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70E0" w14:textId="77777777" w:rsidR="00934D0E" w:rsidRDefault="00934D0E">
      <w:pPr>
        <w:snapToGrid w:val="0"/>
        <w:spacing w:line="600" w:lineRule="exact"/>
        <w:jc w:val="center"/>
        <w:rPr>
          <w:rFonts w:ascii="宋体" w:hAnsi="宋体"/>
          <w:sz w:val="24"/>
        </w:rPr>
      </w:pPr>
    </w:p>
    <w:p w14:paraId="5D4632BD" w14:textId="77777777" w:rsidR="00934D0E" w:rsidRDefault="00934D0E">
      <w:pPr>
        <w:snapToGrid w:val="0"/>
        <w:spacing w:line="600" w:lineRule="exact"/>
        <w:jc w:val="center"/>
        <w:rPr>
          <w:rFonts w:ascii="宋体" w:hAnsi="宋体"/>
          <w:sz w:val="24"/>
        </w:rPr>
      </w:pPr>
    </w:p>
    <w:p w14:paraId="6915760B" w14:textId="77777777" w:rsidR="00934D0E" w:rsidRDefault="00934D0E">
      <w:pPr>
        <w:snapToGrid w:val="0"/>
        <w:spacing w:line="600" w:lineRule="exact"/>
        <w:jc w:val="center"/>
        <w:rPr>
          <w:rFonts w:ascii="宋体" w:hAnsi="宋体"/>
          <w:sz w:val="24"/>
        </w:rPr>
      </w:pPr>
    </w:p>
    <w:p w14:paraId="775E67B9" w14:textId="77777777" w:rsidR="00934D0E" w:rsidRDefault="00652269">
      <w:pPr>
        <w:snapToGrid w:val="0"/>
        <w:spacing w:line="800" w:lineRule="exact"/>
        <w:jc w:val="center"/>
        <w:rPr>
          <w:rFonts w:ascii="黑体" w:eastAsia="黑体" w:hAnsi="宋体"/>
          <w:b/>
          <w:color w:val="000000" w:themeColor="text1"/>
          <w:sz w:val="52"/>
          <w:szCs w:val="52"/>
        </w:rPr>
      </w:pPr>
      <w:r>
        <w:rPr>
          <w:rFonts w:ascii="黑体" w:eastAsia="黑体" w:hAnsi="宋体" w:hint="eastAsia"/>
          <w:b/>
          <w:color w:val="000000" w:themeColor="text1"/>
          <w:sz w:val="52"/>
          <w:szCs w:val="52"/>
        </w:rPr>
        <w:t>重庆市建筑工程初步设计文件编制</w:t>
      </w:r>
    </w:p>
    <w:p w14:paraId="7BBE1B57" w14:textId="77777777" w:rsidR="00934D0E" w:rsidRDefault="00652269">
      <w:pPr>
        <w:snapToGrid w:val="0"/>
        <w:spacing w:line="800" w:lineRule="exact"/>
        <w:jc w:val="center"/>
        <w:rPr>
          <w:rFonts w:ascii="黑体" w:eastAsia="黑体" w:hAnsi="宋体"/>
          <w:b/>
          <w:color w:val="000000" w:themeColor="text1"/>
          <w:sz w:val="52"/>
          <w:szCs w:val="52"/>
        </w:rPr>
      </w:pPr>
      <w:r>
        <w:rPr>
          <w:rFonts w:ascii="黑体" w:eastAsia="黑体" w:hAnsi="宋体" w:hint="eastAsia"/>
          <w:b/>
          <w:color w:val="000000" w:themeColor="text1"/>
          <w:sz w:val="52"/>
          <w:szCs w:val="52"/>
        </w:rPr>
        <w:t>技术规定</w:t>
      </w:r>
    </w:p>
    <w:p w14:paraId="472BD19D" w14:textId="77777777" w:rsidR="00934D0E" w:rsidRDefault="00934D0E">
      <w:pPr>
        <w:snapToGrid w:val="0"/>
        <w:spacing w:line="520" w:lineRule="exact"/>
        <w:jc w:val="center"/>
        <w:rPr>
          <w:rFonts w:ascii="仿宋_GB2312" w:eastAsia="仿宋_GB2312"/>
          <w:color w:val="000000" w:themeColor="text1"/>
          <w:sz w:val="24"/>
        </w:rPr>
      </w:pPr>
    </w:p>
    <w:p w14:paraId="77155B5C" w14:textId="77777777" w:rsidR="00934D0E" w:rsidRDefault="00934D0E">
      <w:pPr>
        <w:snapToGrid w:val="0"/>
        <w:spacing w:line="520" w:lineRule="exact"/>
        <w:jc w:val="center"/>
        <w:rPr>
          <w:rFonts w:ascii="宋体" w:hAnsi="宋体"/>
          <w:color w:val="000000" w:themeColor="text1"/>
          <w:sz w:val="24"/>
        </w:rPr>
      </w:pPr>
    </w:p>
    <w:p w14:paraId="095EC4C6" w14:textId="77777777" w:rsidR="00934D0E" w:rsidRDefault="00652269">
      <w:pPr>
        <w:snapToGrid w:val="0"/>
        <w:spacing w:line="520" w:lineRule="exact"/>
        <w:jc w:val="center"/>
        <w:rPr>
          <w:rFonts w:ascii="仿宋_GB2312" w:eastAsia="仿宋_GB2312"/>
          <w:b/>
          <w:color w:val="000000" w:themeColor="text1"/>
          <w:sz w:val="36"/>
          <w:szCs w:val="36"/>
        </w:rPr>
      </w:pPr>
      <w:r>
        <w:rPr>
          <w:rFonts w:ascii="宋体" w:hAnsi="宋体" w:hint="eastAsia"/>
          <w:b/>
          <w:color w:val="000000" w:themeColor="text1"/>
          <w:sz w:val="36"/>
          <w:szCs w:val="36"/>
        </w:rPr>
        <w:t>（</w:t>
      </w:r>
      <w:r>
        <w:rPr>
          <w:rFonts w:ascii="宋体" w:hAnsi="宋体"/>
          <w:b/>
          <w:color w:val="000000" w:themeColor="text1"/>
          <w:sz w:val="36"/>
          <w:szCs w:val="36"/>
        </w:rPr>
        <w:t>2023</w:t>
      </w:r>
      <w:r>
        <w:rPr>
          <w:rFonts w:ascii="宋体" w:hAnsi="宋体"/>
          <w:b/>
          <w:color w:val="000000" w:themeColor="text1"/>
          <w:sz w:val="36"/>
          <w:szCs w:val="36"/>
        </w:rPr>
        <w:t>年版）</w:t>
      </w:r>
    </w:p>
    <w:p w14:paraId="13AF8639" w14:textId="77777777" w:rsidR="00934D0E" w:rsidRDefault="00934D0E">
      <w:pPr>
        <w:snapToGrid w:val="0"/>
        <w:spacing w:line="520" w:lineRule="exact"/>
        <w:jc w:val="center"/>
        <w:rPr>
          <w:rFonts w:ascii="仿宋_GB2312" w:eastAsia="仿宋_GB2312"/>
          <w:color w:val="000000" w:themeColor="text1"/>
          <w:sz w:val="36"/>
          <w:szCs w:val="36"/>
        </w:rPr>
      </w:pPr>
    </w:p>
    <w:p w14:paraId="4FBCE537" w14:textId="77777777" w:rsidR="00934D0E" w:rsidRDefault="00934D0E">
      <w:pPr>
        <w:snapToGrid w:val="0"/>
        <w:spacing w:line="520" w:lineRule="exact"/>
        <w:jc w:val="center"/>
        <w:rPr>
          <w:rFonts w:ascii="仿宋_GB2312" w:eastAsia="仿宋_GB2312"/>
          <w:color w:val="000000" w:themeColor="text1"/>
          <w:sz w:val="36"/>
          <w:szCs w:val="36"/>
        </w:rPr>
      </w:pPr>
    </w:p>
    <w:p w14:paraId="1CB244C7" w14:textId="77777777" w:rsidR="00934D0E" w:rsidRDefault="00934D0E">
      <w:pPr>
        <w:snapToGrid w:val="0"/>
        <w:spacing w:line="520" w:lineRule="exact"/>
        <w:jc w:val="center"/>
        <w:rPr>
          <w:rFonts w:ascii="仿宋_GB2312" w:eastAsia="仿宋_GB2312"/>
          <w:color w:val="000000" w:themeColor="text1"/>
          <w:sz w:val="36"/>
          <w:szCs w:val="36"/>
        </w:rPr>
      </w:pPr>
    </w:p>
    <w:p w14:paraId="7E0538F1" w14:textId="77777777" w:rsidR="00934D0E" w:rsidRDefault="00934D0E">
      <w:pPr>
        <w:snapToGrid w:val="0"/>
        <w:spacing w:line="520" w:lineRule="exact"/>
        <w:jc w:val="center"/>
        <w:rPr>
          <w:rFonts w:ascii="仿宋_GB2312" w:eastAsia="仿宋_GB2312"/>
          <w:color w:val="000000" w:themeColor="text1"/>
          <w:sz w:val="36"/>
          <w:szCs w:val="36"/>
        </w:rPr>
      </w:pPr>
    </w:p>
    <w:p w14:paraId="29666DAA" w14:textId="77777777" w:rsidR="00934D0E" w:rsidRDefault="00934D0E">
      <w:pPr>
        <w:snapToGrid w:val="0"/>
        <w:spacing w:line="520" w:lineRule="exact"/>
        <w:jc w:val="center"/>
        <w:rPr>
          <w:rFonts w:ascii="仿宋_GB2312" w:eastAsia="仿宋_GB2312"/>
          <w:color w:val="000000" w:themeColor="text1"/>
          <w:sz w:val="36"/>
          <w:szCs w:val="36"/>
        </w:rPr>
      </w:pPr>
    </w:p>
    <w:p w14:paraId="5989CCD3" w14:textId="77777777" w:rsidR="00934D0E" w:rsidRDefault="00934D0E">
      <w:pPr>
        <w:snapToGrid w:val="0"/>
        <w:spacing w:line="520" w:lineRule="exact"/>
        <w:jc w:val="center"/>
        <w:rPr>
          <w:rFonts w:ascii="仿宋_GB2312" w:eastAsia="仿宋_GB2312"/>
          <w:color w:val="000000" w:themeColor="text1"/>
          <w:sz w:val="36"/>
          <w:szCs w:val="36"/>
        </w:rPr>
      </w:pPr>
    </w:p>
    <w:p w14:paraId="1683B217" w14:textId="77777777" w:rsidR="00934D0E" w:rsidRDefault="00934D0E">
      <w:pPr>
        <w:snapToGrid w:val="0"/>
        <w:spacing w:line="520" w:lineRule="exact"/>
        <w:jc w:val="center"/>
        <w:rPr>
          <w:rFonts w:ascii="仿宋_GB2312" w:eastAsia="仿宋_GB2312"/>
          <w:color w:val="000000" w:themeColor="text1"/>
          <w:sz w:val="36"/>
          <w:szCs w:val="36"/>
        </w:rPr>
      </w:pPr>
    </w:p>
    <w:p w14:paraId="5553E45C" w14:textId="77777777" w:rsidR="00934D0E" w:rsidRDefault="00934D0E">
      <w:pPr>
        <w:snapToGrid w:val="0"/>
        <w:spacing w:line="520" w:lineRule="exact"/>
        <w:jc w:val="center"/>
        <w:rPr>
          <w:rFonts w:ascii="仿宋_GB2312" w:eastAsia="仿宋_GB2312"/>
          <w:color w:val="000000" w:themeColor="text1"/>
          <w:sz w:val="36"/>
          <w:szCs w:val="36"/>
        </w:rPr>
      </w:pPr>
    </w:p>
    <w:p w14:paraId="0E6C8C9E" w14:textId="77777777" w:rsidR="00934D0E" w:rsidRDefault="00934D0E">
      <w:pPr>
        <w:snapToGrid w:val="0"/>
        <w:spacing w:line="520" w:lineRule="exact"/>
        <w:jc w:val="center"/>
        <w:rPr>
          <w:rFonts w:ascii="仿宋_GB2312" w:eastAsia="仿宋_GB2312"/>
          <w:color w:val="000000" w:themeColor="text1"/>
          <w:sz w:val="36"/>
          <w:szCs w:val="36"/>
        </w:rPr>
      </w:pPr>
    </w:p>
    <w:p w14:paraId="755B5227" w14:textId="77777777" w:rsidR="00934D0E" w:rsidRDefault="00934D0E">
      <w:pPr>
        <w:snapToGrid w:val="0"/>
        <w:spacing w:line="520" w:lineRule="exact"/>
        <w:jc w:val="center"/>
        <w:rPr>
          <w:rFonts w:ascii="仿宋_GB2312" w:eastAsia="仿宋_GB2312"/>
          <w:color w:val="000000" w:themeColor="text1"/>
          <w:sz w:val="36"/>
          <w:szCs w:val="36"/>
        </w:rPr>
      </w:pPr>
    </w:p>
    <w:p w14:paraId="4B6B8A51" w14:textId="77777777" w:rsidR="00934D0E" w:rsidRDefault="00934D0E">
      <w:pPr>
        <w:snapToGrid w:val="0"/>
        <w:spacing w:line="520" w:lineRule="exact"/>
        <w:jc w:val="center"/>
        <w:rPr>
          <w:rFonts w:ascii="仿宋_GB2312" w:eastAsia="仿宋_GB2312"/>
          <w:color w:val="000000" w:themeColor="text1"/>
          <w:sz w:val="36"/>
          <w:szCs w:val="36"/>
        </w:rPr>
      </w:pPr>
    </w:p>
    <w:p w14:paraId="77A631D8" w14:textId="77777777" w:rsidR="00934D0E" w:rsidRDefault="00934D0E">
      <w:pPr>
        <w:snapToGrid w:val="0"/>
        <w:spacing w:line="520" w:lineRule="exact"/>
        <w:rPr>
          <w:rFonts w:ascii="仿宋_GB2312" w:eastAsia="仿宋_GB2312"/>
          <w:color w:val="000000" w:themeColor="text1"/>
          <w:sz w:val="36"/>
          <w:szCs w:val="36"/>
        </w:rPr>
      </w:pPr>
    </w:p>
    <w:p w14:paraId="3DD3254D" w14:textId="77777777" w:rsidR="00934D0E" w:rsidRDefault="00652269">
      <w:pPr>
        <w:snapToGrid w:val="0"/>
        <w:spacing w:line="520" w:lineRule="exact"/>
        <w:jc w:val="center"/>
        <w:rPr>
          <w:rFonts w:ascii="宋体" w:hAnsi="宋体"/>
          <w:b/>
          <w:color w:val="000000" w:themeColor="text1"/>
          <w:sz w:val="36"/>
          <w:szCs w:val="36"/>
        </w:rPr>
      </w:pPr>
      <w:r>
        <w:rPr>
          <w:rFonts w:ascii="宋体" w:hAnsi="宋体" w:hint="eastAsia"/>
          <w:b/>
          <w:color w:val="000000" w:themeColor="text1"/>
          <w:sz w:val="36"/>
          <w:szCs w:val="36"/>
        </w:rPr>
        <w:t>重庆市住房和城乡建设委员会</w:t>
      </w:r>
    </w:p>
    <w:p w14:paraId="7149ED71" w14:textId="77777777" w:rsidR="00934D0E" w:rsidRDefault="00652269">
      <w:pPr>
        <w:snapToGrid w:val="0"/>
        <w:spacing w:line="520" w:lineRule="exact"/>
        <w:jc w:val="center"/>
        <w:rPr>
          <w:rFonts w:ascii="宋体" w:hAnsi="宋体"/>
          <w:b/>
          <w:color w:val="000000" w:themeColor="text1"/>
          <w:sz w:val="36"/>
          <w:szCs w:val="36"/>
        </w:rPr>
        <w:sectPr w:rsidR="00934D0E">
          <w:headerReference w:type="even" r:id="rId9"/>
          <w:headerReference w:type="default" r:id="rId10"/>
          <w:footerReference w:type="even" r:id="rId11"/>
          <w:footerReference w:type="default" r:id="rId12"/>
          <w:headerReference w:type="first" r:id="rId13"/>
          <w:pgSz w:w="11906" w:h="16838"/>
          <w:pgMar w:top="1440" w:right="1797" w:bottom="1440" w:left="1797" w:header="851" w:footer="992" w:gutter="0"/>
          <w:pgNumType w:fmt="numberInDash"/>
          <w:cols w:space="720"/>
          <w:titlePg/>
          <w:docGrid w:type="lines" w:linePitch="312"/>
        </w:sectPr>
      </w:pPr>
      <w:r>
        <w:rPr>
          <w:rFonts w:ascii="宋体" w:hAnsi="宋体" w:hint="eastAsia"/>
          <w:b/>
          <w:color w:val="000000" w:themeColor="text1"/>
          <w:sz w:val="36"/>
          <w:szCs w:val="36"/>
        </w:rPr>
        <w:t>二○二三年十二月</w:t>
      </w:r>
    </w:p>
    <w:p w14:paraId="3C270B40" w14:textId="77777777" w:rsidR="00934D0E" w:rsidRDefault="00652269">
      <w:pPr>
        <w:jc w:val="center"/>
        <w:rPr>
          <w:rFonts w:ascii="黑体" w:eastAsia="黑体" w:hAnsi="黑体"/>
          <w:b/>
          <w:color w:val="000000" w:themeColor="text1"/>
          <w:sz w:val="30"/>
          <w:szCs w:val="30"/>
        </w:rPr>
      </w:pPr>
      <w:r>
        <w:rPr>
          <w:rFonts w:ascii="黑体" w:eastAsia="黑体" w:hAnsi="黑体" w:hint="eastAsia"/>
          <w:b/>
          <w:color w:val="000000" w:themeColor="text1"/>
          <w:sz w:val="30"/>
          <w:szCs w:val="30"/>
        </w:rPr>
        <w:lastRenderedPageBreak/>
        <w:t>前</w:t>
      </w:r>
      <w:r>
        <w:rPr>
          <w:rFonts w:ascii="黑体" w:eastAsia="黑体" w:hAnsi="黑体"/>
          <w:b/>
          <w:color w:val="000000" w:themeColor="text1"/>
          <w:sz w:val="30"/>
          <w:szCs w:val="30"/>
        </w:rPr>
        <w:t xml:space="preserve">    </w:t>
      </w:r>
      <w:r>
        <w:rPr>
          <w:rFonts w:ascii="黑体" w:eastAsia="黑体" w:hAnsi="黑体" w:hint="eastAsia"/>
          <w:b/>
          <w:color w:val="000000" w:themeColor="text1"/>
          <w:sz w:val="30"/>
          <w:szCs w:val="30"/>
        </w:rPr>
        <w:t>言</w:t>
      </w:r>
    </w:p>
    <w:p w14:paraId="40E77230" w14:textId="77777777" w:rsidR="00934D0E" w:rsidRDefault="00934D0E">
      <w:pPr>
        <w:pStyle w:val="a0"/>
      </w:pPr>
    </w:p>
    <w:p w14:paraId="0A147069" w14:textId="77777777" w:rsidR="00934D0E" w:rsidRDefault="00652269">
      <w:pPr>
        <w:ind w:firstLine="645"/>
        <w:rPr>
          <w:rFonts w:eastAsia="方正仿宋_GBK"/>
          <w:sz w:val="30"/>
          <w:szCs w:val="30"/>
        </w:rPr>
      </w:pPr>
      <w:r>
        <w:rPr>
          <w:rFonts w:ascii="Calibri" w:eastAsia="方正仿宋_GBK" w:hAnsi="Calibri" w:hint="eastAsia"/>
          <w:sz w:val="30"/>
          <w:szCs w:val="30"/>
        </w:rPr>
        <w:t>为贯彻落实住建部《建筑工程设计文件编制深度规定</w:t>
      </w:r>
      <w:r>
        <w:rPr>
          <w:rFonts w:ascii="Calibri" w:eastAsia="方正仿宋_GBK" w:hAnsi="Calibri"/>
          <w:sz w:val="30"/>
          <w:szCs w:val="30"/>
        </w:rPr>
        <w:t>(2016</w:t>
      </w:r>
      <w:r>
        <w:rPr>
          <w:rFonts w:ascii="Calibri" w:eastAsia="方正仿宋_GBK" w:hAnsi="Calibri" w:hint="eastAsia"/>
          <w:sz w:val="30"/>
          <w:szCs w:val="30"/>
        </w:rPr>
        <w:t>版</w:t>
      </w:r>
      <w:r>
        <w:rPr>
          <w:rFonts w:ascii="Calibri" w:eastAsia="方正仿宋_GBK" w:hAnsi="Calibri"/>
          <w:sz w:val="30"/>
          <w:szCs w:val="30"/>
        </w:rPr>
        <w:t>)</w:t>
      </w:r>
      <w:r>
        <w:rPr>
          <w:rFonts w:ascii="Calibri" w:eastAsia="方正仿宋_GBK" w:hAnsi="Calibri" w:hint="eastAsia"/>
          <w:sz w:val="30"/>
          <w:szCs w:val="30"/>
        </w:rPr>
        <w:t>》的有关要求，</w:t>
      </w:r>
      <w:r>
        <w:rPr>
          <w:rFonts w:ascii="宋体" w:hAnsi="宋体" w:cs="宋体" w:hint="eastAsia"/>
          <w:sz w:val="30"/>
          <w:szCs w:val="30"/>
        </w:rPr>
        <w:t>促进勘察设计行业管理和技术创新，</w:t>
      </w:r>
      <w:r>
        <w:rPr>
          <w:rFonts w:ascii="Calibri" w:eastAsia="方正仿宋_GBK" w:hAnsi="Calibri" w:hint="eastAsia"/>
          <w:sz w:val="30"/>
          <w:szCs w:val="30"/>
        </w:rPr>
        <w:t>提</w:t>
      </w:r>
      <w:r>
        <w:rPr>
          <w:rFonts w:ascii="宋体" w:hAnsi="宋体" w:cs="宋体" w:hint="eastAsia"/>
          <w:sz w:val="30"/>
          <w:szCs w:val="30"/>
        </w:rPr>
        <w:t>高全市</w:t>
      </w:r>
      <w:r>
        <w:rPr>
          <w:rFonts w:ascii="Calibri" w:eastAsia="方正仿宋_GBK" w:hAnsi="Calibri" w:hint="eastAsia"/>
          <w:sz w:val="30"/>
          <w:szCs w:val="30"/>
        </w:rPr>
        <w:t>建筑设计质量与水平，根据</w:t>
      </w:r>
      <w:r>
        <w:rPr>
          <w:rFonts w:ascii="Cambria" w:eastAsia="方正仿宋_GBK" w:hAnsi="Cambria" w:cs="Cambria" w:hint="eastAsia"/>
          <w:sz w:val="30"/>
          <w:szCs w:val="30"/>
        </w:rPr>
        <w:t>重庆市勘察设计</w:t>
      </w:r>
      <w:r>
        <w:rPr>
          <w:rFonts w:ascii="宋体" w:hAnsi="宋体" w:cs="宋体" w:hint="eastAsia"/>
          <w:sz w:val="30"/>
          <w:szCs w:val="30"/>
        </w:rPr>
        <w:t>行业创新研究与能力建设项目委托书</w:t>
      </w:r>
      <w:r>
        <w:rPr>
          <w:rFonts w:eastAsia="方正仿宋_GBK" w:hint="eastAsia"/>
          <w:sz w:val="30"/>
          <w:szCs w:val="30"/>
        </w:rPr>
        <w:t>《重庆市建筑工程设计文件编制技术规定及审查要点》的要求，由</w:t>
      </w:r>
      <w:r>
        <w:rPr>
          <w:rFonts w:ascii="Cambria" w:eastAsia="方正仿宋_GBK" w:hAnsi="Cambria" w:cs="Cambria" w:hint="eastAsia"/>
          <w:sz w:val="30"/>
          <w:szCs w:val="30"/>
        </w:rPr>
        <w:t>重庆市住房和城乡建设委员会</w:t>
      </w:r>
      <w:r>
        <w:rPr>
          <w:rFonts w:eastAsia="方正仿宋_GBK" w:hint="eastAsia"/>
          <w:sz w:val="30"/>
          <w:szCs w:val="30"/>
        </w:rPr>
        <w:t>组织中机中联工程有限公司、中冶赛迪工程技术股份有限公司、重庆市人防建筑设计研究院有限责任公司、中煤科工重庆设计研究院</w:t>
      </w:r>
      <w:r>
        <w:rPr>
          <w:rFonts w:eastAsia="方正仿宋_GBK"/>
          <w:sz w:val="30"/>
          <w:szCs w:val="30"/>
        </w:rPr>
        <w:t>(</w:t>
      </w:r>
      <w:r>
        <w:rPr>
          <w:rFonts w:eastAsia="方正仿宋_GBK" w:hint="eastAsia"/>
          <w:sz w:val="30"/>
          <w:szCs w:val="30"/>
        </w:rPr>
        <w:t>集团</w:t>
      </w:r>
      <w:r>
        <w:rPr>
          <w:rFonts w:eastAsia="方正仿宋_GBK"/>
          <w:sz w:val="30"/>
          <w:szCs w:val="30"/>
        </w:rPr>
        <w:t>)</w:t>
      </w:r>
      <w:r>
        <w:rPr>
          <w:rFonts w:eastAsia="方正仿宋_GBK" w:hint="eastAsia"/>
          <w:sz w:val="30"/>
          <w:szCs w:val="30"/>
        </w:rPr>
        <w:t>有限公司、重庆市设计院有限公司等单位结合我市实际，编制了本技术规定。</w:t>
      </w:r>
    </w:p>
    <w:p w14:paraId="4D291EDF" w14:textId="77777777" w:rsidR="00934D0E" w:rsidRDefault="00652269">
      <w:pPr>
        <w:ind w:firstLine="645"/>
        <w:rPr>
          <w:rFonts w:eastAsia="方正仿宋_GBK"/>
          <w:sz w:val="30"/>
          <w:szCs w:val="30"/>
        </w:rPr>
      </w:pPr>
      <w:r>
        <w:rPr>
          <w:rFonts w:eastAsia="方正仿宋_GBK" w:hint="eastAsia"/>
          <w:sz w:val="30"/>
          <w:szCs w:val="30"/>
        </w:rPr>
        <w:t>本技术规定对重庆市新建、改建、扩建建筑工程初步设计的一般要求、设计说明书、图纸、计算书、建筑信息模型等内容作出了具体规定，是</w:t>
      </w:r>
      <w:r>
        <w:rPr>
          <w:rFonts w:ascii="Cambria" w:eastAsia="方正仿宋_GBK" w:hAnsi="Cambria" w:cs="Cambria" w:hint="eastAsia"/>
          <w:sz w:val="30"/>
          <w:szCs w:val="30"/>
        </w:rPr>
        <w:t>开展</w:t>
      </w:r>
      <w:r>
        <w:rPr>
          <w:rFonts w:eastAsia="方正仿宋_GBK" w:hint="eastAsia"/>
          <w:sz w:val="30"/>
          <w:szCs w:val="30"/>
        </w:rPr>
        <w:t>初步设计文件编制的技术依据。</w:t>
      </w:r>
    </w:p>
    <w:p w14:paraId="3D9229BA" w14:textId="77777777" w:rsidR="00934D0E" w:rsidRDefault="00652269">
      <w:pPr>
        <w:ind w:firstLine="645"/>
        <w:rPr>
          <w:rFonts w:eastAsia="方正仿宋_GBK"/>
          <w:sz w:val="30"/>
          <w:szCs w:val="30"/>
        </w:rPr>
      </w:pPr>
      <w:r>
        <w:rPr>
          <w:rFonts w:eastAsia="方正仿宋_GBK" w:hint="eastAsia"/>
          <w:sz w:val="30"/>
          <w:szCs w:val="30"/>
        </w:rPr>
        <w:t>本技术规定由</w:t>
      </w:r>
      <w:r>
        <w:rPr>
          <w:rFonts w:ascii="Cambria" w:eastAsia="方正仿宋_GBK" w:hAnsi="Cambria" w:cs="Cambria" w:hint="eastAsia"/>
          <w:sz w:val="30"/>
          <w:szCs w:val="30"/>
        </w:rPr>
        <w:t>重庆市住房和城乡建设委员会</w:t>
      </w:r>
      <w:r>
        <w:rPr>
          <w:rFonts w:eastAsia="方正仿宋_GBK" w:hint="eastAsia"/>
          <w:sz w:val="30"/>
          <w:szCs w:val="30"/>
        </w:rPr>
        <w:t>负责管理，由中机中联工程有限公司负责具体技术内容解释。</w:t>
      </w:r>
    </w:p>
    <w:p w14:paraId="2B57A0CF" w14:textId="77777777" w:rsidR="00934D0E" w:rsidRDefault="00652269">
      <w:pPr>
        <w:ind w:firstLine="645"/>
        <w:rPr>
          <w:rFonts w:eastAsia="方正仿宋_GBK"/>
          <w:sz w:val="30"/>
          <w:szCs w:val="30"/>
        </w:rPr>
      </w:pPr>
      <w:r>
        <w:rPr>
          <w:rFonts w:eastAsia="方正仿宋_GBK" w:hint="eastAsia"/>
          <w:sz w:val="30"/>
          <w:szCs w:val="30"/>
        </w:rPr>
        <w:t>组织单位：</w:t>
      </w:r>
      <w:r>
        <w:rPr>
          <w:rFonts w:ascii="Cambria" w:eastAsia="方正仿宋_GBK" w:hAnsi="Cambria" w:cs="Cambria" w:hint="eastAsia"/>
          <w:sz w:val="30"/>
          <w:szCs w:val="30"/>
        </w:rPr>
        <w:t>重庆市住房和城乡建设委员会</w:t>
      </w:r>
    </w:p>
    <w:p w14:paraId="5BC0EFAD" w14:textId="77777777" w:rsidR="00934D0E" w:rsidRDefault="00652269">
      <w:pPr>
        <w:ind w:firstLine="645"/>
        <w:rPr>
          <w:rFonts w:eastAsia="方正仿宋_GBK"/>
          <w:sz w:val="30"/>
          <w:szCs w:val="30"/>
        </w:rPr>
      </w:pPr>
      <w:r>
        <w:rPr>
          <w:rFonts w:eastAsia="方正仿宋_GBK" w:hint="eastAsia"/>
          <w:sz w:val="30"/>
          <w:szCs w:val="30"/>
        </w:rPr>
        <w:t>主编单位：中机中联工程有限公司</w:t>
      </w:r>
    </w:p>
    <w:p w14:paraId="13B7AED2" w14:textId="77777777" w:rsidR="00934D0E" w:rsidRDefault="00652269">
      <w:pPr>
        <w:ind w:firstLineChars="700" w:firstLine="2100"/>
        <w:rPr>
          <w:rFonts w:eastAsia="方正仿宋_GBK"/>
          <w:sz w:val="30"/>
          <w:szCs w:val="30"/>
        </w:rPr>
      </w:pPr>
      <w:r>
        <w:rPr>
          <w:rFonts w:eastAsia="方正仿宋_GBK" w:hint="eastAsia"/>
          <w:sz w:val="30"/>
          <w:szCs w:val="30"/>
        </w:rPr>
        <w:t>中冶赛迪工程技术股份有限公司</w:t>
      </w:r>
    </w:p>
    <w:p w14:paraId="08BA6225" w14:textId="77777777" w:rsidR="00934D0E" w:rsidRDefault="00652269">
      <w:pPr>
        <w:ind w:firstLineChars="700" w:firstLine="2100"/>
        <w:rPr>
          <w:rFonts w:eastAsia="方正仿宋_GBK"/>
          <w:sz w:val="30"/>
          <w:szCs w:val="30"/>
        </w:rPr>
      </w:pPr>
      <w:r>
        <w:rPr>
          <w:rFonts w:eastAsia="方正仿宋_GBK" w:hint="eastAsia"/>
          <w:sz w:val="30"/>
          <w:szCs w:val="30"/>
        </w:rPr>
        <w:t>重庆市人防建筑设计研究院有限责任公司</w:t>
      </w:r>
    </w:p>
    <w:p w14:paraId="7153CD3A" w14:textId="77777777" w:rsidR="00934D0E" w:rsidRDefault="00652269">
      <w:pPr>
        <w:ind w:firstLineChars="700" w:firstLine="2100"/>
        <w:rPr>
          <w:rFonts w:eastAsia="方正仿宋_GBK"/>
          <w:sz w:val="30"/>
          <w:szCs w:val="30"/>
        </w:rPr>
      </w:pPr>
      <w:r>
        <w:rPr>
          <w:rFonts w:eastAsia="方正仿宋_GBK" w:hint="eastAsia"/>
          <w:sz w:val="30"/>
          <w:szCs w:val="30"/>
        </w:rPr>
        <w:t>重庆市设计院有限公司</w:t>
      </w:r>
    </w:p>
    <w:p w14:paraId="36F51538" w14:textId="77777777" w:rsidR="00934D0E" w:rsidRDefault="00652269">
      <w:pPr>
        <w:ind w:firstLineChars="700" w:firstLine="2100"/>
        <w:rPr>
          <w:rFonts w:eastAsia="方正仿宋_GBK"/>
          <w:sz w:val="30"/>
          <w:szCs w:val="30"/>
        </w:rPr>
      </w:pPr>
      <w:r>
        <w:rPr>
          <w:rFonts w:eastAsia="方正仿宋_GBK" w:hint="eastAsia"/>
          <w:sz w:val="30"/>
          <w:szCs w:val="30"/>
        </w:rPr>
        <w:t>中煤科工重庆设计研究院</w:t>
      </w:r>
      <w:r>
        <w:rPr>
          <w:rFonts w:eastAsia="方正仿宋_GBK"/>
          <w:sz w:val="30"/>
          <w:szCs w:val="30"/>
        </w:rPr>
        <w:t>(</w:t>
      </w:r>
      <w:r>
        <w:rPr>
          <w:rFonts w:eastAsia="方正仿宋_GBK" w:hint="eastAsia"/>
          <w:sz w:val="30"/>
          <w:szCs w:val="30"/>
        </w:rPr>
        <w:t>集团</w:t>
      </w:r>
      <w:r>
        <w:rPr>
          <w:rFonts w:eastAsia="方正仿宋_GBK"/>
          <w:sz w:val="30"/>
          <w:szCs w:val="30"/>
        </w:rPr>
        <w:t>)</w:t>
      </w:r>
      <w:r>
        <w:rPr>
          <w:rFonts w:eastAsia="方正仿宋_GBK" w:hint="eastAsia"/>
          <w:sz w:val="30"/>
          <w:szCs w:val="30"/>
        </w:rPr>
        <w:t>有限公司</w:t>
      </w:r>
    </w:p>
    <w:p w14:paraId="733BD597" w14:textId="77777777" w:rsidR="00934D0E" w:rsidRDefault="00652269">
      <w:pPr>
        <w:ind w:firstLine="645"/>
        <w:rPr>
          <w:rFonts w:eastAsia="方正仿宋_GBK"/>
          <w:sz w:val="30"/>
          <w:szCs w:val="30"/>
        </w:rPr>
      </w:pPr>
      <w:r>
        <w:rPr>
          <w:rFonts w:eastAsia="方正仿宋_GBK" w:hint="eastAsia"/>
          <w:sz w:val="30"/>
          <w:szCs w:val="30"/>
        </w:rPr>
        <w:t>参编单位：</w:t>
      </w:r>
      <w:r>
        <w:rPr>
          <w:rFonts w:eastAsia="方正仿宋_GBK"/>
          <w:sz w:val="30"/>
          <w:szCs w:val="30"/>
        </w:rPr>
        <w:t xml:space="preserve"> </w:t>
      </w:r>
    </w:p>
    <w:p w14:paraId="597DF04C" w14:textId="77777777" w:rsidR="00934D0E" w:rsidRDefault="00652269">
      <w:pPr>
        <w:ind w:firstLineChars="100" w:firstLine="300"/>
        <w:rPr>
          <w:rFonts w:eastAsia="方正仿宋_GBK"/>
          <w:sz w:val="30"/>
          <w:szCs w:val="30"/>
        </w:rPr>
      </w:pPr>
      <w:r>
        <w:rPr>
          <w:rFonts w:eastAsia="方正仿宋_GBK" w:hint="eastAsia"/>
          <w:sz w:val="30"/>
          <w:szCs w:val="30"/>
        </w:rPr>
        <w:lastRenderedPageBreak/>
        <w:t>主要起草人：</w:t>
      </w:r>
    </w:p>
    <w:p w14:paraId="4F7889EC" w14:textId="77777777" w:rsidR="00934D0E" w:rsidRDefault="00934D0E">
      <w:pPr>
        <w:pStyle w:val="a0"/>
      </w:pPr>
    </w:p>
    <w:p w14:paraId="781943E5" w14:textId="77777777" w:rsidR="00934D0E" w:rsidRDefault="00652269">
      <w:pPr>
        <w:ind w:firstLine="645"/>
        <w:rPr>
          <w:rFonts w:ascii="黑体" w:eastAsia="黑体" w:hAnsi="黑体"/>
          <w:color w:val="000000" w:themeColor="text1"/>
          <w:sz w:val="28"/>
          <w:szCs w:val="28"/>
        </w:rPr>
        <w:sectPr w:rsidR="00934D0E">
          <w:footerReference w:type="default" r:id="rId14"/>
          <w:pgSz w:w="11906" w:h="16838"/>
          <w:pgMar w:top="1440" w:right="1558" w:bottom="1440" w:left="1800" w:header="851" w:footer="992" w:gutter="0"/>
          <w:cols w:space="720"/>
          <w:docGrid w:type="lines" w:linePitch="312"/>
        </w:sectPr>
      </w:pPr>
      <w:r>
        <w:rPr>
          <w:rFonts w:eastAsia="方正仿宋_GBK" w:hint="eastAsia"/>
          <w:sz w:val="30"/>
          <w:szCs w:val="30"/>
        </w:rPr>
        <w:t>审查专家：</w:t>
      </w:r>
      <w:r>
        <w:rPr>
          <w:rFonts w:ascii="黑体" w:eastAsia="黑体" w:hAnsi="黑体"/>
          <w:sz w:val="28"/>
          <w:szCs w:val="28"/>
        </w:rPr>
        <w:t xml:space="preserve"> </w:t>
      </w:r>
    </w:p>
    <w:p w14:paraId="7C4E9ECD" w14:textId="77777777" w:rsidR="00934D0E" w:rsidRDefault="00934D0E">
      <w:pPr>
        <w:widowControl/>
        <w:jc w:val="center"/>
        <w:rPr>
          <w:rFonts w:ascii="黑体" w:eastAsia="黑体" w:hAnsi="黑体"/>
          <w:sz w:val="28"/>
          <w:szCs w:val="28"/>
        </w:rPr>
      </w:pPr>
    </w:p>
    <w:p w14:paraId="6F2F0CFD" w14:textId="77777777" w:rsidR="00934D0E" w:rsidRDefault="00652269">
      <w:pPr>
        <w:widowControl/>
        <w:jc w:val="center"/>
        <w:rPr>
          <w:rFonts w:ascii="黑体" w:eastAsia="黑体" w:hAnsi="黑体"/>
          <w:b/>
          <w:sz w:val="28"/>
          <w:szCs w:val="28"/>
        </w:rPr>
      </w:pPr>
      <w:r>
        <w:rPr>
          <w:rFonts w:ascii="黑体" w:eastAsia="黑体" w:hAnsi="黑体" w:hint="eastAsia"/>
          <w:b/>
          <w:sz w:val="28"/>
          <w:szCs w:val="28"/>
        </w:rPr>
        <w:t>目</w:t>
      </w:r>
      <w:r>
        <w:rPr>
          <w:rFonts w:ascii="黑体" w:eastAsia="黑体" w:hAnsi="黑体"/>
          <w:b/>
          <w:sz w:val="28"/>
          <w:szCs w:val="28"/>
        </w:rPr>
        <w:t xml:space="preserve">  </w:t>
      </w:r>
      <w:r>
        <w:rPr>
          <w:rFonts w:ascii="黑体" w:eastAsia="黑体" w:hAnsi="黑体" w:hint="eastAsia"/>
          <w:b/>
          <w:sz w:val="28"/>
          <w:szCs w:val="28"/>
        </w:rPr>
        <w:t>录</w:t>
      </w:r>
    </w:p>
    <w:p w14:paraId="7B12431D" w14:textId="77777777" w:rsidR="00934D0E" w:rsidRDefault="00652269">
      <w:pPr>
        <w:pStyle w:val="11"/>
        <w:tabs>
          <w:tab w:val="right" w:leader="dot" w:pos="8548"/>
        </w:tabs>
        <w:rPr>
          <w:rFonts w:ascii="黑体" w:eastAsia="黑体" w:hAnsi="黑体" w:cs="黑体"/>
        </w:rPr>
      </w:pPr>
      <w:r>
        <w:rPr>
          <w:rFonts w:ascii="黑体" w:eastAsia="黑体" w:hAnsi="黑体" w:cs="黑体" w:hint="eastAsia"/>
          <w:szCs w:val="21"/>
        </w:rPr>
        <w:fldChar w:fldCharType="begin" w:fldLock="1"/>
      </w:r>
      <w:r>
        <w:rPr>
          <w:rFonts w:ascii="黑体" w:eastAsia="黑体" w:hAnsi="黑体" w:cs="黑体"/>
          <w:szCs w:val="21"/>
        </w:rPr>
        <w:instrText xml:space="preserve">TOC \o "1-2" \h \u </w:instrText>
      </w:r>
      <w:r>
        <w:rPr>
          <w:rFonts w:ascii="黑体" w:eastAsia="黑体" w:hAnsi="黑体" w:cs="黑体" w:hint="eastAsia"/>
          <w:szCs w:val="21"/>
        </w:rPr>
        <w:fldChar w:fldCharType="separate"/>
      </w:r>
      <w:hyperlink w:anchor="_Toc27371" w:history="1">
        <w:r>
          <w:rPr>
            <w:rFonts w:ascii="黑体" w:eastAsia="黑体" w:hAnsi="黑体" w:cs="黑体"/>
            <w:szCs w:val="24"/>
          </w:rPr>
          <w:t xml:space="preserve">1  </w:t>
        </w:r>
        <w:r>
          <w:rPr>
            <w:rFonts w:ascii="黑体" w:eastAsia="黑体" w:hAnsi="黑体" w:cs="黑体" w:hint="eastAsia"/>
            <w:szCs w:val="24"/>
          </w:rPr>
          <w:t>总则</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_Toc27371 </w:instrText>
        </w:r>
        <w:r>
          <w:rPr>
            <w:rFonts w:ascii="黑体" w:eastAsia="黑体" w:hAnsi="黑体" w:cs="黑体" w:hint="eastAsia"/>
          </w:rPr>
          <w:fldChar w:fldCharType="separate"/>
        </w:r>
        <w:r w:rsidR="006463BD">
          <w:rPr>
            <w:rFonts w:ascii="黑体" w:eastAsia="黑体" w:hAnsi="黑体" w:cs="黑体"/>
            <w:noProof/>
          </w:rPr>
          <w:t>1</w:t>
        </w:r>
        <w:r>
          <w:rPr>
            <w:rFonts w:ascii="黑体" w:eastAsia="黑体" w:hAnsi="黑体" w:cs="黑体" w:hint="eastAsia"/>
          </w:rPr>
          <w:fldChar w:fldCharType="end"/>
        </w:r>
      </w:hyperlink>
    </w:p>
    <w:p w14:paraId="06A59D75" w14:textId="77777777" w:rsidR="00934D0E" w:rsidRDefault="00652269">
      <w:pPr>
        <w:pStyle w:val="11"/>
        <w:tabs>
          <w:tab w:val="right" w:leader="dot" w:pos="8548"/>
        </w:tabs>
        <w:rPr>
          <w:rFonts w:ascii="黑体" w:eastAsia="黑体" w:hAnsi="黑体" w:cs="黑体"/>
        </w:rPr>
      </w:pPr>
      <w:hyperlink w:anchor="_Toc11424" w:history="1">
        <w:r>
          <w:rPr>
            <w:rFonts w:ascii="黑体" w:eastAsia="黑体" w:hAnsi="黑体" w:cs="黑体"/>
            <w:szCs w:val="24"/>
          </w:rPr>
          <w:t xml:space="preserve">2  </w:t>
        </w:r>
        <w:r>
          <w:rPr>
            <w:rFonts w:ascii="黑体" w:eastAsia="黑体" w:hAnsi="黑体" w:cs="黑体" w:hint="eastAsia"/>
            <w:szCs w:val="24"/>
          </w:rPr>
          <w:t>一般要求</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_Toc11424 </w:instrText>
        </w:r>
        <w:r>
          <w:rPr>
            <w:rFonts w:ascii="黑体" w:eastAsia="黑体" w:hAnsi="黑体" w:cs="黑体" w:hint="eastAsia"/>
          </w:rPr>
          <w:fldChar w:fldCharType="separate"/>
        </w:r>
        <w:r w:rsidR="006463BD">
          <w:rPr>
            <w:rFonts w:ascii="黑体" w:eastAsia="黑体" w:hAnsi="黑体" w:cs="黑体"/>
            <w:noProof/>
          </w:rPr>
          <w:t>2</w:t>
        </w:r>
        <w:r>
          <w:rPr>
            <w:rFonts w:ascii="黑体" w:eastAsia="黑体" w:hAnsi="黑体" w:cs="黑体" w:hint="eastAsia"/>
          </w:rPr>
          <w:fldChar w:fldCharType="end"/>
        </w:r>
      </w:hyperlink>
    </w:p>
    <w:p w14:paraId="1A9656F7" w14:textId="77777777" w:rsidR="00934D0E" w:rsidRDefault="00652269">
      <w:pPr>
        <w:pStyle w:val="11"/>
        <w:tabs>
          <w:tab w:val="right" w:leader="dot" w:pos="8548"/>
        </w:tabs>
        <w:rPr>
          <w:rFonts w:ascii="黑体" w:eastAsia="黑体" w:hAnsi="黑体" w:cs="黑体"/>
        </w:rPr>
      </w:pPr>
      <w:hyperlink w:anchor="_Toc3929" w:history="1">
        <w:r>
          <w:rPr>
            <w:rFonts w:ascii="黑体" w:eastAsia="黑体" w:hAnsi="黑体" w:cs="黑体"/>
            <w:szCs w:val="24"/>
          </w:rPr>
          <w:t xml:space="preserve">3  </w:t>
        </w:r>
        <w:r>
          <w:rPr>
            <w:rFonts w:ascii="黑体" w:eastAsia="黑体" w:hAnsi="黑体" w:cs="黑体" w:hint="eastAsia"/>
            <w:szCs w:val="24"/>
          </w:rPr>
          <w:t>设计说明书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_Toc3929 </w:instrText>
        </w:r>
        <w:r>
          <w:rPr>
            <w:rFonts w:ascii="黑体" w:eastAsia="黑体" w:hAnsi="黑体" w:cs="黑体" w:hint="eastAsia"/>
          </w:rPr>
          <w:fldChar w:fldCharType="separate"/>
        </w:r>
        <w:r w:rsidR="006463BD">
          <w:rPr>
            <w:rFonts w:ascii="黑体" w:eastAsia="黑体" w:hAnsi="黑体" w:cs="黑体"/>
            <w:noProof/>
          </w:rPr>
          <w:t>3</w:t>
        </w:r>
        <w:r>
          <w:rPr>
            <w:rFonts w:ascii="黑体" w:eastAsia="黑体" w:hAnsi="黑体" w:cs="黑体" w:hint="eastAsia"/>
          </w:rPr>
          <w:fldChar w:fldCharType="end"/>
        </w:r>
      </w:hyperlink>
    </w:p>
    <w:p w14:paraId="149303D2" w14:textId="77777777" w:rsidR="00934D0E" w:rsidRDefault="00652269">
      <w:pPr>
        <w:pStyle w:val="21"/>
        <w:tabs>
          <w:tab w:val="right" w:leader="dot" w:pos="8548"/>
        </w:tabs>
        <w:rPr>
          <w:rFonts w:ascii="黑体" w:eastAsia="黑体" w:hAnsi="黑体" w:cs="黑体"/>
        </w:rPr>
      </w:pPr>
      <w:hyperlink w:anchor="_Toc8342" w:history="1">
        <w:r>
          <w:rPr>
            <w:rFonts w:ascii="黑体" w:eastAsia="黑体" w:hAnsi="黑体" w:cs="黑体"/>
            <w:szCs w:val="24"/>
          </w:rPr>
          <w:t xml:space="preserve">3.1  </w:t>
        </w:r>
        <w:r>
          <w:rPr>
            <w:rFonts w:ascii="黑体" w:eastAsia="黑体" w:hAnsi="黑体" w:cs="黑体" w:hint="eastAsia"/>
            <w:szCs w:val="24"/>
          </w:rPr>
          <w:t>总说明</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_Toc8342 </w:instrText>
        </w:r>
        <w:r>
          <w:rPr>
            <w:rFonts w:ascii="黑体" w:eastAsia="黑体" w:hAnsi="黑体" w:cs="黑体" w:hint="eastAsia"/>
          </w:rPr>
          <w:fldChar w:fldCharType="separate"/>
        </w:r>
        <w:r w:rsidR="006463BD">
          <w:rPr>
            <w:rFonts w:ascii="黑体" w:eastAsia="黑体" w:hAnsi="黑体" w:cs="黑体"/>
            <w:noProof/>
          </w:rPr>
          <w:t>3</w:t>
        </w:r>
        <w:r>
          <w:rPr>
            <w:rFonts w:ascii="黑体" w:eastAsia="黑体" w:hAnsi="黑体" w:cs="黑体" w:hint="eastAsia"/>
          </w:rPr>
          <w:fldChar w:fldCharType="end"/>
        </w:r>
      </w:hyperlink>
    </w:p>
    <w:p w14:paraId="67064AB5" w14:textId="77777777" w:rsidR="00934D0E" w:rsidRDefault="00652269">
      <w:pPr>
        <w:pStyle w:val="21"/>
        <w:tabs>
          <w:tab w:val="right" w:leader="dot" w:pos="8548"/>
        </w:tabs>
        <w:rPr>
          <w:rFonts w:ascii="黑体" w:eastAsia="黑体" w:hAnsi="黑体" w:cs="黑体"/>
        </w:rPr>
      </w:pPr>
      <w:hyperlink w:anchor="_Toc28113" w:history="1">
        <w:r>
          <w:rPr>
            <w:rFonts w:ascii="黑体" w:eastAsia="黑体" w:hAnsi="黑体" w:cs="黑体"/>
            <w:szCs w:val="24"/>
          </w:rPr>
          <w:t xml:space="preserve">3.2  </w:t>
        </w:r>
        <w:r>
          <w:rPr>
            <w:rFonts w:ascii="黑体" w:eastAsia="黑体" w:hAnsi="黑体" w:cs="黑体" w:hint="eastAsia"/>
            <w:szCs w:val="24"/>
          </w:rPr>
          <w:t>总平</w:t>
        </w:r>
        <w:bookmarkStart w:id="0" w:name="_Hlt482113653"/>
        <w:r>
          <w:rPr>
            <w:rFonts w:ascii="黑体" w:eastAsia="黑体" w:hAnsi="黑体" w:cs="黑体" w:hint="eastAsia"/>
            <w:szCs w:val="24"/>
          </w:rPr>
          <w:t>面</w:t>
        </w:r>
        <w:bookmarkEnd w:id="0"/>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w:instrText>
        </w:r>
        <w:r>
          <w:rPr>
            <w:rFonts w:ascii="黑体" w:eastAsia="黑体" w:hAnsi="黑体" w:cs="黑体"/>
          </w:rPr>
          <w:instrText xml:space="preserve">28113 </w:instrText>
        </w:r>
        <w:r>
          <w:rPr>
            <w:rFonts w:ascii="黑体" w:eastAsia="黑体" w:hAnsi="黑体" w:cs="黑体" w:hint="eastAsia"/>
          </w:rPr>
          <w:fldChar w:fldCharType="separate"/>
        </w:r>
        <w:r w:rsidR="006463BD">
          <w:rPr>
            <w:rFonts w:ascii="黑体" w:eastAsia="黑体" w:hAnsi="黑体" w:cs="黑体"/>
            <w:noProof/>
          </w:rPr>
          <w:t>4</w:t>
        </w:r>
        <w:r>
          <w:rPr>
            <w:rFonts w:ascii="黑体" w:eastAsia="黑体" w:hAnsi="黑体" w:cs="黑体" w:hint="eastAsia"/>
          </w:rPr>
          <w:fldChar w:fldCharType="end"/>
        </w:r>
      </w:hyperlink>
    </w:p>
    <w:p w14:paraId="776CDD2A" w14:textId="77777777" w:rsidR="00934D0E" w:rsidRDefault="00652269">
      <w:pPr>
        <w:pStyle w:val="21"/>
        <w:tabs>
          <w:tab w:val="right" w:leader="dot" w:pos="8548"/>
        </w:tabs>
        <w:rPr>
          <w:rFonts w:ascii="黑体" w:eastAsia="黑体" w:hAnsi="黑体" w:cs="黑体"/>
        </w:rPr>
      </w:pPr>
      <w:hyperlink w:anchor="_Toc15287" w:history="1">
        <w:r>
          <w:rPr>
            <w:rFonts w:ascii="黑体" w:eastAsia="黑体" w:hAnsi="黑体" w:cs="黑体"/>
            <w:szCs w:val="24"/>
          </w:rPr>
          <w:t xml:space="preserve">3.3  </w:t>
        </w:r>
        <w:r>
          <w:rPr>
            <w:rFonts w:ascii="黑体" w:eastAsia="黑体" w:hAnsi="黑体" w:cs="黑体" w:hint="eastAsia"/>
            <w:szCs w:val="24"/>
          </w:rPr>
          <w:t>建筑</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_Toc15287 </w:instrText>
        </w:r>
        <w:r>
          <w:rPr>
            <w:rFonts w:ascii="黑体" w:eastAsia="黑体" w:hAnsi="黑体" w:cs="黑体" w:hint="eastAsia"/>
          </w:rPr>
          <w:fldChar w:fldCharType="separate"/>
        </w:r>
        <w:r w:rsidR="006463BD">
          <w:rPr>
            <w:rFonts w:ascii="黑体" w:eastAsia="黑体" w:hAnsi="黑体" w:cs="黑体"/>
            <w:noProof/>
          </w:rPr>
          <w:t>9</w:t>
        </w:r>
        <w:r>
          <w:rPr>
            <w:rFonts w:ascii="黑体" w:eastAsia="黑体" w:hAnsi="黑体" w:cs="黑体" w:hint="eastAsia"/>
          </w:rPr>
          <w:fldChar w:fldCharType="end"/>
        </w:r>
      </w:hyperlink>
    </w:p>
    <w:p w14:paraId="266D852D" w14:textId="77777777" w:rsidR="00934D0E" w:rsidRDefault="00652269">
      <w:pPr>
        <w:pStyle w:val="21"/>
        <w:tabs>
          <w:tab w:val="right" w:leader="dot" w:pos="8548"/>
        </w:tabs>
        <w:rPr>
          <w:rFonts w:ascii="黑体" w:eastAsia="黑体" w:hAnsi="黑体" w:cs="黑体"/>
        </w:rPr>
      </w:pPr>
      <w:hyperlink w:anchor="_Toc18420" w:history="1">
        <w:r>
          <w:rPr>
            <w:rFonts w:ascii="黑体" w:eastAsia="黑体" w:hAnsi="黑体" w:cs="黑体"/>
            <w:szCs w:val="24"/>
          </w:rPr>
          <w:t xml:space="preserve">3.4  </w:t>
        </w:r>
        <w:r>
          <w:rPr>
            <w:rFonts w:ascii="黑体" w:eastAsia="黑体" w:hAnsi="黑体" w:cs="黑体" w:hint="eastAsia"/>
            <w:szCs w:val="24"/>
          </w:rPr>
          <w:t>结构</w:t>
        </w:r>
        <w:bookmarkStart w:id="1" w:name="_Hlt482113496"/>
        <w:r>
          <w:rPr>
            <w:rFonts w:ascii="黑体" w:eastAsia="黑体" w:hAnsi="黑体" w:cs="黑体"/>
          </w:rPr>
          <w:tab/>
        </w:r>
        <w:bookmarkEnd w:id="1"/>
        <w:r>
          <w:rPr>
            <w:rFonts w:ascii="黑体" w:eastAsia="黑体" w:hAnsi="黑体" w:cs="黑体" w:hint="eastAsia"/>
          </w:rPr>
          <w:fldChar w:fldCharType="begin"/>
        </w:r>
        <w:r>
          <w:rPr>
            <w:rFonts w:ascii="黑体" w:eastAsia="黑体" w:hAnsi="黑体" w:cs="黑体"/>
          </w:rPr>
          <w:instrText xml:space="preserve"> PAGEREF _Toc18420 </w:instrText>
        </w:r>
        <w:r>
          <w:rPr>
            <w:rFonts w:ascii="黑体" w:eastAsia="黑体" w:hAnsi="黑体" w:cs="黑体" w:hint="eastAsia"/>
          </w:rPr>
          <w:fldChar w:fldCharType="separate"/>
        </w:r>
        <w:r w:rsidR="006463BD">
          <w:rPr>
            <w:rFonts w:ascii="黑体" w:eastAsia="黑体" w:hAnsi="黑体" w:cs="黑体"/>
            <w:noProof/>
          </w:rPr>
          <w:t>4</w:t>
        </w:r>
        <w:r>
          <w:rPr>
            <w:rFonts w:ascii="黑体" w:eastAsia="黑体" w:hAnsi="黑体" w:cs="黑体" w:hint="eastAsia"/>
          </w:rPr>
          <w:fldChar w:fldCharType="end"/>
        </w:r>
      </w:hyperlink>
    </w:p>
    <w:p w14:paraId="529ADEFF" w14:textId="77777777" w:rsidR="00934D0E" w:rsidRDefault="00652269">
      <w:pPr>
        <w:pStyle w:val="21"/>
        <w:tabs>
          <w:tab w:val="right" w:leader="dot" w:pos="8548"/>
        </w:tabs>
        <w:rPr>
          <w:rFonts w:ascii="黑体" w:eastAsia="黑体" w:hAnsi="黑体" w:cs="黑体"/>
        </w:rPr>
      </w:pPr>
      <w:hyperlink w:anchor="_Toc15715" w:history="1">
        <w:r>
          <w:rPr>
            <w:rFonts w:ascii="黑体" w:eastAsia="黑体" w:hAnsi="黑体" w:cs="黑体"/>
            <w:szCs w:val="24"/>
          </w:rPr>
          <w:t xml:space="preserve">3.5  </w:t>
        </w:r>
        <w:r>
          <w:rPr>
            <w:rFonts w:ascii="黑体" w:eastAsia="黑体" w:hAnsi="黑体" w:cs="黑体" w:hint="eastAsia"/>
            <w:szCs w:val="24"/>
          </w:rPr>
          <w:t>建筑电气</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_Toc15715 </w:instrText>
        </w:r>
        <w:r>
          <w:rPr>
            <w:rFonts w:ascii="黑体" w:eastAsia="黑体" w:hAnsi="黑体" w:cs="黑体" w:hint="eastAsia"/>
          </w:rPr>
          <w:fldChar w:fldCharType="separate"/>
        </w:r>
        <w:r w:rsidR="006463BD">
          <w:rPr>
            <w:rFonts w:ascii="黑体" w:eastAsia="黑体" w:hAnsi="黑体" w:cs="黑体"/>
            <w:noProof/>
          </w:rPr>
          <w:t>22</w:t>
        </w:r>
        <w:r>
          <w:rPr>
            <w:rFonts w:ascii="黑体" w:eastAsia="黑体" w:hAnsi="黑体" w:cs="黑体" w:hint="eastAsia"/>
          </w:rPr>
          <w:fldChar w:fldCharType="end"/>
        </w:r>
      </w:hyperlink>
    </w:p>
    <w:p w14:paraId="1A69B9B3" w14:textId="77777777" w:rsidR="00934D0E" w:rsidRDefault="00652269">
      <w:pPr>
        <w:pStyle w:val="21"/>
        <w:tabs>
          <w:tab w:val="right" w:leader="dot" w:pos="8548"/>
        </w:tabs>
        <w:rPr>
          <w:rFonts w:ascii="黑体" w:eastAsia="黑体" w:hAnsi="黑体" w:cs="黑体"/>
        </w:rPr>
      </w:pPr>
      <w:hyperlink w:anchor="_Toc23254" w:history="1">
        <w:r>
          <w:rPr>
            <w:rFonts w:ascii="黑体" w:eastAsia="黑体" w:hAnsi="黑体" w:cs="黑体"/>
            <w:szCs w:val="24"/>
          </w:rPr>
          <w:t xml:space="preserve">3.6  </w:t>
        </w:r>
        <w:r>
          <w:rPr>
            <w:rFonts w:ascii="黑体" w:eastAsia="黑体" w:hAnsi="黑体" w:cs="黑体" w:hint="eastAsia"/>
            <w:szCs w:val="24"/>
          </w:rPr>
          <w:t>给水排水</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_Toc23254 </w:instrText>
        </w:r>
        <w:r>
          <w:rPr>
            <w:rFonts w:ascii="黑体" w:eastAsia="黑体" w:hAnsi="黑体" w:cs="黑体" w:hint="eastAsia"/>
          </w:rPr>
          <w:fldChar w:fldCharType="separate"/>
        </w:r>
        <w:r w:rsidR="006463BD">
          <w:rPr>
            <w:rFonts w:ascii="黑体" w:eastAsia="黑体" w:hAnsi="黑体" w:cs="黑体"/>
            <w:noProof/>
          </w:rPr>
          <w:t>25</w:t>
        </w:r>
        <w:r>
          <w:rPr>
            <w:rFonts w:ascii="黑体" w:eastAsia="黑体" w:hAnsi="黑体" w:cs="黑体" w:hint="eastAsia"/>
          </w:rPr>
          <w:fldChar w:fldCharType="end"/>
        </w:r>
      </w:hyperlink>
    </w:p>
    <w:p w14:paraId="6505D26E" w14:textId="77777777" w:rsidR="00934D0E" w:rsidRDefault="00652269">
      <w:pPr>
        <w:pStyle w:val="21"/>
        <w:tabs>
          <w:tab w:val="right" w:leader="dot" w:pos="8548"/>
        </w:tabs>
        <w:rPr>
          <w:rFonts w:ascii="黑体" w:eastAsia="黑体" w:hAnsi="黑体" w:cs="黑体"/>
        </w:rPr>
      </w:pPr>
      <w:hyperlink w:anchor="_Toc25771" w:history="1">
        <w:r>
          <w:rPr>
            <w:rFonts w:ascii="黑体" w:eastAsia="黑体" w:hAnsi="黑体" w:cs="黑体"/>
            <w:szCs w:val="24"/>
          </w:rPr>
          <w:t xml:space="preserve">3.7  </w:t>
        </w:r>
        <w:r>
          <w:rPr>
            <w:rFonts w:ascii="黑体" w:eastAsia="黑体" w:hAnsi="黑体" w:cs="黑体" w:hint="eastAsia"/>
            <w:szCs w:val="24"/>
          </w:rPr>
          <w:t>供暖通风与空</w:t>
        </w:r>
        <w:bookmarkStart w:id="2" w:name="_Hlt482114077"/>
        <w:r>
          <w:rPr>
            <w:rFonts w:ascii="黑体" w:eastAsia="黑体" w:hAnsi="黑体" w:cs="黑体" w:hint="eastAsia"/>
            <w:szCs w:val="24"/>
          </w:rPr>
          <w:t>气</w:t>
        </w:r>
        <w:bookmarkEnd w:id="2"/>
        <w:r>
          <w:rPr>
            <w:rFonts w:ascii="黑体" w:eastAsia="黑体" w:hAnsi="黑体" w:cs="黑体" w:hint="eastAsia"/>
            <w:szCs w:val="24"/>
          </w:rPr>
          <w:t>调节</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_Toc25771 </w:instrText>
        </w:r>
        <w:r>
          <w:rPr>
            <w:rFonts w:ascii="黑体" w:eastAsia="黑体" w:hAnsi="黑体" w:cs="黑体" w:hint="eastAsia"/>
          </w:rPr>
          <w:fldChar w:fldCharType="separate"/>
        </w:r>
        <w:r w:rsidR="006463BD">
          <w:rPr>
            <w:rFonts w:ascii="黑体" w:eastAsia="黑体" w:hAnsi="黑体" w:cs="黑体"/>
            <w:noProof/>
          </w:rPr>
          <w:t>25</w:t>
        </w:r>
        <w:r>
          <w:rPr>
            <w:rFonts w:ascii="黑体" w:eastAsia="黑体" w:hAnsi="黑体" w:cs="黑体" w:hint="eastAsia"/>
          </w:rPr>
          <w:fldChar w:fldCharType="end"/>
        </w:r>
      </w:hyperlink>
    </w:p>
    <w:p w14:paraId="2B66ADF7" w14:textId="77777777" w:rsidR="00934D0E" w:rsidRDefault="00652269">
      <w:pPr>
        <w:pStyle w:val="21"/>
        <w:tabs>
          <w:tab w:val="right" w:leader="dot" w:pos="8548"/>
        </w:tabs>
        <w:rPr>
          <w:rFonts w:ascii="黑体" w:eastAsia="黑体" w:hAnsi="黑体" w:cs="黑体"/>
        </w:rPr>
      </w:pPr>
      <w:hyperlink w:anchor="_Toc20045" w:history="1">
        <w:r>
          <w:rPr>
            <w:rFonts w:ascii="黑体" w:eastAsia="黑体" w:hAnsi="黑体" w:cs="黑体"/>
          </w:rPr>
          <w:t xml:space="preserve">3.8  </w:t>
        </w:r>
        <w:r>
          <w:rPr>
            <w:rFonts w:ascii="黑体" w:eastAsia="黑体" w:hAnsi="黑体" w:cs="黑体" w:hint="eastAsia"/>
          </w:rPr>
          <w:t>热能动</w:t>
        </w:r>
        <w:bookmarkStart w:id="3" w:name="_Hlt482113326"/>
        <w:r>
          <w:rPr>
            <w:rFonts w:ascii="黑体" w:eastAsia="黑体" w:hAnsi="黑体" w:cs="黑体" w:hint="eastAsia"/>
          </w:rPr>
          <w:t>力</w:t>
        </w:r>
        <w:bookmarkEnd w:id="3"/>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_Toc20045 </w:instrText>
        </w:r>
        <w:r>
          <w:rPr>
            <w:rFonts w:ascii="黑体" w:eastAsia="黑体" w:hAnsi="黑体" w:cs="黑体" w:hint="eastAsia"/>
          </w:rPr>
          <w:fldChar w:fldCharType="separate"/>
        </w:r>
        <w:r w:rsidR="006463BD">
          <w:rPr>
            <w:rFonts w:ascii="黑体" w:eastAsia="黑体" w:hAnsi="黑体" w:cs="黑体"/>
            <w:noProof/>
          </w:rPr>
          <w:t>33</w:t>
        </w:r>
        <w:r>
          <w:rPr>
            <w:rFonts w:ascii="黑体" w:eastAsia="黑体" w:hAnsi="黑体" w:cs="黑体" w:hint="eastAsia"/>
          </w:rPr>
          <w:fldChar w:fldCharType="end"/>
        </w:r>
      </w:hyperlink>
    </w:p>
    <w:p w14:paraId="1D2C94B4" w14:textId="77777777" w:rsidR="00934D0E" w:rsidRDefault="00652269">
      <w:pPr>
        <w:pStyle w:val="21"/>
        <w:tabs>
          <w:tab w:val="right" w:leader="dot" w:pos="8548"/>
        </w:tabs>
        <w:rPr>
          <w:rFonts w:ascii="黑体" w:eastAsia="黑体" w:hAnsi="黑体" w:cs="黑体"/>
        </w:rPr>
      </w:pPr>
      <w:hyperlink w:anchor="_Toc13044" w:history="1">
        <w:r>
          <w:rPr>
            <w:rFonts w:ascii="黑体" w:eastAsia="黑体" w:hAnsi="黑体" w:cs="黑体"/>
            <w:szCs w:val="24"/>
          </w:rPr>
          <w:t xml:space="preserve">3.9  </w:t>
        </w:r>
        <w:r>
          <w:rPr>
            <w:rFonts w:ascii="黑体" w:eastAsia="黑体" w:hAnsi="黑体" w:cs="黑体" w:hint="eastAsia"/>
            <w:szCs w:val="24"/>
          </w:rPr>
          <w:t>岩土工程</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_Toc13044 </w:instrText>
        </w:r>
        <w:r>
          <w:rPr>
            <w:rFonts w:ascii="黑体" w:eastAsia="黑体" w:hAnsi="黑体" w:cs="黑体" w:hint="eastAsia"/>
          </w:rPr>
          <w:fldChar w:fldCharType="separate"/>
        </w:r>
        <w:r w:rsidR="006463BD">
          <w:rPr>
            <w:rFonts w:ascii="黑体" w:eastAsia="黑体" w:hAnsi="黑体" w:cs="黑体"/>
            <w:noProof/>
          </w:rPr>
          <w:t>15</w:t>
        </w:r>
        <w:r>
          <w:rPr>
            <w:rFonts w:ascii="黑体" w:eastAsia="黑体" w:hAnsi="黑体" w:cs="黑体" w:hint="eastAsia"/>
          </w:rPr>
          <w:fldChar w:fldCharType="end"/>
        </w:r>
      </w:hyperlink>
    </w:p>
    <w:p w14:paraId="52518B2A" w14:textId="77777777" w:rsidR="00934D0E" w:rsidRDefault="00652269">
      <w:pPr>
        <w:pStyle w:val="21"/>
        <w:tabs>
          <w:tab w:val="right" w:leader="dot" w:pos="8548"/>
        </w:tabs>
        <w:rPr>
          <w:rFonts w:ascii="黑体" w:eastAsia="黑体" w:hAnsi="黑体" w:cs="黑体"/>
          <w:szCs w:val="24"/>
        </w:rPr>
      </w:pPr>
      <w:hyperlink w:anchor="OLE_LINK310" w:history="1">
        <w:r>
          <w:rPr>
            <w:rStyle w:val="af7"/>
            <w:rFonts w:ascii="黑体" w:eastAsia="黑体" w:hAnsi="黑体" w:cs="黑体"/>
            <w:color w:val="auto"/>
            <w:szCs w:val="24"/>
          </w:rPr>
          <w:t>3.10</w:t>
        </w:r>
        <w:r>
          <w:rPr>
            <w:rStyle w:val="af7"/>
            <w:rFonts w:ascii="黑体" w:eastAsia="黑体" w:hAnsi="黑体" w:cs="黑体"/>
            <w:color w:val="auto"/>
            <w:szCs w:val="24"/>
          </w:rPr>
          <w:t>节能与绿色建筑</w:t>
        </w:r>
        <w:r>
          <w:rPr>
            <w:rStyle w:val="af7"/>
            <w:rFonts w:ascii="黑体" w:eastAsia="黑体" w:hAnsi="黑体" w:cs="黑体"/>
            <w:color w:val="auto"/>
          </w:rPr>
          <w:tab/>
          <w:t>4</w:t>
        </w:r>
      </w:hyperlink>
      <w:r>
        <w:rPr>
          <w:rFonts w:ascii="黑体" w:eastAsia="黑体" w:hAnsi="黑体" w:cs="黑体"/>
          <w:szCs w:val="24"/>
        </w:rPr>
        <w:t>7</w:t>
      </w:r>
    </w:p>
    <w:p w14:paraId="1D54B8EE" w14:textId="77777777" w:rsidR="00934D0E" w:rsidRDefault="00652269">
      <w:pPr>
        <w:pStyle w:val="21"/>
        <w:tabs>
          <w:tab w:val="right" w:leader="dot" w:pos="8548"/>
        </w:tabs>
        <w:rPr>
          <w:rFonts w:ascii="黑体" w:eastAsia="黑体" w:hAnsi="黑体" w:cs="黑体"/>
          <w:szCs w:val="24"/>
        </w:rPr>
      </w:pPr>
      <w:hyperlink w:anchor="OLE_LINK310" w:history="1">
        <w:r>
          <w:rPr>
            <w:rStyle w:val="af7"/>
            <w:rFonts w:ascii="黑体" w:eastAsia="黑体" w:hAnsi="黑体" w:cs="黑体"/>
            <w:color w:val="auto"/>
            <w:szCs w:val="24"/>
          </w:rPr>
          <w:t>3.11</w:t>
        </w:r>
        <w:r>
          <w:rPr>
            <w:rStyle w:val="af7"/>
            <w:rFonts w:ascii="黑体" w:eastAsia="黑体" w:hAnsi="黑体" w:cs="黑体"/>
            <w:color w:val="auto"/>
            <w:szCs w:val="24"/>
          </w:rPr>
          <w:t>海绵城市</w:t>
        </w:r>
        <w:r>
          <w:rPr>
            <w:rStyle w:val="af7"/>
            <w:rFonts w:ascii="黑体" w:eastAsia="黑体" w:hAnsi="黑体" w:cs="黑体"/>
            <w:color w:val="auto"/>
          </w:rPr>
          <w:tab/>
          <w:t>4</w:t>
        </w:r>
      </w:hyperlink>
      <w:r>
        <w:rPr>
          <w:rFonts w:ascii="黑体" w:eastAsia="黑体" w:hAnsi="黑体" w:cs="黑体"/>
          <w:szCs w:val="24"/>
        </w:rPr>
        <w:t>7</w:t>
      </w:r>
    </w:p>
    <w:p w14:paraId="564740CD" w14:textId="77777777" w:rsidR="00934D0E" w:rsidRDefault="00652269">
      <w:pPr>
        <w:pStyle w:val="21"/>
        <w:tabs>
          <w:tab w:val="right" w:leader="dot" w:pos="8548"/>
        </w:tabs>
        <w:rPr>
          <w:rFonts w:ascii="黑体" w:eastAsia="黑体" w:hAnsi="黑体" w:cs="黑体"/>
        </w:rPr>
      </w:pPr>
      <w:hyperlink w:anchor="OLE_LINK311" w:history="1">
        <w:r>
          <w:rPr>
            <w:rStyle w:val="af7"/>
            <w:rFonts w:ascii="黑体" w:eastAsia="黑体" w:hAnsi="黑体" w:cs="黑体"/>
            <w:color w:val="auto"/>
            <w:szCs w:val="24"/>
          </w:rPr>
          <w:t xml:space="preserve">3.12 </w:t>
        </w:r>
        <w:r>
          <w:rPr>
            <w:rStyle w:val="af7"/>
            <w:rFonts w:ascii="黑体" w:eastAsia="黑体" w:hAnsi="黑体" w:cs="黑体" w:hint="eastAsia"/>
            <w:color w:val="auto"/>
            <w:szCs w:val="24"/>
          </w:rPr>
          <w:t>建筑幕墙</w:t>
        </w:r>
        <w:r>
          <w:rPr>
            <w:rStyle w:val="af7"/>
            <w:rFonts w:ascii="黑体" w:eastAsia="黑体" w:hAnsi="黑体" w:cs="黑体"/>
            <w:color w:val="auto"/>
          </w:rPr>
          <w:tab/>
          <w:t>5</w:t>
        </w:r>
      </w:hyperlink>
      <w:r>
        <w:rPr>
          <w:rFonts w:ascii="黑体" w:eastAsia="黑体" w:hAnsi="黑体" w:cs="黑体"/>
          <w:szCs w:val="24"/>
        </w:rPr>
        <w:t>4</w:t>
      </w:r>
    </w:p>
    <w:p w14:paraId="068DD71C" w14:textId="77777777" w:rsidR="00934D0E" w:rsidRDefault="00652269">
      <w:pPr>
        <w:pStyle w:val="21"/>
        <w:tabs>
          <w:tab w:val="right" w:leader="dot" w:pos="8548"/>
        </w:tabs>
        <w:rPr>
          <w:rFonts w:ascii="黑体" w:eastAsia="黑体" w:hAnsi="黑体" w:cs="黑体"/>
        </w:rPr>
      </w:pPr>
      <w:hyperlink w:anchor="_Toc4156" w:history="1">
        <w:r>
          <w:rPr>
            <w:rFonts w:ascii="黑体" w:eastAsia="黑体" w:hAnsi="黑体" w:cs="黑体"/>
            <w:szCs w:val="24"/>
          </w:rPr>
          <w:t xml:space="preserve">3.13 </w:t>
        </w:r>
        <w:r>
          <w:rPr>
            <w:rFonts w:ascii="黑体" w:eastAsia="黑体" w:hAnsi="黑体" w:cs="黑体" w:hint="eastAsia"/>
            <w:szCs w:val="24"/>
          </w:rPr>
          <w:t>建筑智能化</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_Toc4156 </w:instrText>
        </w:r>
        <w:r>
          <w:rPr>
            <w:rFonts w:ascii="黑体" w:eastAsia="黑体" w:hAnsi="黑体" w:cs="黑体" w:hint="eastAsia"/>
          </w:rPr>
          <w:fldChar w:fldCharType="separate"/>
        </w:r>
        <w:r w:rsidR="006463BD">
          <w:rPr>
            <w:rFonts w:ascii="黑体" w:eastAsia="黑体" w:hAnsi="黑体" w:cs="黑体"/>
            <w:noProof/>
          </w:rPr>
          <w:t>57</w:t>
        </w:r>
        <w:r>
          <w:rPr>
            <w:rFonts w:ascii="黑体" w:eastAsia="黑体" w:hAnsi="黑体" w:cs="黑体" w:hint="eastAsia"/>
          </w:rPr>
          <w:fldChar w:fldCharType="end"/>
        </w:r>
      </w:hyperlink>
    </w:p>
    <w:p w14:paraId="0A821076" w14:textId="77777777" w:rsidR="00934D0E" w:rsidRDefault="00652269">
      <w:pPr>
        <w:pStyle w:val="21"/>
        <w:tabs>
          <w:tab w:val="right" w:leader="dot" w:pos="8548"/>
        </w:tabs>
        <w:rPr>
          <w:rFonts w:ascii="黑体" w:eastAsia="黑体" w:hAnsi="黑体" w:cs="黑体"/>
        </w:rPr>
      </w:pPr>
      <w:hyperlink w:anchor="_Toc21029" w:history="1">
        <w:r>
          <w:rPr>
            <w:rFonts w:ascii="黑体" w:eastAsia="黑体" w:hAnsi="黑体" w:cs="黑体"/>
            <w:szCs w:val="24"/>
          </w:rPr>
          <w:t>3.14</w:t>
        </w:r>
        <w:r>
          <w:rPr>
            <w:rFonts w:ascii="黑体" w:eastAsia="黑体" w:hAnsi="黑体" w:cs="黑体"/>
            <w:szCs w:val="24"/>
          </w:rPr>
          <w:t>轨道保护</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_Toc21029 </w:instrText>
        </w:r>
        <w:r>
          <w:rPr>
            <w:rFonts w:ascii="黑体" w:eastAsia="黑体" w:hAnsi="黑体" w:cs="黑体" w:hint="eastAsia"/>
          </w:rPr>
          <w:fldChar w:fldCharType="separate"/>
        </w:r>
        <w:r w:rsidR="006463BD">
          <w:rPr>
            <w:rFonts w:ascii="黑体" w:eastAsia="黑体" w:hAnsi="黑体" w:cs="黑体"/>
            <w:noProof/>
          </w:rPr>
          <w:t>58</w:t>
        </w:r>
        <w:r>
          <w:rPr>
            <w:rFonts w:ascii="黑体" w:eastAsia="黑体" w:hAnsi="黑体" w:cs="黑体" w:hint="eastAsia"/>
          </w:rPr>
          <w:fldChar w:fldCharType="end"/>
        </w:r>
      </w:hyperlink>
    </w:p>
    <w:p w14:paraId="3ABE36B0" w14:textId="77777777" w:rsidR="00934D0E" w:rsidRDefault="00652269">
      <w:pPr>
        <w:pStyle w:val="21"/>
        <w:tabs>
          <w:tab w:val="right" w:leader="dot" w:pos="8548"/>
        </w:tabs>
        <w:rPr>
          <w:rFonts w:ascii="黑体" w:eastAsia="黑体" w:hAnsi="黑体" w:cs="黑体"/>
        </w:rPr>
      </w:pPr>
      <w:hyperlink w:anchor="_Toc21029" w:history="1">
        <w:r>
          <w:rPr>
            <w:rFonts w:ascii="黑体" w:eastAsia="黑体" w:hAnsi="黑体" w:cs="黑体"/>
            <w:szCs w:val="24"/>
          </w:rPr>
          <w:t>3.15</w:t>
        </w:r>
        <w:r>
          <w:rPr>
            <w:rFonts w:ascii="黑体" w:eastAsia="黑体" w:hAnsi="黑体" w:cs="黑体"/>
            <w:szCs w:val="24"/>
          </w:rPr>
          <w:t>人防</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_Toc21029 </w:instrText>
        </w:r>
        <w:r>
          <w:rPr>
            <w:rFonts w:ascii="黑体" w:eastAsia="黑体" w:hAnsi="黑体" w:cs="黑体" w:hint="eastAsia"/>
          </w:rPr>
          <w:fldChar w:fldCharType="separate"/>
        </w:r>
        <w:r w:rsidR="006463BD">
          <w:rPr>
            <w:rFonts w:ascii="黑体" w:eastAsia="黑体" w:hAnsi="黑体" w:cs="黑体"/>
            <w:noProof/>
          </w:rPr>
          <w:t>58</w:t>
        </w:r>
        <w:r>
          <w:rPr>
            <w:rFonts w:ascii="黑体" w:eastAsia="黑体" w:hAnsi="黑体" w:cs="黑体" w:hint="eastAsia"/>
          </w:rPr>
          <w:fldChar w:fldCharType="end"/>
        </w:r>
      </w:hyperlink>
    </w:p>
    <w:p w14:paraId="2E44E424" w14:textId="77777777" w:rsidR="00934D0E" w:rsidRDefault="00652269">
      <w:pPr>
        <w:pStyle w:val="21"/>
        <w:tabs>
          <w:tab w:val="right" w:leader="dot" w:pos="8548"/>
        </w:tabs>
        <w:rPr>
          <w:rFonts w:ascii="黑体" w:eastAsia="黑体" w:hAnsi="黑体" w:cs="黑体"/>
        </w:rPr>
      </w:pPr>
      <w:hyperlink w:anchor="_Toc32687" w:history="1">
        <w:r>
          <w:rPr>
            <w:rFonts w:ascii="黑体" w:eastAsia="黑体" w:hAnsi="黑体" w:cs="黑体"/>
            <w:szCs w:val="24"/>
          </w:rPr>
          <w:t xml:space="preserve">3.16 </w:t>
        </w:r>
        <w:r>
          <w:rPr>
            <w:rFonts w:ascii="黑体" w:eastAsia="黑体" w:hAnsi="黑体" w:cs="黑体" w:hint="eastAsia"/>
            <w:szCs w:val="24"/>
          </w:rPr>
          <w:t>工程投</w:t>
        </w:r>
        <w:r>
          <w:rPr>
            <w:rFonts w:ascii="黑体" w:eastAsia="黑体" w:hAnsi="黑体" w:cs="黑体" w:hint="eastAsia"/>
            <w:szCs w:val="24"/>
          </w:rPr>
          <w:t>资</w:t>
        </w:r>
        <w:r>
          <w:rPr>
            <w:rFonts w:ascii="黑体" w:eastAsia="黑体" w:hAnsi="黑体" w:cs="黑体" w:hint="eastAsia"/>
            <w:szCs w:val="24"/>
          </w:rPr>
          <w:t>概算</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_Toc32687 </w:instrText>
        </w:r>
        <w:r>
          <w:rPr>
            <w:rFonts w:ascii="黑体" w:eastAsia="黑体" w:hAnsi="黑体" w:cs="黑体" w:hint="eastAsia"/>
          </w:rPr>
          <w:fldChar w:fldCharType="separate"/>
        </w:r>
        <w:r w:rsidR="006463BD">
          <w:rPr>
            <w:rFonts w:ascii="黑体" w:eastAsia="黑体" w:hAnsi="黑体" w:cs="黑体"/>
            <w:noProof/>
          </w:rPr>
          <w:t>62</w:t>
        </w:r>
        <w:r>
          <w:rPr>
            <w:rFonts w:ascii="黑体" w:eastAsia="黑体" w:hAnsi="黑体" w:cs="黑体" w:hint="eastAsia"/>
          </w:rPr>
          <w:fldChar w:fldCharType="end"/>
        </w:r>
      </w:hyperlink>
    </w:p>
    <w:p w14:paraId="23F109A1" w14:textId="77777777" w:rsidR="00934D0E" w:rsidRDefault="00652269">
      <w:pPr>
        <w:pStyle w:val="11"/>
        <w:tabs>
          <w:tab w:val="right" w:leader="dot" w:pos="8548"/>
        </w:tabs>
        <w:rPr>
          <w:rFonts w:ascii="黑体" w:eastAsia="黑体" w:hAnsi="黑体" w:cs="黑体"/>
        </w:rPr>
      </w:pPr>
      <w:hyperlink w:anchor="_Toc2285" w:history="1">
        <w:r>
          <w:rPr>
            <w:rFonts w:ascii="黑体" w:eastAsia="黑体" w:hAnsi="黑体" w:cs="黑体"/>
            <w:szCs w:val="24"/>
          </w:rPr>
          <w:t xml:space="preserve">4  </w:t>
        </w:r>
        <w:r>
          <w:rPr>
            <w:rFonts w:ascii="黑体" w:eastAsia="黑体" w:hAnsi="黑体" w:cs="黑体" w:hint="eastAsia"/>
            <w:szCs w:val="24"/>
          </w:rPr>
          <w:t>图纸</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_Toc2285 </w:instrText>
        </w:r>
        <w:r>
          <w:rPr>
            <w:rFonts w:ascii="黑体" w:eastAsia="黑体" w:hAnsi="黑体" w:cs="黑体" w:hint="eastAsia"/>
          </w:rPr>
          <w:fldChar w:fldCharType="separate"/>
        </w:r>
        <w:r w:rsidR="006463BD">
          <w:rPr>
            <w:rFonts w:ascii="黑体" w:eastAsia="黑体" w:hAnsi="黑体" w:cs="黑体"/>
            <w:noProof/>
          </w:rPr>
          <w:t>64</w:t>
        </w:r>
        <w:r>
          <w:rPr>
            <w:rFonts w:ascii="黑体" w:eastAsia="黑体" w:hAnsi="黑体" w:cs="黑体" w:hint="eastAsia"/>
          </w:rPr>
          <w:fldChar w:fldCharType="end"/>
        </w:r>
      </w:hyperlink>
    </w:p>
    <w:p w14:paraId="710B2314" w14:textId="77777777" w:rsidR="00934D0E" w:rsidRDefault="00652269">
      <w:pPr>
        <w:pStyle w:val="21"/>
        <w:tabs>
          <w:tab w:val="right" w:leader="dot" w:pos="8548"/>
        </w:tabs>
        <w:rPr>
          <w:rFonts w:ascii="黑体" w:eastAsia="黑体" w:hAnsi="黑体" w:cs="黑体"/>
        </w:rPr>
      </w:pPr>
      <w:hyperlink w:anchor="_Toc13459" w:history="1">
        <w:r>
          <w:rPr>
            <w:rFonts w:ascii="黑体" w:eastAsia="黑体" w:hAnsi="黑体" w:cs="黑体"/>
            <w:szCs w:val="24"/>
          </w:rPr>
          <w:t xml:space="preserve">4.1  </w:t>
        </w:r>
        <w:r>
          <w:rPr>
            <w:rFonts w:ascii="黑体" w:eastAsia="黑体" w:hAnsi="黑体" w:cs="黑体" w:hint="eastAsia"/>
            <w:szCs w:val="24"/>
          </w:rPr>
          <w:t>总</w:t>
        </w:r>
        <w:bookmarkStart w:id="4" w:name="_Hlt482113875"/>
        <w:r>
          <w:rPr>
            <w:rFonts w:ascii="黑体" w:eastAsia="黑体" w:hAnsi="黑体" w:cs="黑体" w:hint="eastAsia"/>
            <w:szCs w:val="24"/>
          </w:rPr>
          <w:t>平</w:t>
        </w:r>
        <w:bookmarkEnd w:id="4"/>
        <w:r>
          <w:rPr>
            <w:rFonts w:ascii="黑体" w:eastAsia="黑体" w:hAnsi="黑体" w:cs="黑体" w:hint="eastAsia"/>
            <w:szCs w:val="24"/>
          </w:rPr>
          <w:t>面</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_Toc13459 </w:instrText>
        </w:r>
        <w:r>
          <w:rPr>
            <w:rFonts w:ascii="黑体" w:eastAsia="黑体" w:hAnsi="黑体" w:cs="黑体" w:hint="eastAsia"/>
          </w:rPr>
          <w:fldChar w:fldCharType="separate"/>
        </w:r>
        <w:r w:rsidR="006463BD">
          <w:rPr>
            <w:rFonts w:ascii="黑体" w:eastAsia="黑体" w:hAnsi="黑体" w:cs="黑体"/>
            <w:noProof/>
          </w:rPr>
          <w:t>64</w:t>
        </w:r>
        <w:r>
          <w:rPr>
            <w:rFonts w:ascii="黑体" w:eastAsia="黑体" w:hAnsi="黑体" w:cs="黑体" w:hint="eastAsia"/>
          </w:rPr>
          <w:fldChar w:fldCharType="end"/>
        </w:r>
      </w:hyperlink>
    </w:p>
    <w:p w14:paraId="534D9BF1" w14:textId="77777777" w:rsidR="00934D0E" w:rsidRDefault="00652269">
      <w:pPr>
        <w:pStyle w:val="21"/>
        <w:tabs>
          <w:tab w:val="right" w:leader="dot" w:pos="8548"/>
        </w:tabs>
        <w:rPr>
          <w:rFonts w:ascii="黑体" w:eastAsia="黑体" w:hAnsi="黑体" w:cs="黑体"/>
        </w:rPr>
      </w:pPr>
      <w:hyperlink w:anchor="_Toc9393" w:history="1">
        <w:r>
          <w:rPr>
            <w:rFonts w:ascii="黑体" w:eastAsia="黑体" w:hAnsi="黑体" w:cs="黑体"/>
            <w:szCs w:val="24"/>
          </w:rPr>
          <w:t xml:space="preserve">4.2  </w:t>
        </w:r>
        <w:r>
          <w:rPr>
            <w:rFonts w:ascii="黑体" w:eastAsia="黑体" w:hAnsi="黑体" w:cs="黑体" w:hint="eastAsia"/>
            <w:szCs w:val="24"/>
          </w:rPr>
          <w:t>建筑</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w:instrText>
        </w:r>
        <w:r>
          <w:rPr>
            <w:rFonts w:ascii="黑体" w:eastAsia="黑体" w:hAnsi="黑体" w:cs="黑体"/>
          </w:rPr>
          <w:instrText xml:space="preserve"> _Toc9393 </w:instrText>
        </w:r>
        <w:r>
          <w:rPr>
            <w:rFonts w:ascii="黑体" w:eastAsia="黑体" w:hAnsi="黑体" w:cs="黑体" w:hint="eastAsia"/>
          </w:rPr>
          <w:fldChar w:fldCharType="separate"/>
        </w:r>
        <w:r w:rsidR="006463BD">
          <w:rPr>
            <w:rFonts w:ascii="黑体" w:eastAsia="黑体" w:hAnsi="黑体" w:cs="黑体"/>
            <w:noProof/>
          </w:rPr>
          <w:t>65</w:t>
        </w:r>
        <w:r>
          <w:rPr>
            <w:rFonts w:ascii="黑体" w:eastAsia="黑体" w:hAnsi="黑体" w:cs="黑体" w:hint="eastAsia"/>
          </w:rPr>
          <w:fldChar w:fldCharType="end"/>
        </w:r>
      </w:hyperlink>
    </w:p>
    <w:p w14:paraId="6364591F" w14:textId="77777777" w:rsidR="00934D0E" w:rsidRDefault="00652269">
      <w:pPr>
        <w:pStyle w:val="21"/>
        <w:tabs>
          <w:tab w:val="right" w:leader="dot" w:pos="8548"/>
        </w:tabs>
        <w:rPr>
          <w:rFonts w:ascii="黑体" w:eastAsia="黑体" w:hAnsi="黑体" w:cs="黑体"/>
        </w:rPr>
      </w:pPr>
      <w:hyperlink w:anchor="_Toc24475" w:history="1">
        <w:r>
          <w:rPr>
            <w:rFonts w:ascii="黑体" w:eastAsia="黑体" w:hAnsi="黑体" w:cs="黑体"/>
            <w:szCs w:val="24"/>
          </w:rPr>
          <w:t xml:space="preserve">4.3  </w:t>
        </w:r>
        <w:r>
          <w:rPr>
            <w:rFonts w:ascii="黑体" w:eastAsia="黑体" w:hAnsi="黑体" w:cs="黑体" w:hint="eastAsia"/>
            <w:szCs w:val="24"/>
          </w:rPr>
          <w:t>结构</w:t>
        </w:r>
        <w:bookmarkStart w:id="5" w:name="_Hlt482113607"/>
        <w:r>
          <w:rPr>
            <w:rFonts w:ascii="黑体" w:eastAsia="黑体" w:hAnsi="黑体" w:cs="黑体"/>
          </w:rPr>
          <w:tab/>
        </w:r>
        <w:bookmarkEnd w:id="5"/>
        <w:r>
          <w:rPr>
            <w:rFonts w:ascii="黑体" w:eastAsia="黑体" w:hAnsi="黑体" w:cs="黑体" w:hint="eastAsia"/>
          </w:rPr>
          <w:fldChar w:fldCharType="begin"/>
        </w:r>
        <w:r>
          <w:rPr>
            <w:rFonts w:ascii="黑体" w:eastAsia="黑体" w:hAnsi="黑体" w:cs="黑体"/>
          </w:rPr>
          <w:instrText xml:space="preserve"> PAGEREF _Toc24475 </w:instrText>
        </w:r>
        <w:r>
          <w:rPr>
            <w:rFonts w:ascii="黑体" w:eastAsia="黑体" w:hAnsi="黑体" w:cs="黑体" w:hint="eastAsia"/>
          </w:rPr>
          <w:fldChar w:fldCharType="separate"/>
        </w:r>
        <w:r w:rsidR="006463BD">
          <w:rPr>
            <w:rFonts w:ascii="黑体" w:eastAsia="黑体" w:hAnsi="黑体" w:cs="黑体"/>
            <w:noProof/>
          </w:rPr>
          <w:t>22</w:t>
        </w:r>
        <w:r>
          <w:rPr>
            <w:rFonts w:ascii="黑体" w:eastAsia="黑体" w:hAnsi="黑体" w:cs="黑体" w:hint="eastAsia"/>
          </w:rPr>
          <w:fldChar w:fldCharType="end"/>
        </w:r>
      </w:hyperlink>
    </w:p>
    <w:p w14:paraId="1BBBDBAC" w14:textId="77777777" w:rsidR="00934D0E" w:rsidRDefault="00652269">
      <w:pPr>
        <w:pStyle w:val="21"/>
        <w:tabs>
          <w:tab w:val="right" w:leader="dot" w:pos="8548"/>
        </w:tabs>
        <w:rPr>
          <w:rFonts w:ascii="黑体" w:eastAsia="黑体" w:hAnsi="黑体" w:cs="黑体"/>
        </w:rPr>
      </w:pPr>
      <w:hyperlink w:anchor="_Toc8126" w:history="1">
        <w:r>
          <w:rPr>
            <w:rFonts w:ascii="黑体" w:eastAsia="黑体" w:hAnsi="黑体" w:cs="黑体"/>
            <w:szCs w:val="24"/>
          </w:rPr>
          <w:t xml:space="preserve">4.4  </w:t>
        </w:r>
        <w:r>
          <w:rPr>
            <w:rFonts w:ascii="黑体" w:eastAsia="黑体" w:hAnsi="黑体" w:cs="黑体" w:hint="eastAsia"/>
            <w:szCs w:val="24"/>
          </w:rPr>
          <w:t>建筑电气</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_Toc8126 </w:instrText>
        </w:r>
        <w:r>
          <w:rPr>
            <w:rFonts w:ascii="黑体" w:eastAsia="黑体" w:hAnsi="黑体" w:cs="黑体" w:hint="eastAsia"/>
          </w:rPr>
          <w:fldChar w:fldCharType="separate"/>
        </w:r>
        <w:r w:rsidR="006463BD">
          <w:rPr>
            <w:rFonts w:ascii="黑体" w:eastAsia="黑体" w:hAnsi="黑体" w:cs="黑体"/>
            <w:noProof/>
          </w:rPr>
          <w:t>68</w:t>
        </w:r>
        <w:r>
          <w:rPr>
            <w:rFonts w:ascii="黑体" w:eastAsia="黑体" w:hAnsi="黑体" w:cs="黑体" w:hint="eastAsia"/>
          </w:rPr>
          <w:fldChar w:fldCharType="end"/>
        </w:r>
      </w:hyperlink>
    </w:p>
    <w:p w14:paraId="10E70E0F" w14:textId="77777777" w:rsidR="00934D0E" w:rsidRDefault="00652269">
      <w:pPr>
        <w:pStyle w:val="21"/>
        <w:tabs>
          <w:tab w:val="right" w:leader="dot" w:pos="8548"/>
        </w:tabs>
        <w:rPr>
          <w:rFonts w:ascii="黑体" w:eastAsia="黑体" w:hAnsi="黑体" w:cs="黑体"/>
        </w:rPr>
      </w:pPr>
      <w:hyperlink w:anchor="_Toc5280" w:history="1">
        <w:r>
          <w:rPr>
            <w:rFonts w:ascii="黑体" w:eastAsia="黑体" w:hAnsi="黑体" w:cs="黑体"/>
            <w:szCs w:val="24"/>
          </w:rPr>
          <w:t xml:space="preserve">4.5  </w:t>
        </w:r>
        <w:r>
          <w:rPr>
            <w:rFonts w:ascii="黑体" w:eastAsia="黑体" w:hAnsi="黑体" w:cs="黑体" w:hint="eastAsia"/>
            <w:szCs w:val="24"/>
          </w:rPr>
          <w:t>给水</w:t>
        </w:r>
        <w:bookmarkStart w:id="6" w:name="_Hlt482113207"/>
        <w:r>
          <w:rPr>
            <w:rFonts w:ascii="黑体" w:eastAsia="黑体" w:hAnsi="黑体" w:cs="黑体" w:hint="eastAsia"/>
            <w:szCs w:val="24"/>
          </w:rPr>
          <w:t>排</w:t>
        </w:r>
        <w:bookmarkEnd w:id="6"/>
        <w:r>
          <w:rPr>
            <w:rFonts w:ascii="黑体" w:eastAsia="黑体" w:hAnsi="黑体" w:cs="黑体" w:hint="eastAsia"/>
            <w:szCs w:val="24"/>
          </w:rPr>
          <w:t>水</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_Toc5280 </w:instrText>
        </w:r>
        <w:r>
          <w:rPr>
            <w:rFonts w:ascii="黑体" w:eastAsia="黑体" w:hAnsi="黑体" w:cs="黑体" w:hint="eastAsia"/>
          </w:rPr>
          <w:fldChar w:fldCharType="separate"/>
        </w:r>
        <w:r w:rsidR="006463BD">
          <w:rPr>
            <w:rFonts w:ascii="黑体" w:eastAsia="黑体" w:hAnsi="黑体" w:cs="黑体"/>
            <w:noProof/>
          </w:rPr>
          <w:t>69</w:t>
        </w:r>
        <w:r>
          <w:rPr>
            <w:rFonts w:ascii="黑体" w:eastAsia="黑体" w:hAnsi="黑体" w:cs="黑体" w:hint="eastAsia"/>
          </w:rPr>
          <w:fldChar w:fldCharType="end"/>
        </w:r>
      </w:hyperlink>
    </w:p>
    <w:p w14:paraId="0B130E40" w14:textId="77777777" w:rsidR="00934D0E" w:rsidRDefault="00652269">
      <w:pPr>
        <w:pStyle w:val="21"/>
        <w:tabs>
          <w:tab w:val="right" w:leader="dot" w:pos="8548"/>
        </w:tabs>
        <w:rPr>
          <w:rFonts w:ascii="黑体" w:eastAsia="黑体" w:hAnsi="黑体" w:cs="黑体"/>
        </w:rPr>
      </w:pPr>
      <w:hyperlink w:anchor="OLE_LINK46" w:history="1">
        <w:r>
          <w:rPr>
            <w:rStyle w:val="af7"/>
            <w:rFonts w:ascii="黑体" w:eastAsia="黑体" w:hAnsi="黑体" w:cs="黑体"/>
            <w:color w:val="auto"/>
            <w:szCs w:val="24"/>
          </w:rPr>
          <w:t xml:space="preserve">4.6  </w:t>
        </w:r>
        <w:r>
          <w:rPr>
            <w:rStyle w:val="af7"/>
            <w:rFonts w:ascii="黑体" w:eastAsia="黑体" w:hAnsi="黑体" w:cs="黑体" w:hint="eastAsia"/>
            <w:color w:val="auto"/>
            <w:szCs w:val="24"/>
          </w:rPr>
          <w:t>供暖</w:t>
        </w:r>
        <w:bookmarkStart w:id="7" w:name="_Hlt482113246"/>
        <w:bookmarkStart w:id="8" w:name="_Hlt482114134"/>
        <w:r>
          <w:rPr>
            <w:rStyle w:val="af7"/>
            <w:rFonts w:ascii="黑体" w:eastAsia="黑体" w:hAnsi="黑体" w:cs="黑体" w:hint="eastAsia"/>
            <w:color w:val="auto"/>
            <w:szCs w:val="24"/>
          </w:rPr>
          <w:t>通</w:t>
        </w:r>
        <w:bookmarkEnd w:id="7"/>
        <w:bookmarkEnd w:id="8"/>
        <w:r>
          <w:rPr>
            <w:rStyle w:val="af7"/>
            <w:rFonts w:ascii="黑体" w:eastAsia="黑体" w:hAnsi="黑体" w:cs="黑体" w:hint="eastAsia"/>
            <w:color w:val="auto"/>
            <w:szCs w:val="24"/>
          </w:rPr>
          <w:t>风与空气调节</w:t>
        </w:r>
        <w:r>
          <w:rPr>
            <w:rStyle w:val="af7"/>
            <w:rFonts w:ascii="黑体" w:eastAsia="黑体" w:hAnsi="黑体" w:cs="黑体"/>
            <w:color w:val="auto"/>
          </w:rPr>
          <w:tab/>
          <w:t>7</w:t>
        </w:r>
      </w:hyperlink>
      <w:r>
        <w:rPr>
          <w:rFonts w:ascii="黑体" w:eastAsia="黑体" w:hAnsi="黑体" w:cs="黑体"/>
          <w:szCs w:val="24"/>
        </w:rPr>
        <w:t>1</w:t>
      </w:r>
    </w:p>
    <w:p w14:paraId="75165496" w14:textId="77777777" w:rsidR="00934D0E" w:rsidRDefault="00652269">
      <w:pPr>
        <w:pStyle w:val="21"/>
        <w:tabs>
          <w:tab w:val="right" w:leader="dot" w:pos="8548"/>
        </w:tabs>
        <w:rPr>
          <w:rFonts w:ascii="黑体" w:eastAsia="黑体" w:hAnsi="黑体" w:cs="黑体"/>
        </w:rPr>
      </w:pPr>
      <w:hyperlink w:anchor="_Toc28645" w:history="1">
        <w:r>
          <w:rPr>
            <w:rFonts w:ascii="黑体" w:eastAsia="黑体" w:hAnsi="黑体" w:cs="黑体"/>
            <w:szCs w:val="24"/>
          </w:rPr>
          <w:t xml:space="preserve">4.7  </w:t>
        </w:r>
        <w:r>
          <w:rPr>
            <w:rFonts w:ascii="黑体" w:eastAsia="黑体" w:hAnsi="黑体" w:cs="黑体" w:hint="eastAsia"/>
            <w:szCs w:val="24"/>
          </w:rPr>
          <w:t>热能</w:t>
        </w:r>
        <w:bookmarkStart w:id="9" w:name="_Hlt482113457"/>
        <w:r>
          <w:rPr>
            <w:rFonts w:ascii="黑体" w:eastAsia="黑体" w:hAnsi="黑体" w:cs="黑体" w:hint="eastAsia"/>
            <w:szCs w:val="24"/>
          </w:rPr>
          <w:t>动</w:t>
        </w:r>
        <w:bookmarkEnd w:id="9"/>
        <w:r>
          <w:rPr>
            <w:rFonts w:ascii="黑体" w:eastAsia="黑体" w:hAnsi="黑体" w:cs="黑体" w:hint="eastAsia"/>
            <w:szCs w:val="24"/>
          </w:rPr>
          <w:t>力</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_Toc28645 </w:instrText>
        </w:r>
        <w:r>
          <w:rPr>
            <w:rFonts w:ascii="黑体" w:eastAsia="黑体" w:hAnsi="黑体" w:cs="黑体" w:hint="eastAsia"/>
          </w:rPr>
          <w:fldChar w:fldCharType="separate"/>
        </w:r>
        <w:r w:rsidR="006463BD">
          <w:rPr>
            <w:rFonts w:ascii="黑体" w:eastAsia="黑体" w:hAnsi="黑体" w:cs="黑体"/>
            <w:noProof/>
          </w:rPr>
          <w:t>71</w:t>
        </w:r>
        <w:r>
          <w:rPr>
            <w:rFonts w:ascii="黑体" w:eastAsia="黑体" w:hAnsi="黑体" w:cs="黑体" w:hint="eastAsia"/>
          </w:rPr>
          <w:fldChar w:fldCharType="end"/>
        </w:r>
      </w:hyperlink>
    </w:p>
    <w:p w14:paraId="74B7E631" w14:textId="77777777" w:rsidR="00934D0E" w:rsidRDefault="00652269">
      <w:pPr>
        <w:pStyle w:val="21"/>
        <w:tabs>
          <w:tab w:val="right" w:leader="dot" w:pos="8548"/>
        </w:tabs>
        <w:rPr>
          <w:rFonts w:ascii="黑体" w:eastAsia="黑体" w:hAnsi="黑体" w:cs="黑体"/>
        </w:rPr>
      </w:pPr>
      <w:hyperlink w:anchor="OLE_LINK48" w:history="1">
        <w:r>
          <w:rPr>
            <w:rStyle w:val="af7"/>
            <w:rFonts w:ascii="黑体" w:eastAsia="黑体" w:hAnsi="黑体" w:cs="黑体"/>
            <w:color w:val="auto"/>
            <w:szCs w:val="24"/>
          </w:rPr>
          <w:t xml:space="preserve">4.8  </w:t>
        </w:r>
        <w:r>
          <w:rPr>
            <w:rStyle w:val="af7"/>
            <w:rFonts w:ascii="黑体" w:eastAsia="黑体" w:hAnsi="黑体" w:cs="黑体" w:hint="eastAsia"/>
            <w:color w:val="auto"/>
            <w:szCs w:val="24"/>
          </w:rPr>
          <w:t>岩土工程</w:t>
        </w:r>
        <w:r>
          <w:rPr>
            <w:rStyle w:val="af7"/>
            <w:rFonts w:ascii="黑体" w:eastAsia="黑体" w:hAnsi="黑体" w:cs="黑体"/>
            <w:color w:val="auto"/>
          </w:rPr>
          <w:tab/>
          <w:t>7</w:t>
        </w:r>
      </w:hyperlink>
      <w:r>
        <w:rPr>
          <w:rFonts w:ascii="黑体" w:eastAsia="黑体" w:hAnsi="黑体" w:cs="黑体"/>
          <w:szCs w:val="24"/>
        </w:rPr>
        <w:t>3</w:t>
      </w:r>
    </w:p>
    <w:p w14:paraId="4E06CEA0" w14:textId="77777777" w:rsidR="00934D0E" w:rsidRDefault="00652269">
      <w:pPr>
        <w:pStyle w:val="21"/>
        <w:tabs>
          <w:tab w:val="right" w:leader="dot" w:pos="8548"/>
        </w:tabs>
        <w:rPr>
          <w:rFonts w:ascii="黑体" w:eastAsia="黑体" w:hAnsi="黑体" w:cs="黑体"/>
        </w:rPr>
      </w:pPr>
      <w:hyperlink w:anchor="_Toc18045" w:history="1">
        <w:r>
          <w:rPr>
            <w:rFonts w:ascii="黑体" w:eastAsia="黑体" w:hAnsi="黑体" w:cs="黑体"/>
            <w:szCs w:val="24"/>
          </w:rPr>
          <w:t xml:space="preserve">4.9  </w:t>
        </w:r>
        <w:r>
          <w:rPr>
            <w:rFonts w:ascii="黑体" w:eastAsia="黑体" w:hAnsi="黑体" w:cs="黑体" w:hint="eastAsia"/>
            <w:szCs w:val="24"/>
          </w:rPr>
          <w:t>建筑幕墙</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_Toc18045 </w:instrText>
        </w:r>
        <w:r>
          <w:rPr>
            <w:rFonts w:ascii="黑体" w:eastAsia="黑体" w:hAnsi="黑体" w:cs="黑体" w:hint="eastAsia"/>
          </w:rPr>
          <w:fldChar w:fldCharType="separate"/>
        </w:r>
        <w:r w:rsidR="006463BD">
          <w:rPr>
            <w:rFonts w:ascii="黑体" w:eastAsia="黑体" w:hAnsi="黑体" w:cs="黑体"/>
            <w:noProof/>
          </w:rPr>
          <w:t>72</w:t>
        </w:r>
        <w:r>
          <w:rPr>
            <w:rFonts w:ascii="黑体" w:eastAsia="黑体" w:hAnsi="黑体" w:cs="黑体" w:hint="eastAsia"/>
          </w:rPr>
          <w:fldChar w:fldCharType="end"/>
        </w:r>
      </w:hyperlink>
    </w:p>
    <w:p w14:paraId="7631AE75" w14:textId="77777777" w:rsidR="00934D0E" w:rsidRDefault="00652269">
      <w:pPr>
        <w:pStyle w:val="21"/>
        <w:tabs>
          <w:tab w:val="right" w:leader="dot" w:pos="8548"/>
        </w:tabs>
        <w:rPr>
          <w:rFonts w:ascii="黑体" w:eastAsia="黑体" w:hAnsi="黑体" w:cs="黑体"/>
        </w:rPr>
      </w:pPr>
      <w:hyperlink w:anchor="OLE_LINK410" w:history="1">
        <w:r>
          <w:rPr>
            <w:rStyle w:val="af7"/>
            <w:rFonts w:ascii="黑体" w:eastAsia="黑体" w:hAnsi="黑体" w:cs="黑体"/>
            <w:color w:val="auto"/>
            <w:szCs w:val="24"/>
          </w:rPr>
          <w:t>4.10</w:t>
        </w:r>
        <w:r>
          <w:rPr>
            <w:rStyle w:val="af7"/>
            <w:rFonts w:ascii="黑体" w:eastAsia="黑体" w:hAnsi="黑体" w:cs="黑体"/>
            <w:color w:val="auto"/>
            <w:szCs w:val="24"/>
          </w:rPr>
          <w:t>海绵城市</w:t>
        </w:r>
        <w:r>
          <w:rPr>
            <w:rStyle w:val="af7"/>
            <w:rFonts w:ascii="黑体" w:eastAsia="黑体" w:hAnsi="黑体" w:cs="黑体"/>
            <w:color w:val="auto"/>
          </w:rPr>
          <w:tab/>
          <w:t>7</w:t>
        </w:r>
      </w:hyperlink>
      <w:r>
        <w:rPr>
          <w:rFonts w:ascii="黑体" w:eastAsia="黑体" w:hAnsi="黑体" w:cs="黑体"/>
          <w:szCs w:val="24"/>
        </w:rPr>
        <w:t>5</w:t>
      </w:r>
    </w:p>
    <w:p w14:paraId="6AFEB2A4" w14:textId="77777777" w:rsidR="00934D0E" w:rsidRDefault="00652269">
      <w:pPr>
        <w:pStyle w:val="21"/>
        <w:tabs>
          <w:tab w:val="right" w:leader="dot" w:pos="8548"/>
        </w:tabs>
        <w:rPr>
          <w:rFonts w:ascii="黑体" w:eastAsia="黑体" w:hAnsi="黑体" w:cs="黑体"/>
          <w:szCs w:val="21"/>
        </w:rPr>
      </w:pPr>
      <w:hyperlink w:anchor="_Toc6826" w:history="1">
        <w:r>
          <w:rPr>
            <w:rFonts w:ascii="黑体" w:eastAsia="黑体" w:hAnsi="黑体" w:cs="黑体"/>
            <w:szCs w:val="24"/>
          </w:rPr>
          <w:t xml:space="preserve">4.11 </w:t>
        </w:r>
        <w:r>
          <w:rPr>
            <w:rFonts w:ascii="黑体" w:eastAsia="黑体" w:hAnsi="黑体" w:cs="黑体"/>
            <w:szCs w:val="24"/>
          </w:rPr>
          <w:t>建筑智能化</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w:instrText>
        </w:r>
        <w:r>
          <w:rPr>
            <w:rFonts w:ascii="黑体" w:eastAsia="黑体" w:hAnsi="黑体" w:cs="黑体"/>
          </w:rPr>
          <w:instrText xml:space="preserve">EF _Toc6826 </w:instrText>
        </w:r>
        <w:r>
          <w:rPr>
            <w:rFonts w:ascii="黑体" w:eastAsia="黑体" w:hAnsi="黑体" w:cs="黑体" w:hint="eastAsia"/>
          </w:rPr>
          <w:fldChar w:fldCharType="separate"/>
        </w:r>
        <w:r w:rsidR="006463BD">
          <w:rPr>
            <w:rFonts w:ascii="黑体" w:eastAsia="黑体" w:hAnsi="黑体" w:cs="黑体"/>
            <w:noProof/>
          </w:rPr>
          <w:t>74</w:t>
        </w:r>
        <w:r>
          <w:rPr>
            <w:rFonts w:ascii="黑体" w:eastAsia="黑体" w:hAnsi="黑体" w:cs="黑体" w:hint="eastAsia"/>
          </w:rPr>
          <w:fldChar w:fldCharType="end"/>
        </w:r>
      </w:hyperlink>
    </w:p>
    <w:p w14:paraId="48182C66" w14:textId="77777777" w:rsidR="00934D0E" w:rsidRDefault="00652269">
      <w:pPr>
        <w:pStyle w:val="21"/>
        <w:tabs>
          <w:tab w:val="right" w:leader="dot" w:pos="8548"/>
        </w:tabs>
        <w:rPr>
          <w:rFonts w:ascii="黑体" w:eastAsia="黑体" w:hAnsi="黑体" w:cs="黑体"/>
        </w:rPr>
      </w:pPr>
      <w:hyperlink w:anchor="_Toc21029" w:history="1">
        <w:r>
          <w:rPr>
            <w:rFonts w:ascii="黑体" w:eastAsia="黑体" w:hAnsi="黑体" w:cs="黑体"/>
            <w:szCs w:val="24"/>
          </w:rPr>
          <w:t xml:space="preserve">4.12 </w:t>
        </w:r>
        <w:r>
          <w:rPr>
            <w:rFonts w:ascii="黑体" w:eastAsia="黑体" w:hAnsi="黑体" w:cs="黑体"/>
            <w:szCs w:val="24"/>
          </w:rPr>
          <w:t>轨道保护</w:t>
        </w:r>
        <w:r>
          <w:rPr>
            <w:rFonts w:ascii="黑体" w:eastAsia="黑体" w:hAnsi="黑体" w:cs="黑体"/>
          </w:rPr>
          <w:tab/>
          <w:t>56</w:t>
        </w:r>
      </w:hyperlink>
    </w:p>
    <w:p w14:paraId="626C1168" w14:textId="77777777" w:rsidR="00934D0E" w:rsidRDefault="00652269">
      <w:pPr>
        <w:pStyle w:val="21"/>
        <w:tabs>
          <w:tab w:val="right" w:leader="dot" w:pos="8548"/>
        </w:tabs>
        <w:rPr>
          <w:rFonts w:ascii="黑体" w:eastAsia="黑体" w:hAnsi="黑体" w:cs="黑体"/>
        </w:rPr>
      </w:pPr>
      <w:hyperlink w:anchor="_Toc21029" w:history="1">
        <w:r>
          <w:rPr>
            <w:rFonts w:ascii="黑体" w:eastAsia="黑体" w:hAnsi="黑体" w:cs="黑体"/>
            <w:szCs w:val="24"/>
          </w:rPr>
          <w:t xml:space="preserve">4.13 </w:t>
        </w:r>
        <w:r>
          <w:rPr>
            <w:rFonts w:ascii="黑体" w:eastAsia="黑体" w:hAnsi="黑体" w:cs="黑体"/>
            <w:szCs w:val="24"/>
          </w:rPr>
          <w:t>人防</w:t>
        </w:r>
        <w:r>
          <w:rPr>
            <w:rFonts w:ascii="黑体" w:eastAsia="黑体" w:hAnsi="黑体" w:cs="黑体"/>
          </w:rPr>
          <w:tab/>
          <w:t>56</w:t>
        </w:r>
      </w:hyperlink>
    </w:p>
    <w:p w14:paraId="66E4A024" w14:textId="77777777" w:rsidR="00934D0E" w:rsidRDefault="00652269">
      <w:pPr>
        <w:pStyle w:val="11"/>
        <w:tabs>
          <w:tab w:val="right" w:leader="dot" w:pos="8548"/>
        </w:tabs>
        <w:rPr>
          <w:rFonts w:ascii="黑体" w:eastAsia="黑体" w:hAnsi="黑体" w:cs="黑体"/>
        </w:rPr>
      </w:pPr>
      <w:hyperlink w:anchor="_Toc17159" w:history="1">
        <w:r>
          <w:rPr>
            <w:rFonts w:ascii="黑体" w:eastAsia="黑体" w:hAnsi="黑体" w:cs="黑体"/>
            <w:szCs w:val="24"/>
          </w:rPr>
          <w:t xml:space="preserve">5  </w:t>
        </w:r>
        <w:r>
          <w:rPr>
            <w:rFonts w:ascii="黑体" w:eastAsia="黑体" w:hAnsi="黑体" w:cs="黑体" w:hint="eastAsia"/>
            <w:szCs w:val="24"/>
          </w:rPr>
          <w:t>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_Toc17159 </w:instrText>
        </w:r>
        <w:r>
          <w:rPr>
            <w:rFonts w:ascii="黑体" w:eastAsia="黑体" w:hAnsi="黑体" w:cs="黑体" w:hint="eastAsia"/>
          </w:rPr>
          <w:fldChar w:fldCharType="separate"/>
        </w:r>
        <w:r w:rsidR="006463BD">
          <w:rPr>
            <w:rFonts w:ascii="黑体" w:eastAsia="黑体" w:hAnsi="黑体" w:cs="黑体"/>
            <w:noProof/>
          </w:rPr>
          <w:t>78</w:t>
        </w:r>
        <w:r>
          <w:rPr>
            <w:rFonts w:ascii="黑体" w:eastAsia="黑体" w:hAnsi="黑体" w:cs="黑体" w:hint="eastAsia"/>
          </w:rPr>
          <w:fldChar w:fldCharType="end"/>
        </w:r>
      </w:hyperlink>
    </w:p>
    <w:p w14:paraId="6BE06B5A" w14:textId="77777777" w:rsidR="00934D0E" w:rsidRDefault="00652269">
      <w:pPr>
        <w:pStyle w:val="21"/>
        <w:tabs>
          <w:tab w:val="right" w:leader="dot" w:pos="8548"/>
        </w:tabs>
        <w:rPr>
          <w:rFonts w:ascii="黑体" w:eastAsia="黑体" w:hAnsi="黑体" w:cs="黑体"/>
        </w:rPr>
      </w:pPr>
      <w:hyperlink w:anchor="_Toc19443" w:history="1">
        <w:r>
          <w:rPr>
            <w:rFonts w:ascii="黑体" w:eastAsia="黑体" w:hAnsi="黑体" w:cs="黑体"/>
            <w:szCs w:val="24"/>
          </w:rPr>
          <w:t xml:space="preserve">5.1  </w:t>
        </w:r>
        <w:r>
          <w:rPr>
            <w:rFonts w:ascii="黑体" w:eastAsia="黑体" w:hAnsi="黑体" w:cs="黑体" w:hint="eastAsia"/>
            <w:szCs w:val="24"/>
          </w:rPr>
          <w:t>节</w:t>
        </w:r>
        <w:bookmarkStart w:id="10" w:name="_Hlt482113983"/>
        <w:r>
          <w:rPr>
            <w:rFonts w:ascii="黑体" w:eastAsia="黑体" w:hAnsi="黑体" w:cs="黑体" w:hint="eastAsia"/>
            <w:szCs w:val="24"/>
          </w:rPr>
          <w:t>能</w:t>
        </w:r>
        <w:bookmarkEnd w:id="10"/>
        <w:r>
          <w:rPr>
            <w:rFonts w:ascii="黑体" w:eastAsia="黑体" w:hAnsi="黑体" w:cs="黑体" w:hint="eastAsia"/>
            <w:szCs w:val="24"/>
          </w:rPr>
          <w:t>与绿色建筑计算书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_Toc19443 </w:instrText>
        </w:r>
        <w:r>
          <w:rPr>
            <w:rFonts w:ascii="黑体" w:eastAsia="黑体" w:hAnsi="黑体" w:cs="黑体" w:hint="eastAsia"/>
          </w:rPr>
          <w:fldChar w:fldCharType="separate"/>
        </w:r>
        <w:r w:rsidR="006463BD">
          <w:rPr>
            <w:rFonts w:ascii="黑体" w:eastAsia="黑体" w:hAnsi="黑体" w:cs="黑体"/>
            <w:noProof/>
          </w:rPr>
          <w:t>78</w:t>
        </w:r>
        <w:r>
          <w:rPr>
            <w:rFonts w:ascii="黑体" w:eastAsia="黑体" w:hAnsi="黑体" w:cs="黑体" w:hint="eastAsia"/>
          </w:rPr>
          <w:fldChar w:fldCharType="end"/>
        </w:r>
      </w:hyperlink>
    </w:p>
    <w:p w14:paraId="1B835994" w14:textId="77777777" w:rsidR="00934D0E" w:rsidRDefault="00652269">
      <w:pPr>
        <w:pStyle w:val="21"/>
        <w:tabs>
          <w:tab w:val="right" w:leader="dot" w:pos="8548"/>
        </w:tabs>
        <w:rPr>
          <w:rFonts w:ascii="黑体" w:eastAsia="黑体" w:hAnsi="黑体" w:cs="黑体"/>
        </w:rPr>
      </w:pPr>
      <w:hyperlink w:anchor="_Toc6422" w:history="1">
        <w:r>
          <w:rPr>
            <w:rFonts w:ascii="黑体" w:eastAsia="黑体" w:hAnsi="黑体" w:cs="黑体"/>
            <w:szCs w:val="24"/>
          </w:rPr>
          <w:t xml:space="preserve">5.2  </w:t>
        </w:r>
        <w:r>
          <w:rPr>
            <w:rFonts w:ascii="黑体" w:eastAsia="黑体" w:hAnsi="黑体" w:cs="黑体" w:hint="eastAsia"/>
            <w:szCs w:val="24"/>
          </w:rPr>
          <w:t>结</w:t>
        </w:r>
        <w:bookmarkStart w:id="11" w:name="_Hlt482113589"/>
        <w:r>
          <w:rPr>
            <w:rFonts w:ascii="黑体" w:eastAsia="黑体" w:hAnsi="黑体" w:cs="黑体" w:hint="eastAsia"/>
            <w:szCs w:val="24"/>
          </w:rPr>
          <w:t>构</w:t>
        </w:r>
        <w:bookmarkEnd w:id="11"/>
        <w:r>
          <w:rPr>
            <w:rFonts w:ascii="黑体" w:eastAsia="黑体" w:hAnsi="黑体" w:cs="黑体" w:hint="eastAsia"/>
            <w:szCs w:val="24"/>
          </w:rPr>
          <w:t>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_Toc6422 </w:instrText>
        </w:r>
        <w:r>
          <w:rPr>
            <w:rFonts w:ascii="黑体" w:eastAsia="黑体" w:hAnsi="黑体" w:cs="黑体" w:hint="eastAsia"/>
          </w:rPr>
          <w:fldChar w:fldCharType="separate"/>
        </w:r>
        <w:r w:rsidR="006463BD">
          <w:rPr>
            <w:rFonts w:ascii="黑体" w:eastAsia="黑体" w:hAnsi="黑体" w:cs="黑体"/>
            <w:noProof/>
          </w:rPr>
          <w:t>78</w:t>
        </w:r>
        <w:r>
          <w:rPr>
            <w:rFonts w:ascii="黑体" w:eastAsia="黑体" w:hAnsi="黑体" w:cs="黑体" w:hint="eastAsia"/>
          </w:rPr>
          <w:fldChar w:fldCharType="end"/>
        </w:r>
      </w:hyperlink>
    </w:p>
    <w:p w14:paraId="19103C3D" w14:textId="77777777" w:rsidR="00934D0E" w:rsidRDefault="00652269">
      <w:pPr>
        <w:pStyle w:val="21"/>
        <w:tabs>
          <w:tab w:val="right" w:leader="dot" w:pos="8548"/>
        </w:tabs>
        <w:rPr>
          <w:rFonts w:ascii="黑体" w:eastAsia="黑体" w:hAnsi="黑体" w:cs="黑体"/>
        </w:rPr>
      </w:pPr>
      <w:hyperlink w:anchor="_Toc28711" w:history="1">
        <w:r>
          <w:rPr>
            <w:rFonts w:ascii="黑体" w:eastAsia="黑体" w:hAnsi="黑体" w:cs="黑体"/>
            <w:szCs w:val="24"/>
          </w:rPr>
          <w:t xml:space="preserve">5.3  </w:t>
        </w:r>
        <w:r>
          <w:rPr>
            <w:rFonts w:ascii="黑体" w:eastAsia="黑体" w:hAnsi="黑体" w:cs="黑体" w:hint="eastAsia"/>
            <w:szCs w:val="24"/>
          </w:rPr>
          <w:t>建筑电气计算书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_Toc28711 </w:instrText>
        </w:r>
        <w:r>
          <w:rPr>
            <w:rFonts w:ascii="黑体" w:eastAsia="黑体" w:hAnsi="黑体" w:cs="黑体" w:hint="eastAsia"/>
          </w:rPr>
          <w:fldChar w:fldCharType="separate"/>
        </w:r>
        <w:r w:rsidR="006463BD">
          <w:rPr>
            <w:rFonts w:ascii="黑体" w:eastAsia="黑体" w:hAnsi="黑体" w:cs="黑体"/>
            <w:noProof/>
          </w:rPr>
          <w:t>78</w:t>
        </w:r>
        <w:r>
          <w:rPr>
            <w:rFonts w:ascii="黑体" w:eastAsia="黑体" w:hAnsi="黑体" w:cs="黑体" w:hint="eastAsia"/>
          </w:rPr>
          <w:fldChar w:fldCharType="end"/>
        </w:r>
      </w:hyperlink>
    </w:p>
    <w:p w14:paraId="1EE3AFDA" w14:textId="77777777" w:rsidR="00934D0E" w:rsidRDefault="00652269">
      <w:pPr>
        <w:pStyle w:val="21"/>
        <w:tabs>
          <w:tab w:val="right" w:leader="dot" w:pos="8548"/>
        </w:tabs>
        <w:rPr>
          <w:rFonts w:ascii="黑体" w:eastAsia="黑体" w:hAnsi="黑体" w:cs="黑体"/>
        </w:rPr>
      </w:pPr>
      <w:hyperlink w:anchor="_Toc3323" w:history="1">
        <w:r>
          <w:rPr>
            <w:rFonts w:ascii="黑体" w:eastAsia="黑体" w:hAnsi="黑体" w:cs="黑体"/>
            <w:szCs w:val="24"/>
          </w:rPr>
          <w:t xml:space="preserve">5.4  </w:t>
        </w:r>
        <w:r>
          <w:rPr>
            <w:rFonts w:ascii="黑体" w:eastAsia="黑体" w:hAnsi="黑体" w:cs="黑体" w:hint="eastAsia"/>
            <w:szCs w:val="24"/>
          </w:rPr>
          <w:t>给水</w:t>
        </w:r>
        <w:bookmarkStart w:id="12" w:name="_Hlt482113307"/>
        <w:bookmarkStart w:id="13" w:name="_Hlt482113277"/>
        <w:r>
          <w:rPr>
            <w:rFonts w:ascii="黑体" w:eastAsia="黑体" w:hAnsi="黑体" w:cs="黑体" w:hint="eastAsia"/>
            <w:szCs w:val="24"/>
          </w:rPr>
          <w:t>排</w:t>
        </w:r>
        <w:bookmarkEnd w:id="12"/>
        <w:bookmarkEnd w:id="13"/>
        <w:r>
          <w:rPr>
            <w:rFonts w:ascii="黑体" w:eastAsia="黑体" w:hAnsi="黑体" w:cs="黑体" w:hint="eastAsia"/>
            <w:szCs w:val="24"/>
          </w:rPr>
          <w:t>水计算书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_Toc3323 </w:instrText>
        </w:r>
        <w:r>
          <w:rPr>
            <w:rFonts w:ascii="黑体" w:eastAsia="黑体" w:hAnsi="黑体" w:cs="黑体" w:hint="eastAsia"/>
          </w:rPr>
          <w:fldChar w:fldCharType="separate"/>
        </w:r>
        <w:r w:rsidR="006463BD">
          <w:rPr>
            <w:rFonts w:ascii="黑体" w:eastAsia="黑体" w:hAnsi="黑体" w:cs="黑体"/>
            <w:noProof/>
          </w:rPr>
          <w:t>78</w:t>
        </w:r>
        <w:r>
          <w:rPr>
            <w:rFonts w:ascii="黑体" w:eastAsia="黑体" w:hAnsi="黑体" w:cs="黑体" w:hint="eastAsia"/>
          </w:rPr>
          <w:fldChar w:fldCharType="end"/>
        </w:r>
      </w:hyperlink>
    </w:p>
    <w:p w14:paraId="1FDE00CF" w14:textId="77777777" w:rsidR="00934D0E" w:rsidRDefault="00652269">
      <w:pPr>
        <w:pStyle w:val="21"/>
        <w:tabs>
          <w:tab w:val="right" w:leader="dot" w:pos="8548"/>
        </w:tabs>
        <w:rPr>
          <w:rFonts w:ascii="黑体" w:eastAsia="黑体" w:hAnsi="黑体" w:cs="黑体"/>
        </w:rPr>
      </w:pPr>
      <w:hyperlink w:anchor="_Toc30747" w:history="1">
        <w:r>
          <w:rPr>
            <w:rFonts w:ascii="黑体" w:eastAsia="黑体" w:hAnsi="黑体" w:cs="黑体"/>
            <w:szCs w:val="24"/>
          </w:rPr>
          <w:t xml:space="preserve">5.5  </w:t>
        </w:r>
        <w:r>
          <w:rPr>
            <w:rFonts w:ascii="黑体" w:eastAsia="黑体" w:hAnsi="黑体" w:cs="黑体" w:hint="eastAsia"/>
            <w:szCs w:val="24"/>
          </w:rPr>
          <w:t>供暖通风与空气调节计算书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_Toc30747 </w:instrText>
        </w:r>
        <w:r>
          <w:rPr>
            <w:rFonts w:ascii="黑体" w:eastAsia="黑体" w:hAnsi="黑体" w:cs="黑体" w:hint="eastAsia"/>
          </w:rPr>
          <w:fldChar w:fldCharType="separate"/>
        </w:r>
        <w:r w:rsidR="006463BD">
          <w:rPr>
            <w:rFonts w:ascii="黑体" w:eastAsia="黑体" w:hAnsi="黑体" w:cs="黑体"/>
            <w:noProof/>
          </w:rPr>
          <w:t>79</w:t>
        </w:r>
        <w:r>
          <w:rPr>
            <w:rFonts w:ascii="黑体" w:eastAsia="黑体" w:hAnsi="黑体" w:cs="黑体" w:hint="eastAsia"/>
          </w:rPr>
          <w:fldChar w:fldCharType="end"/>
        </w:r>
      </w:hyperlink>
    </w:p>
    <w:p w14:paraId="22D1CB09" w14:textId="77777777" w:rsidR="00934D0E" w:rsidRDefault="00652269">
      <w:pPr>
        <w:pStyle w:val="21"/>
        <w:tabs>
          <w:tab w:val="right" w:leader="dot" w:pos="8548"/>
        </w:tabs>
        <w:rPr>
          <w:rFonts w:ascii="黑体" w:eastAsia="黑体" w:hAnsi="黑体" w:cs="黑体"/>
        </w:rPr>
      </w:pPr>
      <w:hyperlink w:anchor="_Toc15058" w:history="1">
        <w:r>
          <w:rPr>
            <w:rFonts w:ascii="黑体" w:eastAsia="黑体" w:hAnsi="黑体" w:cs="黑体"/>
            <w:szCs w:val="24"/>
          </w:rPr>
          <w:t xml:space="preserve">5.6  </w:t>
        </w:r>
        <w:r>
          <w:rPr>
            <w:rFonts w:ascii="黑体" w:eastAsia="黑体" w:hAnsi="黑体" w:cs="黑体" w:hint="eastAsia"/>
            <w:szCs w:val="24"/>
          </w:rPr>
          <w:t>热能动力计算书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_Toc15058 </w:instrText>
        </w:r>
        <w:r>
          <w:rPr>
            <w:rFonts w:ascii="黑体" w:eastAsia="黑体" w:hAnsi="黑体" w:cs="黑体" w:hint="eastAsia"/>
          </w:rPr>
          <w:fldChar w:fldCharType="separate"/>
        </w:r>
        <w:r w:rsidR="006463BD">
          <w:rPr>
            <w:rFonts w:ascii="黑体" w:eastAsia="黑体" w:hAnsi="黑体" w:cs="黑体"/>
            <w:noProof/>
          </w:rPr>
          <w:t>79</w:t>
        </w:r>
        <w:r>
          <w:rPr>
            <w:rFonts w:ascii="黑体" w:eastAsia="黑体" w:hAnsi="黑体" w:cs="黑体" w:hint="eastAsia"/>
          </w:rPr>
          <w:fldChar w:fldCharType="end"/>
        </w:r>
      </w:hyperlink>
    </w:p>
    <w:p w14:paraId="6566D6D5" w14:textId="77777777" w:rsidR="00934D0E" w:rsidRDefault="00652269">
      <w:pPr>
        <w:pStyle w:val="21"/>
        <w:tabs>
          <w:tab w:val="right" w:leader="dot" w:pos="8548"/>
        </w:tabs>
      </w:pPr>
      <w:r>
        <w:lastRenderedPageBreak/>
        <w:t xml:space="preserve">5.7  </w:t>
      </w:r>
      <w:r>
        <w:rPr>
          <w:rFonts w:hint="eastAsia"/>
        </w:rPr>
        <w:t>岩土工程计算书</w:t>
      </w:r>
      <w:r>
        <w:tab/>
      </w:r>
      <w:r>
        <w:rPr>
          <w:rFonts w:hint="eastAsia"/>
        </w:rPr>
        <w:fldChar w:fldCharType="begin"/>
      </w:r>
      <w:r>
        <w:instrText xml:space="preserve"> PAGEREF _Toc7934 </w:instrText>
      </w:r>
      <w:r>
        <w:rPr>
          <w:rFonts w:hint="eastAsia"/>
        </w:rPr>
        <w:fldChar w:fldCharType="separate"/>
      </w:r>
      <w:r w:rsidR="006463BD">
        <w:rPr>
          <w:noProof/>
        </w:rPr>
        <w:t>79</w:t>
      </w:r>
      <w:r>
        <w:rPr>
          <w:rFonts w:hint="eastAsia"/>
        </w:rPr>
        <w:fldChar w:fldCharType="end"/>
      </w:r>
    </w:p>
    <w:p w14:paraId="354C9CEB" w14:textId="77777777" w:rsidR="00934D0E" w:rsidRDefault="00652269">
      <w:pPr>
        <w:pStyle w:val="21"/>
        <w:tabs>
          <w:tab w:val="right" w:leader="dot" w:pos="8548"/>
        </w:tabs>
      </w:pPr>
      <w:r>
        <w:t xml:space="preserve">5.8  </w:t>
      </w:r>
      <w:r>
        <w:rPr>
          <w:rFonts w:hint="eastAsia"/>
        </w:rPr>
        <w:t>装配式建筑计算书</w:t>
      </w:r>
      <w:r>
        <w:tab/>
      </w:r>
      <w:r>
        <w:rPr>
          <w:rFonts w:hint="eastAsia"/>
        </w:rPr>
        <w:fldChar w:fldCharType="begin"/>
      </w:r>
      <w:r>
        <w:instrText xml:space="preserve"> PAGEREF _Toc7934 </w:instrText>
      </w:r>
      <w:r>
        <w:rPr>
          <w:rFonts w:hint="eastAsia"/>
        </w:rPr>
        <w:fldChar w:fldCharType="separate"/>
      </w:r>
      <w:r w:rsidR="006463BD">
        <w:rPr>
          <w:noProof/>
        </w:rPr>
        <w:t>79</w:t>
      </w:r>
      <w:r>
        <w:rPr>
          <w:rFonts w:hint="eastAsia"/>
        </w:rPr>
        <w:fldChar w:fldCharType="end"/>
      </w:r>
    </w:p>
    <w:p w14:paraId="572CC0A8" w14:textId="77777777" w:rsidR="00934D0E" w:rsidRDefault="00652269">
      <w:pPr>
        <w:pStyle w:val="21"/>
        <w:tabs>
          <w:tab w:val="right" w:leader="dot" w:pos="8548"/>
        </w:tabs>
      </w:pPr>
      <w:r>
        <w:t xml:space="preserve">5.9  </w:t>
      </w:r>
      <w:r>
        <w:rPr>
          <w:rFonts w:hint="eastAsia"/>
        </w:rPr>
        <w:t>建筑幕墙计算书</w:t>
      </w:r>
      <w:r>
        <w:tab/>
      </w:r>
      <w:r>
        <w:rPr>
          <w:rFonts w:hint="eastAsia"/>
        </w:rPr>
        <w:fldChar w:fldCharType="begin"/>
      </w:r>
      <w:r>
        <w:instrText xml:space="preserve"> PAGEREF _Toc7934 </w:instrText>
      </w:r>
      <w:r>
        <w:rPr>
          <w:rFonts w:hint="eastAsia"/>
        </w:rPr>
        <w:fldChar w:fldCharType="separate"/>
      </w:r>
      <w:r w:rsidR="006463BD">
        <w:rPr>
          <w:noProof/>
        </w:rPr>
        <w:t>79</w:t>
      </w:r>
      <w:r>
        <w:rPr>
          <w:rFonts w:hint="eastAsia"/>
        </w:rPr>
        <w:fldChar w:fldCharType="end"/>
      </w:r>
    </w:p>
    <w:p w14:paraId="6AE7CC56" w14:textId="77777777" w:rsidR="00934D0E" w:rsidRDefault="00652269">
      <w:pPr>
        <w:pStyle w:val="21"/>
        <w:tabs>
          <w:tab w:val="right" w:leader="dot" w:pos="8548"/>
        </w:tabs>
        <w:rPr>
          <w:rFonts w:ascii="黑体" w:eastAsia="黑体" w:hAnsi="黑体" w:cs="黑体"/>
        </w:rPr>
      </w:pPr>
      <w:r>
        <w:t xml:space="preserve">5.10 </w:t>
      </w:r>
      <w:r>
        <w:rPr>
          <w:rFonts w:hint="eastAsia"/>
        </w:rPr>
        <w:t>人防计算书</w:t>
      </w:r>
      <w:r>
        <w:tab/>
      </w:r>
      <w:r>
        <w:rPr>
          <w:rFonts w:hint="eastAsia"/>
        </w:rPr>
        <w:fldChar w:fldCharType="begin"/>
      </w:r>
      <w:r>
        <w:instrText xml:space="preserve"> PAGEREF _Toc7934 </w:instrText>
      </w:r>
      <w:r>
        <w:rPr>
          <w:rFonts w:hint="eastAsia"/>
        </w:rPr>
        <w:fldChar w:fldCharType="separate"/>
      </w:r>
      <w:r w:rsidR="006463BD">
        <w:rPr>
          <w:noProof/>
        </w:rPr>
        <w:t>79</w:t>
      </w:r>
      <w:r>
        <w:rPr>
          <w:rFonts w:hint="eastAsia"/>
        </w:rPr>
        <w:fldChar w:fldCharType="end"/>
      </w:r>
      <w:r>
        <w:rPr>
          <w:rFonts w:ascii="黑体" w:eastAsia="黑体" w:hAnsi="黑体" w:cs="黑体"/>
        </w:rPr>
        <w:t xml:space="preserve"> </w:t>
      </w:r>
    </w:p>
    <w:p w14:paraId="5997013E" w14:textId="4A2215CF" w:rsidR="00934D0E" w:rsidRDefault="00652269">
      <w:pPr>
        <w:pStyle w:val="11"/>
        <w:tabs>
          <w:tab w:val="right" w:leader="dot" w:pos="8548"/>
        </w:tabs>
        <w:rPr>
          <w:rFonts w:ascii="黑体" w:eastAsia="黑体" w:hAnsi="黑体" w:cs="黑体"/>
        </w:rPr>
      </w:pPr>
      <w:hyperlink w:anchor="OLE_LINK006" w:history="1">
        <w:r>
          <w:rPr>
            <w:rStyle w:val="af7"/>
            <w:rFonts w:ascii="黑体" w:eastAsia="黑体" w:hAnsi="黑体" w:cs="黑体"/>
            <w:color w:val="auto"/>
            <w:szCs w:val="24"/>
          </w:rPr>
          <w:t xml:space="preserve">6  </w:t>
        </w:r>
        <w:r>
          <w:rPr>
            <w:rStyle w:val="af7"/>
            <w:rFonts w:ascii="黑体" w:eastAsia="黑体" w:hAnsi="黑体" w:cs="黑体" w:hint="eastAsia"/>
            <w:color w:val="auto"/>
            <w:szCs w:val="24"/>
          </w:rPr>
          <w:t>建筑信</w:t>
        </w:r>
        <w:bookmarkStart w:id="14" w:name="_Hlt482112918"/>
        <w:r>
          <w:rPr>
            <w:rStyle w:val="af7"/>
            <w:rFonts w:ascii="黑体" w:eastAsia="黑体" w:hAnsi="黑体" w:cs="黑体" w:hint="eastAsia"/>
            <w:color w:val="auto"/>
            <w:szCs w:val="24"/>
          </w:rPr>
          <w:t>息</w:t>
        </w:r>
        <w:bookmarkEnd w:id="14"/>
        <w:r>
          <w:rPr>
            <w:rStyle w:val="af7"/>
            <w:rFonts w:ascii="黑体" w:eastAsia="黑体" w:hAnsi="黑体" w:cs="黑体" w:hint="eastAsia"/>
            <w:color w:val="auto"/>
            <w:szCs w:val="24"/>
          </w:rPr>
          <w:t>模型</w:t>
        </w:r>
        <w:r>
          <w:rPr>
            <w:rStyle w:val="af7"/>
            <w:rFonts w:ascii="黑体" w:eastAsia="黑体" w:hAnsi="黑体" w:cs="黑体"/>
            <w:color w:val="auto"/>
          </w:rPr>
          <w:tab/>
        </w:r>
        <w:bookmarkStart w:id="15" w:name="_GoBack"/>
        <w:bookmarkEnd w:id="15"/>
        <w:r>
          <w:rPr>
            <w:rStyle w:val="af7"/>
            <w:rFonts w:ascii="黑体" w:eastAsia="黑体" w:hAnsi="黑体" w:cs="黑体"/>
            <w:color w:val="auto"/>
          </w:rPr>
          <w:t>8</w:t>
        </w:r>
      </w:hyperlink>
      <w:r w:rsidR="00B268FF">
        <w:rPr>
          <w:rFonts w:ascii="黑体" w:eastAsia="黑体" w:hAnsi="黑体" w:cs="黑体"/>
          <w:szCs w:val="24"/>
        </w:rPr>
        <w:t>1</w:t>
      </w:r>
    </w:p>
    <w:p w14:paraId="1117870F" w14:textId="77777777" w:rsidR="00934D0E" w:rsidRDefault="00652269">
      <w:pPr>
        <w:pStyle w:val="21"/>
        <w:tabs>
          <w:tab w:val="right" w:leader="dot" w:pos="8548"/>
        </w:tabs>
        <w:rPr>
          <w:rFonts w:ascii="黑体" w:eastAsia="黑体" w:hAnsi="黑体" w:cs="黑体"/>
        </w:rPr>
      </w:pPr>
      <w:hyperlink w:anchor="_Toc3494" w:history="1">
        <w:r>
          <w:rPr>
            <w:rFonts w:ascii="黑体" w:eastAsia="黑体" w:hAnsi="黑体" w:cs="黑体"/>
            <w:szCs w:val="24"/>
          </w:rPr>
          <w:t xml:space="preserve">6.1  </w:t>
        </w:r>
        <w:r>
          <w:rPr>
            <w:rFonts w:ascii="黑体" w:eastAsia="黑体" w:hAnsi="黑体" w:cs="黑体" w:hint="eastAsia"/>
            <w:szCs w:val="24"/>
          </w:rPr>
          <w:t>一般要求</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_Toc3494 </w:instrText>
        </w:r>
        <w:r>
          <w:rPr>
            <w:rFonts w:ascii="黑体" w:eastAsia="黑体" w:hAnsi="黑体" w:cs="黑体" w:hint="eastAsia"/>
          </w:rPr>
          <w:fldChar w:fldCharType="separate"/>
        </w:r>
        <w:r w:rsidR="006463BD">
          <w:rPr>
            <w:rFonts w:ascii="黑体" w:eastAsia="黑体" w:hAnsi="黑体" w:cs="黑体"/>
            <w:noProof/>
          </w:rPr>
          <w:t>81</w:t>
        </w:r>
        <w:r>
          <w:rPr>
            <w:rFonts w:ascii="黑体" w:eastAsia="黑体" w:hAnsi="黑体" w:cs="黑体" w:hint="eastAsia"/>
          </w:rPr>
          <w:fldChar w:fldCharType="end"/>
        </w:r>
      </w:hyperlink>
    </w:p>
    <w:p w14:paraId="4EA514A1" w14:textId="77777777" w:rsidR="00934D0E" w:rsidRDefault="00652269">
      <w:pPr>
        <w:pStyle w:val="21"/>
        <w:tabs>
          <w:tab w:val="right" w:leader="dot" w:pos="8548"/>
        </w:tabs>
        <w:rPr>
          <w:rFonts w:ascii="黑体" w:eastAsia="黑体" w:hAnsi="黑体" w:cs="黑体"/>
        </w:rPr>
      </w:pPr>
      <w:hyperlink w:anchor="_Toc19569" w:history="1">
        <w:r>
          <w:rPr>
            <w:rFonts w:ascii="黑体" w:eastAsia="黑体" w:hAnsi="黑体" w:cs="黑体"/>
            <w:szCs w:val="24"/>
          </w:rPr>
          <w:t xml:space="preserve">6.2  </w:t>
        </w:r>
        <w:r>
          <w:rPr>
            <w:rFonts w:ascii="黑体" w:eastAsia="黑体" w:hAnsi="黑体" w:cs="黑体" w:hint="eastAsia"/>
            <w:szCs w:val="24"/>
          </w:rPr>
          <w:t>建筑信息模型交付要求</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_Toc19569 </w:instrText>
        </w:r>
        <w:r>
          <w:rPr>
            <w:rFonts w:ascii="黑体" w:eastAsia="黑体" w:hAnsi="黑体" w:cs="黑体" w:hint="eastAsia"/>
          </w:rPr>
          <w:fldChar w:fldCharType="separate"/>
        </w:r>
        <w:r w:rsidR="006463BD">
          <w:rPr>
            <w:rFonts w:ascii="黑体" w:eastAsia="黑体" w:hAnsi="黑体" w:cs="黑体"/>
            <w:noProof/>
          </w:rPr>
          <w:t>81</w:t>
        </w:r>
        <w:r>
          <w:rPr>
            <w:rFonts w:ascii="黑体" w:eastAsia="黑体" w:hAnsi="黑体" w:cs="黑体" w:hint="eastAsia"/>
          </w:rPr>
          <w:fldChar w:fldCharType="end"/>
        </w:r>
      </w:hyperlink>
    </w:p>
    <w:p w14:paraId="2E153796" w14:textId="77777777" w:rsidR="00934D0E" w:rsidRDefault="00652269">
      <w:pPr>
        <w:pStyle w:val="11"/>
        <w:tabs>
          <w:tab w:val="right" w:leader="dot" w:pos="8548"/>
        </w:tabs>
        <w:rPr>
          <w:rFonts w:ascii="黑体" w:eastAsia="黑体" w:hAnsi="黑体" w:cs="黑体"/>
        </w:rPr>
      </w:pPr>
      <w:hyperlink w:anchor="_Toc23577" w:history="1">
        <w:r>
          <w:rPr>
            <w:rFonts w:ascii="黑体" w:eastAsia="黑体" w:hAnsi="黑体" w:cs="黑体" w:hint="eastAsia"/>
            <w:szCs w:val="28"/>
          </w:rPr>
          <w:t>附录</w:t>
        </w:r>
        <w:r>
          <w:rPr>
            <w:rFonts w:ascii="黑体" w:eastAsia="黑体" w:hAnsi="黑体" w:cs="黑体"/>
            <w:szCs w:val="28"/>
          </w:rPr>
          <w:t>A:</w:t>
        </w:r>
        <w:r>
          <w:rPr>
            <w:rFonts w:ascii="黑体" w:eastAsia="黑体" w:hAnsi="黑体" w:cs="黑体"/>
            <w:szCs w:val="28"/>
          </w:rPr>
          <w:t>设计概算封面、签署页、目录式样</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_Toc23577 </w:instrText>
        </w:r>
        <w:r>
          <w:rPr>
            <w:rFonts w:ascii="黑体" w:eastAsia="黑体" w:hAnsi="黑体" w:cs="黑体" w:hint="eastAsia"/>
          </w:rPr>
          <w:fldChar w:fldCharType="separate"/>
        </w:r>
        <w:r w:rsidR="006463BD">
          <w:rPr>
            <w:rFonts w:ascii="黑体" w:eastAsia="黑体" w:hAnsi="黑体" w:cs="黑体"/>
            <w:noProof/>
          </w:rPr>
          <w:t>90</w:t>
        </w:r>
        <w:r>
          <w:rPr>
            <w:rFonts w:ascii="黑体" w:eastAsia="黑体" w:hAnsi="黑体" w:cs="黑体" w:hint="eastAsia"/>
          </w:rPr>
          <w:fldChar w:fldCharType="end"/>
        </w:r>
      </w:hyperlink>
    </w:p>
    <w:p w14:paraId="7F0239D3" w14:textId="77777777" w:rsidR="00934D0E" w:rsidRDefault="00652269">
      <w:pPr>
        <w:pStyle w:val="11"/>
        <w:tabs>
          <w:tab w:val="right" w:leader="dot" w:pos="8548"/>
        </w:tabs>
        <w:rPr>
          <w:rFonts w:ascii="黑体" w:eastAsia="黑体" w:hAnsi="黑体" w:cs="黑体"/>
        </w:rPr>
      </w:pPr>
      <w:hyperlink w:anchor="_Toc26876" w:history="1">
        <w:r>
          <w:rPr>
            <w:rFonts w:ascii="黑体" w:eastAsia="黑体" w:hAnsi="黑体" w:cs="黑体" w:hint="eastAsia"/>
            <w:szCs w:val="28"/>
          </w:rPr>
          <w:t>附录</w:t>
        </w:r>
        <w:r>
          <w:rPr>
            <w:rFonts w:ascii="黑体" w:eastAsia="黑体" w:hAnsi="黑体" w:cs="黑体"/>
            <w:szCs w:val="28"/>
          </w:rPr>
          <w:t>B:</w:t>
        </w:r>
        <w:r>
          <w:rPr>
            <w:rFonts w:ascii="黑体" w:eastAsia="黑体" w:hAnsi="黑体" w:cs="黑体"/>
            <w:szCs w:val="28"/>
          </w:rPr>
          <w:t>概算表格格式</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_Toc26876 </w:instrText>
        </w:r>
        <w:r>
          <w:rPr>
            <w:rFonts w:ascii="黑体" w:eastAsia="黑体" w:hAnsi="黑体" w:cs="黑体" w:hint="eastAsia"/>
          </w:rPr>
          <w:fldChar w:fldCharType="separate"/>
        </w:r>
        <w:r w:rsidR="006463BD">
          <w:rPr>
            <w:rFonts w:ascii="黑体" w:eastAsia="黑体" w:hAnsi="黑体" w:cs="黑体"/>
            <w:noProof/>
          </w:rPr>
          <w:t>93</w:t>
        </w:r>
        <w:r>
          <w:rPr>
            <w:rFonts w:ascii="黑体" w:eastAsia="黑体" w:hAnsi="黑体" w:cs="黑体" w:hint="eastAsia"/>
          </w:rPr>
          <w:fldChar w:fldCharType="end"/>
        </w:r>
      </w:hyperlink>
    </w:p>
    <w:p w14:paraId="137146AC" w14:textId="77777777" w:rsidR="00934D0E" w:rsidRDefault="00652269">
      <w:pPr>
        <w:pStyle w:val="11"/>
        <w:tabs>
          <w:tab w:val="right" w:leader="dot" w:pos="8548"/>
        </w:tabs>
        <w:rPr>
          <w:rFonts w:ascii="黑体" w:eastAsia="黑体" w:hAnsi="黑体" w:cs="黑体"/>
        </w:rPr>
      </w:pPr>
      <w:hyperlink w:anchor="_Toc28403" w:history="1">
        <w:r>
          <w:rPr>
            <w:rFonts w:ascii="黑体" w:eastAsia="黑体" w:hAnsi="黑体" w:cs="黑体" w:hint="eastAsia"/>
            <w:szCs w:val="24"/>
          </w:rPr>
          <w:t>附录</w:t>
        </w:r>
        <w:r>
          <w:rPr>
            <w:rFonts w:ascii="黑体" w:eastAsia="黑体" w:hAnsi="黑体" w:cs="黑体"/>
            <w:szCs w:val="24"/>
          </w:rPr>
          <w:t>C</w:t>
        </w:r>
        <w:r>
          <w:rPr>
            <w:rFonts w:ascii="黑体" w:eastAsia="黑体" w:hAnsi="黑体" w:cs="黑体"/>
            <w:szCs w:val="28"/>
          </w:rPr>
          <w:t xml:space="preserve"> </w:t>
        </w:r>
        <w:r>
          <w:rPr>
            <w:rFonts w:ascii="黑体" w:eastAsia="黑体" w:hAnsi="黑体" w:cs="黑体"/>
            <w:szCs w:val="28"/>
          </w:rPr>
          <w:t>建筑工程项目</w:t>
        </w:r>
        <w:r>
          <w:rPr>
            <w:rFonts w:ascii="黑体" w:eastAsia="黑体" w:hAnsi="黑体" w:cs="黑体"/>
            <w:szCs w:val="28"/>
          </w:rPr>
          <w:t>BIM</w:t>
        </w:r>
        <w:r>
          <w:rPr>
            <w:rFonts w:ascii="黑体" w:eastAsia="黑体" w:hAnsi="黑体" w:cs="黑体"/>
            <w:szCs w:val="28"/>
          </w:rPr>
          <w:t>设计说明书</w:t>
        </w:r>
        <w:r>
          <w:rPr>
            <w:rFonts w:ascii="黑体" w:eastAsia="黑体" w:hAnsi="黑体" w:cs="黑体"/>
          </w:rPr>
          <w:tab/>
        </w:r>
        <w:r>
          <w:rPr>
            <w:rFonts w:ascii="黑体" w:eastAsia="黑体" w:hAnsi="黑体" w:cs="黑体" w:hint="eastAsia"/>
          </w:rPr>
          <w:fldChar w:fldCharType="begin"/>
        </w:r>
        <w:r>
          <w:rPr>
            <w:rFonts w:ascii="黑体" w:eastAsia="黑体" w:hAnsi="黑体" w:cs="黑体"/>
          </w:rPr>
          <w:instrText xml:space="preserve"> PAGEREF _Toc28403 </w:instrText>
        </w:r>
        <w:r>
          <w:rPr>
            <w:rFonts w:ascii="黑体" w:eastAsia="黑体" w:hAnsi="黑体" w:cs="黑体" w:hint="eastAsia"/>
          </w:rPr>
          <w:fldChar w:fldCharType="separate"/>
        </w:r>
        <w:r w:rsidR="006463BD">
          <w:rPr>
            <w:rFonts w:ascii="黑体" w:eastAsia="黑体" w:hAnsi="黑体" w:cs="黑体"/>
            <w:noProof/>
          </w:rPr>
          <w:t>99</w:t>
        </w:r>
        <w:r>
          <w:rPr>
            <w:rFonts w:ascii="黑体" w:eastAsia="黑体" w:hAnsi="黑体" w:cs="黑体" w:hint="eastAsia"/>
          </w:rPr>
          <w:fldChar w:fldCharType="end"/>
        </w:r>
      </w:hyperlink>
    </w:p>
    <w:p w14:paraId="7BB0E110" w14:textId="77777777" w:rsidR="00934D0E" w:rsidRDefault="00934D0E"/>
    <w:p w14:paraId="4BB725F0" w14:textId="77777777" w:rsidR="00934D0E" w:rsidRDefault="00934D0E">
      <w:pPr>
        <w:pStyle w:val="a0"/>
      </w:pPr>
    </w:p>
    <w:p w14:paraId="6B87F0D5" w14:textId="77777777" w:rsidR="00934D0E" w:rsidRDefault="00934D0E">
      <w:pPr>
        <w:pStyle w:val="a0"/>
        <w:sectPr w:rsidR="00934D0E">
          <w:footerReference w:type="default" r:id="rId15"/>
          <w:pgSz w:w="11906" w:h="16838"/>
          <w:pgMar w:top="1440" w:right="1558" w:bottom="1440" w:left="1800" w:header="851" w:footer="992" w:gutter="0"/>
          <w:cols w:space="720"/>
          <w:docGrid w:type="lines" w:linePitch="312"/>
        </w:sectPr>
      </w:pPr>
    </w:p>
    <w:p w14:paraId="592F0FAB" w14:textId="77777777" w:rsidR="00934D0E" w:rsidRDefault="00934D0E">
      <w:pPr>
        <w:pStyle w:val="a0"/>
      </w:pPr>
    </w:p>
    <w:p w14:paraId="7D78E95C" w14:textId="77777777" w:rsidR="00934D0E" w:rsidRDefault="00652269">
      <w:pPr>
        <w:jc w:val="center"/>
        <w:outlineLvl w:val="0"/>
        <w:rPr>
          <w:rFonts w:ascii="黑体" w:eastAsia="黑体" w:hAnsi="黑体"/>
          <w:b/>
          <w:sz w:val="24"/>
          <w:szCs w:val="24"/>
        </w:rPr>
      </w:pPr>
      <w:bookmarkStart w:id="16" w:name="_Toc27371"/>
      <w:r>
        <w:rPr>
          <w:rFonts w:ascii="黑体" w:eastAsia="黑体" w:hAnsi="黑体"/>
          <w:b/>
          <w:sz w:val="24"/>
          <w:szCs w:val="24"/>
        </w:rPr>
        <w:t xml:space="preserve">1  </w:t>
      </w:r>
      <w:r>
        <w:rPr>
          <w:rFonts w:ascii="黑体" w:eastAsia="黑体" w:hAnsi="黑体" w:hint="eastAsia"/>
          <w:b/>
          <w:sz w:val="24"/>
          <w:szCs w:val="24"/>
        </w:rPr>
        <w:t>总则</w:t>
      </w:r>
      <w:bookmarkEnd w:id="16"/>
    </w:p>
    <w:p w14:paraId="229D7140" w14:textId="77777777" w:rsidR="00934D0E" w:rsidRDefault="00934D0E">
      <w:pPr>
        <w:pStyle w:val="a0"/>
      </w:pPr>
    </w:p>
    <w:p w14:paraId="0D0E5D6C" w14:textId="77777777" w:rsidR="00934D0E" w:rsidRDefault="00934D0E">
      <w:pPr>
        <w:pStyle w:val="a0"/>
      </w:pPr>
    </w:p>
    <w:p w14:paraId="7B22C269" w14:textId="77777777" w:rsidR="00934D0E" w:rsidRDefault="00652269">
      <w:pPr>
        <w:widowControl/>
        <w:jc w:val="left"/>
        <w:rPr>
          <w:rFonts w:ascii="宋体" w:hAnsi="宋体"/>
          <w:szCs w:val="21"/>
        </w:rPr>
      </w:pPr>
      <w:r>
        <w:rPr>
          <w:rFonts w:ascii="宋体" w:hAnsi="宋体"/>
          <w:szCs w:val="21"/>
        </w:rPr>
        <w:t xml:space="preserve">1.0.1  </w:t>
      </w:r>
      <w:r>
        <w:rPr>
          <w:rFonts w:ascii="宋体" w:hAnsi="宋体" w:hint="eastAsia"/>
          <w:szCs w:val="21"/>
        </w:rPr>
        <w:t>为了进一步规范本市民用建筑、工业厂房、仓库及其配套工程初步设计文件的编制和管理工作，保证设计文件的质量和完整性，并满足安全适用、技术先进、经济合理的要求，依据国家及部委有关的规定，结合本市实际情况，特制定本规定。</w:t>
      </w:r>
    </w:p>
    <w:p w14:paraId="7F892F9A" w14:textId="77777777" w:rsidR="00934D0E" w:rsidRDefault="00652269">
      <w:pPr>
        <w:widowControl/>
        <w:jc w:val="left"/>
        <w:rPr>
          <w:rFonts w:ascii="宋体" w:hAnsi="宋体"/>
          <w:szCs w:val="21"/>
        </w:rPr>
      </w:pPr>
      <w:r>
        <w:rPr>
          <w:rFonts w:ascii="宋体" w:hAnsi="宋体"/>
          <w:szCs w:val="21"/>
        </w:rPr>
        <w:t xml:space="preserve">1.0.2  </w:t>
      </w:r>
      <w:r>
        <w:rPr>
          <w:rFonts w:ascii="宋体" w:hAnsi="宋体" w:hint="eastAsia"/>
          <w:szCs w:val="21"/>
        </w:rPr>
        <w:t>本规定适用</w:t>
      </w:r>
      <w:r>
        <w:rPr>
          <w:rFonts w:ascii="宋体" w:hAnsi="宋体" w:hint="eastAsia"/>
          <w:szCs w:val="21"/>
        </w:rPr>
        <w:t>于本市行政区域内的民用建筑、工业厂房、仓库及其配套工程的新建、改建、扩建工程的初步设计，其中“人防”部分规定适用于本市行政区域内结合民用建筑修建的人民防空地下室（以下简称“防空地下室”）。</w:t>
      </w:r>
    </w:p>
    <w:p w14:paraId="4CF411B8" w14:textId="77777777" w:rsidR="00934D0E" w:rsidRDefault="00652269">
      <w:pPr>
        <w:widowControl/>
        <w:jc w:val="left"/>
        <w:rPr>
          <w:rFonts w:ascii="宋体" w:hAnsi="宋体"/>
          <w:szCs w:val="21"/>
        </w:rPr>
      </w:pPr>
      <w:r>
        <w:rPr>
          <w:rFonts w:ascii="宋体" w:hAnsi="宋体"/>
          <w:szCs w:val="21"/>
        </w:rPr>
        <w:t xml:space="preserve">1.0.3  </w:t>
      </w:r>
      <w:r>
        <w:rPr>
          <w:rFonts w:ascii="宋体" w:hAnsi="宋体"/>
          <w:szCs w:val="21"/>
        </w:rPr>
        <w:t>工程设计文件的编制，必须符合国家、行业及重庆市有关法律法规和现行工程建设标准的规定，其中工程建设强制性</w:t>
      </w:r>
      <w:r>
        <w:rPr>
          <w:rFonts w:ascii="宋体" w:hAnsi="宋体" w:hint="eastAsia"/>
          <w:szCs w:val="21"/>
        </w:rPr>
        <w:t>条文</w:t>
      </w:r>
      <w:r>
        <w:rPr>
          <w:rFonts w:ascii="宋体" w:hAnsi="宋体"/>
          <w:szCs w:val="21"/>
        </w:rPr>
        <w:t>必须严格执行。</w:t>
      </w:r>
    </w:p>
    <w:p w14:paraId="4A58938A" w14:textId="77777777" w:rsidR="00934D0E" w:rsidRDefault="00652269">
      <w:pPr>
        <w:widowControl/>
        <w:jc w:val="left"/>
        <w:rPr>
          <w:rFonts w:ascii="宋体" w:hAnsi="宋体"/>
          <w:szCs w:val="21"/>
        </w:rPr>
      </w:pPr>
      <w:r>
        <w:rPr>
          <w:rFonts w:ascii="宋体" w:hAnsi="宋体"/>
          <w:szCs w:val="21"/>
        </w:rPr>
        <w:t xml:space="preserve">1.0.4  </w:t>
      </w:r>
      <w:r>
        <w:rPr>
          <w:rFonts w:ascii="宋体" w:hAnsi="宋体"/>
          <w:szCs w:val="21"/>
        </w:rPr>
        <w:t>当工程设计合同中约定对设计文件另有要求时，设计文件应同时满足本规定和工程设计合同的要求。</w:t>
      </w:r>
    </w:p>
    <w:p w14:paraId="4320EADA" w14:textId="77777777" w:rsidR="00934D0E" w:rsidRDefault="00652269">
      <w:pPr>
        <w:widowControl/>
        <w:jc w:val="left"/>
        <w:rPr>
          <w:rFonts w:ascii="宋体" w:hAnsi="宋体"/>
          <w:szCs w:val="21"/>
        </w:rPr>
      </w:pPr>
      <w:r>
        <w:rPr>
          <w:rFonts w:ascii="宋体" w:hAnsi="宋体"/>
          <w:szCs w:val="21"/>
        </w:rPr>
        <w:t xml:space="preserve">1.0.5  </w:t>
      </w:r>
      <w:r>
        <w:rPr>
          <w:rFonts w:ascii="宋体" w:hAnsi="宋体"/>
          <w:szCs w:val="21"/>
        </w:rPr>
        <w:t>本规定对设计文件编制的要求具有通用性；对于具体的工程项目设计，应根据项目的内容和设计范围对本规定的条文进行合理的取舍，也可适当增加专项篇章。</w:t>
      </w:r>
    </w:p>
    <w:p w14:paraId="60DE7F3D" w14:textId="77777777" w:rsidR="00934D0E" w:rsidRDefault="00934D0E">
      <w:pPr>
        <w:widowControl/>
        <w:jc w:val="left"/>
        <w:rPr>
          <w:rFonts w:ascii="宋体" w:hAnsi="宋体"/>
          <w:sz w:val="28"/>
          <w:szCs w:val="28"/>
        </w:rPr>
      </w:pPr>
    </w:p>
    <w:p w14:paraId="52C44364" w14:textId="77777777" w:rsidR="00934D0E" w:rsidRDefault="00934D0E">
      <w:pPr>
        <w:pStyle w:val="a0"/>
      </w:pPr>
    </w:p>
    <w:p w14:paraId="4E5A3350" w14:textId="77777777" w:rsidR="00934D0E" w:rsidRDefault="00934D0E">
      <w:pPr>
        <w:pStyle w:val="a0"/>
      </w:pPr>
    </w:p>
    <w:p w14:paraId="756F51AF" w14:textId="77777777" w:rsidR="00934D0E" w:rsidRDefault="00934D0E">
      <w:pPr>
        <w:pStyle w:val="a0"/>
      </w:pPr>
    </w:p>
    <w:p w14:paraId="4A9DADAB" w14:textId="77777777" w:rsidR="00934D0E" w:rsidRDefault="00934D0E">
      <w:pPr>
        <w:pStyle w:val="a0"/>
      </w:pPr>
    </w:p>
    <w:p w14:paraId="1E1C6625" w14:textId="77777777" w:rsidR="00934D0E" w:rsidRDefault="00934D0E">
      <w:pPr>
        <w:pStyle w:val="a0"/>
      </w:pPr>
    </w:p>
    <w:p w14:paraId="428757EF" w14:textId="77777777" w:rsidR="00934D0E" w:rsidRDefault="00934D0E">
      <w:pPr>
        <w:pStyle w:val="a0"/>
      </w:pPr>
    </w:p>
    <w:p w14:paraId="5D453208" w14:textId="77777777" w:rsidR="00934D0E" w:rsidRDefault="00934D0E">
      <w:pPr>
        <w:pStyle w:val="a0"/>
      </w:pPr>
    </w:p>
    <w:p w14:paraId="429D3E50" w14:textId="77777777" w:rsidR="00934D0E" w:rsidRDefault="00934D0E">
      <w:pPr>
        <w:pStyle w:val="a0"/>
      </w:pPr>
    </w:p>
    <w:p w14:paraId="256C6200" w14:textId="77777777" w:rsidR="00934D0E" w:rsidRDefault="00934D0E">
      <w:pPr>
        <w:pStyle w:val="a0"/>
      </w:pPr>
    </w:p>
    <w:p w14:paraId="49F852CC" w14:textId="77777777" w:rsidR="00934D0E" w:rsidRDefault="00934D0E">
      <w:pPr>
        <w:pStyle w:val="a0"/>
      </w:pPr>
    </w:p>
    <w:p w14:paraId="568D29CF" w14:textId="77777777" w:rsidR="00934D0E" w:rsidRDefault="00934D0E">
      <w:pPr>
        <w:pStyle w:val="a0"/>
      </w:pPr>
    </w:p>
    <w:p w14:paraId="0089D1E7" w14:textId="77777777" w:rsidR="00934D0E" w:rsidRDefault="00934D0E">
      <w:pPr>
        <w:pStyle w:val="a0"/>
      </w:pPr>
    </w:p>
    <w:p w14:paraId="42464D61" w14:textId="77777777" w:rsidR="00934D0E" w:rsidRDefault="00934D0E">
      <w:pPr>
        <w:pStyle w:val="a0"/>
      </w:pPr>
    </w:p>
    <w:p w14:paraId="1E136080" w14:textId="77777777" w:rsidR="00934D0E" w:rsidRDefault="00934D0E">
      <w:pPr>
        <w:pStyle w:val="a0"/>
      </w:pPr>
    </w:p>
    <w:p w14:paraId="6869E0C5" w14:textId="77777777" w:rsidR="00934D0E" w:rsidRDefault="00934D0E">
      <w:pPr>
        <w:pStyle w:val="a0"/>
      </w:pPr>
    </w:p>
    <w:p w14:paraId="40E0D057" w14:textId="77777777" w:rsidR="00934D0E" w:rsidRDefault="00934D0E">
      <w:pPr>
        <w:pStyle w:val="a0"/>
      </w:pPr>
    </w:p>
    <w:p w14:paraId="0BA56D3B" w14:textId="77777777" w:rsidR="00934D0E" w:rsidRDefault="00934D0E">
      <w:pPr>
        <w:pStyle w:val="a0"/>
      </w:pPr>
    </w:p>
    <w:p w14:paraId="645C18D1" w14:textId="77777777" w:rsidR="00934D0E" w:rsidRDefault="00934D0E">
      <w:pPr>
        <w:pStyle w:val="a0"/>
      </w:pPr>
    </w:p>
    <w:p w14:paraId="3C310675" w14:textId="77777777" w:rsidR="00934D0E" w:rsidRDefault="00934D0E">
      <w:pPr>
        <w:pStyle w:val="a0"/>
      </w:pPr>
    </w:p>
    <w:p w14:paraId="3FD18BFF" w14:textId="77777777" w:rsidR="00934D0E" w:rsidRDefault="00652269">
      <w:pPr>
        <w:jc w:val="center"/>
        <w:outlineLvl w:val="0"/>
        <w:rPr>
          <w:rFonts w:ascii="黑体" w:eastAsia="黑体" w:hAnsi="黑体"/>
          <w:b/>
          <w:sz w:val="24"/>
          <w:szCs w:val="24"/>
        </w:rPr>
      </w:pPr>
      <w:bookmarkStart w:id="17" w:name="_Toc11424"/>
      <w:r>
        <w:rPr>
          <w:rFonts w:ascii="黑体" w:eastAsia="黑体" w:hAnsi="黑体"/>
          <w:b/>
          <w:sz w:val="24"/>
          <w:szCs w:val="24"/>
        </w:rPr>
        <w:t xml:space="preserve">2  </w:t>
      </w:r>
      <w:r>
        <w:rPr>
          <w:rFonts w:ascii="黑体" w:eastAsia="黑体" w:hAnsi="黑体" w:hint="eastAsia"/>
          <w:b/>
          <w:sz w:val="24"/>
          <w:szCs w:val="24"/>
        </w:rPr>
        <w:t>一般要求</w:t>
      </w:r>
      <w:bookmarkEnd w:id="17"/>
    </w:p>
    <w:p w14:paraId="64F49924" w14:textId="77777777" w:rsidR="00934D0E" w:rsidRDefault="00934D0E">
      <w:pPr>
        <w:pStyle w:val="24"/>
        <w:ind w:left="450" w:firstLineChars="0" w:firstLine="0"/>
        <w:rPr>
          <w:rFonts w:ascii="宋体" w:hAnsi="宋体"/>
          <w:sz w:val="28"/>
          <w:szCs w:val="28"/>
        </w:rPr>
      </w:pPr>
    </w:p>
    <w:p w14:paraId="16A3DC50" w14:textId="77777777" w:rsidR="00934D0E" w:rsidRDefault="00934D0E">
      <w:pPr>
        <w:pStyle w:val="a0"/>
      </w:pPr>
    </w:p>
    <w:p w14:paraId="2747A18F" w14:textId="77777777" w:rsidR="00934D0E" w:rsidRDefault="00652269">
      <w:pPr>
        <w:widowControl/>
        <w:jc w:val="left"/>
        <w:rPr>
          <w:rFonts w:ascii="宋体" w:hAnsi="宋体"/>
          <w:szCs w:val="21"/>
        </w:rPr>
      </w:pPr>
      <w:r>
        <w:rPr>
          <w:rFonts w:ascii="宋体" w:hAnsi="宋体"/>
          <w:szCs w:val="21"/>
        </w:rPr>
        <w:t xml:space="preserve">2.0.1  </w:t>
      </w:r>
      <w:r>
        <w:rPr>
          <w:rFonts w:ascii="宋体" w:hAnsi="宋体" w:hint="eastAsia"/>
          <w:szCs w:val="21"/>
        </w:rPr>
        <w:t>初步设计的内容由设计文本、设计图纸和按住建委规定提供建筑信息模型组成。其中初步设计文本中包括：设计说明书、节能计算书、结构计算书、概算书、必要的绿色建筑物理环境分析报告书、公用计算书等技术文件，以及工程设计合同约定的其它文件。</w:t>
      </w:r>
    </w:p>
    <w:p w14:paraId="020DC325" w14:textId="77777777" w:rsidR="00934D0E" w:rsidRDefault="00652269">
      <w:pPr>
        <w:widowControl/>
        <w:jc w:val="left"/>
        <w:rPr>
          <w:rFonts w:ascii="宋体" w:hAnsi="宋体"/>
          <w:szCs w:val="21"/>
        </w:rPr>
      </w:pPr>
      <w:r>
        <w:rPr>
          <w:rFonts w:ascii="宋体" w:hAnsi="宋体"/>
          <w:szCs w:val="21"/>
        </w:rPr>
        <w:t xml:space="preserve">2.0.2  </w:t>
      </w:r>
      <w:r>
        <w:rPr>
          <w:rFonts w:ascii="宋体" w:hAnsi="宋体" w:hint="eastAsia"/>
          <w:szCs w:val="21"/>
        </w:rPr>
        <w:t>初步设计文件的编排顺序。</w:t>
      </w:r>
    </w:p>
    <w:p w14:paraId="65040DE6" w14:textId="77777777" w:rsidR="00934D0E" w:rsidRDefault="00652269">
      <w:pPr>
        <w:widowControl/>
        <w:ind w:firstLineChars="200" w:firstLine="420"/>
        <w:jc w:val="left"/>
        <w:rPr>
          <w:rFonts w:ascii="宋体" w:hAnsi="宋体"/>
          <w:szCs w:val="21"/>
        </w:rPr>
      </w:pPr>
      <w:r>
        <w:rPr>
          <w:rFonts w:ascii="宋体" w:hAnsi="宋体"/>
          <w:szCs w:val="21"/>
        </w:rPr>
        <w:t xml:space="preserve">1  </w:t>
      </w:r>
      <w:r>
        <w:rPr>
          <w:rFonts w:ascii="宋体" w:hAnsi="宋体"/>
          <w:szCs w:val="21"/>
        </w:rPr>
        <w:t>封面：建设单位名称、项目名称、设计阶段、编制单位、编制单位资质编号、设计文件编制年月；</w:t>
      </w:r>
    </w:p>
    <w:p w14:paraId="679617E2" w14:textId="77777777" w:rsidR="00934D0E" w:rsidRDefault="00652269">
      <w:pPr>
        <w:widowControl/>
        <w:ind w:firstLineChars="200" w:firstLine="420"/>
        <w:jc w:val="left"/>
        <w:rPr>
          <w:rFonts w:ascii="宋体" w:hAnsi="宋体"/>
          <w:szCs w:val="21"/>
        </w:rPr>
      </w:pPr>
      <w:r>
        <w:rPr>
          <w:rFonts w:ascii="宋体" w:hAnsi="宋体"/>
          <w:szCs w:val="21"/>
        </w:rPr>
        <w:t xml:space="preserve">2  </w:t>
      </w:r>
      <w:r>
        <w:rPr>
          <w:rFonts w:ascii="宋体" w:hAnsi="宋体"/>
          <w:szCs w:val="21"/>
        </w:rPr>
        <w:t>扉页：编制单位法定代表人、技术总负责人（或总工程师）</w:t>
      </w:r>
      <w:r>
        <w:rPr>
          <w:rFonts w:ascii="宋体" w:hAnsi="宋体" w:hint="eastAsia"/>
          <w:szCs w:val="21"/>
        </w:rPr>
        <w:t>、项目负责人、各专业负责人、审核人、设计人的姓名、职称及注册执业资格情况，并经上述人员签署或授权盖章；</w:t>
      </w:r>
    </w:p>
    <w:p w14:paraId="041F1617" w14:textId="77777777" w:rsidR="00934D0E" w:rsidRDefault="00652269">
      <w:pPr>
        <w:widowControl/>
        <w:ind w:firstLineChars="200" w:firstLine="420"/>
        <w:jc w:val="left"/>
        <w:rPr>
          <w:rFonts w:ascii="宋体" w:hAnsi="宋体"/>
          <w:szCs w:val="21"/>
        </w:rPr>
      </w:pPr>
      <w:r>
        <w:rPr>
          <w:rFonts w:ascii="宋体" w:hAnsi="宋体"/>
          <w:szCs w:val="21"/>
        </w:rPr>
        <w:t xml:space="preserve">3  </w:t>
      </w:r>
      <w:r>
        <w:rPr>
          <w:rFonts w:ascii="宋体" w:hAnsi="宋体"/>
          <w:szCs w:val="21"/>
        </w:rPr>
        <w:t>设计文件目录，应包含文本目录、图纸目录、</w:t>
      </w:r>
      <w:r>
        <w:rPr>
          <w:rFonts w:ascii="宋体" w:hAnsi="宋体" w:hint="eastAsia"/>
          <w:szCs w:val="21"/>
        </w:rPr>
        <w:t>计算书目录、</w:t>
      </w:r>
      <w:r>
        <w:rPr>
          <w:rFonts w:ascii="宋体" w:hAnsi="宋体"/>
          <w:szCs w:val="21"/>
        </w:rPr>
        <w:t>附件目录；</w:t>
      </w:r>
    </w:p>
    <w:p w14:paraId="379F33CB" w14:textId="77777777" w:rsidR="00934D0E" w:rsidRDefault="00652269">
      <w:pPr>
        <w:widowControl/>
        <w:ind w:firstLineChars="200" w:firstLine="420"/>
        <w:jc w:val="left"/>
        <w:rPr>
          <w:rFonts w:ascii="宋体" w:hAnsi="宋体"/>
          <w:szCs w:val="21"/>
        </w:rPr>
      </w:pPr>
      <w:r>
        <w:rPr>
          <w:rFonts w:ascii="宋体" w:hAnsi="宋体"/>
          <w:szCs w:val="21"/>
        </w:rPr>
        <w:t xml:space="preserve">4  </w:t>
      </w:r>
      <w:r>
        <w:rPr>
          <w:rFonts w:ascii="宋体" w:hAnsi="宋体"/>
          <w:szCs w:val="21"/>
        </w:rPr>
        <w:t>设计说明书；</w:t>
      </w:r>
    </w:p>
    <w:p w14:paraId="7192B880" w14:textId="77777777" w:rsidR="00934D0E" w:rsidRDefault="00652269">
      <w:pPr>
        <w:widowControl/>
        <w:ind w:firstLineChars="200" w:firstLine="420"/>
        <w:jc w:val="left"/>
        <w:rPr>
          <w:rFonts w:ascii="宋体" w:hAnsi="宋体"/>
          <w:szCs w:val="21"/>
        </w:rPr>
      </w:pPr>
      <w:r>
        <w:rPr>
          <w:rFonts w:ascii="宋体" w:hAnsi="宋体"/>
          <w:szCs w:val="21"/>
        </w:rPr>
        <w:t xml:space="preserve">5  </w:t>
      </w:r>
      <w:r>
        <w:rPr>
          <w:rFonts w:ascii="宋体" w:hAnsi="宋体"/>
          <w:szCs w:val="21"/>
        </w:rPr>
        <w:t>设计图纸</w:t>
      </w:r>
      <w:r>
        <w:rPr>
          <w:rFonts w:ascii="宋体" w:hAnsi="宋体"/>
          <w:szCs w:val="21"/>
        </w:rPr>
        <w:t>(</w:t>
      </w:r>
      <w:r>
        <w:rPr>
          <w:rFonts w:ascii="宋体" w:hAnsi="宋体" w:hint="eastAsia"/>
          <w:szCs w:val="21"/>
        </w:rPr>
        <w:t>可单独成册</w:t>
      </w:r>
      <w:r>
        <w:rPr>
          <w:rFonts w:ascii="宋体" w:hAnsi="宋体"/>
          <w:szCs w:val="21"/>
        </w:rPr>
        <w:t>)</w:t>
      </w:r>
      <w:r>
        <w:rPr>
          <w:rFonts w:ascii="宋体" w:hAnsi="宋体" w:hint="eastAsia"/>
          <w:szCs w:val="21"/>
        </w:rPr>
        <w:t>；</w:t>
      </w:r>
    </w:p>
    <w:p w14:paraId="24BD0AD3" w14:textId="77777777" w:rsidR="00934D0E" w:rsidRDefault="00652269">
      <w:pPr>
        <w:widowControl/>
        <w:ind w:firstLineChars="200" w:firstLine="420"/>
        <w:jc w:val="left"/>
        <w:rPr>
          <w:rFonts w:ascii="宋体" w:hAnsi="宋体"/>
          <w:szCs w:val="21"/>
        </w:rPr>
      </w:pPr>
      <w:r>
        <w:rPr>
          <w:rFonts w:ascii="宋体" w:hAnsi="宋体"/>
          <w:szCs w:val="21"/>
        </w:rPr>
        <w:t xml:space="preserve">6  </w:t>
      </w:r>
      <w:r>
        <w:rPr>
          <w:rFonts w:ascii="宋体" w:hAnsi="宋体"/>
          <w:szCs w:val="21"/>
        </w:rPr>
        <w:t>概算书</w:t>
      </w:r>
      <w:r>
        <w:rPr>
          <w:rFonts w:ascii="宋体" w:hAnsi="宋体"/>
          <w:szCs w:val="21"/>
        </w:rPr>
        <w:t>(</w:t>
      </w:r>
      <w:r>
        <w:rPr>
          <w:rFonts w:ascii="宋体" w:hAnsi="宋体" w:hint="eastAsia"/>
          <w:szCs w:val="21"/>
        </w:rPr>
        <w:t>应单独成册</w:t>
      </w:r>
      <w:r>
        <w:rPr>
          <w:rFonts w:ascii="宋体" w:hAnsi="宋体"/>
          <w:szCs w:val="21"/>
        </w:rPr>
        <w:t>)</w:t>
      </w:r>
      <w:r>
        <w:rPr>
          <w:rFonts w:ascii="宋体" w:hAnsi="宋体" w:hint="eastAsia"/>
          <w:szCs w:val="21"/>
        </w:rPr>
        <w:t>；</w:t>
      </w:r>
    </w:p>
    <w:p w14:paraId="0355121A" w14:textId="77777777" w:rsidR="00934D0E" w:rsidRDefault="00652269">
      <w:pPr>
        <w:widowControl/>
        <w:ind w:firstLineChars="200" w:firstLine="420"/>
        <w:jc w:val="left"/>
        <w:rPr>
          <w:rFonts w:ascii="宋体" w:hAnsi="宋体"/>
          <w:szCs w:val="21"/>
        </w:rPr>
      </w:pPr>
      <w:r>
        <w:rPr>
          <w:rFonts w:ascii="宋体" w:hAnsi="宋体"/>
          <w:szCs w:val="21"/>
        </w:rPr>
        <w:t xml:space="preserve">7  </w:t>
      </w:r>
      <w:r>
        <w:rPr>
          <w:rFonts w:ascii="宋体" w:hAnsi="宋体" w:hint="eastAsia"/>
          <w:szCs w:val="21"/>
        </w:rPr>
        <w:t>节能、结构、公用等计算书</w:t>
      </w:r>
      <w:r>
        <w:rPr>
          <w:rFonts w:ascii="宋体" w:hAnsi="宋体"/>
          <w:szCs w:val="21"/>
        </w:rPr>
        <w:t>(</w:t>
      </w:r>
      <w:r>
        <w:rPr>
          <w:rFonts w:ascii="宋体" w:hAnsi="宋体" w:hint="eastAsia"/>
          <w:szCs w:val="21"/>
        </w:rPr>
        <w:t>可单独成册</w:t>
      </w:r>
      <w:r>
        <w:rPr>
          <w:rFonts w:ascii="宋体" w:hAnsi="宋体"/>
          <w:szCs w:val="21"/>
        </w:rPr>
        <w:t>)</w:t>
      </w:r>
      <w:r>
        <w:rPr>
          <w:rFonts w:ascii="宋体" w:hAnsi="宋体" w:hint="eastAsia"/>
          <w:szCs w:val="21"/>
        </w:rPr>
        <w:t>；</w:t>
      </w:r>
    </w:p>
    <w:p w14:paraId="71A433ED" w14:textId="77777777" w:rsidR="00934D0E" w:rsidRDefault="00652269">
      <w:pPr>
        <w:widowControl/>
        <w:ind w:firstLineChars="200" w:firstLine="420"/>
        <w:jc w:val="left"/>
        <w:rPr>
          <w:rFonts w:ascii="宋体" w:hAnsi="宋体"/>
          <w:szCs w:val="21"/>
        </w:rPr>
      </w:pPr>
      <w:r>
        <w:rPr>
          <w:rFonts w:ascii="宋体" w:hAnsi="宋体"/>
          <w:szCs w:val="21"/>
        </w:rPr>
        <w:t xml:space="preserve">8  </w:t>
      </w:r>
      <w:r>
        <w:rPr>
          <w:rFonts w:ascii="宋体" w:hAnsi="宋体" w:hint="eastAsia"/>
          <w:szCs w:val="21"/>
        </w:rPr>
        <w:t>按住建委规定提供建筑信息模型；</w:t>
      </w:r>
    </w:p>
    <w:p w14:paraId="43690C0D" w14:textId="77777777" w:rsidR="00934D0E" w:rsidRDefault="00652269">
      <w:pPr>
        <w:widowControl/>
        <w:ind w:firstLineChars="200" w:firstLine="420"/>
        <w:jc w:val="left"/>
        <w:rPr>
          <w:rFonts w:ascii="宋体" w:hAnsi="宋体"/>
          <w:szCs w:val="21"/>
        </w:rPr>
      </w:pPr>
      <w:r>
        <w:rPr>
          <w:rFonts w:ascii="宋体" w:hAnsi="宋体"/>
          <w:szCs w:val="21"/>
        </w:rPr>
        <w:t xml:space="preserve">9  </w:t>
      </w:r>
      <w:r>
        <w:rPr>
          <w:rFonts w:ascii="宋体" w:hAnsi="宋体" w:hint="eastAsia"/>
          <w:szCs w:val="21"/>
        </w:rPr>
        <w:t>工程设计合同约定的其它文件。</w:t>
      </w:r>
    </w:p>
    <w:p w14:paraId="3000305B" w14:textId="77777777" w:rsidR="00934D0E" w:rsidRDefault="00652269">
      <w:pPr>
        <w:widowControl/>
        <w:jc w:val="left"/>
        <w:rPr>
          <w:rFonts w:ascii="宋体" w:hAnsi="宋体"/>
          <w:szCs w:val="21"/>
        </w:rPr>
      </w:pPr>
      <w:r>
        <w:rPr>
          <w:rFonts w:ascii="宋体" w:hAnsi="宋体"/>
          <w:szCs w:val="21"/>
        </w:rPr>
        <w:t xml:space="preserve">2.0.3  </w:t>
      </w:r>
      <w:r>
        <w:rPr>
          <w:rFonts w:ascii="宋体" w:hAnsi="宋体" w:hint="eastAsia"/>
          <w:szCs w:val="21"/>
        </w:rPr>
        <w:t>初步设计说明书中应含有政府主管部门对项目方案设计或者可研报告批文的复印件。</w:t>
      </w:r>
    </w:p>
    <w:p w14:paraId="124BE08A" w14:textId="77777777" w:rsidR="00934D0E" w:rsidRDefault="00652269">
      <w:pPr>
        <w:widowControl/>
        <w:jc w:val="left"/>
        <w:rPr>
          <w:rFonts w:ascii="宋体" w:hAnsi="宋体"/>
          <w:szCs w:val="21"/>
        </w:rPr>
      </w:pPr>
      <w:r>
        <w:rPr>
          <w:rFonts w:ascii="宋体" w:hAnsi="宋体"/>
          <w:szCs w:val="21"/>
        </w:rPr>
        <w:t xml:space="preserve">2.0.4  </w:t>
      </w:r>
      <w:r>
        <w:rPr>
          <w:rFonts w:ascii="宋体" w:hAnsi="宋体" w:hint="eastAsia"/>
          <w:szCs w:val="21"/>
        </w:rPr>
        <w:t>初步设计文本和图纸的编制规则应满足国家、重庆市现行规定的要求。</w:t>
      </w:r>
    </w:p>
    <w:p w14:paraId="03F1BA92" w14:textId="77777777" w:rsidR="00934D0E" w:rsidRDefault="00934D0E">
      <w:pPr>
        <w:pStyle w:val="a0"/>
      </w:pPr>
    </w:p>
    <w:p w14:paraId="6B8F1B7F" w14:textId="77777777" w:rsidR="00934D0E" w:rsidRDefault="00934D0E">
      <w:pPr>
        <w:pStyle w:val="a0"/>
      </w:pPr>
    </w:p>
    <w:p w14:paraId="6C1EDAA2" w14:textId="77777777" w:rsidR="00934D0E" w:rsidRDefault="00934D0E">
      <w:pPr>
        <w:pStyle w:val="a0"/>
      </w:pPr>
    </w:p>
    <w:p w14:paraId="76B670A9" w14:textId="77777777" w:rsidR="00934D0E" w:rsidRDefault="00934D0E">
      <w:pPr>
        <w:pStyle w:val="a0"/>
      </w:pPr>
    </w:p>
    <w:p w14:paraId="500CEE51" w14:textId="77777777" w:rsidR="00934D0E" w:rsidRDefault="00934D0E">
      <w:pPr>
        <w:pStyle w:val="a0"/>
      </w:pPr>
    </w:p>
    <w:p w14:paraId="1B1F7B0F" w14:textId="77777777" w:rsidR="00934D0E" w:rsidRDefault="00934D0E">
      <w:pPr>
        <w:pStyle w:val="a0"/>
      </w:pPr>
    </w:p>
    <w:p w14:paraId="21C0BBED" w14:textId="77777777" w:rsidR="00934D0E" w:rsidRDefault="00934D0E">
      <w:pPr>
        <w:pStyle w:val="a0"/>
      </w:pPr>
    </w:p>
    <w:p w14:paraId="79F645E4" w14:textId="77777777" w:rsidR="00934D0E" w:rsidRDefault="00652269">
      <w:pPr>
        <w:widowControl/>
        <w:jc w:val="center"/>
        <w:rPr>
          <w:rFonts w:ascii="黑体" w:eastAsia="黑体" w:hAnsi="黑体"/>
          <w:sz w:val="28"/>
          <w:szCs w:val="28"/>
        </w:rPr>
      </w:pPr>
      <w:r>
        <w:rPr>
          <w:rFonts w:ascii="黑体" w:eastAsia="黑体" w:hAnsi="黑体" w:cs="黑体" w:hint="eastAsia"/>
          <w:szCs w:val="21"/>
        </w:rPr>
        <w:fldChar w:fldCharType="end"/>
      </w:r>
    </w:p>
    <w:p w14:paraId="77E43103" w14:textId="77777777" w:rsidR="00934D0E" w:rsidRDefault="00934D0E">
      <w:pPr>
        <w:rPr>
          <w:rFonts w:ascii="黑体" w:eastAsia="黑体" w:hAnsi="黑体"/>
          <w:szCs w:val="21"/>
        </w:rPr>
      </w:pPr>
    </w:p>
    <w:p w14:paraId="08394398" w14:textId="77777777" w:rsidR="00934D0E" w:rsidRDefault="00934D0E">
      <w:pPr>
        <w:rPr>
          <w:rFonts w:ascii="黑体" w:eastAsia="黑体" w:hAnsi="黑体"/>
          <w:szCs w:val="21"/>
        </w:rPr>
      </w:pPr>
    </w:p>
    <w:p w14:paraId="3DC14D71" w14:textId="77777777" w:rsidR="00934D0E" w:rsidRDefault="00652269">
      <w:pPr>
        <w:rPr>
          <w:rFonts w:ascii="黑体" w:eastAsia="黑体" w:hAnsi="黑体"/>
          <w:szCs w:val="21"/>
        </w:rPr>
        <w:sectPr w:rsidR="00934D0E">
          <w:footerReference w:type="default" r:id="rId16"/>
          <w:pgSz w:w="11906" w:h="16838"/>
          <w:pgMar w:top="1440" w:right="1558" w:bottom="1440" w:left="1800" w:header="851" w:footer="992" w:gutter="0"/>
          <w:pgNumType w:start="1"/>
          <w:cols w:space="720"/>
          <w:docGrid w:type="lines" w:linePitch="312"/>
        </w:sectPr>
      </w:pPr>
      <w:r>
        <w:rPr>
          <w:rFonts w:ascii="黑体" w:eastAsia="黑体" w:hAnsi="黑体"/>
          <w:szCs w:val="21"/>
        </w:rPr>
        <w:fldChar w:fldCharType="begin"/>
      </w:r>
      <w:r>
        <w:rPr>
          <w:rFonts w:ascii="黑体" w:eastAsia="黑体" w:hAnsi="黑体"/>
          <w:szCs w:val="21"/>
        </w:rPr>
        <w:instrText xml:space="preserve"> PAGEREF _Toc480470893 \h </w:instrText>
      </w:r>
      <w:r>
        <w:rPr>
          <w:rFonts w:ascii="黑体" w:eastAsia="黑体" w:hAnsi="黑体"/>
          <w:szCs w:val="21"/>
        </w:rPr>
      </w:r>
      <w:r>
        <w:rPr>
          <w:rFonts w:ascii="黑体" w:eastAsia="黑体" w:hAnsi="黑体"/>
          <w:szCs w:val="21"/>
        </w:rPr>
        <w:fldChar w:fldCharType="end"/>
      </w:r>
    </w:p>
    <w:p w14:paraId="3BC4C590" w14:textId="77777777" w:rsidR="00934D0E" w:rsidRDefault="00652269">
      <w:pPr>
        <w:jc w:val="center"/>
        <w:outlineLvl w:val="0"/>
        <w:rPr>
          <w:rFonts w:ascii="黑体" w:eastAsia="黑体" w:hAnsi="黑体"/>
          <w:b/>
          <w:sz w:val="24"/>
          <w:szCs w:val="24"/>
        </w:rPr>
      </w:pPr>
      <w:bookmarkStart w:id="18" w:name="_Toc10919"/>
      <w:bookmarkStart w:id="19" w:name="_Toc16470"/>
      <w:bookmarkStart w:id="20" w:name="_Toc3929"/>
      <w:bookmarkStart w:id="21" w:name="_Toc11771"/>
      <w:r>
        <w:rPr>
          <w:rFonts w:ascii="黑体" w:eastAsia="黑体" w:hAnsi="黑体"/>
          <w:b/>
          <w:sz w:val="24"/>
          <w:szCs w:val="24"/>
        </w:rPr>
        <w:lastRenderedPageBreak/>
        <w:t xml:space="preserve">3  </w:t>
      </w:r>
      <w:r>
        <w:rPr>
          <w:rFonts w:ascii="黑体" w:eastAsia="黑体" w:hAnsi="黑体" w:hint="eastAsia"/>
          <w:b/>
          <w:sz w:val="24"/>
          <w:szCs w:val="24"/>
        </w:rPr>
        <w:t>设计说明书</w:t>
      </w:r>
      <w:bookmarkEnd w:id="18"/>
      <w:bookmarkEnd w:id="19"/>
      <w:bookmarkEnd w:id="20"/>
      <w:bookmarkEnd w:id="21"/>
    </w:p>
    <w:p w14:paraId="06DBF32B" w14:textId="77777777" w:rsidR="00934D0E" w:rsidRDefault="00652269">
      <w:pPr>
        <w:jc w:val="center"/>
        <w:outlineLvl w:val="1"/>
        <w:rPr>
          <w:rFonts w:ascii="黑体" w:eastAsia="黑体" w:hAnsi="黑体"/>
          <w:b/>
          <w:sz w:val="24"/>
          <w:szCs w:val="24"/>
        </w:rPr>
      </w:pPr>
      <w:bookmarkStart w:id="22" w:name="_Toc8342"/>
      <w:r>
        <w:rPr>
          <w:rFonts w:ascii="黑体" w:eastAsia="黑体" w:hAnsi="黑体"/>
          <w:b/>
          <w:sz w:val="24"/>
          <w:szCs w:val="24"/>
        </w:rPr>
        <w:t xml:space="preserve">3.1  </w:t>
      </w:r>
      <w:r>
        <w:rPr>
          <w:rFonts w:ascii="黑体" w:eastAsia="黑体" w:hAnsi="黑体" w:hint="eastAsia"/>
          <w:b/>
          <w:sz w:val="24"/>
          <w:szCs w:val="24"/>
        </w:rPr>
        <w:t>总说明</w:t>
      </w:r>
      <w:bookmarkEnd w:id="22"/>
    </w:p>
    <w:p w14:paraId="3F0C6188" w14:textId="77777777" w:rsidR="00934D0E" w:rsidRDefault="00934D0E">
      <w:pPr>
        <w:jc w:val="center"/>
        <w:rPr>
          <w:rFonts w:ascii="宋体" w:hAnsi="宋体"/>
          <w:b/>
          <w:sz w:val="24"/>
          <w:szCs w:val="24"/>
        </w:rPr>
      </w:pPr>
    </w:p>
    <w:p w14:paraId="59067EFD" w14:textId="77777777" w:rsidR="00934D0E" w:rsidRDefault="00652269">
      <w:pPr>
        <w:ind w:rightChars="-27" w:right="-57"/>
        <w:rPr>
          <w:rFonts w:ascii="宋体" w:hAnsi="宋体"/>
          <w:szCs w:val="21"/>
        </w:rPr>
      </w:pPr>
      <w:r>
        <w:rPr>
          <w:rFonts w:ascii="宋体" w:hAnsi="宋体"/>
        </w:rPr>
        <w:t xml:space="preserve">3.1.1  </w:t>
      </w:r>
      <w:r>
        <w:rPr>
          <w:rFonts w:ascii="宋体" w:hAnsi="宋体" w:hint="eastAsia"/>
          <w:szCs w:val="21"/>
        </w:rPr>
        <w:t>反映整个工程状况的区位图、彩色总平面图、鸟瞰图、临主要街道透视图或主要单体建筑透视图。</w:t>
      </w:r>
    </w:p>
    <w:p w14:paraId="69428EEB" w14:textId="77777777" w:rsidR="00934D0E" w:rsidRDefault="00652269">
      <w:pPr>
        <w:ind w:rightChars="-27" w:right="-57"/>
        <w:rPr>
          <w:rFonts w:ascii="宋体" w:hAnsi="宋体"/>
          <w:szCs w:val="21"/>
        </w:rPr>
      </w:pPr>
      <w:r>
        <w:rPr>
          <w:rFonts w:ascii="宋体" w:hAnsi="宋体"/>
        </w:rPr>
        <w:t xml:space="preserve">3.1.2  </w:t>
      </w:r>
      <w:r>
        <w:rPr>
          <w:rFonts w:ascii="宋体" w:hAnsi="宋体" w:hint="eastAsia"/>
          <w:szCs w:val="21"/>
        </w:rPr>
        <w:t>工程设计的主要依据</w:t>
      </w:r>
    </w:p>
    <w:p w14:paraId="3971B380" w14:textId="77777777" w:rsidR="00934D0E" w:rsidRDefault="00652269">
      <w:pPr>
        <w:ind w:rightChars="-27" w:right="-57" w:firstLineChars="165" w:firstLine="346"/>
        <w:rPr>
          <w:rFonts w:ascii="宋体" w:hAnsi="宋体"/>
          <w:szCs w:val="21"/>
        </w:rPr>
      </w:pPr>
      <w:r>
        <w:rPr>
          <w:rFonts w:ascii="宋体" w:hAnsi="宋体"/>
        </w:rPr>
        <w:t xml:space="preserve"> 1  </w:t>
      </w:r>
      <w:r>
        <w:rPr>
          <w:rFonts w:ascii="宋体" w:hAnsi="宋体" w:hint="eastAsia"/>
          <w:szCs w:val="21"/>
        </w:rPr>
        <w:t>设计所执行的主要法规和所采用的主要标准（包括标准的名称、编号、年号和版本号，其它相关的行业和地方法规、标准列入各专业设计依据）；</w:t>
      </w:r>
    </w:p>
    <w:p w14:paraId="59FFFF14" w14:textId="77777777" w:rsidR="00934D0E" w:rsidRDefault="00652269">
      <w:pPr>
        <w:ind w:rightChars="-27" w:right="-57" w:firstLineChars="215" w:firstLine="451"/>
        <w:rPr>
          <w:rFonts w:ascii="宋体" w:hAnsi="宋体"/>
        </w:rPr>
      </w:pPr>
      <w:r>
        <w:rPr>
          <w:rFonts w:ascii="宋体" w:hAnsi="宋体"/>
        </w:rPr>
        <w:t xml:space="preserve">2  </w:t>
      </w:r>
      <w:r>
        <w:rPr>
          <w:rFonts w:ascii="宋体" w:hAnsi="宋体" w:hint="eastAsia"/>
        </w:rPr>
        <w:t>政府有关主管部门的批文，如该项目的可行性研究报告、工程立项报告、方案设计文件等审批文件的文号和名称（相关文件复印件应作为设计说明书的附件）；</w:t>
      </w:r>
    </w:p>
    <w:p w14:paraId="4CE98A57" w14:textId="77777777" w:rsidR="00934D0E" w:rsidRDefault="00652269">
      <w:pPr>
        <w:ind w:rightChars="-27" w:right="-57" w:firstLineChars="220" w:firstLine="462"/>
        <w:rPr>
          <w:rFonts w:ascii="宋体" w:hAnsi="宋体"/>
        </w:rPr>
      </w:pPr>
      <w:r>
        <w:rPr>
          <w:rFonts w:ascii="宋体" w:hAnsi="宋体"/>
        </w:rPr>
        <w:t xml:space="preserve">3  </w:t>
      </w:r>
      <w:r>
        <w:rPr>
          <w:rFonts w:ascii="宋体" w:hAnsi="宋体" w:hint="eastAsia"/>
        </w:rPr>
        <w:t>工程所在地区的气象、地理条件、建设场地的工程地质勘察报告、地灾评估报告、环境影响评价报告等（列出编制单位及日期）；</w:t>
      </w:r>
    </w:p>
    <w:p w14:paraId="366D10E9" w14:textId="77777777" w:rsidR="00934D0E" w:rsidRDefault="00652269">
      <w:pPr>
        <w:ind w:rightChars="-27" w:right="-57" w:firstLineChars="215" w:firstLine="451"/>
        <w:rPr>
          <w:rFonts w:ascii="宋体" w:hAnsi="宋体"/>
        </w:rPr>
      </w:pPr>
      <w:r>
        <w:rPr>
          <w:rFonts w:ascii="宋体" w:hAnsi="宋体"/>
        </w:rPr>
        <w:t xml:space="preserve">4  </w:t>
      </w:r>
      <w:r>
        <w:rPr>
          <w:rFonts w:ascii="宋体" w:hAnsi="宋体" w:hint="eastAsia"/>
        </w:rPr>
        <w:t>规划、用地、环保、卫生、绿化、消防、人防、抗震、节能及绿色建筑等要求和依据资料；</w:t>
      </w:r>
    </w:p>
    <w:p w14:paraId="112E844D" w14:textId="77777777" w:rsidR="00934D0E" w:rsidRDefault="00652269">
      <w:pPr>
        <w:ind w:rightChars="-27" w:right="-57" w:firstLineChars="215" w:firstLine="451"/>
        <w:rPr>
          <w:rFonts w:ascii="宋体" w:hAnsi="宋体"/>
        </w:rPr>
      </w:pPr>
      <w:r>
        <w:rPr>
          <w:rFonts w:ascii="宋体" w:hAnsi="宋体"/>
        </w:rPr>
        <w:t xml:space="preserve">5  </w:t>
      </w:r>
      <w:r>
        <w:rPr>
          <w:rFonts w:ascii="宋体" w:hAnsi="宋体" w:hint="eastAsia"/>
        </w:rPr>
        <w:t>其它设计依据（如：建设单位提供的有关使用要求或生产工艺等资料）。</w:t>
      </w:r>
    </w:p>
    <w:p w14:paraId="409646A7" w14:textId="77777777" w:rsidR="00934D0E" w:rsidRDefault="00934D0E">
      <w:pPr>
        <w:ind w:rightChars="-27" w:right="-57"/>
        <w:rPr>
          <w:rFonts w:ascii="宋体" w:hAnsi="宋体"/>
          <w:szCs w:val="21"/>
        </w:rPr>
      </w:pPr>
    </w:p>
    <w:p w14:paraId="602155D9" w14:textId="77777777" w:rsidR="00934D0E" w:rsidRDefault="00652269">
      <w:pPr>
        <w:ind w:rightChars="-27" w:right="-57"/>
        <w:rPr>
          <w:rFonts w:ascii="宋体" w:hAnsi="宋体"/>
          <w:szCs w:val="21"/>
        </w:rPr>
      </w:pPr>
      <w:r>
        <w:rPr>
          <w:rFonts w:ascii="宋体" w:hAnsi="宋体"/>
        </w:rPr>
        <w:t xml:space="preserve">3.1.3  </w:t>
      </w:r>
      <w:r>
        <w:rPr>
          <w:rFonts w:ascii="宋体" w:hAnsi="宋体" w:hint="eastAsia"/>
          <w:szCs w:val="21"/>
        </w:rPr>
        <w:t>工程概况：介绍工程的基本情况</w:t>
      </w:r>
      <w:r>
        <w:rPr>
          <w:rFonts w:hint="eastAsia"/>
        </w:rPr>
        <w:t>（项目背景情况，业主情况，项目进展情况）、场地类别、工程设计规模及项目组成、</w:t>
      </w:r>
      <w:r>
        <w:rPr>
          <w:rFonts w:ascii="宋体" w:hAnsi="宋体" w:hint="eastAsia"/>
          <w:szCs w:val="21"/>
        </w:rPr>
        <w:t>各专业特点等内容，并按表</w:t>
      </w:r>
      <w:r>
        <w:rPr>
          <w:rFonts w:ascii="宋体" w:hAnsi="宋体"/>
        </w:rPr>
        <w:t>3.1.2</w:t>
      </w:r>
      <w:r>
        <w:rPr>
          <w:rFonts w:ascii="宋体" w:hAnsi="宋体" w:hint="eastAsia"/>
          <w:szCs w:val="21"/>
        </w:rPr>
        <w:t>填写。</w:t>
      </w:r>
    </w:p>
    <w:p w14:paraId="79E75639" w14:textId="77777777" w:rsidR="00934D0E" w:rsidRDefault="00652269">
      <w:pPr>
        <w:ind w:rightChars="-27" w:right="-57"/>
        <w:jc w:val="center"/>
        <w:rPr>
          <w:rFonts w:ascii="宋体" w:hAnsi="宋体"/>
          <w:szCs w:val="21"/>
        </w:rPr>
      </w:pPr>
      <w:r>
        <w:rPr>
          <w:rFonts w:ascii="宋体" w:hAnsi="宋体" w:hint="eastAsia"/>
          <w:szCs w:val="21"/>
        </w:rPr>
        <w:t>表</w:t>
      </w:r>
      <w:r>
        <w:rPr>
          <w:rFonts w:ascii="宋体" w:hAnsi="宋体"/>
          <w:szCs w:val="21"/>
        </w:rPr>
        <w:t xml:space="preserve">3.1.2  </w:t>
      </w:r>
      <w:r>
        <w:rPr>
          <w:rFonts w:ascii="宋体" w:hAnsi="宋体" w:hint="eastAsia"/>
          <w:szCs w:val="21"/>
        </w:rPr>
        <w:t>工程概况表</w:t>
      </w:r>
    </w:p>
    <w:tbl>
      <w:tblPr>
        <w:tblW w:w="0" w:type="auto"/>
        <w:tblLayout w:type="fixed"/>
        <w:tblLook w:val="04A0" w:firstRow="1" w:lastRow="0" w:firstColumn="1" w:lastColumn="0" w:noHBand="0" w:noVBand="1"/>
      </w:tblPr>
      <w:tblGrid>
        <w:gridCol w:w="1861"/>
        <w:gridCol w:w="1312"/>
        <w:gridCol w:w="1895"/>
        <w:gridCol w:w="1020"/>
        <w:gridCol w:w="1603"/>
        <w:gridCol w:w="1773"/>
      </w:tblGrid>
      <w:tr w:rsidR="00934D0E" w14:paraId="22630F47" w14:textId="77777777">
        <w:trPr>
          <w:trHeight w:val="567"/>
        </w:trPr>
        <w:tc>
          <w:tcPr>
            <w:tcW w:w="1861" w:type="dxa"/>
            <w:tcBorders>
              <w:top w:val="single" w:sz="4" w:space="0" w:color="auto"/>
              <w:left w:val="single" w:sz="4" w:space="0" w:color="auto"/>
              <w:bottom w:val="single" w:sz="4" w:space="0" w:color="auto"/>
              <w:right w:val="single" w:sz="4" w:space="0" w:color="auto"/>
            </w:tcBorders>
            <w:vAlign w:val="center"/>
          </w:tcPr>
          <w:p w14:paraId="3AE3B43B" w14:textId="77777777" w:rsidR="00934D0E" w:rsidRDefault="00652269">
            <w:pPr>
              <w:widowControl/>
              <w:jc w:val="center"/>
              <w:rPr>
                <w:rFonts w:ascii="宋体" w:hAnsi="宋体" w:cs="宋体"/>
                <w:kern w:val="0"/>
                <w:szCs w:val="21"/>
              </w:rPr>
            </w:pPr>
            <w:r>
              <w:rPr>
                <w:rFonts w:ascii="宋体" w:hAnsi="宋体" w:cs="宋体" w:hint="eastAsia"/>
                <w:kern w:val="0"/>
                <w:szCs w:val="21"/>
              </w:rPr>
              <w:t>项目名称</w:t>
            </w:r>
          </w:p>
        </w:tc>
        <w:tc>
          <w:tcPr>
            <w:tcW w:w="1312" w:type="dxa"/>
            <w:tcBorders>
              <w:top w:val="single" w:sz="4" w:space="0" w:color="auto"/>
              <w:left w:val="nil"/>
              <w:bottom w:val="single" w:sz="4" w:space="0" w:color="auto"/>
              <w:right w:val="single" w:sz="4" w:space="0" w:color="auto"/>
            </w:tcBorders>
            <w:vAlign w:val="center"/>
          </w:tcPr>
          <w:p w14:paraId="4C860816" w14:textId="77777777" w:rsidR="00934D0E" w:rsidRDefault="00934D0E">
            <w:pPr>
              <w:widowControl/>
              <w:ind w:hanging="612"/>
              <w:rPr>
                <w:rFonts w:ascii="宋体" w:hAnsi="宋体"/>
              </w:rPr>
            </w:pPr>
          </w:p>
        </w:tc>
        <w:tc>
          <w:tcPr>
            <w:tcW w:w="1895" w:type="dxa"/>
            <w:tcBorders>
              <w:top w:val="single" w:sz="4" w:space="0" w:color="auto"/>
              <w:left w:val="nil"/>
              <w:bottom w:val="single" w:sz="4" w:space="0" w:color="auto"/>
              <w:right w:val="single" w:sz="4" w:space="0" w:color="auto"/>
            </w:tcBorders>
            <w:vAlign w:val="center"/>
          </w:tcPr>
          <w:p w14:paraId="4CF106DD" w14:textId="77777777" w:rsidR="00934D0E" w:rsidRDefault="00652269">
            <w:pPr>
              <w:widowControl/>
              <w:jc w:val="center"/>
              <w:rPr>
                <w:rFonts w:ascii="宋体" w:hAnsi="宋体" w:cs="宋体"/>
                <w:kern w:val="0"/>
                <w:szCs w:val="21"/>
              </w:rPr>
            </w:pPr>
            <w:r>
              <w:rPr>
                <w:rFonts w:ascii="宋体" w:hAnsi="宋体" w:cs="宋体" w:hint="eastAsia"/>
                <w:kern w:val="0"/>
                <w:szCs w:val="21"/>
              </w:rPr>
              <w:t>项目所在地</w:t>
            </w:r>
          </w:p>
        </w:tc>
        <w:tc>
          <w:tcPr>
            <w:tcW w:w="1020" w:type="dxa"/>
            <w:tcBorders>
              <w:top w:val="single" w:sz="4" w:space="0" w:color="auto"/>
              <w:left w:val="nil"/>
              <w:bottom w:val="single" w:sz="4" w:space="0" w:color="auto"/>
              <w:right w:val="single" w:sz="4" w:space="0" w:color="auto"/>
            </w:tcBorders>
            <w:vAlign w:val="center"/>
          </w:tcPr>
          <w:p w14:paraId="55A12214" w14:textId="77777777" w:rsidR="00934D0E" w:rsidRDefault="00934D0E">
            <w:pPr>
              <w:widowControl/>
              <w:ind w:hanging="612"/>
              <w:rPr>
                <w:rFonts w:ascii="宋体" w:hAnsi="宋体"/>
              </w:rPr>
            </w:pPr>
          </w:p>
        </w:tc>
        <w:tc>
          <w:tcPr>
            <w:tcW w:w="1603" w:type="dxa"/>
            <w:tcBorders>
              <w:top w:val="single" w:sz="4" w:space="0" w:color="auto"/>
              <w:left w:val="nil"/>
              <w:bottom w:val="single" w:sz="4" w:space="0" w:color="auto"/>
              <w:right w:val="single" w:sz="4" w:space="0" w:color="auto"/>
            </w:tcBorders>
            <w:vAlign w:val="center"/>
          </w:tcPr>
          <w:p w14:paraId="21A53248" w14:textId="77777777" w:rsidR="00934D0E" w:rsidRDefault="00652269">
            <w:pPr>
              <w:widowControl/>
              <w:jc w:val="center"/>
              <w:rPr>
                <w:rFonts w:ascii="宋体" w:hAnsi="宋体" w:cs="宋体"/>
                <w:kern w:val="0"/>
                <w:szCs w:val="21"/>
              </w:rPr>
            </w:pPr>
            <w:r>
              <w:rPr>
                <w:rFonts w:ascii="宋体" w:hAnsi="宋体" w:cs="宋体" w:hint="eastAsia"/>
                <w:kern w:val="0"/>
                <w:szCs w:val="21"/>
              </w:rPr>
              <w:t>项目业主方</w:t>
            </w:r>
          </w:p>
        </w:tc>
        <w:tc>
          <w:tcPr>
            <w:tcW w:w="1773" w:type="dxa"/>
            <w:tcBorders>
              <w:top w:val="single" w:sz="4" w:space="0" w:color="auto"/>
              <w:left w:val="nil"/>
              <w:bottom w:val="single" w:sz="4" w:space="0" w:color="auto"/>
              <w:right w:val="single" w:sz="4" w:space="0" w:color="auto"/>
            </w:tcBorders>
            <w:vAlign w:val="center"/>
          </w:tcPr>
          <w:p w14:paraId="5986C5E7" w14:textId="77777777" w:rsidR="00934D0E" w:rsidRDefault="00934D0E">
            <w:pPr>
              <w:widowControl/>
              <w:ind w:hanging="612"/>
              <w:rPr>
                <w:rFonts w:ascii="宋体" w:hAnsi="宋体"/>
              </w:rPr>
            </w:pPr>
          </w:p>
        </w:tc>
      </w:tr>
      <w:tr w:rsidR="00934D0E" w14:paraId="1C8198F8" w14:textId="77777777">
        <w:trPr>
          <w:trHeight w:val="567"/>
        </w:trPr>
        <w:tc>
          <w:tcPr>
            <w:tcW w:w="1861" w:type="dxa"/>
            <w:tcBorders>
              <w:top w:val="nil"/>
              <w:left w:val="single" w:sz="4" w:space="0" w:color="auto"/>
              <w:bottom w:val="single" w:sz="4" w:space="0" w:color="auto"/>
              <w:right w:val="single" w:sz="4" w:space="0" w:color="auto"/>
            </w:tcBorders>
            <w:vAlign w:val="center"/>
          </w:tcPr>
          <w:p w14:paraId="4D4DE0E6" w14:textId="77777777" w:rsidR="00934D0E" w:rsidRDefault="00652269">
            <w:pPr>
              <w:widowControl/>
              <w:jc w:val="center"/>
              <w:rPr>
                <w:rFonts w:ascii="宋体" w:hAnsi="宋体" w:cs="宋体"/>
                <w:kern w:val="0"/>
                <w:szCs w:val="21"/>
              </w:rPr>
            </w:pPr>
            <w:r>
              <w:rPr>
                <w:rFonts w:ascii="宋体" w:hAnsi="宋体" w:cs="宋体" w:hint="eastAsia"/>
                <w:kern w:val="0"/>
                <w:szCs w:val="21"/>
              </w:rPr>
              <w:t>建筑性质</w:t>
            </w:r>
          </w:p>
        </w:tc>
        <w:tc>
          <w:tcPr>
            <w:tcW w:w="1312" w:type="dxa"/>
            <w:tcBorders>
              <w:top w:val="nil"/>
              <w:left w:val="nil"/>
              <w:bottom w:val="single" w:sz="4" w:space="0" w:color="auto"/>
              <w:right w:val="single" w:sz="4" w:space="0" w:color="auto"/>
            </w:tcBorders>
            <w:vAlign w:val="center"/>
          </w:tcPr>
          <w:p w14:paraId="3FB9A3AF"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4FC93907" w14:textId="77777777" w:rsidR="00934D0E" w:rsidRDefault="00652269">
            <w:pPr>
              <w:widowControl/>
              <w:jc w:val="center"/>
              <w:rPr>
                <w:rFonts w:ascii="宋体" w:hAnsi="宋体" w:cs="宋体"/>
                <w:kern w:val="0"/>
                <w:szCs w:val="21"/>
              </w:rPr>
            </w:pPr>
            <w:r>
              <w:rPr>
                <w:rFonts w:ascii="宋体" w:hAnsi="宋体" w:cs="宋体" w:hint="eastAsia"/>
                <w:kern w:val="0"/>
                <w:szCs w:val="21"/>
              </w:rPr>
              <w:t>建筑面积</w:t>
            </w:r>
          </w:p>
          <w:p w14:paraId="759DB42E" w14:textId="77777777" w:rsidR="00934D0E" w:rsidRDefault="00652269">
            <w:pPr>
              <w:widowControl/>
              <w:jc w:val="center"/>
              <w:rPr>
                <w:rFonts w:ascii="宋体" w:hAnsi="宋体" w:cs="宋体"/>
                <w:kern w:val="0"/>
                <w:szCs w:val="21"/>
              </w:rPr>
            </w:pPr>
            <w:r>
              <w:rPr>
                <w:rFonts w:ascii="宋体" w:hAnsi="宋体" w:cs="宋体" w:hint="eastAsia"/>
                <w:kern w:val="0"/>
                <w:szCs w:val="21"/>
              </w:rPr>
              <w:t>（地上</w:t>
            </w:r>
            <w:r>
              <w:rPr>
                <w:rFonts w:ascii="宋体" w:hAnsi="宋体" w:cs="宋体"/>
                <w:kern w:val="0"/>
                <w:szCs w:val="21"/>
              </w:rPr>
              <w:t>/</w:t>
            </w:r>
            <w:r>
              <w:rPr>
                <w:rFonts w:ascii="宋体" w:hAnsi="宋体" w:cs="宋体"/>
                <w:kern w:val="0"/>
                <w:szCs w:val="21"/>
              </w:rPr>
              <w:t>地下）</w:t>
            </w:r>
          </w:p>
        </w:tc>
        <w:tc>
          <w:tcPr>
            <w:tcW w:w="1020" w:type="dxa"/>
            <w:tcBorders>
              <w:top w:val="nil"/>
              <w:left w:val="nil"/>
              <w:bottom w:val="single" w:sz="4" w:space="0" w:color="auto"/>
              <w:right w:val="single" w:sz="4" w:space="0" w:color="auto"/>
            </w:tcBorders>
            <w:vAlign w:val="center"/>
          </w:tcPr>
          <w:p w14:paraId="3E164578"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7773D0B3" w14:textId="77777777" w:rsidR="00934D0E" w:rsidRDefault="00652269">
            <w:pPr>
              <w:widowControl/>
              <w:jc w:val="center"/>
              <w:rPr>
                <w:rFonts w:ascii="宋体" w:hAnsi="宋体" w:cs="宋体"/>
                <w:kern w:val="0"/>
                <w:szCs w:val="21"/>
              </w:rPr>
            </w:pPr>
            <w:r>
              <w:rPr>
                <w:rFonts w:ascii="宋体" w:hAnsi="宋体" w:cs="宋体" w:hint="eastAsia"/>
                <w:kern w:val="0"/>
                <w:szCs w:val="21"/>
              </w:rPr>
              <w:t>最大建筑高度</w:t>
            </w:r>
          </w:p>
          <w:p w14:paraId="311A6780" w14:textId="77777777" w:rsidR="00934D0E" w:rsidRDefault="00652269">
            <w:pPr>
              <w:widowControl/>
              <w:jc w:val="center"/>
              <w:rPr>
                <w:rFonts w:ascii="宋体" w:hAnsi="宋体" w:cs="宋体"/>
                <w:kern w:val="0"/>
                <w:szCs w:val="21"/>
              </w:rPr>
            </w:pPr>
            <w:r>
              <w:rPr>
                <w:rFonts w:ascii="宋体" w:hAnsi="宋体" w:cs="宋体" w:hint="eastAsia"/>
                <w:kern w:val="0"/>
                <w:szCs w:val="21"/>
              </w:rPr>
              <w:t>（地上</w:t>
            </w:r>
            <w:r>
              <w:rPr>
                <w:rFonts w:ascii="宋体" w:hAnsi="宋体" w:cs="宋体"/>
                <w:kern w:val="0"/>
                <w:szCs w:val="21"/>
              </w:rPr>
              <w:t>/</w:t>
            </w:r>
            <w:r>
              <w:rPr>
                <w:rFonts w:ascii="宋体" w:hAnsi="宋体" w:cs="宋体"/>
                <w:kern w:val="0"/>
                <w:szCs w:val="21"/>
              </w:rPr>
              <w:t>地下）</w:t>
            </w:r>
          </w:p>
        </w:tc>
        <w:tc>
          <w:tcPr>
            <w:tcW w:w="1773" w:type="dxa"/>
            <w:tcBorders>
              <w:top w:val="nil"/>
              <w:left w:val="nil"/>
              <w:bottom w:val="single" w:sz="4" w:space="0" w:color="auto"/>
              <w:right w:val="single" w:sz="4" w:space="0" w:color="auto"/>
            </w:tcBorders>
            <w:vAlign w:val="center"/>
          </w:tcPr>
          <w:p w14:paraId="5D0178BB" w14:textId="77777777" w:rsidR="00934D0E" w:rsidRDefault="00934D0E">
            <w:pPr>
              <w:widowControl/>
              <w:ind w:hanging="612"/>
              <w:rPr>
                <w:rFonts w:ascii="宋体" w:hAnsi="宋体"/>
              </w:rPr>
            </w:pPr>
          </w:p>
        </w:tc>
      </w:tr>
      <w:tr w:rsidR="00934D0E" w14:paraId="5F1DD062" w14:textId="77777777">
        <w:trPr>
          <w:trHeight w:val="567"/>
        </w:trPr>
        <w:tc>
          <w:tcPr>
            <w:tcW w:w="1861" w:type="dxa"/>
            <w:tcBorders>
              <w:top w:val="nil"/>
              <w:left w:val="single" w:sz="4" w:space="0" w:color="auto"/>
              <w:bottom w:val="single" w:sz="4" w:space="0" w:color="auto"/>
              <w:right w:val="single" w:sz="4" w:space="0" w:color="auto"/>
            </w:tcBorders>
            <w:vAlign w:val="center"/>
          </w:tcPr>
          <w:p w14:paraId="32D61F50" w14:textId="77777777" w:rsidR="00934D0E" w:rsidRDefault="00652269">
            <w:pPr>
              <w:widowControl/>
              <w:jc w:val="center"/>
              <w:rPr>
                <w:rFonts w:ascii="宋体" w:hAnsi="宋体" w:cs="宋体"/>
                <w:kern w:val="0"/>
                <w:szCs w:val="21"/>
              </w:rPr>
            </w:pPr>
            <w:r>
              <w:rPr>
                <w:rFonts w:ascii="宋体" w:hAnsi="宋体" w:cs="宋体" w:hint="eastAsia"/>
                <w:kern w:val="0"/>
                <w:szCs w:val="21"/>
              </w:rPr>
              <w:t>最大建筑层数</w:t>
            </w:r>
          </w:p>
          <w:p w14:paraId="5B7C02E6" w14:textId="77777777" w:rsidR="00934D0E" w:rsidRDefault="00652269">
            <w:pPr>
              <w:widowControl/>
              <w:jc w:val="center"/>
              <w:rPr>
                <w:rFonts w:ascii="宋体" w:hAnsi="宋体" w:cs="宋体"/>
                <w:kern w:val="0"/>
                <w:szCs w:val="21"/>
              </w:rPr>
            </w:pPr>
            <w:r>
              <w:rPr>
                <w:rFonts w:ascii="宋体" w:hAnsi="宋体" w:cs="宋体" w:hint="eastAsia"/>
                <w:kern w:val="0"/>
                <w:szCs w:val="21"/>
              </w:rPr>
              <w:t>（地上</w:t>
            </w:r>
            <w:r>
              <w:rPr>
                <w:rFonts w:ascii="宋体" w:hAnsi="宋体" w:cs="宋体"/>
                <w:kern w:val="0"/>
                <w:szCs w:val="21"/>
              </w:rPr>
              <w:t>/</w:t>
            </w:r>
            <w:r>
              <w:rPr>
                <w:rFonts w:ascii="宋体" w:hAnsi="宋体" w:cs="宋体"/>
                <w:kern w:val="0"/>
                <w:szCs w:val="21"/>
              </w:rPr>
              <w:t>地下）</w:t>
            </w:r>
          </w:p>
        </w:tc>
        <w:tc>
          <w:tcPr>
            <w:tcW w:w="1312" w:type="dxa"/>
            <w:tcBorders>
              <w:top w:val="nil"/>
              <w:left w:val="nil"/>
              <w:bottom w:val="single" w:sz="4" w:space="0" w:color="auto"/>
              <w:right w:val="single" w:sz="4" w:space="0" w:color="auto"/>
            </w:tcBorders>
            <w:vAlign w:val="center"/>
          </w:tcPr>
          <w:p w14:paraId="3F880C4B"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614C71CF" w14:textId="77777777" w:rsidR="00934D0E" w:rsidRDefault="00652269">
            <w:pPr>
              <w:widowControl/>
              <w:jc w:val="center"/>
              <w:rPr>
                <w:rFonts w:ascii="宋体" w:hAnsi="宋体" w:cs="宋体"/>
                <w:kern w:val="0"/>
                <w:szCs w:val="21"/>
              </w:rPr>
            </w:pPr>
            <w:r>
              <w:rPr>
                <w:rFonts w:ascii="宋体" w:hAnsi="宋体" w:cs="宋体" w:hint="eastAsia"/>
                <w:kern w:val="0"/>
                <w:szCs w:val="21"/>
              </w:rPr>
              <w:t>建筑总用地面积</w:t>
            </w:r>
          </w:p>
        </w:tc>
        <w:tc>
          <w:tcPr>
            <w:tcW w:w="1020" w:type="dxa"/>
            <w:tcBorders>
              <w:top w:val="nil"/>
              <w:left w:val="nil"/>
              <w:bottom w:val="single" w:sz="4" w:space="0" w:color="auto"/>
              <w:right w:val="single" w:sz="4" w:space="0" w:color="auto"/>
            </w:tcBorders>
            <w:vAlign w:val="center"/>
          </w:tcPr>
          <w:p w14:paraId="4CB706DD"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248F1F02" w14:textId="77777777" w:rsidR="00934D0E" w:rsidRDefault="00652269">
            <w:pPr>
              <w:widowControl/>
              <w:jc w:val="center"/>
              <w:rPr>
                <w:rFonts w:ascii="宋体" w:hAnsi="宋体" w:cs="宋体"/>
                <w:kern w:val="0"/>
                <w:szCs w:val="21"/>
              </w:rPr>
            </w:pPr>
            <w:r>
              <w:rPr>
                <w:rFonts w:ascii="宋体" w:hAnsi="宋体" w:cs="宋体" w:hint="eastAsia"/>
                <w:kern w:val="0"/>
                <w:szCs w:val="21"/>
              </w:rPr>
              <w:t>总建筑面积</w:t>
            </w:r>
          </w:p>
        </w:tc>
        <w:tc>
          <w:tcPr>
            <w:tcW w:w="1773" w:type="dxa"/>
            <w:tcBorders>
              <w:top w:val="nil"/>
              <w:left w:val="nil"/>
              <w:bottom w:val="single" w:sz="4" w:space="0" w:color="auto"/>
              <w:right w:val="single" w:sz="4" w:space="0" w:color="auto"/>
            </w:tcBorders>
            <w:vAlign w:val="center"/>
          </w:tcPr>
          <w:p w14:paraId="21A55796" w14:textId="77777777" w:rsidR="00934D0E" w:rsidRDefault="00934D0E">
            <w:pPr>
              <w:widowControl/>
              <w:ind w:hanging="612"/>
              <w:rPr>
                <w:rFonts w:ascii="宋体" w:hAnsi="宋体"/>
              </w:rPr>
            </w:pPr>
          </w:p>
        </w:tc>
      </w:tr>
      <w:tr w:rsidR="00934D0E" w14:paraId="7E8F39FD" w14:textId="77777777">
        <w:trPr>
          <w:trHeight w:val="567"/>
        </w:trPr>
        <w:tc>
          <w:tcPr>
            <w:tcW w:w="1861" w:type="dxa"/>
            <w:tcBorders>
              <w:top w:val="nil"/>
              <w:left w:val="single" w:sz="4" w:space="0" w:color="auto"/>
              <w:bottom w:val="single" w:sz="4" w:space="0" w:color="auto"/>
              <w:right w:val="single" w:sz="4" w:space="0" w:color="auto"/>
            </w:tcBorders>
            <w:vAlign w:val="center"/>
          </w:tcPr>
          <w:p w14:paraId="15D036F7" w14:textId="77777777" w:rsidR="00934D0E" w:rsidRDefault="00652269">
            <w:pPr>
              <w:widowControl/>
              <w:jc w:val="center"/>
              <w:rPr>
                <w:rFonts w:ascii="宋体" w:hAnsi="宋体" w:cs="宋体"/>
                <w:kern w:val="0"/>
                <w:szCs w:val="21"/>
              </w:rPr>
            </w:pPr>
            <w:r>
              <w:rPr>
                <w:rFonts w:ascii="宋体" w:hAnsi="宋体" w:cs="宋体" w:hint="eastAsia"/>
                <w:kern w:val="0"/>
                <w:szCs w:val="21"/>
              </w:rPr>
              <w:t>建筑抗震设防</w:t>
            </w:r>
          </w:p>
          <w:p w14:paraId="6FD962C4" w14:textId="77777777" w:rsidR="00934D0E" w:rsidRDefault="00652269">
            <w:pPr>
              <w:widowControl/>
              <w:jc w:val="center"/>
              <w:rPr>
                <w:rFonts w:ascii="宋体" w:hAnsi="宋体" w:cs="宋体"/>
                <w:kern w:val="0"/>
                <w:szCs w:val="21"/>
              </w:rPr>
            </w:pPr>
            <w:r>
              <w:rPr>
                <w:rFonts w:ascii="宋体" w:hAnsi="宋体" w:cs="宋体" w:hint="eastAsia"/>
                <w:kern w:val="0"/>
                <w:szCs w:val="21"/>
              </w:rPr>
              <w:t>分类类别</w:t>
            </w:r>
          </w:p>
        </w:tc>
        <w:tc>
          <w:tcPr>
            <w:tcW w:w="1312" w:type="dxa"/>
            <w:tcBorders>
              <w:top w:val="nil"/>
              <w:left w:val="nil"/>
              <w:bottom w:val="single" w:sz="4" w:space="0" w:color="auto"/>
              <w:right w:val="single" w:sz="4" w:space="0" w:color="auto"/>
            </w:tcBorders>
            <w:vAlign w:val="center"/>
          </w:tcPr>
          <w:p w14:paraId="01AEEC86"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2EB472C6" w14:textId="77777777" w:rsidR="00934D0E" w:rsidRDefault="00652269">
            <w:pPr>
              <w:widowControl/>
              <w:jc w:val="center"/>
              <w:rPr>
                <w:rFonts w:ascii="宋体" w:hAnsi="宋体" w:cs="宋体"/>
                <w:kern w:val="0"/>
                <w:szCs w:val="21"/>
              </w:rPr>
            </w:pPr>
            <w:r>
              <w:rPr>
                <w:rFonts w:ascii="宋体" w:hAnsi="宋体" w:cs="宋体" w:hint="eastAsia"/>
                <w:kern w:val="0"/>
                <w:szCs w:val="21"/>
              </w:rPr>
              <w:t>建筑场地类别</w:t>
            </w:r>
          </w:p>
        </w:tc>
        <w:tc>
          <w:tcPr>
            <w:tcW w:w="1020" w:type="dxa"/>
            <w:tcBorders>
              <w:top w:val="nil"/>
              <w:left w:val="nil"/>
              <w:bottom w:val="single" w:sz="4" w:space="0" w:color="auto"/>
              <w:right w:val="single" w:sz="4" w:space="0" w:color="auto"/>
            </w:tcBorders>
            <w:vAlign w:val="center"/>
          </w:tcPr>
          <w:p w14:paraId="5BA3E235"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3929F8A6" w14:textId="77777777" w:rsidR="00934D0E" w:rsidRDefault="00652269">
            <w:pPr>
              <w:widowControl/>
              <w:jc w:val="center"/>
              <w:rPr>
                <w:rFonts w:ascii="宋体" w:hAnsi="宋体" w:cs="宋体"/>
                <w:kern w:val="0"/>
                <w:szCs w:val="21"/>
              </w:rPr>
            </w:pPr>
            <w:r>
              <w:rPr>
                <w:rFonts w:ascii="宋体" w:hAnsi="宋体" w:cs="宋体" w:hint="eastAsia"/>
                <w:kern w:val="0"/>
                <w:szCs w:val="21"/>
              </w:rPr>
              <w:t>建筑抗震</w:t>
            </w:r>
          </w:p>
          <w:p w14:paraId="1A34D9A4" w14:textId="77777777" w:rsidR="00934D0E" w:rsidRDefault="00652269">
            <w:pPr>
              <w:widowControl/>
              <w:jc w:val="center"/>
              <w:rPr>
                <w:rFonts w:ascii="宋体" w:hAnsi="宋体" w:cs="宋体"/>
                <w:kern w:val="0"/>
                <w:szCs w:val="21"/>
              </w:rPr>
            </w:pPr>
            <w:r>
              <w:rPr>
                <w:rFonts w:ascii="宋体" w:hAnsi="宋体" w:cs="宋体" w:hint="eastAsia"/>
                <w:kern w:val="0"/>
                <w:szCs w:val="21"/>
              </w:rPr>
              <w:t>设防烈度</w:t>
            </w:r>
          </w:p>
        </w:tc>
        <w:tc>
          <w:tcPr>
            <w:tcW w:w="1773" w:type="dxa"/>
            <w:tcBorders>
              <w:top w:val="nil"/>
              <w:left w:val="nil"/>
              <w:bottom w:val="single" w:sz="4" w:space="0" w:color="auto"/>
              <w:right w:val="single" w:sz="4" w:space="0" w:color="auto"/>
            </w:tcBorders>
            <w:vAlign w:val="center"/>
          </w:tcPr>
          <w:p w14:paraId="788E1A2D" w14:textId="77777777" w:rsidR="00934D0E" w:rsidRDefault="00934D0E">
            <w:pPr>
              <w:widowControl/>
              <w:ind w:hanging="612"/>
              <w:rPr>
                <w:rFonts w:ascii="宋体" w:hAnsi="宋体"/>
              </w:rPr>
            </w:pPr>
          </w:p>
        </w:tc>
      </w:tr>
      <w:tr w:rsidR="00934D0E" w14:paraId="0EF1CCB5" w14:textId="77777777">
        <w:trPr>
          <w:trHeight w:val="567"/>
        </w:trPr>
        <w:tc>
          <w:tcPr>
            <w:tcW w:w="1861" w:type="dxa"/>
            <w:tcBorders>
              <w:top w:val="nil"/>
              <w:left w:val="single" w:sz="4" w:space="0" w:color="auto"/>
              <w:bottom w:val="single" w:sz="4" w:space="0" w:color="auto"/>
              <w:right w:val="single" w:sz="4" w:space="0" w:color="auto"/>
            </w:tcBorders>
            <w:vAlign w:val="center"/>
          </w:tcPr>
          <w:p w14:paraId="57B092AC" w14:textId="77777777" w:rsidR="00934D0E" w:rsidRDefault="00652269">
            <w:pPr>
              <w:widowControl/>
              <w:jc w:val="center"/>
              <w:rPr>
                <w:rFonts w:ascii="宋体" w:hAnsi="宋体" w:cs="宋体"/>
                <w:kern w:val="0"/>
                <w:szCs w:val="21"/>
              </w:rPr>
            </w:pPr>
            <w:r>
              <w:rPr>
                <w:rFonts w:ascii="宋体" w:hAnsi="宋体" w:cs="宋体" w:hint="eastAsia"/>
                <w:kern w:val="0"/>
                <w:szCs w:val="21"/>
              </w:rPr>
              <w:t>主要结构体系</w:t>
            </w:r>
          </w:p>
        </w:tc>
        <w:tc>
          <w:tcPr>
            <w:tcW w:w="1312" w:type="dxa"/>
            <w:tcBorders>
              <w:top w:val="nil"/>
              <w:left w:val="nil"/>
              <w:bottom w:val="single" w:sz="4" w:space="0" w:color="auto"/>
              <w:right w:val="single" w:sz="4" w:space="0" w:color="auto"/>
            </w:tcBorders>
            <w:vAlign w:val="center"/>
          </w:tcPr>
          <w:p w14:paraId="2BF7C2C0"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5AF719AA" w14:textId="77777777" w:rsidR="00934D0E" w:rsidRDefault="00652269">
            <w:pPr>
              <w:widowControl/>
              <w:jc w:val="center"/>
              <w:rPr>
                <w:rFonts w:ascii="宋体" w:hAnsi="宋体" w:cs="宋体"/>
                <w:kern w:val="0"/>
                <w:szCs w:val="21"/>
              </w:rPr>
            </w:pPr>
            <w:r>
              <w:rPr>
                <w:rFonts w:ascii="宋体" w:hAnsi="宋体" w:cs="宋体" w:hint="eastAsia"/>
                <w:kern w:val="0"/>
                <w:szCs w:val="21"/>
              </w:rPr>
              <w:t>是否高切坡</w:t>
            </w:r>
          </w:p>
          <w:p w14:paraId="54A06766" w14:textId="77777777" w:rsidR="00934D0E" w:rsidRDefault="00652269">
            <w:pPr>
              <w:widowControl/>
              <w:jc w:val="center"/>
              <w:rPr>
                <w:rFonts w:ascii="宋体" w:hAnsi="宋体" w:cs="宋体"/>
                <w:kern w:val="0"/>
                <w:szCs w:val="21"/>
              </w:rPr>
            </w:pPr>
            <w:r>
              <w:rPr>
                <w:rFonts w:ascii="宋体" w:hAnsi="宋体" w:cs="宋体" w:hint="eastAsia"/>
                <w:kern w:val="0"/>
                <w:szCs w:val="21"/>
              </w:rPr>
              <w:t>（深基坑）</w:t>
            </w:r>
          </w:p>
        </w:tc>
        <w:tc>
          <w:tcPr>
            <w:tcW w:w="1020" w:type="dxa"/>
            <w:tcBorders>
              <w:top w:val="nil"/>
              <w:left w:val="nil"/>
              <w:bottom w:val="single" w:sz="4" w:space="0" w:color="auto"/>
              <w:right w:val="single" w:sz="4" w:space="0" w:color="auto"/>
            </w:tcBorders>
            <w:vAlign w:val="center"/>
          </w:tcPr>
          <w:p w14:paraId="28AB8953"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57C003C0" w14:textId="77777777" w:rsidR="00934D0E" w:rsidRDefault="00652269">
            <w:pPr>
              <w:widowControl/>
              <w:jc w:val="center"/>
              <w:rPr>
                <w:rFonts w:ascii="宋体" w:hAnsi="宋体" w:cs="宋体"/>
                <w:kern w:val="0"/>
                <w:szCs w:val="21"/>
              </w:rPr>
            </w:pPr>
            <w:r>
              <w:rPr>
                <w:rFonts w:ascii="宋体" w:hAnsi="宋体" w:cs="宋体" w:hint="eastAsia"/>
                <w:kern w:val="0"/>
                <w:szCs w:val="21"/>
              </w:rPr>
              <w:t>是否超限高层</w:t>
            </w:r>
          </w:p>
        </w:tc>
        <w:tc>
          <w:tcPr>
            <w:tcW w:w="1773" w:type="dxa"/>
            <w:tcBorders>
              <w:top w:val="nil"/>
              <w:left w:val="nil"/>
              <w:bottom w:val="single" w:sz="4" w:space="0" w:color="auto"/>
              <w:right w:val="single" w:sz="4" w:space="0" w:color="auto"/>
            </w:tcBorders>
            <w:vAlign w:val="center"/>
          </w:tcPr>
          <w:p w14:paraId="7C5CCB57" w14:textId="77777777" w:rsidR="00934D0E" w:rsidRDefault="00934D0E">
            <w:pPr>
              <w:widowControl/>
              <w:ind w:hanging="612"/>
              <w:rPr>
                <w:rFonts w:ascii="宋体" w:hAnsi="宋体"/>
              </w:rPr>
            </w:pPr>
          </w:p>
        </w:tc>
      </w:tr>
      <w:tr w:rsidR="00934D0E" w14:paraId="06C31649" w14:textId="77777777">
        <w:trPr>
          <w:trHeight w:val="567"/>
        </w:trPr>
        <w:tc>
          <w:tcPr>
            <w:tcW w:w="1861" w:type="dxa"/>
            <w:tcBorders>
              <w:top w:val="nil"/>
              <w:left w:val="single" w:sz="4" w:space="0" w:color="auto"/>
              <w:bottom w:val="single" w:sz="4" w:space="0" w:color="auto"/>
              <w:right w:val="single" w:sz="4" w:space="0" w:color="auto"/>
            </w:tcBorders>
            <w:vAlign w:val="center"/>
          </w:tcPr>
          <w:p w14:paraId="6D46F838" w14:textId="77777777" w:rsidR="00934D0E" w:rsidRDefault="00652269">
            <w:pPr>
              <w:widowControl/>
              <w:jc w:val="center"/>
              <w:rPr>
                <w:rFonts w:ascii="宋体" w:hAnsi="宋体" w:cs="宋体"/>
                <w:kern w:val="0"/>
                <w:szCs w:val="21"/>
              </w:rPr>
            </w:pPr>
            <w:r>
              <w:rPr>
                <w:rFonts w:ascii="宋体" w:hAnsi="宋体" w:cs="宋体" w:hint="eastAsia"/>
                <w:kern w:val="0"/>
                <w:szCs w:val="21"/>
              </w:rPr>
              <w:t>电力安装总容量</w:t>
            </w:r>
          </w:p>
        </w:tc>
        <w:tc>
          <w:tcPr>
            <w:tcW w:w="1312" w:type="dxa"/>
            <w:tcBorders>
              <w:top w:val="nil"/>
              <w:left w:val="nil"/>
              <w:bottom w:val="single" w:sz="4" w:space="0" w:color="auto"/>
              <w:right w:val="single" w:sz="4" w:space="0" w:color="auto"/>
            </w:tcBorders>
            <w:vAlign w:val="center"/>
          </w:tcPr>
          <w:p w14:paraId="56AD6C96"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562B943A" w14:textId="77777777" w:rsidR="00934D0E" w:rsidRDefault="00652269">
            <w:pPr>
              <w:widowControl/>
              <w:jc w:val="center"/>
              <w:rPr>
                <w:rFonts w:ascii="宋体" w:hAnsi="宋体" w:cs="宋体"/>
                <w:kern w:val="0"/>
                <w:szCs w:val="21"/>
              </w:rPr>
            </w:pPr>
            <w:r>
              <w:rPr>
                <w:rFonts w:ascii="宋体" w:hAnsi="宋体" w:cs="宋体" w:hint="eastAsia"/>
                <w:kern w:val="0"/>
                <w:szCs w:val="21"/>
              </w:rPr>
              <w:t>总冷</w:t>
            </w:r>
            <w:r>
              <w:rPr>
                <w:rFonts w:ascii="宋体" w:hAnsi="宋体" w:cs="宋体"/>
                <w:kern w:val="0"/>
                <w:szCs w:val="21"/>
              </w:rPr>
              <w:t>/</w:t>
            </w:r>
            <w:r>
              <w:rPr>
                <w:rFonts w:ascii="宋体" w:hAnsi="宋体" w:cs="宋体"/>
                <w:kern w:val="0"/>
                <w:szCs w:val="21"/>
              </w:rPr>
              <w:t>暖负荷</w:t>
            </w:r>
          </w:p>
        </w:tc>
        <w:tc>
          <w:tcPr>
            <w:tcW w:w="1020" w:type="dxa"/>
            <w:tcBorders>
              <w:top w:val="nil"/>
              <w:left w:val="nil"/>
              <w:bottom w:val="single" w:sz="4" w:space="0" w:color="auto"/>
              <w:right w:val="single" w:sz="4" w:space="0" w:color="auto"/>
            </w:tcBorders>
            <w:vAlign w:val="center"/>
          </w:tcPr>
          <w:p w14:paraId="60E257D3"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665022ED" w14:textId="77777777" w:rsidR="00934D0E" w:rsidRDefault="00652269">
            <w:pPr>
              <w:widowControl/>
              <w:jc w:val="center"/>
              <w:rPr>
                <w:rFonts w:ascii="宋体" w:hAnsi="宋体" w:cs="宋体"/>
                <w:kern w:val="0"/>
                <w:szCs w:val="21"/>
              </w:rPr>
            </w:pPr>
            <w:r>
              <w:rPr>
                <w:rFonts w:ascii="宋体" w:hAnsi="宋体" w:cs="宋体" w:hint="eastAsia"/>
                <w:kern w:val="0"/>
                <w:szCs w:val="21"/>
              </w:rPr>
              <w:t>动力负荷</w:t>
            </w:r>
          </w:p>
        </w:tc>
        <w:tc>
          <w:tcPr>
            <w:tcW w:w="1773" w:type="dxa"/>
            <w:tcBorders>
              <w:top w:val="nil"/>
              <w:left w:val="nil"/>
              <w:bottom w:val="single" w:sz="4" w:space="0" w:color="auto"/>
              <w:right w:val="single" w:sz="4" w:space="0" w:color="auto"/>
            </w:tcBorders>
            <w:vAlign w:val="center"/>
          </w:tcPr>
          <w:p w14:paraId="2B58BFCE" w14:textId="77777777" w:rsidR="00934D0E" w:rsidRDefault="00934D0E">
            <w:pPr>
              <w:widowControl/>
              <w:ind w:hanging="612"/>
              <w:rPr>
                <w:rFonts w:ascii="宋体" w:hAnsi="宋体"/>
              </w:rPr>
            </w:pPr>
          </w:p>
        </w:tc>
      </w:tr>
      <w:tr w:rsidR="00934D0E" w14:paraId="0C933323" w14:textId="77777777">
        <w:trPr>
          <w:trHeight w:val="567"/>
        </w:trPr>
        <w:tc>
          <w:tcPr>
            <w:tcW w:w="1861" w:type="dxa"/>
            <w:tcBorders>
              <w:top w:val="nil"/>
              <w:left w:val="single" w:sz="4" w:space="0" w:color="auto"/>
              <w:bottom w:val="single" w:sz="4" w:space="0" w:color="auto"/>
              <w:right w:val="single" w:sz="4" w:space="0" w:color="auto"/>
            </w:tcBorders>
            <w:vAlign w:val="center"/>
          </w:tcPr>
          <w:p w14:paraId="053A96D6" w14:textId="77777777" w:rsidR="00934D0E" w:rsidRDefault="00652269">
            <w:pPr>
              <w:widowControl/>
              <w:jc w:val="center"/>
              <w:rPr>
                <w:rFonts w:ascii="宋体" w:hAnsi="宋体" w:cs="宋体"/>
                <w:kern w:val="0"/>
                <w:szCs w:val="21"/>
              </w:rPr>
            </w:pPr>
            <w:r>
              <w:rPr>
                <w:rFonts w:ascii="宋体" w:hAnsi="宋体" w:cs="宋体" w:hint="eastAsia"/>
                <w:kern w:val="0"/>
                <w:szCs w:val="21"/>
              </w:rPr>
              <w:t>最高日用水量</w:t>
            </w:r>
          </w:p>
        </w:tc>
        <w:tc>
          <w:tcPr>
            <w:tcW w:w="1312" w:type="dxa"/>
            <w:tcBorders>
              <w:top w:val="nil"/>
              <w:left w:val="nil"/>
              <w:bottom w:val="single" w:sz="4" w:space="0" w:color="auto"/>
              <w:right w:val="single" w:sz="4" w:space="0" w:color="auto"/>
            </w:tcBorders>
            <w:vAlign w:val="center"/>
          </w:tcPr>
          <w:p w14:paraId="33B93894"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63BC5F61" w14:textId="77777777" w:rsidR="00934D0E" w:rsidRDefault="00652269">
            <w:pPr>
              <w:widowControl/>
              <w:jc w:val="center"/>
              <w:rPr>
                <w:rFonts w:ascii="宋体" w:hAnsi="宋体" w:cs="宋体"/>
                <w:kern w:val="0"/>
                <w:szCs w:val="21"/>
              </w:rPr>
            </w:pPr>
            <w:r>
              <w:rPr>
                <w:rFonts w:ascii="宋体" w:hAnsi="宋体" w:cs="宋体" w:hint="eastAsia"/>
                <w:kern w:val="0"/>
                <w:szCs w:val="21"/>
              </w:rPr>
              <w:t>最高日污水量</w:t>
            </w:r>
          </w:p>
        </w:tc>
        <w:tc>
          <w:tcPr>
            <w:tcW w:w="1020" w:type="dxa"/>
            <w:tcBorders>
              <w:top w:val="nil"/>
              <w:left w:val="nil"/>
              <w:bottom w:val="single" w:sz="4" w:space="0" w:color="auto"/>
              <w:right w:val="single" w:sz="4" w:space="0" w:color="auto"/>
            </w:tcBorders>
            <w:vAlign w:val="center"/>
          </w:tcPr>
          <w:p w14:paraId="4CA3EF5E"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4822CEE7" w14:textId="77777777" w:rsidR="00934D0E" w:rsidRDefault="00652269">
            <w:pPr>
              <w:widowControl/>
              <w:jc w:val="center"/>
              <w:rPr>
                <w:rFonts w:ascii="宋体" w:hAnsi="宋体" w:cs="宋体"/>
                <w:kern w:val="0"/>
                <w:szCs w:val="21"/>
              </w:rPr>
            </w:pPr>
            <w:r>
              <w:rPr>
                <w:rFonts w:ascii="宋体" w:hAnsi="宋体" w:cs="宋体" w:hint="eastAsia"/>
                <w:kern w:val="0"/>
                <w:szCs w:val="21"/>
              </w:rPr>
              <w:t>概算总造价</w:t>
            </w:r>
          </w:p>
        </w:tc>
        <w:tc>
          <w:tcPr>
            <w:tcW w:w="1773" w:type="dxa"/>
            <w:tcBorders>
              <w:top w:val="nil"/>
              <w:left w:val="nil"/>
              <w:bottom w:val="single" w:sz="4" w:space="0" w:color="auto"/>
              <w:right w:val="single" w:sz="4" w:space="0" w:color="auto"/>
            </w:tcBorders>
            <w:vAlign w:val="center"/>
          </w:tcPr>
          <w:p w14:paraId="7A684104" w14:textId="77777777" w:rsidR="00934D0E" w:rsidRDefault="00934D0E">
            <w:pPr>
              <w:widowControl/>
              <w:ind w:hanging="612"/>
              <w:rPr>
                <w:rFonts w:ascii="宋体" w:hAnsi="宋体"/>
              </w:rPr>
            </w:pPr>
          </w:p>
        </w:tc>
      </w:tr>
      <w:tr w:rsidR="00934D0E" w14:paraId="4400C1CD" w14:textId="77777777">
        <w:trPr>
          <w:trHeight w:val="567"/>
        </w:trPr>
        <w:tc>
          <w:tcPr>
            <w:tcW w:w="1861" w:type="dxa"/>
            <w:tcBorders>
              <w:top w:val="nil"/>
              <w:left w:val="single" w:sz="4" w:space="0" w:color="auto"/>
              <w:bottom w:val="single" w:sz="4" w:space="0" w:color="auto"/>
              <w:right w:val="single" w:sz="4" w:space="0" w:color="auto"/>
            </w:tcBorders>
            <w:vAlign w:val="center"/>
          </w:tcPr>
          <w:p w14:paraId="061D82C9" w14:textId="77777777" w:rsidR="00934D0E" w:rsidRDefault="00652269">
            <w:pPr>
              <w:widowControl/>
              <w:jc w:val="center"/>
              <w:rPr>
                <w:rFonts w:ascii="宋体" w:hAnsi="宋体" w:cs="宋体"/>
                <w:kern w:val="0"/>
                <w:szCs w:val="21"/>
              </w:rPr>
            </w:pPr>
            <w:r>
              <w:rPr>
                <w:rFonts w:ascii="宋体" w:hAnsi="宋体" w:cs="宋体" w:hint="eastAsia"/>
                <w:kern w:val="0"/>
                <w:szCs w:val="21"/>
              </w:rPr>
              <w:t>是否绿色建筑</w:t>
            </w:r>
          </w:p>
        </w:tc>
        <w:tc>
          <w:tcPr>
            <w:tcW w:w="1312" w:type="dxa"/>
            <w:tcBorders>
              <w:top w:val="nil"/>
              <w:left w:val="nil"/>
              <w:bottom w:val="single" w:sz="4" w:space="0" w:color="auto"/>
              <w:right w:val="single" w:sz="4" w:space="0" w:color="auto"/>
            </w:tcBorders>
            <w:vAlign w:val="center"/>
          </w:tcPr>
          <w:p w14:paraId="352F0DEB" w14:textId="77777777" w:rsidR="00934D0E" w:rsidRDefault="00934D0E">
            <w:pPr>
              <w:widowControl/>
              <w:ind w:hanging="612"/>
              <w:rPr>
                <w:rFonts w:ascii="宋体" w:hAnsi="宋体"/>
              </w:rPr>
            </w:pPr>
          </w:p>
        </w:tc>
        <w:tc>
          <w:tcPr>
            <w:tcW w:w="1895" w:type="dxa"/>
            <w:tcBorders>
              <w:top w:val="nil"/>
              <w:left w:val="nil"/>
              <w:bottom w:val="single" w:sz="4" w:space="0" w:color="auto"/>
              <w:right w:val="single" w:sz="4" w:space="0" w:color="auto"/>
            </w:tcBorders>
            <w:vAlign w:val="center"/>
          </w:tcPr>
          <w:p w14:paraId="6935D359" w14:textId="77777777" w:rsidR="00934D0E" w:rsidRDefault="00652269">
            <w:pPr>
              <w:widowControl/>
              <w:jc w:val="center"/>
              <w:rPr>
                <w:rFonts w:ascii="宋体" w:hAnsi="宋体" w:cs="宋体"/>
                <w:kern w:val="0"/>
                <w:szCs w:val="21"/>
              </w:rPr>
            </w:pPr>
            <w:r>
              <w:rPr>
                <w:rFonts w:ascii="宋体" w:hAnsi="宋体" w:cs="宋体" w:hint="eastAsia"/>
                <w:kern w:val="0"/>
                <w:szCs w:val="21"/>
              </w:rPr>
              <w:t>绿色等级</w:t>
            </w:r>
          </w:p>
        </w:tc>
        <w:tc>
          <w:tcPr>
            <w:tcW w:w="1020" w:type="dxa"/>
            <w:tcBorders>
              <w:top w:val="nil"/>
              <w:left w:val="nil"/>
              <w:bottom w:val="single" w:sz="4" w:space="0" w:color="auto"/>
              <w:right w:val="single" w:sz="4" w:space="0" w:color="auto"/>
            </w:tcBorders>
            <w:vAlign w:val="center"/>
          </w:tcPr>
          <w:p w14:paraId="50F9FB83" w14:textId="77777777" w:rsidR="00934D0E" w:rsidRDefault="00934D0E">
            <w:pPr>
              <w:widowControl/>
              <w:ind w:hanging="612"/>
              <w:rPr>
                <w:rFonts w:ascii="宋体" w:hAnsi="宋体"/>
              </w:rPr>
            </w:pPr>
          </w:p>
        </w:tc>
        <w:tc>
          <w:tcPr>
            <w:tcW w:w="1603" w:type="dxa"/>
            <w:tcBorders>
              <w:top w:val="nil"/>
              <w:left w:val="nil"/>
              <w:bottom w:val="single" w:sz="4" w:space="0" w:color="auto"/>
              <w:right w:val="single" w:sz="4" w:space="0" w:color="auto"/>
            </w:tcBorders>
            <w:vAlign w:val="center"/>
          </w:tcPr>
          <w:p w14:paraId="2132A5EF" w14:textId="77777777" w:rsidR="00934D0E" w:rsidRDefault="00934D0E">
            <w:pPr>
              <w:widowControl/>
              <w:ind w:hanging="612"/>
              <w:rPr>
                <w:rFonts w:ascii="宋体" w:hAnsi="宋体"/>
              </w:rPr>
            </w:pPr>
          </w:p>
        </w:tc>
        <w:tc>
          <w:tcPr>
            <w:tcW w:w="1773" w:type="dxa"/>
            <w:tcBorders>
              <w:top w:val="nil"/>
              <w:left w:val="nil"/>
              <w:bottom w:val="single" w:sz="4" w:space="0" w:color="auto"/>
              <w:right w:val="single" w:sz="4" w:space="0" w:color="auto"/>
            </w:tcBorders>
            <w:vAlign w:val="center"/>
          </w:tcPr>
          <w:p w14:paraId="2F149765" w14:textId="77777777" w:rsidR="00934D0E" w:rsidRDefault="00934D0E">
            <w:pPr>
              <w:widowControl/>
              <w:ind w:hanging="612"/>
              <w:rPr>
                <w:rFonts w:ascii="宋体" w:hAnsi="宋体"/>
              </w:rPr>
            </w:pPr>
          </w:p>
        </w:tc>
      </w:tr>
      <w:tr w:rsidR="00934D0E" w14:paraId="1B38D688" w14:textId="77777777">
        <w:trPr>
          <w:trHeight w:val="567"/>
        </w:trPr>
        <w:tc>
          <w:tcPr>
            <w:tcW w:w="1861" w:type="dxa"/>
            <w:tcBorders>
              <w:top w:val="nil"/>
              <w:left w:val="single" w:sz="4" w:space="0" w:color="auto"/>
              <w:bottom w:val="single" w:sz="4" w:space="0" w:color="auto"/>
              <w:right w:val="single" w:sz="4" w:space="0" w:color="auto"/>
            </w:tcBorders>
            <w:vAlign w:val="center"/>
          </w:tcPr>
          <w:p w14:paraId="6C17B395" w14:textId="77777777" w:rsidR="00934D0E" w:rsidRDefault="00652269">
            <w:pPr>
              <w:widowControl/>
              <w:jc w:val="center"/>
              <w:rPr>
                <w:rFonts w:ascii="宋体" w:hAnsi="宋体" w:cs="宋体"/>
                <w:kern w:val="0"/>
                <w:szCs w:val="21"/>
              </w:rPr>
            </w:pPr>
            <w:r>
              <w:rPr>
                <w:rFonts w:ascii="宋体" w:hAnsi="宋体" w:cs="宋体" w:hint="eastAsia"/>
                <w:kern w:val="0"/>
                <w:szCs w:val="21"/>
              </w:rPr>
              <w:t>备注</w:t>
            </w:r>
          </w:p>
        </w:tc>
        <w:tc>
          <w:tcPr>
            <w:tcW w:w="7603" w:type="dxa"/>
            <w:gridSpan w:val="5"/>
            <w:tcBorders>
              <w:top w:val="single" w:sz="4" w:space="0" w:color="auto"/>
              <w:left w:val="nil"/>
              <w:bottom w:val="single" w:sz="4" w:space="0" w:color="auto"/>
              <w:right w:val="single" w:sz="4" w:space="0" w:color="auto"/>
            </w:tcBorders>
            <w:vAlign w:val="center"/>
          </w:tcPr>
          <w:p w14:paraId="64513A5C" w14:textId="77777777" w:rsidR="00934D0E" w:rsidRDefault="00934D0E">
            <w:pPr>
              <w:widowControl/>
              <w:jc w:val="center"/>
              <w:rPr>
                <w:rFonts w:ascii="宋体" w:hAnsi="宋体" w:cs="宋体"/>
                <w:kern w:val="0"/>
                <w:szCs w:val="21"/>
              </w:rPr>
            </w:pPr>
          </w:p>
        </w:tc>
      </w:tr>
    </w:tbl>
    <w:p w14:paraId="6E8AE397" w14:textId="77777777" w:rsidR="00934D0E" w:rsidRDefault="00652269">
      <w:pPr>
        <w:ind w:rightChars="-27" w:right="-57"/>
        <w:rPr>
          <w:rFonts w:ascii="宋体" w:hAnsi="宋体"/>
          <w:szCs w:val="21"/>
        </w:rPr>
      </w:pPr>
      <w:r>
        <w:rPr>
          <w:rFonts w:ascii="宋体" w:hAnsi="宋体" w:hint="eastAsia"/>
          <w:szCs w:val="21"/>
        </w:rPr>
        <w:t>注：</w:t>
      </w:r>
      <w:r>
        <w:rPr>
          <w:rFonts w:ascii="宋体" w:hAnsi="宋体"/>
          <w:szCs w:val="21"/>
        </w:rPr>
        <w:t>1</w:t>
      </w:r>
      <w:r>
        <w:rPr>
          <w:rFonts w:ascii="宋体" w:hAnsi="宋体"/>
          <w:szCs w:val="21"/>
        </w:rPr>
        <w:t>）工业建筑可参照此表编制；</w:t>
      </w:r>
    </w:p>
    <w:p w14:paraId="6149FCEF" w14:textId="77777777" w:rsidR="00934D0E" w:rsidRDefault="00652269">
      <w:pPr>
        <w:ind w:rightChars="-27" w:right="-57" w:firstLineChars="200" w:firstLine="420"/>
        <w:rPr>
          <w:rFonts w:ascii="宋体" w:hAnsi="宋体"/>
          <w:szCs w:val="21"/>
        </w:rPr>
      </w:pPr>
      <w:r>
        <w:rPr>
          <w:rFonts w:ascii="宋体" w:hAnsi="宋体" w:cs="宋体"/>
          <w:kern w:val="0"/>
          <w:szCs w:val="21"/>
        </w:rPr>
        <w:t>2</w:t>
      </w:r>
      <w:r>
        <w:rPr>
          <w:rFonts w:ascii="宋体" w:hAnsi="宋体" w:cs="宋体"/>
          <w:kern w:val="0"/>
          <w:szCs w:val="21"/>
        </w:rPr>
        <w:t>）在备注栏中明确</w:t>
      </w:r>
      <w:r>
        <w:rPr>
          <w:rFonts w:ascii="宋体" w:hAnsi="宋体" w:hint="eastAsia"/>
          <w:szCs w:val="21"/>
        </w:rPr>
        <w:t>建筑特征性指标：教育建筑班数，医疗、养老建筑的门诊量、床位数，图书馆藏书量等信息；</w:t>
      </w:r>
    </w:p>
    <w:p w14:paraId="6E793802" w14:textId="77777777" w:rsidR="00934D0E" w:rsidRDefault="00652269">
      <w:pPr>
        <w:ind w:rightChars="-27" w:right="-57" w:firstLineChars="200" w:firstLine="420"/>
        <w:rPr>
          <w:rFonts w:ascii="宋体" w:hAnsi="宋体"/>
          <w:szCs w:val="21"/>
        </w:rPr>
      </w:pPr>
      <w:r>
        <w:rPr>
          <w:rFonts w:ascii="宋体" w:hAnsi="宋体"/>
          <w:szCs w:val="21"/>
        </w:rPr>
        <w:t>3</w:t>
      </w:r>
      <w:r>
        <w:rPr>
          <w:rFonts w:ascii="宋体" w:hAnsi="宋体"/>
          <w:szCs w:val="21"/>
        </w:rPr>
        <w:t>）可根据工程具体情况增加表格。</w:t>
      </w:r>
    </w:p>
    <w:p w14:paraId="3B66A71A" w14:textId="77777777" w:rsidR="00934D0E" w:rsidRDefault="00652269">
      <w:pPr>
        <w:ind w:rightChars="-27" w:right="-57"/>
        <w:rPr>
          <w:rFonts w:ascii="宋体" w:hAnsi="宋体"/>
          <w:szCs w:val="21"/>
        </w:rPr>
      </w:pPr>
      <w:r>
        <w:rPr>
          <w:rFonts w:ascii="宋体" w:hAnsi="宋体"/>
        </w:rPr>
        <w:t xml:space="preserve">3.1.4  </w:t>
      </w:r>
      <w:r>
        <w:rPr>
          <w:rFonts w:ascii="宋体" w:hAnsi="宋体" w:hint="eastAsia"/>
          <w:szCs w:val="21"/>
        </w:rPr>
        <w:t>分期建设情况和承担的设计范围与分工。</w:t>
      </w:r>
    </w:p>
    <w:p w14:paraId="6C256C61" w14:textId="77777777" w:rsidR="00934D0E" w:rsidRDefault="00652269">
      <w:pPr>
        <w:ind w:rightChars="-27" w:right="-57"/>
        <w:rPr>
          <w:rFonts w:ascii="宋体" w:hAnsi="宋体"/>
          <w:szCs w:val="21"/>
        </w:rPr>
      </w:pPr>
      <w:r>
        <w:rPr>
          <w:rFonts w:ascii="宋体" w:hAnsi="宋体"/>
        </w:rPr>
        <w:t xml:space="preserve">3.1.5  </w:t>
      </w:r>
      <w:r>
        <w:rPr>
          <w:rFonts w:ascii="宋体" w:hAnsi="宋体" w:hint="eastAsia"/>
        </w:rPr>
        <w:t>本工程所处建设场地的市政公用设施和交通运输条件。</w:t>
      </w:r>
    </w:p>
    <w:p w14:paraId="72BBC091" w14:textId="77777777" w:rsidR="00934D0E" w:rsidRDefault="00652269">
      <w:pPr>
        <w:ind w:rightChars="-27" w:right="-57"/>
        <w:rPr>
          <w:rFonts w:ascii="宋体" w:hAnsi="宋体"/>
          <w:szCs w:val="21"/>
        </w:rPr>
      </w:pPr>
      <w:r>
        <w:rPr>
          <w:rFonts w:ascii="宋体" w:hAnsi="宋体"/>
        </w:rPr>
        <w:t xml:space="preserve">3.1.6  </w:t>
      </w:r>
      <w:r>
        <w:rPr>
          <w:rFonts w:ascii="宋体" w:hAnsi="宋体" w:hint="eastAsia"/>
          <w:szCs w:val="21"/>
        </w:rPr>
        <w:t>设计指导思想和设计特点</w:t>
      </w:r>
    </w:p>
    <w:p w14:paraId="27D77A48" w14:textId="77777777" w:rsidR="00934D0E" w:rsidRDefault="00652269">
      <w:pPr>
        <w:ind w:rightChars="-27" w:right="-57" w:firstLineChars="165" w:firstLine="346"/>
        <w:rPr>
          <w:rFonts w:ascii="宋体" w:hAnsi="宋体"/>
          <w:szCs w:val="21"/>
        </w:rPr>
      </w:pPr>
      <w:r>
        <w:rPr>
          <w:rFonts w:ascii="宋体" w:hAnsi="宋体"/>
        </w:rPr>
        <w:t xml:space="preserve"> 1  </w:t>
      </w:r>
      <w:r>
        <w:rPr>
          <w:rFonts w:ascii="宋体" w:hAnsi="宋体" w:hint="eastAsia"/>
          <w:szCs w:val="21"/>
        </w:rPr>
        <w:t>采用新技术、新材料、新设备和新结构的情况。</w:t>
      </w:r>
    </w:p>
    <w:p w14:paraId="107ADC86" w14:textId="77777777" w:rsidR="00934D0E" w:rsidRDefault="00652269">
      <w:pPr>
        <w:ind w:rightChars="-27" w:right="-57" w:firstLineChars="165" w:firstLine="346"/>
        <w:rPr>
          <w:rFonts w:ascii="宋体" w:hAnsi="宋体"/>
          <w:szCs w:val="21"/>
        </w:rPr>
      </w:pPr>
      <w:r>
        <w:rPr>
          <w:rFonts w:ascii="宋体" w:hAnsi="宋体"/>
        </w:rPr>
        <w:lastRenderedPageBreak/>
        <w:t xml:space="preserve"> 2  </w:t>
      </w:r>
      <w:r>
        <w:rPr>
          <w:rFonts w:ascii="宋体" w:hAnsi="宋体" w:hint="eastAsia"/>
          <w:szCs w:val="21"/>
        </w:rPr>
        <w:t>环境保护、防火安全、交通组织、用地分配、节能及绿色建筑、安保、人防设置、抗震设防以及装配式建筑等主要原则。</w:t>
      </w:r>
    </w:p>
    <w:p w14:paraId="546AB547" w14:textId="77777777" w:rsidR="00934D0E" w:rsidRDefault="00652269">
      <w:pPr>
        <w:ind w:rightChars="-27" w:right="-57" w:firstLineChars="165" w:firstLine="346"/>
        <w:rPr>
          <w:rFonts w:ascii="宋体" w:hAnsi="宋体"/>
          <w:szCs w:val="21"/>
        </w:rPr>
      </w:pPr>
      <w:r>
        <w:rPr>
          <w:rFonts w:ascii="宋体" w:hAnsi="宋体"/>
        </w:rPr>
        <w:t xml:space="preserve"> 3  </w:t>
      </w:r>
      <w:r>
        <w:rPr>
          <w:rFonts w:ascii="宋体" w:hAnsi="宋体" w:hint="eastAsia"/>
          <w:szCs w:val="21"/>
        </w:rPr>
        <w:t>根据使用功能要求，对总体布局和选用标准的综合叙述。</w:t>
      </w:r>
    </w:p>
    <w:p w14:paraId="1CB95244" w14:textId="77777777" w:rsidR="00934D0E" w:rsidRDefault="00652269">
      <w:pPr>
        <w:topLinePunct/>
        <w:rPr>
          <w:rFonts w:ascii="宋体" w:hAnsi="宋体"/>
          <w:szCs w:val="21"/>
        </w:rPr>
      </w:pPr>
      <w:r>
        <w:rPr>
          <w:rFonts w:ascii="宋体" w:hAnsi="宋体"/>
        </w:rPr>
        <w:t xml:space="preserve">3.1.7  </w:t>
      </w:r>
      <w:r>
        <w:rPr>
          <w:rFonts w:ascii="宋体" w:hAnsi="宋体" w:hint="eastAsia"/>
          <w:szCs w:val="21"/>
        </w:rPr>
        <w:t>提请在设计审批时需解决或确定的主要问题。</w:t>
      </w:r>
    </w:p>
    <w:p w14:paraId="0C95BCA5" w14:textId="77777777" w:rsidR="00934D0E" w:rsidRDefault="00652269">
      <w:pPr>
        <w:ind w:rightChars="-27" w:right="-57" w:firstLine="426"/>
        <w:rPr>
          <w:rFonts w:ascii="宋体" w:hAnsi="宋体"/>
          <w:szCs w:val="21"/>
        </w:rPr>
      </w:pPr>
      <w:r>
        <w:rPr>
          <w:rFonts w:ascii="宋体" w:hAnsi="宋体"/>
        </w:rPr>
        <w:t xml:space="preserve">1  </w:t>
      </w:r>
      <w:r>
        <w:rPr>
          <w:rFonts w:ascii="宋体" w:hAnsi="宋体" w:hint="eastAsia"/>
        </w:rPr>
        <w:t>总建筑面积、总概算（投资）存在</w:t>
      </w:r>
      <w:r>
        <w:rPr>
          <w:rFonts w:ascii="宋体" w:hAnsi="宋体" w:hint="eastAsia"/>
          <w:szCs w:val="21"/>
        </w:rPr>
        <w:t>的问题；</w:t>
      </w:r>
    </w:p>
    <w:p w14:paraId="6772B36C" w14:textId="77777777" w:rsidR="00934D0E" w:rsidRDefault="00652269">
      <w:pPr>
        <w:ind w:rightChars="-27" w:right="-57" w:firstLine="426"/>
        <w:rPr>
          <w:rFonts w:ascii="宋体" w:hAnsi="宋体"/>
        </w:rPr>
      </w:pPr>
      <w:r>
        <w:rPr>
          <w:rFonts w:ascii="宋体" w:hAnsi="宋体"/>
        </w:rPr>
        <w:t xml:space="preserve">2  </w:t>
      </w:r>
      <w:r>
        <w:rPr>
          <w:rFonts w:ascii="宋体" w:hAnsi="宋体" w:hint="eastAsia"/>
        </w:rPr>
        <w:t>设计选用标准方面的问题；</w:t>
      </w:r>
    </w:p>
    <w:p w14:paraId="365A19E4" w14:textId="77777777" w:rsidR="00934D0E" w:rsidRDefault="00652269">
      <w:pPr>
        <w:ind w:rightChars="-27" w:right="-57" w:firstLineChars="202" w:firstLine="424"/>
        <w:rPr>
          <w:rFonts w:ascii="宋体" w:hAnsi="宋体"/>
        </w:rPr>
      </w:pPr>
      <w:r>
        <w:rPr>
          <w:rFonts w:ascii="宋体" w:hAnsi="宋体"/>
        </w:rPr>
        <w:t xml:space="preserve">3  </w:t>
      </w:r>
      <w:r>
        <w:rPr>
          <w:rFonts w:ascii="宋体" w:hAnsi="宋体" w:hint="eastAsia"/>
        </w:rPr>
        <w:t>主要设计基础资料和施工条件落实情况等影响设计进度的因素；</w:t>
      </w:r>
    </w:p>
    <w:p w14:paraId="39A009A2" w14:textId="77777777" w:rsidR="00934D0E" w:rsidRDefault="00652269">
      <w:pPr>
        <w:ind w:rightChars="-27" w:right="-57" w:firstLineChars="202" w:firstLine="424"/>
        <w:rPr>
          <w:rFonts w:ascii="宋体" w:hAnsi="宋体"/>
          <w:szCs w:val="21"/>
        </w:rPr>
      </w:pPr>
      <w:r>
        <w:rPr>
          <w:rFonts w:ascii="宋体" w:hAnsi="宋体"/>
        </w:rPr>
        <w:t xml:space="preserve">4  </w:t>
      </w:r>
      <w:r>
        <w:rPr>
          <w:rFonts w:ascii="宋体" w:hAnsi="宋体" w:hint="eastAsia"/>
          <w:szCs w:val="21"/>
        </w:rPr>
        <w:t>明确需要进行专项研究的内容；</w:t>
      </w:r>
    </w:p>
    <w:p w14:paraId="4B9E6278" w14:textId="77777777" w:rsidR="00934D0E" w:rsidRDefault="00652269">
      <w:pPr>
        <w:ind w:rightChars="-27" w:right="-57" w:firstLineChars="202" w:firstLine="424"/>
        <w:rPr>
          <w:rFonts w:ascii="宋体" w:hAnsi="宋体"/>
          <w:szCs w:val="21"/>
        </w:rPr>
      </w:pPr>
      <w:r>
        <w:rPr>
          <w:rFonts w:ascii="宋体" w:hAnsi="宋体"/>
          <w:szCs w:val="21"/>
        </w:rPr>
        <w:t xml:space="preserve">5  </w:t>
      </w:r>
      <w:r>
        <w:rPr>
          <w:rFonts w:ascii="宋体" w:hAnsi="宋体" w:hint="eastAsia"/>
          <w:szCs w:val="21"/>
        </w:rPr>
        <w:t>需要说明的其他问题。</w:t>
      </w:r>
    </w:p>
    <w:p w14:paraId="16346E89" w14:textId="77777777" w:rsidR="00934D0E" w:rsidRDefault="00652269">
      <w:pPr>
        <w:topLinePunct/>
        <w:spacing w:line="288" w:lineRule="auto"/>
        <w:ind w:firstLineChars="350" w:firstLine="735"/>
        <w:rPr>
          <w:rFonts w:ascii="宋体" w:hAnsi="宋体"/>
          <w:b/>
          <w:i/>
          <w:szCs w:val="21"/>
        </w:rPr>
      </w:pPr>
      <w:r>
        <w:rPr>
          <w:rFonts w:ascii="宋体" w:hAnsi="宋体" w:hint="eastAsia"/>
          <w:szCs w:val="21"/>
        </w:rPr>
        <w:t>注：总说明中已叙述的内容，在各专业说明中可不再重复。</w:t>
      </w:r>
    </w:p>
    <w:p w14:paraId="7481488C" w14:textId="77777777" w:rsidR="00934D0E" w:rsidRDefault="00934D0E">
      <w:pPr>
        <w:snapToGrid w:val="0"/>
        <w:spacing w:line="600" w:lineRule="exact"/>
        <w:rPr>
          <w:rFonts w:ascii="宋体" w:hAnsi="宋体"/>
          <w:sz w:val="24"/>
        </w:rPr>
      </w:pPr>
    </w:p>
    <w:p w14:paraId="1EC90757" w14:textId="77777777" w:rsidR="00934D0E" w:rsidRDefault="00934D0E">
      <w:pPr>
        <w:ind w:rightChars="-27" w:right="-57"/>
        <w:rPr>
          <w:rFonts w:ascii="宋体" w:hAnsi="宋体"/>
          <w:sz w:val="24"/>
          <w:szCs w:val="24"/>
        </w:rPr>
      </w:pPr>
      <w:bookmarkStart w:id="23" w:name="_Toc18420"/>
    </w:p>
    <w:p w14:paraId="212B5E69" w14:textId="77777777" w:rsidR="00934D0E" w:rsidRDefault="00934D0E">
      <w:pPr>
        <w:ind w:rightChars="-27" w:right="-57"/>
        <w:rPr>
          <w:rFonts w:ascii="宋体" w:hAnsi="宋体"/>
          <w:sz w:val="24"/>
          <w:szCs w:val="24"/>
        </w:rPr>
      </w:pPr>
    </w:p>
    <w:p w14:paraId="17D1B8C4" w14:textId="77777777" w:rsidR="00934D0E" w:rsidRDefault="00652269">
      <w:pPr>
        <w:jc w:val="center"/>
        <w:outlineLvl w:val="1"/>
        <w:rPr>
          <w:rFonts w:ascii="黑体" w:eastAsia="黑体" w:hAnsi="黑体"/>
          <w:b/>
          <w:sz w:val="24"/>
          <w:szCs w:val="24"/>
        </w:rPr>
      </w:pPr>
      <w:bookmarkStart w:id="24" w:name="_Toc28113"/>
      <w:r>
        <w:rPr>
          <w:rFonts w:ascii="黑体" w:eastAsia="黑体" w:hAnsi="黑体"/>
          <w:b/>
          <w:sz w:val="24"/>
          <w:szCs w:val="24"/>
        </w:rPr>
        <w:t xml:space="preserve">3.2  </w:t>
      </w:r>
      <w:r>
        <w:rPr>
          <w:rFonts w:ascii="黑体" w:eastAsia="黑体" w:hAnsi="黑体" w:hint="eastAsia"/>
          <w:b/>
          <w:sz w:val="24"/>
          <w:szCs w:val="24"/>
        </w:rPr>
        <w:t>总平面</w:t>
      </w:r>
      <w:bookmarkEnd w:id="24"/>
    </w:p>
    <w:p w14:paraId="63A9E9C7" w14:textId="77777777" w:rsidR="00934D0E" w:rsidRDefault="00652269">
      <w:pPr>
        <w:ind w:rightChars="-27" w:right="-57"/>
        <w:rPr>
          <w:rFonts w:ascii="宋体" w:hAnsi="宋体"/>
          <w:szCs w:val="21"/>
        </w:rPr>
      </w:pPr>
      <w:r>
        <w:rPr>
          <w:rFonts w:ascii="宋体" w:hAnsi="宋体"/>
        </w:rPr>
        <w:t xml:space="preserve">3.2.1  </w:t>
      </w:r>
      <w:r>
        <w:rPr>
          <w:rFonts w:ascii="宋体" w:hAnsi="宋体" w:hint="eastAsia"/>
          <w:szCs w:val="21"/>
        </w:rPr>
        <w:t>设计依据及基础资料</w:t>
      </w:r>
    </w:p>
    <w:p w14:paraId="087A6870" w14:textId="77777777" w:rsidR="00934D0E" w:rsidRDefault="00652269">
      <w:pPr>
        <w:ind w:rightChars="-27" w:right="-57" w:firstLineChars="147" w:firstLine="309"/>
        <w:rPr>
          <w:rFonts w:ascii="宋体" w:hAnsi="宋体"/>
          <w:szCs w:val="21"/>
        </w:rPr>
      </w:pPr>
      <w:r>
        <w:rPr>
          <w:rFonts w:ascii="宋体" w:hAnsi="宋体"/>
        </w:rPr>
        <w:t xml:space="preserve"> 1  </w:t>
      </w:r>
      <w:r>
        <w:rPr>
          <w:rFonts w:ascii="宋体" w:hAnsi="宋体" w:hint="eastAsia"/>
          <w:szCs w:val="21"/>
        </w:rPr>
        <w:t>摘述方案依据资料及批准文件中与本专业有关的主要内容以及总图设计所执行的主要法规和所采用的主要标准；</w:t>
      </w:r>
    </w:p>
    <w:p w14:paraId="5B054ECD" w14:textId="77777777" w:rsidR="00934D0E" w:rsidRDefault="00652269">
      <w:pPr>
        <w:ind w:rightChars="-27" w:right="-57" w:firstLineChars="147" w:firstLine="309"/>
        <w:rPr>
          <w:rFonts w:ascii="宋体" w:hAnsi="宋体"/>
          <w:szCs w:val="21"/>
        </w:rPr>
      </w:pPr>
      <w:r>
        <w:rPr>
          <w:rFonts w:ascii="宋体" w:hAnsi="宋体"/>
        </w:rPr>
        <w:t xml:space="preserve"> 2  </w:t>
      </w:r>
      <w:r>
        <w:rPr>
          <w:rFonts w:ascii="宋体" w:hAnsi="宋体" w:hint="eastAsia"/>
          <w:szCs w:val="21"/>
        </w:rPr>
        <w:t>有关主管部门对本工程批示的规划许可技术条件（用地性质、各类控制线</w:t>
      </w:r>
      <w:r>
        <w:rPr>
          <w:rFonts w:ascii="宋体" w:hAnsi="宋体"/>
          <w:szCs w:val="21"/>
        </w:rPr>
        <w:t>&lt;</w:t>
      </w:r>
      <w:r>
        <w:rPr>
          <w:rFonts w:ascii="宋体" w:hAnsi="宋体" w:hint="eastAsia"/>
          <w:szCs w:val="21"/>
        </w:rPr>
        <w:t>如道路红线、建筑红线或用地界限、高压保护线、河道保护线、轨道保护线、绿地保护线、城市蓝线或紫线、市政设施保护线</w:t>
      </w:r>
      <w:r>
        <w:rPr>
          <w:rFonts w:ascii="宋体" w:hAnsi="宋体"/>
          <w:szCs w:val="21"/>
        </w:rPr>
        <w:t>&gt;</w:t>
      </w:r>
      <w:r>
        <w:rPr>
          <w:rFonts w:ascii="宋体" w:hAnsi="宋体" w:hint="eastAsia"/>
          <w:szCs w:val="21"/>
        </w:rPr>
        <w:t>、建筑物控制高度、容积率、建筑密度、绿地率、配套设施</w:t>
      </w:r>
      <w:r>
        <w:rPr>
          <w:rFonts w:ascii="宋体" w:hAnsi="宋体"/>
          <w:szCs w:val="21"/>
        </w:rPr>
        <w:t>&lt;</w:t>
      </w:r>
      <w:r>
        <w:rPr>
          <w:rFonts w:ascii="宋体" w:hAnsi="宋体" w:hint="eastAsia"/>
          <w:szCs w:val="21"/>
        </w:rPr>
        <w:t>如物管、社区用房、体育活动场地、停车泊车位数</w:t>
      </w:r>
      <w:r>
        <w:rPr>
          <w:rFonts w:ascii="宋体" w:hAnsi="宋体"/>
          <w:szCs w:val="21"/>
        </w:rPr>
        <w:t>&gt;</w:t>
      </w:r>
      <w:r>
        <w:rPr>
          <w:rFonts w:ascii="宋体" w:hAnsi="宋体" w:hint="eastAsia"/>
          <w:szCs w:val="21"/>
        </w:rPr>
        <w:t>等），以及对总平面布局、周围环境、空间处理、交通组织、环境保护、文物保护、分期建设等方面的特殊要求；</w:t>
      </w:r>
    </w:p>
    <w:p w14:paraId="75ACFE90" w14:textId="77777777" w:rsidR="00934D0E" w:rsidRDefault="00652269">
      <w:pPr>
        <w:ind w:rightChars="-27" w:right="-57" w:firstLine="350"/>
        <w:rPr>
          <w:rFonts w:ascii="宋体" w:hAnsi="宋体"/>
          <w:szCs w:val="21"/>
        </w:rPr>
      </w:pPr>
      <w:r>
        <w:rPr>
          <w:rFonts w:ascii="宋体" w:hAnsi="宋体"/>
        </w:rPr>
        <w:t xml:space="preserve"> 3  </w:t>
      </w:r>
      <w:r>
        <w:rPr>
          <w:rFonts w:ascii="宋体" w:hAnsi="宋体" w:hint="eastAsia"/>
          <w:szCs w:val="21"/>
        </w:rPr>
        <w:t>本工程地形图编制单位、日期，采用的坐标、高程系统；</w:t>
      </w:r>
    </w:p>
    <w:p w14:paraId="08AED054" w14:textId="77777777" w:rsidR="00934D0E" w:rsidRDefault="00652269">
      <w:pPr>
        <w:ind w:rightChars="-27" w:right="-57" w:firstLine="350"/>
        <w:rPr>
          <w:rFonts w:ascii="宋体" w:hAnsi="宋体"/>
          <w:szCs w:val="21"/>
        </w:rPr>
      </w:pPr>
      <w:r>
        <w:rPr>
          <w:rFonts w:ascii="宋体" w:hAnsi="宋体"/>
        </w:rPr>
        <w:t xml:space="preserve"> 4</w:t>
      </w:r>
      <w:r>
        <w:rPr>
          <w:rFonts w:ascii="宋体" w:hAnsi="宋体"/>
          <w:szCs w:val="21"/>
        </w:rPr>
        <w:t xml:space="preserve">  </w:t>
      </w:r>
      <w:r>
        <w:rPr>
          <w:rFonts w:ascii="宋体" w:hAnsi="宋体" w:hint="eastAsia"/>
          <w:szCs w:val="21"/>
        </w:rPr>
        <w:t>凡设计总说明中</w:t>
      </w:r>
      <w:r>
        <w:rPr>
          <w:rFonts w:ascii="宋体" w:hAnsi="宋体"/>
          <w:szCs w:val="21"/>
        </w:rPr>
        <w:t>已阐述的内容可从略。</w:t>
      </w:r>
    </w:p>
    <w:p w14:paraId="357ADD4A" w14:textId="77777777" w:rsidR="00934D0E" w:rsidRDefault="00652269">
      <w:pPr>
        <w:ind w:rightChars="-27" w:right="-57"/>
        <w:rPr>
          <w:rFonts w:ascii="宋体" w:hAnsi="宋体"/>
          <w:szCs w:val="21"/>
        </w:rPr>
      </w:pPr>
      <w:r>
        <w:rPr>
          <w:rFonts w:ascii="宋体" w:hAnsi="宋体"/>
        </w:rPr>
        <w:t xml:space="preserve">3.2.2  </w:t>
      </w:r>
      <w:r>
        <w:rPr>
          <w:rFonts w:ascii="宋体" w:hAnsi="宋体" w:hint="eastAsia"/>
          <w:szCs w:val="21"/>
        </w:rPr>
        <w:t>场地概述</w:t>
      </w:r>
    </w:p>
    <w:p w14:paraId="45883141" w14:textId="77777777" w:rsidR="00934D0E" w:rsidRDefault="00652269">
      <w:pPr>
        <w:ind w:rightChars="-27" w:right="-57" w:firstLineChars="166" w:firstLine="349"/>
        <w:rPr>
          <w:rFonts w:ascii="宋体" w:hAnsi="宋体"/>
          <w:szCs w:val="21"/>
        </w:rPr>
      </w:pPr>
      <w:r>
        <w:rPr>
          <w:rFonts w:ascii="宋体" w:hAnsi="宋体"/>
        </w:rPr>
        <w:t xml:space="preserve"> 1</w:t>
      </w:r>
      <w:r>
        <w:rPr>
          <w:rFonts w:ascii="宋体" w:hAnsi="宋体"/>
          <w:szCs w:val="21"/>
        </w:rPr>
        <w:t xml:space="preserve">  </w:t>
      </w:r>
      <w:r>
        <w:rPr>
          <w:rFonts w:ascii="宋体" w:hAnsi="宋体"/>
          <w:szCs w:val="21"/>
        </w:rPr>
        <w:t>说明场地所在地的名称及在城市中的位置，简述</w:t>
      </w:r>
      <w:r>
        <w:rPr>
          <w:rFonts w:ascii="宋体" w:hAnsi="宋体" w:hint="eastAsia"/>
          <w:szCs w:val="21"/>
        </w:rPr>
        <w:t>场地</w:t>
      </w:r>
      <w:r>
        <w:rPr>
          <w:rFonts w:ascii="宋体" w:hAnsi="宋体"/>
          <w:szCs w:val="21"/>
        </w:rPr>
        <w:t>周围自然与人文环境、道路、市政基础设施与公共服务设施配套和供应情况，以及四邻原有和规划的重要建筑物与构筑物。</w:t>
      </w:r>
    </w:p>
    <w:p w14:paraId="14D66E7F" w14:textId="77777777" w:rsidR="00934D0E" w:rsidRDefault="00652269">
      <w:pPr>
        <w:ind w:rightChars="-27" w:right="-57" w:firstLineChars="166" w:firstLine="349"/>
        <w:rPr>
          <w:rFonts w:ascii="宋体" w:hAnsi="宋体"/>
          <w:szCs w:val="21"/>
        </w:rPr>
      </w:pPr>
      <w:r>
        <w:rPr>
          <w:rFonts w:ascii="宋体" w:hAnsi="宋体"/>
        </w:rPr>
        <w:t xml:space="preserve"> 2</w:t>
      </w:r>
      <w:r>
        <w:rPr>
          <w:rFonts w:ascii="宋体" w:hAnsi="宋体"/>
          <w:szCs w:val="21"/>
        </w:rPr>
        <w:t xml:space="preserve">  </w:t>
      </w:r>
      <w:r>
        <w:rPr>
          <w:rFonts w:ascii="宋体" w:hAnsi="宋体"/>
          <w:szCs w:val="21"/>
        </w:rPr>
        <w:t>概述场地的地形地貌（如水域的位置、流向、水深、最高最低标高、按多少年一遇的洪水位设计等，山丘位置、场地总体坡向</w:t>
      </w:r>
      <w:r>
        <w:rPr>
          <w:rFonts w:ascii="宋体" w:hAnsi="宋体"/>
          <w:szCs w:val="21"/>
        </w:rPr>
        <w:t>、最大、最小坡度及平均坡度等）。</w:t>
      </w:r>
    </w:p>
    <w:p w14:paraId="0159B67D" w14:textId="77777777" w:rsidR="00934D0E" w:rsidRDefault="00652269">
      <w:pPr>
        <w:ind w:rightChars="-27" w:right="-57" w:firstLineChars="166" w:firstLine="349"/>
        <w:rPr>
          <w:rFonts w:ascii="宋体" w:hAnsi="宋体"/>
          <w:szCs w:val="21"/>
        </w:rPr>
      </w:pPr>
      <w:r>
        <w:rPr>
          <w:rFonts w:ascii="宋体" w:hAnsi="宋体"/>
        </w:rPr>
        <w:t xml:space="preserve"> 3</w:t>
      </w:r>
      <w:r>
        <w:rPr>
          <w:rFonts w:ascii="宋体" w:hAnsi="宋体"/>
          <w:szCs w:val="21"/>
        </w:rPr>
        <w:t xml:space="preserve">  </w:t>
      </w:r>
      <w:r>
        <w:rPr>
          <w:rFonts w:ascii="宋体" w:hAnsi="宋体"/>
          <w:szCs w:val="21"/>
        </w:rPr>
        <w:t>描述场地内原有建筑物、构筑物、高压线、地下洞室，以及保留（包括名木、植被、古迹等）、拆除的情况。</w:t>
      </w:r>
    </w:p>
    <w:p w14:paraId="69BA7D4C" w14:textId="77777777" w:rsidR="00934D0E" w:rsidRDefault="00652269">
      <w:pPr>
        <w:ind w:rightChars="-27" w:right="-57" w:firstLineChars="166" w:firstLine="349"/>
        <w:rPr>
          <w:rFonts w:ascii="宋体" w:hAnsi="宋体"/>
          <w:szCs w:val="21"/>
        </w:rPr>
      </w:pPr>
      <w:r>
        <w:rPr>
          <w:rFonts w:ascii="宋体" w:hAnsi="宋体"/>
        </w:rPr>
        <w:t xml:space="preserve"> 4</w:t>
      </w:r>
      <w:r>
        <w:rPr>
          <w:rFonts w:ascii="宋体" w:hAnsi="宋体"/>
          <w:szCs w:val="21"/>
        </w:rPr>
        <w:t xml:space="preserve">  </w:t>
      </w:r>
      <w:r>
        <w:rPr>
          <w:rFonts w:ascii="宋体" w:hAnsi="宋体"/>
          <w:szCs w:val="21"/>
        </w:rPr>
        <w:t>摘述与总平面设计有关的自然因素，如地裂缝、岩溶、滑坡与其他地质灾害。</w:t>
      </w:r>
    </w:p>
    <w:p w14:paraId="3265CD0A" w14:textId="77777777" w:rsidR="00934D0E" w:rsidRDefault="00652269">
      <w:pPr>
        <w:ind w:rightChars="-27" w:right="-57"/>
        <w:rPr>
          <w:rFonts w:ascii="宋体" w:hAnsi="宋体"/>
          <w:szCs w:val="21"/>
        </w:rPr>
      </w:pPr>
      <w:r>
        <w:rPr>
          <w:rFonts w:ascii="宋体" w:hAnsi="宋体"/>
        </w:rPr>
        <w:t xml:space="preserve">3.2.3  </w:t>
      </w:r>
      <w:r>
        <w:rPr>
          <w:rFonts w:ascii="宋体" w:hAnsi="宋体" w:hint="eastAsia"/>
          <w:szCs w:val="21"/>
        </w:rPr>
        <w:t>总平面布置</w:t>
      </w:r>
    </w:p>
    <w:p w14:paraId="0677C450" w14:textId="77777777" w:rsidR="00934D0E" w:rsidRDefault="00652269">
      <w:pPr>
        <w:ind w:rightChars="-27" w:right="-57" w:firstLineChars="153" w:firstLine="321"/>
        <w:rPr>
          <w:rFonts w:ascii="宋体" w:hAnsi="宋体"/>
          <w:i/>
          <w:szCs w:val="21"/>
        </w:rPr>
      </w:pPr>
      <w:r>
        <w:rPr>
          <w:rFonts w:ascii="宋体" w:hAnsi="宋体"/>
        </w:rPr>
        <w:t xml:space="preserve"> 1</w:t>
      </w:r>
      <w:r>
        <w:rPr>
          <w:rFonts w:ascii="宋体" w:hAnsi="宋体"/>
          <w:szCs w:val="21"/>
        </w:rPr>
        <w:t xml:space="preserve">  </w:t>
      </w:r>
      <w:r>
        <w:rPr>
          <w:rFonts w:ascii="宋体" w:hAnsi="宋体"/>
          <w:szCs w:val="21"/>
        </w:rPr>
        <w:t>说明项目的选址、规划、保护区的情况和场地的安全性、污染源及危险源情况、相关治理措施；场地规划选址应避开危险地段（如洪水、泥石流、抗震危险地段等），对不利地段（如滑坡、抗震不利地段等）应有相应治理措施；说明如何因地制宜，根据地形、地质、</w:t>
      </w:r>
      <w:r>
        <w:rPr>
          <w:rFonts w:ascii="宋体" w:hAnsi="宋体" w:hint="eastAsia"/>
          <w:szCs w:val="21"/>
        </w:rPr>
        <w:t>日照、</w:t>
      </w:r>
      <w:r>
        <w:rPr>
          <w:rFonts w:ascii="宋体" w:hAnsi="宋体"/>
          <w:szCs w:val="21"/>
        </w:rPr>
        <w:t>通风、防火、卫生、交通及环境保护等要求布置建筑物、构筑物，使其满足使用功能、城市规划要求以及技术经济合理性</w:t>
      </w:r>
      <w:r>
        <w:rPr>
          <w:rFonts w:ascii="宋体" w:hAnsi="宋体" w:hint="eastAsia"/>
          <w:szCs w:val="21"/>
        </w:rPr>
        <w:t>；说明工业建筑的物流、工艺流程对总平面设计的要求；</w:t>
      </w:r>
    </w:p>
    <w:p w14:paraId="3BB2F612" w14:textId="77777777" w:rsidR="00934D0E" w:rsidRDefault="00652269">
      <w:pPr>
        <w:ind w:rightChars="-27" w:right="-57" w:firstLineChars="153" w:firstLine="321"/>
        <w:rPr>
          <w:rFonts w:ascii="宋体" w:hAnsi="宋体"/>
          <w:szCs w:val="21"/>
        </w:rPr>
      </w:pPr>
      <w:r>
        <w:rPr>
          <w:rFonts w:ascii="宋体" w:hAnsi="宋体"/>
        </w:rPr>
        <w:t xml:space="preserve"> 2</w:t>
      </w:r>
      <w:r>
        <w:rPr>
          <w:rFonts w:ascii="宋体" w:hAnsi="宋体"/>
          <w:szCs w:val="21"/>
        </w:rPr>
        <w:t xml:space="preserve">  </w:t>
      </w:r>
      <w:r>
        <w:rPr>
          <w:rFonts w:ascii="宋体" w:hAnsi="宋体"/>
          <w:szCs w:val="21"/>
        </w:rPr>
        <w:t>针对要分期建设的项目应说明分区</w:t>
      </w:r>
      <w:r>
        <w:rPr>
          <w:rFonts w:ascii="宋体" w:hAnsi="宋体" w:hint="eastAsia"/>
          <w:szCs w:val="21"/>
        </w:rPr>
        <w:t>情况</w:t>
      </w:r>
      <w:r>
        <w:rPr>
          <w:rFonts w:ascii="宋体" w:hAnsi="宋体"/>
          <w:szCs w:val="21"/>
        </w:rPr>
        <w:t>，应清晰表达项目各分期的组成和建设指标，并应与工程建设批准的总指标相符合（建议用列表的方式）</w:t>
      </w:r>
      <w:r>
        <w:rPr>
          <w:rFonts w:ascii="宋体" w:hAnsi="宋体" w:hint="eastAsia"/>
          <w:szCs w:val="21"/>
        </w:rPr>
        <w:t>；</w:t>
      </w:r>
    </w:p>
    <w:p w14:paraId="5B96F58B" w14:textId="77777777" w:rsidR="00934D0E" w:rsidRDefault="00652269">
      <w:pPr>
        <w:ind w:rightChars="-27" w:right="-57" w:firstLineChars="153" w:firstLine="321"/>
        <w:rPr>
          <w:rFonts w:ascii="宋体" w:hAnsi="宋体"/>
          <w:szCs w:val="21"/>
        </w:rPr>
      </w:pPr>
      <w:r>
        <w:rPr>
          <w:rFonts w:ascii="宋体" w:hAnsi="宋体"/>
        </w:rPr>
        <w:t xml:space="preserve"> 3</w:t>
      </w:r>
      <w:r>
        <w:rPr>
          <w:rFonts w:ascii="宋体" w:hAnsi="宋体"/>
          <w:szCs w:val="21"/>
        </w:rPr>
        <w:t xml:space="preserve">  </w:t>
      </w:r>
      <w:r>
        <w:rPr>
          <w:rFonts w:ascii="宋体" w:hAnsi="宋体"/>
          <w:szCs w:val="21"/>
        </w:rPr>
        <w:t>说明建筑空间组织及其与四周环境的关系</w:t>
      </w:r>
      <w:r>
        <w:rPr>
          <w:rFonts w:ascii="宋体" w:hAnsi="宋体" w:hint="eastAsia"/>
          <w:szCs w:val="21"/>
        </w:rPr>
        <w:t>；</w:t>
      </w:r>
    </w:p>
    <w:p w14:paraId="4956A9A4" w14:textId="77777777" w:rsidR="00934D0E" w:rsidRDefault="00652269">
      <w:pPr>
        <w:ind w:rightChars="-27" w:right="-57" w:firstLineChars="153" w:firstLine="321"/>
        <w:rPr>
          <w:rFonts w:ascii="宋体" w:hAnsi="宋体"/>
          <w:szCs w:val="21"/>
        </w:rPr>
      </w:pPr>
      <w:r>
        <w:rPr>
          <w:rFonts w:ascii="宋体" w:hAnsi="宋体"/>
        </w:rPr>
        <w:t xml:space="preserve"> 4</w:t>
      </w:r>
      <w:r>
        <w:rPr>
          <w:rFonts w:ascii="宋体" w:hAnsi="宋体"/>
          <w:szCs w:val="21"/>
        </w:rPr>
        <w:t xml:space="preserve">  </w:t>
      </w:r>
      <w:r>
        <w:rPr>
          <w:rFonts w:ascii="宋体" w:hAnsi="宋体"/>
          <w:szCs w:val="21"/>
        </w:rPr>
        <w:t>说明环境景观和绿地布置</w:t>
      </w:r>
      <w:r>
        <w:rPr>
          <w:rFonts w:ascii="宋体" w:hAnsi="宋体" w:hint="eastAsia"/>
          <w:szCs w:val="21"/>
        </w:rPr>
        <w:t>及其功能性、观赏性等；</w:t>
      </w:r>
    </w:p>
    <w:p w14:paraId="1CB6D1BF" w14:textId="77777777" w:rsidR="00934D0E" w:rsidRDefault="00652269">
      <w:pPr>
        <w:ind w:rightChars="-27" w:right="-57"/>
        <w:rPr>
          <w:rFonts w:ascii="宋体" w:hAnsi="宋体"/>
          <w:szCs w:val="21"/>
        </w:rPr>
      </w:pPr>
      <w:r>
        <w:rPr>
          <w:rFonts w:ascii="宋体" w:hAnsi="宋体"/>
        </w:rPr>
        <w:t xml:space="preserve">3.2.4  </w:t>
      </w:r>
      <w:r>
        <w:rPr>
          <w:rFonts w:ascii="宋体" w:hAnsi="宋体" w:hint="eastAsia"/>
          <w:szCs w:val="21"/>
        </w:rPr>
        <w:t>竖向设计</w:t>
      </w:r>
    </w:p>
    <w:p w14:paraId="2C9945B5" w14:textId="77777777" w:rsidR="00934D0E" w:rsidRDefault="00652269">
      <w:pPr>
        <w:ind w:rightChars="-27" w:right="-57" w:firstLineChars="152" w:firstLine="319"/>
        <w:rPr>
          <w:rFonts w:ascii="宋体" w:hAnsi="宋体"/>
          <w:szCs w:val="21"/>
        </w:rPr>
      </w:pPr>
      <w:r>
        <w:rPr>
          <w:rFonts w:ascii="宋体" w:hAnsi="宋体"/>
        </w:rPr>
        <w:lastRenderedPageBreak/>
        <w:t xml:space="preserve"> 1</w:t>
      </w:r>
      <w:r>
        <w:rPr>
          <w:rFonts w:ascii="宋体" w:hAnsi="宋体"/>
          <w:szCs w:val="21"/>
        </w:rPr>
        <w:t xml:space="preserve">  </w:t>
      </w:r>
      <w:r>
        <w:rPr>
          <w:rFonts w:ascii="宋体" w:hAnsi="宋体"/>
          <w:szCs w:val="21"/>
        </w:rPr>
        <w:t>说明竖向设计依据（如城市道路和主要排水管涵的标高、地形、排水、洪水位、土方平衡等情</w:t>
      </w:r>
      <w:r>
        <w:rPr>
          <w:rFonts w:ascii="宋体" w:hAnsi="宋体"/>
          <w:szCs w:val="21"/>
        </w:rPr>
        <w:t>况）。</w:t>
      </w:r>
    </w:p>
    <w:p w14:paraId="0F1408DF" w14:textId="77777777" w:rsidR="00934D0E" w:rsidRDefault="00652269">
      <w:pPr>
        <w:ind w:rightChars="-27" w:right="-57" w:firstLineChars="152" w:firstLine="319"/>
        <w:rPr>
          <w:rFonts w:ascii="宋体" w:hAnsi="宋体"/>
          <w:szCs w:val="21"/>
        </w:rPr>
      </w:pPr>
      <w:r>
        <w:rPr>
          <w:rFonts w:ascii="宋体" w:hAnsi="宋体"/>
        </w:rPr>
        <w:t xml:space="preserve"> 2</w:t>
      </w:r>
      <w:r>
        <w:rPr>
          <w:rFonts w:ascii="宋体" w:hAnsi="宋体"/>
          <w:szCs w:val="21"/>
        </w:rPr>
        <w:t xml:space="preserve">  </w:t>
      </w:r>
      <w:r>
        <w:rPr>
          <w:rFonts w:ascii="宋体" w:hAnsi="宋体"/>
          <w:szCs w:val="21"/>
        </w:rPr>
        <w:t>说明竖向布置方式（平坡式或台阶式），地表雨水的排除方式（明沟、暗管或透水地面）等</w:t>
      </w:r>
      <w:r>
        <w:rPr>
          <w:rFonts w:ascii="宋体" w:hAnsi="宋体" w:hint="eastAsia"/>
          <w:szCs w:val="21"/>
        </w:rPr>
        <w:t>，</w:t>
      </w:r>
      <w:r>
        <w:rPr>
          <w:rFonts w:ascii="宋体" w:hAnsi="宋体"/>
          <w:szCs w:val="21"/>
        </w:rPr>
        <w:t>如采用明沟系统还应阐述其排放地点的地形与高程等情况。</w:t>
      </w:r>
    </w:p>
    <w:p w14:paraId="0EA51DDE" w14:textId="77777777" w:rsidR="00934D0E" w:rsidRDefault="00652269">
      <w:pPr>
        <w:ind w:rightChars="-27" w:right="-57" w:firstLineChars="152" w:firstLine="319"/>
        <w:rPr>
          <w:rFonts w:ascii="宋体" w:hAnsi="宋体"/>
          <w:szCs w:val="21"/>
        </w:rPr>
      </w:pPr>
      <w:r>
        <w:rPr>
          <w:rFonts w:ascii="宋体" w:hAnsi="宋体"/>
        </w:rPr>
        <w:t xml:space="preserve"> 3</w:t>
      </w:r>
      <w:r>
        <w:rPr>
          <w:rFonts w:ascii="宋体" w:hAnsi="宋体"/>
          <w:szCs w:val="21"/>
        </w:rPr>
        <w:t xml:space="preserve">  </w:t>
      </w:r>
      <w:r>
        <w:rPr>
          <w:rFonts w:ascii="宋体" w:hAnsi="宋体" w:hint="eastAsia"/>
          <w:szCs w:val="21"/>
        </w:rPr>
        <w:t>简述山地建筑的形态特征、接地形态、形体表现、空间形态。场地内有无高边坡，边坡在场地内的位置</w:t>
      </w:r>
      <w:r>
        <w:rPr>
          <w:rFonts w:ascii="宋体" w:hAnsi="宋体" w:cs="宋体" w:hint="eastAsia"/>
          <w:szCs w:val="21"/>
        </w:rPr>
        <w:t>﹑结构形式，与建筑和用地红线的距离等。</w:t>
      </w:r>
      <w:r>
        <w:rPr>
          <w:rFonts w:ascii="宋体" w:hAnsi="宋体"/>
          <w:szCs w:val="21"/>
        </w:rPr>
        <w:t xml:space="preserve"> </w:t>
      </w:r>
    </w:p>
    <w:p w14:paraId="6F7792BB" w14:textId="77777777" w:rsidR="00934D0E" w:rsidRDefault="00652269">
      <w:pPr>
        <w:ind w:rightChars="-27" w:right="-57" w:firstLineChars="152" w:firstLine="319"/>
        <w:rPr>
          <w:rFonts w:ascii="宋体" w:hAnsi="宋体"/>
          <w:szCs w:val="21"/>
        </w:rPr>
      </w:pPr>
      <w:r>
        <w:rPr>
          <w:rFonts w:ascii="宋体" w:hAnsi="宋体"/>
        </w:rPr>
        <w:t xml:space="preserve"> 4</w:t>
      </w:r>
      <w:r>
        <w:rPr>
          <w:rFonts w:ascii="宋体" w:hAnsi="宋体"/>
          <w:szCs w:val="21"/>
        </w:rPr>
        <w:t xml:space="preserve">  </w:t>
      </w:r>
      <w:r>
        <w:rPr>
          <w:rFonts w:ascii="宋体" w:hAnsi="宋体"/>
          <w:szCs w:val="21"/>
        </w:rPr>
        <w:t>根据需要注明初平土</w:t>
      </w:r>
      <w:r>
        <w:rPr>
          <w:rFonts w:ascii="宋体" w:hAnsi="宋体" w:hint="eastAsia"/>
          <w:szCs w:val="21"/>
        </w:rPr>
        <w:t>石</w:t>
      </w:r>
      <w:r>
        <w:rPr>
          <w:rFonts w:ascii="宋体" w:hAnsi="宋体"/>
          <w:szCs w:val="21"/>
        </w:rPr>
        <w:t>方工程量。</w:t>
      </w:r>
    </w:p>
    <w:p w14:paraId="5944FBE7" w14:textId="77777777" w:rsidR="00934D0E" w:rsidRDefault="00652269">
      <w:pPr>
        <w:ind w:rightChars="-27" w:right="-57" w:firstLineChars="200" w:firstLine="420"/>
        <w:rPr>
          <w:rFonts w:ascii="宋体" w:hAnsi="宋体"/>
          <w:szCs w:val="21"/>
        </w:rPr>
      </w:pPr>
      <w:r>
        <w:rPr>
          <w:rFonts w:ascii="宋体" w:hAnsi="宋体"/>
          <w:szCs w:val="21"/>
        </w:rPr>
        <w:t xml:space="preserve">5  </w:t>
      </w:r>
      <w:r>
        <w:rPr>
          <w:rFonts w:ascii="宋体" w:hAnsi="宋体" w:hint="eastAsia"/>
          <w:szCs w:val="21"/>
        </w:rPr>
        <w:t>防灾措施，如针对洪水、內涝、滑坡及特殊工程地质（湿陷性或膨胀性土）等的技术措施。</w:t>
      </w:r>
    </w:p>
    <w:p w14:paraId="4680C361" w14:textId="77777777" w:rsidR="00934D0E" w:rsidRDefault="00652269">
      <w:pPr>
        <w:ind w:rightChars="-27" w:right="-57"/>
        <w:rPr>
          <w:rFonts w:ascii="宋体" w:hAnsi="宋体"/>
          <w:szCs w:val="21"/>
        </w:rPr>
      </w:pPr>
      <w:r>
        <w:rPr>
          <w:rFonts w:ascii="宋体" w:hAnsi="宋体"/>
        </w:rPr>
        <w:t xml:space="preserve">3.2.5  </w:t>
      </w:r>
      <w:r>
        <w:rPr>
          <w:rFonts w:ascii="宋体" w:hAnsi="宋体" w:hint="eastAsia"/>
          <w:szCs w:val="21"/>
        </w:rPr>
        <w:t>交通组织</w:t>
      </w:r>
    </w:p>
    <w:p w14:paraId="54D440BF" w14:textId="77777777" w:rsidR="00934D0E" w:rsidRDefault="00652269">
      <w:pPr>
        <w:ind w:rightChars="-27" w:right="-57" w:firstLineChars="147" w:firstLine="309"/>
        <w:rPr>
          <w:rFonts w:ascii="宋体" w:hAnsi="宋体"/>
          <w:szCs w:val="21"/>
        </w:rPr>
      </w:pPr>
      <w:r>
        <w:rPr>
          <w:rFonts w:ascii="宋体" w:hAnsi="宋体"/>
        </w:rPr>
        <w:t xml:space="preserve"> 1</w:t>
      </w:r>
      <w:r>
        <w:rPr>
          <w:rFonts w:ascii="宋体" w:hAnsi="宋体"/>
          <w:szCs w:val="21"/>
        </w:rPr>
        <w:t xml:space="preserve">  </w:t>
      </w:r>
      <w:r>
        <w:rPr>
          <w:rFonts w:ascii="宋体" w:hAnsi="宋体"/>
          <w:szCs w:val="21"/>
        </w:rPr>
        <w:t>说明场地周边交通情况，包括</w:t>
      </w:r>
      <w:r>
        <w:rPr>
          <w:rFonts w:ascii="宋体" w:hAnsi="宋体" w:hint="eastAsia"/>
          <w:szCs w:val="21"/>
        </w:rPr>
        <w:t>市政道路、</w:t>
      </w:r>
      <w:r>
        <w:rPr>
          <w:rFonts w:ascii="宋体" w:hAnsi="宋体"/>
          <w:szCs w:val="21"/>
        </w:rPr>
        <w:t>公共交通、停车设施、公共服务设施、建筑公共空间利用等；</w:t>
      </w:r>
    </w:p>
    <w:p w14:paraId="6DC4B76D" w14:textId="77777777" w:rsidR="00934D0E" w:rsidRDefault="00652269">
      <w:pPr>
        <w:ind w:rightChars="-27" w:right="-57" w:firstLineChars="147" w:firstLine="309"/>
        <w:rPr>
          <w:rFonts w:ascii="宋体" w:hAnsi="宋体"/>
          <w:szCs w:val="21"/>
        </w:rPr>
      </w:pPr>
      <w:r>
        <w:rPr>
          <w:rFonts w:ascii="宋体" w:hAnsi="宋体"/>
        </w:rPr>
        <w:t xml:space="preserve"> 2</w:t>
      </w:r>
      <w:r>
        <w:rPr>
          <w:rFonts w:ascii="宋体" w:hAnsi="宋体"/>
          <w:szCs w:val="21"/>
        </w:rPr>
        <w:t xml:space="preserve">  </w:t>
      </w:r>
      <w:r>
        <w:rPr>
          <w:rFonts w:ascii="宋体" w:hAnsi="宋体"/>
          <w:szCs w:val="21"/>
        </w:rPr>
        <w:t>说明</w:t>
      </w:r>
      <w:r>
        <w:rPr>
          <w:rFonts w:ascii="宋体" w:hAnsi="宋体" w:hint="eastAsia"/>
          <w:szCs w:val="21"/>
        </w:rPr>
        <w:t>场地内</w:t>
      </w:r>
      <w:r>
        <w:rPr>
          <w:rFonts w:ascii="宋体" w:hAnsi="宋体"/>
          <w:szCs w:val="21"/>
        </w:rPr>
        <w:t>人流和车流的组织、出入</w:t>
      </w:r>
      <w:r>
        <w:rPr>
          <w:rFonts w:ascii="宋体" w:hAnsi="宋体" w:hint="eastAsia"/>
          <w:szCs w:val="21"/>
        </w:rPr>
        <w:t>口、</w:t>
      </w:r>
      <w:r>
        <w:rPr>
          <w:rFonts w:ascii="宋体" w:hAnsi="宋体"/>
          <w:szCs w:val="21"/>
        </w:rPr>
        <w:t>停车场（库）的位置及停车数量的确定；</w:t>
      </w:r>
    </w:p>
    <w:p w14:paraId="2EBDBAD9" w14:textId="77777777" w:rsidR="00934D0E" w:rsidRDefault="00652269">
      <w:pPr>
        <w:ind w:rightChars="-27" w:right="-57" w:firstLineChars="147" w:firstLine="309"/>
        <w:rPr>
          <w:rFonts w:ascii="宋体" w:hAnsi="宋体"/>
          <w:szCs w:val="21"/>
        </w:rPr>
      </w:pPr>
      <w:r>
        <w:rPr>
          <w:rFonts w:ascii="宋体" w:hAnsi="宋体"/>
        </w:rPr>
        <w:t xml:space="preserve"> 3</w:t>
      </w:r>
      <w:r>
        <w:rPr>
          <w:rFonts w:ascii="宋体" w:hAnsi="宋体"/>
          <w:szCs w:val="21"/>
        </w:rPr>
        <w:t xml:space="preserve">  </w:t>
      </w:r>
      <w:r>
        <w:rPr>
          <w:rFonts w:ascii="宋体" w:hAnsi="宋体"/>
          <w:szCs w:val="21"/>
        </w:rPr>
        <w:t>说明道路的主要设计技术条件（路面宽度、路面类型、最大最小纵坡、路面的最大设计荷载等）。</w:t>
      </w:r>
    </w:p>
    <w:p w14:paraId="3FB5E030" w14:textId="77777777" w:rsidR="00934D0E" w:rsidRDefault="00652269">
      <w:pPr>
        <w:jc w:val="left"/>
        <w:rPr>
          <w:rFonts w:ascii="宋体" w:hAnsi="宋体"/>
          <w:kern w:val="1"/>
          <w:szCs w:val="21"/>
        </w:rPr>
      </w:pPr>
      <w:r>
        <w:rPr>
          <w:rFonts w:ascii="宋体" w:hAnsi="宋体"/>
          <w:kern w:val="1"/>
          <w:szCs w:val="21"/>
        </w:rPr>
        <w:t xml:space="preserve">3.2.6  </w:t>
      </w:r>
      <w:r>
        <w:rPr>
          <w:rFonts w:ascii="宋体" w:hAnsi="宋体"/>
          <w:kern w:val="1"/>
          <w:szCs w:val="21"/>
        </w:rPr>
        <w:t>总平面</w:t>
      </w:r>
      <w:r>
        <w:rPr>
          <w:rFonts w:ascii="宋体" w:hAnsi="宋体" w:hint="eastAsia"/>
          <w:kern w:val="1"/>
          <w:szCs w:val="21"/>
        </w:rPr>
        <w:t>消防</w:t>
      </w:r>
    </w:p>
    <w:p w14:paraId="3F66649C" w14:textId="77777777" w:rsidR="00934D0E" w:rsidRDefault="00652269">
      <w:pPr>
        <w:ind w:firstLineChars="200" w:firstLine="420"/>
        <w:jc w:val="left"/>
        <w:rPr>
          <w:rFonts w:ascii="宋体" w:hAnsi="宋体"/>
          <w:kern w:val="1"/>
          <w:szCs w:val="21"/>
        </w:rPr>
      </w:pPr>
      <w:r>
        <w:rPr>
          <w:rFonts w:ascii="宋体" w:hAnsi="宋体"/>
          <w:kern w:val="1"/>
          <w:szCs w:val="21"/>
        </w:rPr>
        <w:t xml:space="preserve">1  </w:t>
      </w:r>
      <w:r>
        <w:rPr>
          <w:rFonts w:ascii="宋体" w:hAnsi="宋体" w:hint="eastAsia"/>
          <w:kern w:val="1"/>
          <w:szCs w:val="21"/>
        </w:rPr>
        <w:t>说明新建</w:t>
      </w:r>
      <w:r>
        <w:rPr>
          <w:rFonts w:ascii="宋体" w:hAnsi="宋体"/>
          <w:kern w:val="1"/>
          <w:szCs w:val="21"/>
        </w:rPr>
        <w:t>建筑物</w:t>
      </w:r>
      <w:r>
        <w:rPr>
          <w:rFonts w:ascii="宋体" w:hAnsi="宋体" w:hint="eastAsia"/>
          <w:kern w:val="1"/>
          <w:szCs w:val="21"/>
        </w:rPr>
        <w:t>（堆场、储罐）之间及其与周边已建建筑物（堆场、储罐）</w:t>
      </w:r>
      <w:r>
        <w:rPr>
          <w:rFonts w:ascii="宋体" w:hAnsi="宋体"/>
          <w:kern w:val="1"/>
          <w:szCs w:val="21"/>
        </w:rPr>
        <w:t>满足防火间距的情况；</w:t>
      </w:r>
    </w:p>
    <w:p w14:paraId="562E7FF9" w14:textId="77777777" w:rsidR="00934D0E" w:rsidRDefault="00652269">
      <w:pPr>
        <w:ind w:firstLineChars="200" w:firstLine="420"/>
        <w:jc w:val="left"/>
        <w:rPr>
          <w:rFonts w:ascii="宋体" w:hAnsi="宋体"/>
          <w:kern w:val="1"/>
          <w:szCs w:val="21"/>
        </w:rPr>
      </w:pPr>
      <w:r>
        <w:rPr>
          <w:rFonts w:ascii="宋体" w:hAnsi="宋体"/>
          <w:kern w:val="1"/>
          <w:szCs w:val="21"/>
        </w:rPr>
        <w:t xml:space="preserve">2  </w:t>
      </w:r>
      <w:r>
        <w:rPr>
          <w:rFonts w:ascii="宋体" w:hAnsi="宋体" w:hint="eastAsia"/>
          <w:kern w:val="1"/>
          <w:szCs w:val="21"/>
        </w:rPr>
        <w:t>说明</w:t>
      </w:r>
      <w:r>
        <w:rPr>
          <w:rFonts w:ascii="宋体" w:hAnsi="宋体"/>
          <w:kern w:val="1"/>
          <w:szCs w:val="21"/>
        </w:rPr>
        <w:t>消防车道及消防车登高操作场地的布置和坡</w:t>
      </w:r>
      <w:r>
        <w:rPr>
          <w:rFonts w:ascii="宋体" w:hAnsi="宋体" w:hint="eastAsia"/>
          <w:kern w:val="1"/>
          <w:szCs w:val="21"/>
        </w:rPr>
        <w:t>度</w:t>
      </w:r>
      <w:r>
        <w:rPr>
          <w:rFonts w:ascii="宋体" w:hAnsi="宋体"/>
          <w:kern w:val="1"/>
          <w:szCs w:val="21"/>
        </w:rPr>
        <w:t>，道路主要的设计技术条件</w:t>
      </w:r>
      <w:r>
        <w:rPr>
          <w:rFonts w:ascii="宋体" w:hAnsi="宋体" w:hint="eastAsia"/>
          <w:kern w:val="1"/>
          <w:szCs w:val="21"/>
        </w:rPr>
        <w:t>（包括道路、回车场及消防车登高操作场地的消防车荷载及设于架空绿地中消防车登高操作场地</w:t>
      </w:r>
      <w:r>
        <w:rPr>
          <w:rFonts w:ascii="宋体" w:hAnsi="宋体" w:hint="eastAsia"/>
          <w:kern w:val="1"/>
          <w:szCs w:val="21"/>
        </w:rPr>
        <w:t>的构造技术措施）</w:t>
      </w:r>
      <w:r>
        <w:rPr>
          <w:rFonts w:ascii="宋体" w:hAnsi="宋体"/>
          <w:kern w:val="1"/>
          <w:szCs w:val="21"/>
        </w:rPr>
        <w:t>；</w:t>
      </w:r>
    </w:p>
    <w:p w14:paraId="50F0625A" w14:textId="77777777" w:rsidR="00934D0E" w:rsidRDefault="00652269">
      <w:pPr>
        <w:ind w:firstLineChars="200" w:firstLine="420"/>
        <w:jc w:val="left"/>
        <w:rPr>
          <w:rFonts w:ascii="宋体" w:hAnsi="宋体"/>
          <w:kern w:val="1"/>
          <w:szCs w:val="21"/>
        </w:rPr>
      </w:pPr>
      <w:r>
        <w:rPr>
          <w:rFonts w:ascii="宋体" w:hAnsi="宋体"/>
          <w:kern w:val="1"/>
          <w:szCs w:val="21"/>
        </w:rPr>
        <w:t xml:space="preserve">3  </w:t>
      </w:r>
      <w:r>
        <w:rPr>
          <w:rFonts w:ascii="宋体" w:hAnsi="宋体" w:hint="eastAsia"/>
          <w:kern w:val="1"/>
          <w:szCs w:val="21"/>
        </w:rPr>
        <w:t>说明</w:t>
      </w:r>
      <w:r>
        <w:rPr>
          <w:rFonts w:ascii="宋体" w:hAnsi="宋体" w:hint="eastAsia"/>
          <w:bCs/>
          <w:kern w:val="1"/>
          <w:szCs w:val="21"/>
        </w:rPr>
        <w:t>消防扑救面，消防救援口，消防水池水泵房，消防控制中心的总图设置情况。</w:t>
      </w:r>
    </w:p>
    <w:p w14:paraId="30F9E9F1" w14:textId="77777777" w:rsidR="00934D0E" w:rsidRDefault="00652269">
      <w:pPr>
        <w:ind w:firstLineChars="200" w:firstLine="420"/>
        <w:jc w:val="left"/>
        <w:rPr>
          <w:rFonts w:ascii="宋体" w:hAnsi="宋体"/>
          <w:kern w:val="1"/>
          <w:szCs w:val="21"/>
        </w:rPr>
      </w:pPr>
      <w:r>
        <w:rPr>
          <w:rFonts w:ascii="宋体" w:hAnsi="宋体"/>
          <w:kern w:val="1"/>
          <w:szCs w:val="21"/>
        </w:rPr>
        <w:t xml:space="preserve">4  </w:t>
      </w:r>
      <w:r>
        <w:rPr>
          <w:rFonts w:ascii="宋体" w:hAnsi="宋体" w:hint="eastAsia"/>
          <w:kern w:val="1"/>
          <w:szCs w:val="21"/>
        </w:rPr>
        <w:t>说明</w:t>
      </w:r>
      <w:r>
        <w:rPr>
          <w:rFonts w:ascii="宋体" w:hAnsi="宋体"/>
          <w:kern w:val="1"/>
          <w:szCs w:val="21"/>
        </w:rPr>
        <w:t>建设用地周围的环境情况，如生产、储存、经营易燃易爆化学危险品等重要场所的相关情况。</w:t>
      </w:r>
    </w:p>
    <w:p w14:paraId="7E9094D2" w14:textId="77777777" w:rsidR="00934D0E" w:rsidRDefault="00652269">
      <w:pPr>
        <w:ind w:firstLineChars="200" w:firstLine="420"/>
        <w:jc w:val="left"/>
        <w:rPr>
          <w:rFonts w:ascii="宋体" w:hAnsi="宋体"/>
          <w:kern w:val="1"/>
          <w:szCs w:val="21"/>
        </w:rPr>
      </w:pPr>
      <w:r>
        <w:rPr>
          <w:rFonts w:ascii="宋体" w:hAnsi="宋体"/>
          <w:kern w:val="1"/>
          <w:szCs w:val="21"/>
        </w:rPr>
        <w:t xml:space="preserve">5  </w:t>
      </w:r>
      <w:r>
        <w:rPr>
          <w:rFonts w:ascii="宋体" w:hAnsi="宋体" w:hint="eastAsia"/>
          <w:kern w:val="1"/>
          <w:szCs w:val="21"/>
        </w:rPr>
        <w:t>说明</w:t>
      </w:r>
      <w:r>
        <w:rPr>
          <w:rFonts w:ascii="宋体" w:hAnsi="宋体" w:hint="eastAsia"/>
          <w:bCs/>
          <w:kern w:val="1"/>
          <w:szCs w:val="21"/>
        </w:rPr>
        <w:t>建设用地与公安消防队（站）的最近距离。</w:t>
      </w:r>
    </w:p>
    <w:p w14:paraId="0BAA2711" w14:textId="77777777" w:rsidR="00934D0E" w:rsidRDefault="00652269">
      <w:pPr>
        <w:ind w:rightChars="-27" w:right="-57"/>
        <w:rPr>
          <w:rFonts w:ascii="宋体" w:hAnsi="宋体"/>
          <w:szCs w:val="21"/>
        </w:rPr>
      </w:pPr>
      <w:r>
        <w:rPr>
          <w:rFonts w:ascii="宋体" w:hAnsi="宋体"/>
        </w:rPr>
        <w:t xml:space="preserve">3.2.7  </w:t>
      </w:r>
      <w:r>
        <w:rPr>
          <w:rFonts w:ascii="宋体" w:hAnsi="宋体" w:hint="eastAsia"/>
          <w:szCs w:val="21"/>
        </w:rPr>
        <w:t>场地绿化设计</w:t>
      </w:r>
    </w:p>
    <w:p w14:paraId="19A96483" w14:textId="77777777" w:rsidR="00934D0E" w:rsidRDefault="00652269">
      <w:pPr>
        <w:ind w:rightChars="-27" w:right="-57" w:firstLineChars="147" w:firstLine="309"/>
        <w:rPr>
          <w:rFonts w:ascii="宋体" w:hAnsi="宋体"/>
        </w:rPr>
      </w:pPr>
      <w:r>
        <w:rPr>
          <w:rFonts w:ascii="宋体" w:hAnsi="宋体"/>
        </w:rPr>
        <w:t xml:space="preserve"> 1</w:t>
      </w:r>
      <w:r>
        <w:rPr>
          <w:rFonts w:ascii="宋体" w:hAnsi="宋体"/>
          <w:szCs w:val="21"/>
        </w:rPr>
        <w:t xml:space="preserve">  </w:t>
      </w:r>
      <w:r>
        <w:rPr>
          <w:rFonts w:ascii="宋体" w:hAnsi="宋体"/>
          <w:szCs w:val="21"/>
        </w:rPr>
        <w:t>说明绿化设计情况，如建筑屋面绿化方式</w:t>
      </w:r>
      <w:r>
        <w:rPr>
          <w:rFonts w:ascii="宋体" w:hAnsi="宋体" w:hint="eastAsia"/>
          <w:szCs w:val="21"/>
        </w:rPr>
        <w:t>、立体绿化及</w:t>
      </w:r>
      <w:r>
        <w:rPr>
          <w:rFonts w:ascii="宋体" w:hAnsi="宋体"/>
          <w:szCs w:val="21"/>
        </w:rPr>
        <w:t>环境绿化。</w:t>
      </w:r>
      <w:r>
        <w:rPr>
          <w:rFonts w:ascii="宋体" w:hAnsi="宋体"/>
        </w:rPr>
        <w:t xml:space="preserve"> </w:t>
      </w:r>
    </w:p>
    <w:p w14:paraId="1281A4F3" w14:textId="77777777" w:rsidR="00934D0E" w:rsidRDefault="00652269">
      <w:pPr>
        <w:ind w:rightChars="-27" w:right="-57" w:firstLineChars="200" w:firstLine="420"/>
        <w:rPr>
          <w:rFonts w:ascii="宋体" w:hAnsi="宋体"/>
          <w:szCs w:val="21"/>
        </w:rPr>
      </w:pPr>
      <w:r>
        <w:rPr>
          <w:rFonts w:ascii="宋体" w:hAnsi="宋体"/>
        </w:rPr>
        <w:t>2</w:t>
      </w:r>
      <w:r>
        <w:rPr>
          <w:rFonts w:ascii="宋体" w:hAnsi="宋体"/>
          <w:szCs w:val="21"/>
        </w:rPr>
        <w:t xml:space="preserve">  </w:t>
      </w:r>
      <w:r>
        <w:rPr>
          <w:rFonts w:ascii="宋体" w:hAnsi="宋体"/>
          <w:szCs w:val="21"/>
        </w:rPr>
        <w:t>概述种植设计的原则、种植设计的分区、分类及景观和生态要求，简述对栽植土壤的规定、各类乡土植物的选用和乔木、灌木、藤本、竹类、水生植物、地被植物、草坪等配置的要求。</w:t>
      </w:r>
    </w:p>
    <w:p w14:paraId="12A1A9F7" w14:textId="77777777" w:rsidR="00934D0E" w:rsidRDefault="00652269">
      <w:pPr>
        <w:ind w:rightChars="-27" w:right="-57" w:firstLineChars="147" w:firstLine="309"/>
        <w:rPr>
          <w:rFonts w:ascii="宋体" w:hAnsi="宋体"/>
          <w:szCs w:val="21"/>
          <w:u w:val="single"/>
        </w:rPr>
      </w:pPr>
      <w:r>
        <w:rPr>
          <w:rFonts w:ascii="宋体" w:hAnsi="宋体"/>
        </w:rPr>
        <w:t xml:space="preserve"> 3</w:t>
      </w:r>
      <w:r>
        <w:rPr>
          <w:rFonts w:ascii="宋体" w:hAnsi="宋体"/>
          <w:szCs w:val="21"/>
        </w:rPr>
        <w:t xml:space="preserve">  </w:t>
      </w:r>
      <w:r>
        <w:rPr>
          <w:rFonts w:ascii="宋体" w:hAnsi="宋体" w:hint="eastAsia"/>
          <w:szCs w:val="21"/>
        </w:rPr>
        <w:t>说明</w:t>
      </w:r>
      <w:r>
        <w:rPr>
          <w:rFonts w:ascii="宋体" w:hAnsi="宋体"/>
          <w:szCs w:val="21"/>
        </w:rPr>
        <w:t>景观绿地及室外活动区域和体育设施具有公共属性</w:t>
      </w:r>
      <w:r>
        <w:rPr>
          <w:rFonts w:ascii="宋体" w:hAnsi="宋体" w:hint="eastAsia"/>
          <w:szCs w:val="21"/>
        </w:rPr>
        <w:t>。</w:t>
      </w:r>
    </w:p>
    <w:p w14:paraId="5F02183C" w14:textId="77777777" w:rsidR="00934D0E" w:rsidRDefault="00652269">
      <w:pPr>
        <w:ind w:rightChars="-27" w:right="-57" w:firstLineChars="147" w:firstLine="309"/>
        <w:rPr>
          <w:rFonts w:ascii="宋体" w:hAnsi="宋体"/>
          <w:szCs w:val="21"/>
        </w:rPr>
      </w:pPr>
      <w:r>
        <w:rPr>
          <w:rFonts w:ascii="宋体" w:hAnsi="宋体"/>
        </w:rPr>
        <w:t xml:space="preserve"> 4</w:t>
      </w:r>
      <w:r>
        <w:rPr>
          <w:rFonts w:ascii="宋体" w:hAnsi="宋体"/>
          <w:szCs w:val="21"/>
        </w:rPr>
        <w:t xml:space="preserve">  </w:t>
      </w:r>
      <w:r>
        <w:rPr>
          <w:rFonts w:ascii="宋体" w:hAnsi="宋体"/>
          <w:szCs w:val="21"/>
        </w:rPr>
        <w:t>列出绿化技术经济指标，应按表</w:t>
      </w:r>
      <w:r>
        <w:rPr>
          <w:rFonts w:ascii="宋体" w:hAnsi="宋体"/>
        </w:rPr>
        <w:t>3.2.6</w:t>
      </w:r>
      <w:r>
        <w:rPr>
          <w:rFonts w:ascii="宋体" w:hAnsi="宋体" w:hint="eastAsia"/>
          <w:szCs w:val="21"/>
        </w:rPr>
        <w:t>填写。</w:t>
      </w:r>
    </w:p>
    <w:p w14:paraId="6E6895C7" w14:textId="77777777" w:rsidR="00934D0E" w:rsidRDefault="00652269">
      <w:pPr>
        <w:ind w:rightChars="-27" w:right="-57"/>
        <w:jc w:val="center"/>
        <w:rPr>
          <w:rFonts w:ascii="宋体" w:hAnsi="宋体"/>
          <w:szCs w:val="21"/>
        </w:rPr>
      </w:pPr>
      <w:r>
        <w:rPr>
          <w:rFonts w:ascii="宋体" w:hAnsi="宋体" w:hint="eastAsia"/>
          <w:szCs w:val="21"/>
        </w:rPr>
        <w:t>表</w:t>
      </w:r>
      <w:r>
        <w:rPr>
          <w:rFonts w:ascii="宋体" w:hAnsi="宋体"/>
          <w:szCs w:val="21"/>
        </w:rPr>
        <w:t xml:space="preserve">3.2.6  </w:t>
      </w:r>
      <w:r>
        <w:rPr>
          <w:rFonts w:ascii="宋体" w:hAnsi="宋体" w:hint="eastAsia"/>
          <w:szCs w:val="21"/>
        </w:rPr>
        <w:t>景观及绿化技术经济指标表</w:t>
      </w:r>
    </w:p>
    <w:tbl>
      <w:tblPr>
        <w:tblW w:w="0" w:type="auto"/>
        <w:tblLayout w:type="fixed"/>
        <w:tblLook w:val="04A0" w:firstRow="1" w:lastRow="0" w:firstColumn="1" w:lastColumn="0" w:noHBand="0" w:noVBand="1"/>
      </w:tblPr>
      <w:tblGrid>
        <w:gridCol w:w="534"/>
        <w:gridCol w:w="992"/>
        <w:gridCol w:w="3827"/>
        <w:gridCol w:w="992"/>
        <w:gridCol w:w="993"/>
        <w:gridCol w:w="2126"/>
      </w:tblGrid>
      <w:tr w:rsidR="00934D0E" w14:paraId="1230113D" w14:textId="77777777">
        <w:tc>
          <w:tcPr>
            <w:tcW w:w="5353" w:type="dxa"/>
            <w:gridSpan w:val="3"/>
            <w:tcBorders>
              <w:top w:val="single" w:sz="4" w:space="0" w:color="000000"/>
              <w:left w:val="single" w:sz="4" w:space="0" w:color="000000"/>
              <w:bottom w:val="single" w:sz="4" w:space="0" w:color="000000"/>
              <w:right w:val="single" w:sz="4" w:space="0" w:color="000000"/>
            </w:tcBorders>
            <w:vAlign w:val="center"/>
          </w:tcPr>
          <w:p w14:paraId="3D46E748" w14:textId="77777777" w:rsidR="00934D0E" w:rsidRDefault="00652269">
            <w:pPr>
              <w:jc w:val="center"/>
              <w:rPr>
                <w:rFonts w:ascii="宋体" w:hAnsi="宋体"/>
                <w:kern w:val="1"/>
                <w:szCs w:val="21"/>
              </w:rPr>
            </w:pPr>
            <w:r>
              <w:rPr>
                <w:rFonts w:ascii="宋体" w:hAnsi="宋体"/>
                <w:kern w:val="1"/>
                <w:szCs w:val="21"/>
              </w:rPr>
              <w:t>名称</w:t>
            </w:r>
          </w:p>
        </w:tc>
        <w:tc>
          <w:tcPr>
            <w:tcW w:w="992" w:type="dxa"/>
            <w:tcBorders>
              <w:top w:val="single" w:sz="4" w:space="0" w:color="000000"/>
              <w:left w:val="single" w:sz="4" w:space="0" w:color="000000"/>
              <w:bottom w:val="single" w:sz="4" w:space="0" w:color="000000"/>
              <w:right w:val="single" w:sz="4" w:space="0" w:color="000000"/>
            </w:tcBorders>
            <w:vAlign w:val="center"/>
          </w:tcPr>
          <w:p w14:paraId="642395E3" w14:textId="77777777" w:rsidR="00934D0E" w:rsidRDefault="00652269">
            <w:pPr>
              <w:jc w:val="center"/>
              <w:rPr>
                <w:rFonts w:ascii="宋体" w:hAnsi="宋体"/>
                <w:kern w:val="1"/>
                <w:szCs w:val="21"/>
              </w:rPr>
            </w:pPr>
            <w:r>
              <w:rPr>
                <w:rFonts w:ascii="宋体" w:hAnsi="宋体"/>
                <w:kern w:val="1"/>
                <w:szCs w:val="21"/>
              </w:rPr>
              <w:t>数值</w:t>
            </w:r>
          </w:p>
        </w:tc>
        <w:tc>
          <w:tcPr>
            <w:tcW w:w="993" w:type="dxa"/>
            <w:tcBorders>
              <w:top w:val="single" w:sz="4" w:space="0" w:color="000000"/>
              <w:left w:val="single" w:sz="4" w:space="0" w:color="000000"/>
              <w:bottom w:val="single" w:sz="4" w:space="0" w:color="000000"/>
              <w:right w:val="single" w:sz="4" w:space="0" w:color="000000"/>
            </w:tcBorders>
            <w:vAlign w:val="center"/>
          </w:tcPr>
          <w:p w14:paraId="443A1269" w14:textId="77777777" w:rsidR="00934D0E" w:rsidRDefault="00652269">
            <w:pPr>
              <w:jc w:val="center"/>
              <w:rPr>
                <w:rFonts w:ascii="宋体" w:hAnsi="宋体"/>
                <w:kern w:val="1"/>
                <w:szCs w:val="21"/>
              </w:rPr>
            </w:pPr>
            <w:r>
              <w:rPr>
                <w:rFonts w:ascii="宋体" w:hAnsi="宋体"/>
                <w:kern w:val="1"/>
                <w:szCs w:val="21"/>
              </w:rPr>
              <w:t>占比</w:t>
            </w:r>
          </w:p>
        </w:tc>
        <w:tc>
          <w:tcPr>
            <w:tcW w:w="2126" w:type="dxa"/>
            <w:tcBorders>
              <w:top w:val="single" w:sz="4" w:space="0" w:color="000000"/>
              <w:left w:val="single" w:sz="4" w:space="0" w:color="000000"/>
              <w:bottom w:val="single" w:sz="4" w:space="0" w:color="000000"/>
              <w:right w:val="single" w:sz="4" w:space="0" w:color="000000"/>
            </w:tcBorders>
            <w:vAlign w:val="center"/>
          </w:tcPr>
          <w:p w14:paraId="02E12409" w14:textId="77777777" w:rsidR="00934D0E" w:rsidRDefault="00652269">
            <w:pPr>
              <w:jc w:val="center"/>
              <w:rPr>
                <w:rFonts w:ascii="宋体" w:hAnsi="宋体"/>
                <w:kern w:val="1"/>
                <w:szCs w:val="21"/>
              </w:rPr>
            </w:pPr>
            <w:r>
              <w:rPr>
                <w:rFonts w:ascii="宋体" w:hAnsi="宋体"/>
                <w:kern w:val="1"/>
                <w:szCs w:val="21"/>
              </w:rPr>
              <w:t>备注</w:t>
            </w:r>
          </w:p>
        </w:tc>
      </w:tr>
      <w:tr w:rsidR="00934D0E" w14:paraId="369C9E72" w14:textId="77777777">
        <w:tc>
          <w:tcPr>
            <w:tcW w:w="5353" w:type="dxa"/>
            <w:gridSpan w:val="3"/>
            <w:tcBorders>
              <w:top w:val="single" w:sz="4" w:space="0" w:color="000000"/>
              <w:left w:val="single" w:sz="4" w:space="0" w:color="000000"/>
              <w:bottom w:val="single" w:sz="4" w:space="0" w:color="000000"/>
              <w:right w:val="single" w:sz="4" w:space="0" w:color="000000"/>
            </w:tcBorders>
            <w:vAlign w:val="center"/>
          </w:tcPr>
          <w:p w14:paraId="59120BD5" w14:textId="77777777" w:rsidR="00934D0E" w:rsidRDefault="00652269">
            <w:pPr>
              <w:jc w:val="left"/>
              <w:rPr>
                <w:rFonts w:ascii="宋体" w:hAnsi="宋体"/>
                <w:kern w:val="1"/>
                <w:szCs w:val="21"/>
              </w:rPr>
            </w:pPr>
            <w:r>
              <w:rPr>
                <w:rFonts w:ascii="宋体" w:hAnsi="宋体"/>
                <w:kern w:val="1"/>
                <w:szCs w:val="21"/>
              </w:rPr>
              <w:t>建设用地总面积（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45CBD7A"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4DDB5A8" w14:textId="77777777" w:rsidR="00934D0E" w:rsidRDefault="00652269">
            <w:pPr>
              <w:jc w:val="center"/>
              <w:rPr>
                <w:rFonts w:ascii="宋体" w:hAnsi="宋体"/>
                <w:kern w:val="1"/>
                <w:szCs w:val="21"/>
              </w:rPr>
            </w:pPr>
            <w:r>
              <w:rPr>
                <w:rFonts w:ascii="宋体" w:hAnsi="宋体"/>
                <w:kern w:val="1"/>
                <w:szCs w:val="21"/>
              </w:rPr>
              <w:t>100%</w:t>
            </w:r>
          </w:p>
        </w:tc>
        <w:tc>
          <w:tcPr>
            <w:tcW w:w="2126" w:type="dxa"/>
            <w:tcBorders>
              <w:top w:val="single" w:sz="4" w:space="0" w:color="000000"/>
              <w:left w:val="single" w:sz="4" w:space="0" w:color="000000"/>
              <w:bottom w:val="single" w:sz="4" w:space="0" w:color="000000"/>
              <w:right w:val="single" w:sz="4" w:space="0" w:color="000000"/>
            </w:tcBorders>
            <w:vAlign w:val="center"/>
          </w:tcPr>
          <w:p w14:paraId="188EBAB0" w14:textId="77777777" w:rsidR="00934D0E" w:rsidRDefault="00934D0E">
            <w:pPr>
              <w:jc w:val="center"/>
              <w:rPr>
                <w:rFonts w:ascii="宋体" w:hAnsi="宋体"/>
                <w:kern w:val="1"/>
                <w:szCs w:val="21"/>
              </w:rPr>
            </w:pPr>
          </w:p>
        </w:tc>
      </w:tr>
      <w:tr w:rsidR="00934D0E" w14:paraId="00C0A1D8" w14:textId="77777777">
        <w:tc>
          <w:tcPr>
            <w:tcW w:w="5353" w:type="dxa"/>
            <w:gridSpan w:val="3"/>
            <w:tcBorders>
              <w:top w:val="single" w:sz="4" w:space="0" w:color="000000"/>
              <w:left w:val="single" w:sz="4" w:space="0" w:color="000000"/>
              <w:bottom w:val="single" w:sz="4" w:space="0" w:color="000000"/>
              <w:right w:val="single" w:sz="4" w:space="0" w:color="000000"/>
            </w:tcBorders>
            <w:vAlign w:val="center"/>
          </w:tcPr>
          <w:p w14:paraId="31775135" w14:textId="77777777" w:rsidR="00934D0E" w:rsidRDefault="00652269">
            <w:pPr>
              <w:jc w:val="left"/>
              <w:rPr>
                <w:rFonts w:ascii="宋体" w:hAnsi="宋体"/>
                <w:kern w:val="1"/>
                <w:szCs w:val="21"/>
              </w:rPr>
            </w:pPr>
            <w:r>
              <w:rPr>
                <w:rFonts w:ascii="宋体" w:hAnsi="宋体"/>
                <w:kern w:val="1"/>
                <w:szCs w:val="21"/>
              </w:rPr>
              <w:t>配套绿地总面积（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9733745"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41C23D0" w14:textId="77777777" w:rsidR="00934D0E" w:rsidRDefault="00652269">
            <w:pPr>
              <w:jc w:val="center"/>
              <w:rPr>
                <w:rFonts w:ascii="宋体" w:hAnsi="宋体"/>
                <w:kern w:val="1"/>
                <w:szCs w:val="21"/>
              </w:rPr>
            </w:pPr>
            <w:r>
              <w:rPr>
                <w:rFonts w:ascii="宋体" w:hAnsi="宋体"/>
                <w:kern w:val="1"/>
                <w:szCs w:val="21"/>
              </w:rPr>
              <w:t>100%</w:t>
            </w:r>
          </w:p>
        </w:tc>
        <w:tc>
          <w:tcPr>
            <w:tcW w:w="2126" w:type="dxa"/>
            <w:tcBorders>
              <w:top w:val="single" w:sz="4" w:space="0" w:color="000000"/>
              <w:left w:val="single" w:sz="4" w:space="0" w:color="000000"/>
              <w:bottom w:val="single" w:sz="4" w:space="0" w:color="000000"/>
              <w:right w:val="single" w:sz="4" w:space="0" w:color="000000"/>
            </w:tcBorders>
            <w:vAlign w:val="center"/>
          </w:tcPr>
          <w:p w14:paraId="2696C2EC" w14:textId="77777777" w:rsidR="00934D0E" w:rsidRDefault="00934D0E">
            <w:pPr>
              <w:jc w:val="center"/>
              <w:rPr>
                <w:rFonts w:ascii="宋体" w:hAnsi="宋体"/>
                <w:kern w:val="1"/>
                <w:szCs w:val="21"/>
              </w:rPr>
            </w:pPr>
          </w:p>
        </w:tc>
      </w:tr>
      <w:tr w:rsidR="00934D0E" w14:paraId="3C79BE98" w14:textId="77777777">
        <w:tc>
          <w:tcPr>
            <w:tcW w:w="534" w:type="dxa"/>
            <w:vMerge w:val="restart"/>
            <w:tcBorders>
              <w:top w:val="single" w:sz="4" w:space="0" w:color="000000"/>
              <w:left w:val="single" w:sz="4" w:space="0" w:color="000000"/>
              <w:bottom w:val="single" w:sz="4" w:space="0" w:color="000000"/>
              <w:right w:val="single" w:sz="4" w:space="0" w:color="000000"/>
            </w:tcBorders>
            <w:vAlign w:val="center"/>
          </w:tcPr>
          <w:p w14:paraId="790D813B" w14:textId="77777777" w:rsidR="00934D0E" w:rsidRDefault="00652269">
            <w:pPr>
              <w:jc w:val="left"/>
              <w:rPr>
                <w:rFonts w:ascii="宋体" w:hAnsi="宋体"/>
                <w:kern w:val="1"/>
                <w:szCs w:val="21"/>
              </w:rPr>
            </w:pPr>
            <w:r>
              <w:rPr>
                <w:rFonts w:ascii="宋体" w:hAnsi="宋体"/>
                <w:kern w:val="1"/>
                <w:szCs w:val="21"/>
              </w:rPr>
              <w:t>其中</w:t>
            </w: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1623A342" w14:textId="77777777" w:rsidR="00934D0E" w:rsidRDefault="00652269">
            <w:pPr>
              <w:jc w:val="left"/>
              <w:rPr>
                <w:rFonts w:ascii="宋体" w:hAnsi="宋体"/>
                <w:kern w:val="1"/>
                <w:szCs w:val="21"/>
              </w:rPr>
            </w:pPr>
            <w:r>
              <w:rPr>
                <w:rFonts w:ascii="宋体" w:hAnsi="宋体"/>
                <w:kern w:val="1"/>
                <w:szCs w:val="21"/>
              </w:rPr>
              <w:t>实地绿地面积（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03ACC80"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AC44D2D"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7D188CB" w14:textId="77777777" w:rsidR="00934D0E" w:rsidRDefault="00934D0E">
            <w:pPr>
              <w:jc w:val="center"/>
              <w:rPr>
                <w:rFonts w:ascii="宋体" w:hAnsi="宋体"/>
                <w:kern w:val="1"/>
                <w:szCs w:val="21"/>
              </w:rPr>
            </w:pPr>
          </w:p>
        </w:tc>
      </w:tr>
      <w:tr w:rsidR="00934D0E" w14:paraId="5BDFC4C4" w14:textId="77777777">
        <w:tc>
          <w:tcPr>
            <w:tcW w:w="534" w:type="dxa"/>
            <w:vMerge/>
            <w:tcBorders>
              <w:top w:val="single" w:sz="4" w:space="0" w:color="000000"/>
              <w:left w:val="single" w:sz="4" w:space="0" w:color="000000"/>
              <w:bottom w:val="single" w:sz="4" w:space="0" w:color="000000"/>
              <w:right w:val="single" w:sz="4" w:space="0" w:color="000000"/>
            </w:tcBorders>
            <w:vAlign w:val="center"/>
          </w:tcPr>
          <w:p w14:paraId="2591A7F5" w14:textId="77777777" w:rsidR="00934D0E" w:rsidRDefault="00934D0E">
            <w:pPr>
              <w:widowControl/>
              <w:jc w:val="left"/>
              <w:rPr>
                <w:rFonts w:ascii="宋体" w:hAnsi="宋体"/>
                <w:kern w:val="1"/>
                <w:szCs w:val="21"/>
              </w:rPr>
            </w:pP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5FE53A91" w14:textId="77777777" w:rsidR="00934D0E" w:rsidRDefault="00652269">
            <w:pPr>
              <w:jc w:val="left"/>
              <w:rPr>
                <w:rFonts w:ascii="宋体" w:hAnsi="宋体"/>
                <w:kern w:val="1"/>
                <w:szCs w:val="21"/>
              </w:rPr>
            </w:pPr>
            <w:r>
              <w:rPr>
                <w:rFonts w:ascii="宋体" w:hAnsi="宋体"/>
                <w:kern w:val="1"/>
                <w:szCs w:val="21"/>
              </w:rPr>
              <w:t>人工景观水体面积（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804C156"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979F953"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75ED360" w14:textId="77777777" w:rsidR="00934D0E" w:rsidRDefault="00934D0E">
            <w:pPr>
              <w:jc w:val="center"/>
              <w:rPr>
                <w:rFonts w:ascii="宋体" w:hAnsi="宋体"/>
                <w:kern w:val="1"/>
                <w:szCs w:val="21"/>
              </w:rPr>
            </w:pPr>
          </w:p>
        </w:tc>
      </w:tr>
      <w:tr w:rsidR="00934D0E" w14:paraId="1F53B525" w14:textId="77777777">
        <w:tc>
          <w:tcPr>
            <w:tcW w:w="534" w:type="dxa"/>
            <w:vMerge/>
            <w:tcBorders>
              <w:top w:val="single" w:sz="4" w:space="0" w:color="000000"/>
              <w:left w:val="single" w:sz="4" w:space="0" w:color="000000"/>
              <w:bottom w:val="single" w:sz="4" w:space="0" w:color="000000"/>
              <w:right w:val="single" w:sz="4" w:space="0" w:color="000000"/>
            </w:tcBorders>
            <w:vAlign w:val="center"/>
          </w:tcPr>
          <w:p w14:paraId="328C8A91" w14:textId="77777777" w:rsidR="00934D0E" w:rsidRDefault="00934D0E">
            <w:pPr>
              <w:widowControl/>
              <w:jc w:val="left"/>
              <w:rPr>
                <w:rFonts w:ascii="宋体" w:hAnsi="宋体"/>
                <w:kern w:val="1"/>
                <w:szCs w:val="21"/>
              </w:rPr>
            </w:pP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54AC9DB6" w14:textId="77777777" w:rsidR="00934D0E" w:rsidRDefault="00652269">
            <w:pPr>
              <w:jc w:val="left"/>
              <w:rPr>
                <w:rFonts w:ascii="宋体" w:hAnsi="宋体"/>
                <w:kern w:val="1"/>
                <w:szCs w:val="21"/>
              </w:rPr>
            </w:pPr>
            <w:r>
              <w:rPr>
                <w:rFonts w:ascii="宋体" w:hAnsi="宋体"/>
                <w:kern w:val="1"/>
                <w:szCs w:val="21"/>
              </w:rPr>
              <w:t>内部道路行道树（按</w:t>
            </w:r>
            <w:r>
              <w:rPr>
                <w:rFonts w:ascii="宋体" w:hAnsi="宋体"/>
                <w:kern w:val="1"/>
                <w:szCs w:val="21"/>
              </w:rPr>
              <w:t>1.5 m</w:t>
            </w:r>
            <w:r>
              <w:rPr>
                <w:rFonts w:ascii="宋体" w:hAnsi="宋体"/>
                <w:kern w:val="21"/>
                <w:szCs w:val="21"/>
                <w:vertAlign w:val="superscript"/>
              </w:rPr>
              <w:t>2</w:t>
            </w:r>
            <w:r>
              <w:rPr>
                <w:rFonts w:ascii="宋体" w:hAnsi="宋体"/>
                <w:kern w:val="1"/>
                <w:szCs w:val="21"/>
              </w:rPr>
              <w:t>/</w:t>
            </w:r>
            <w:r>
              <w:rPr>
                <w:rFonts w:ascii="宋体" w:hAnsi="宋体"/>
                <w:kern w:val="1"/>
                <w:szCs w:val="21"/>
              </w:rPr>
              <w:t>株计入）绿地面积（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D2B426E"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7FA064B4"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7443936" w14:textId="77777777" w:rsidR="00934D0E" w:rsidRDefault="00652269">
            <w:pPr>
              <w:jc w:val="center"/>
              <w:rPr>
                <w:rFonts w:ascii="宋体" w:hAnsi="宋体"/>
                <w:kern w:val="1"/>
                <w:szCs w:val="21"/>
              </w:rPr>
            </w:pPr>
            <w:r>
              <w:rPr>
                <w:rFonts w:ascii="宋体" w:hAnsi="宋体"/>
                <w:kern w:val="1"/>
                <w:szCs w:val="21"/>
              </w:rPr>
              <w:t>应注明实际株数</w:t>
            </w:r>
          </w:p>
        </w:tc>
      </w:tr>
      <w:tr w:rsidR="00934D0E" w14:paraId="24E98F06" w14:textId="77777777">
        <w:tc>
          <w:tcPr>
            <w:tcW w:w="534" w:type="dxa"/>
            <w:vMerge/>
            <w:tcBorders>
              <w:top w:val="single" w:sz="4" w:space="0" w:color="000000"/>
              <w:left w:val="single" w:sz="4" w:space="0" w:color="000000"/>
              <w:bottom w:val="single" w:sz="4" w:space="0" w:color="000000"/>
              <w:right w:val="single" w:sz="4" w:space="0" w:color="000000"/>
            </w:tcBorders>
            <w:vAlign w:val="center"/>
          </w:tcPr>
          <w:p w14:paraId="69590ED3" w14:textId="77777777" w:rsidR="00934D0E" w:rsidRDefault="00934D0E">
            <w:pPr>
              <w:widowControl/>
              <w:jc w:val="left"/>
              <w:rPr>
                <w:rFonts w:ascii="宋体" w:hAnsi="宋体"/>
                <w:kern w:val="1"/>
                <w:szCs w:val="21"/>
              </w:rPr>
            </w:pP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189AB24F" w14:textId="77777777" w:rsidR="00934D0E" w:rsidRDefault="00652269">
            <w:pPr>
              <w:jc w:val="left"/>
              <w:rPr>
                <w:rFonts w:ascii="宋体" w:hAnsi="宋体"/>
                <w:kern w:val="1"/>
                <w:szCs w:val="21"/>
              </w:rPr>
            </w:pPr>
            <w:r>
              <w:rPr>
                <w:rFonts w:ascii="宋体" w:hAnsi="宋体"/>
                <w:kern w:val="1"/>
                <w:szCs w:val="21"/>
              </w:rPr>
              <w:t>种植乔木的室外停车场（按种植槽或乔木实际覆盖面积</w:t>
            </w:r>
            <w:r>
              <w:rPr>
                <w:rFonts w:ascii="宋体" w:hAnsi="宋体"/>
                <w:kern w:val="1"/>
                <w:szCs w:val="21"/>
              </w:rPr>
              <w:t>70%</w:t>
            </w:r>
            <w:r>
              <w:rPr>
                <w:rFonts w:ascii="宋体" w:hAnsi="宋体"/>
                <w:kern w:val="1"/>
                <w:szCs w:val="21"/>
              </w:rPr>
              <w:t>计入）绿地面积（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1B74BA2"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FDD2B8A"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2DC34FD" w14:textId="77777777" w:rsidR="00934D0E" w:rsidRDefault="00934D0E">
            <w:pPr>
              <w:jc w:val="center"/>
              <w:rPr>
                <w:rFonts w:ascii="宋体" w:hAnsi="宋体"/>
                <w:kern w:val="1"/>
                <w:szCs w:val="21"/>
              </w:rPr>
            </w:pPr>
          </w:p>
        </w:tc>
      </w:tr>
      <w:tr w:rsidR="00934D0E" w14:paraId="1CF0B707" w14:textId="77777777">
        <w:tc>
          <w:tcPr>
            <w:tcW w:w="534" w:type="dxa"/>
            <w:vMerge/>
            <w:tcBorders>
              <w:top w:val="single" w:sz="4" w:space="0" w:color="000000"/>
              <w:left w:val="single" w:sz="4" w:space="0" w:color="000000"/>
              <w:bottom w:val="single" w:sz="4" w:space="0" w:color="000000"/>
              <w:right w:val="single" w:sz="4" w:space="0" w:color="000000"/>
            </w:tcBorders>
            <w:vAlign w:val="center"/>
          </w:tcPr>
          <w:p w14:paraId="2F20AD1A" w14:textId="77777777" w:rsidR="00934D0E" w:rsidRDefault="00934D0E">
            <w:pPr>
              <w:widowControl/>
              <w:jc w:val="left"/>
              <w:rPr>
                <w:rFonts w:ascii="宋体" w:hAnsi="宋体"/>
                <w:kern w:val="1"/>
                <w:szCs w:val="21"/>
              </w:rPr>
            </w:pP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139D82B5" w14:textId="77777777" w:rsidR="00934D0E" w:rsidRDefault="00652269">
            <w:pPr>
              <w:jc w:val="left"/>
              <w:rPr>
                <w:rFonts w:ascii="宋体" w:hAnsi="宋体"/>
                <w:kern w:val="1"/>
                <w:szCs w:val="21"/>
              </w:rPr>
            </w:pPr>
            <w:r>
              <w:rPr>
                <w:rFonts w:ascii="宋体" w:hAnsi="宋体"/>
                <w:kern w:val="1"/>
                <w:szCs w:val="21"/>
              </w:rPr>
              <w:t>地下架空平台绿</w:t>
            </w:r>
            <w:r>
              <w:rPr>
                <w:rFonts w:ascii="宋体" w:hAnsi="宋体" w:hint="eastAsia"/>
                <w:kern w:val="1"/>
                <w:szCs w:val="21"/>
              </w:rPr>
              <w:t>化</w:t>
            </w:r>
            <w:r>
              <w:rPr>
                <w:rFonts w:ascii="宋体" w:hAnsi="宋体"/>
                <w:kern w:val="1"/>
                <w:szCs w:val="21"/>
              </w:rPr>
              <w:t>（折算后）面积（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CAC1F71"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23EE2AF" w14:textId="77777777" w:rsidR="00934D0E" w:rsidRDefault="00934D0E">
            <w:pPr>
              <w:jc w:val="center"/>
              <w:rPr>
                <w:rFonts w:ascii="宋体" w:hAnsi="宋体"/>
                <w:kern w:val="1"/>
                <w:szCs w:val="21"/>
              </w:rPr>
            </w:pP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14:paraId="118B02A2" w14:textId="77777777" w:rsidR="00934D0E" w:rsidRDefault="00652269">
            <w:pPr>
              <w:jc w:val="center"/>
              <w:rPr>
                <w:rFonts w:ascii="宋体" w:hAnsi="宋体"/>
                <w:kern w:val="1"/>
                <w:szCs w:val="21"/>
              </w:rPr>
            </w:pPr>
            <w:r>
              <w:rPr>
                <w:rFonts w:ascii="宋体" w:hAnsi="宋体"/>
                <w:kern w:val="1"/>
                <w:szCs w:val="21"/>
              </w:rPr>
              <w:t>应注明折算前面积、覆土深度及折算系数</w:t>
            </w:r>
          </w:p>
        </w:tc>
      </w:tr>
      <w:tr w:rsidR="00934D0E" w14:paraId="006AC9E2" w14:textId="77777777">
        <w:tc>
          <w:tcPr>
            <w:tcW w:w="534" w:type="dxa"/>
            <w:vMerge/>
            <w:tcBorders>
              <w:top w:val="single" w:sz="4" w:space="0" w:color="000000"/>
              <w:left w:val="single" w:sz="4" w:space="0" w:color="000000"/>
              <w:bottom w:val="single" w:sz="4" w:space="0" w:color="000000"/>
              <w:right w:val="single" w:sz="4" w:space="0" w:color="000000"/>
            </w:tcBorders>
            <w:vAlign w:val="center"/>
          </w:tcPr>
          <w:p w14:paraId="59AA4788" w14:textId="77777777" w:rsidR="00934D0E" w:rsidRDefault="00934D0E">
            <w:pPr>
              <w:widowControl/>
              <w:jc w:val="left"/>
              <w:rPr>
                <w:rFonts w:ascii="宋体" w:hAnsi="宋体"/>
                <w:kern w:val="1"/>
                <w:szCs w:val="21"/>
              </w:rPr>
            </w:pP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74870AE3" w14:textId="77777777" w:rsidR="00934D0E" w:rsidRDefault="00652269">
            <w:pPr>
              <w:jc w:val="left"/>
              <w:rPr>
                <w:rFonts w:ascii="宋体" w:hAnsi="宋体"/>
                <w:kern w:val="1"/>
                <w:szCs w:val="21"/>
              </w:rPr>
            </w:pPr>
            <w:r>
              <w:rPr>
                <w:rFonts w:ascii="宋体" w:hAnsi="宋体"/>
                <w:kern w:val="1"/>
                <w:szCs w:val="21"/>
              </w:rPr>
              <w:t>屋顶绿化（折算后）面积（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BB9A889"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C839C90" w14:textId="77777777" w:rsidR="00934D0E" w:rsidRDefault="00934D0E">
            <w:pPr>
              <w:jc w:val="center"/>
              <w:rPr>
                <w:rFonts w:ascii="宋体" w:hAnsi="宋体"/>
                <w:kern w:val="1"/>
                <w:szCs w:val="21"/>
              </w:rPr>
            </w:pPr>
          </w:p>
        </w:tc>
        <w:tc>
          <w:tcPr>
            <w:tcW w:w="2126" w:type="dxa"/>
            <w:vMerge/>
            <w:tcBorders>
              <w:top w:val="single" w:sz="4" w:space="0" w:color="000000"/>
              <w:left w:val="single" w:sz="4" w:space="0" w:color="000000"/>
              <w:bottom w:val="single" w:sz="4" w:space="0" w:color="000000"/>
              <w:right w:val="single" w:sz="4" w:space="0" w:color="000000"/>
            </w:tcBorders>
            <w:vAlign w:val="center"/>
          </w:tcPr>
          <w:p w14:paraId="0019FF7B" w14:textId="77777777" w:rsidR="00934D0E" w:rsidRDefault="00934D0E">
            <w:pPr>
              <w:widowControl/>
              <w:jc w:val="center"/>
              <w:rPr>
                <w:rFonts w:ascii="宋体" w:hAnsi="宋体"/>
                <w:kern w:val="1"/>
                <w:szCs w:val="21"/>
              </w:rPr>
            </w:pPr>
          </w:p>
        </w:tc>
      </w:tr>
      <w:tr w:rsidR="00934D0E" w14:paraId="144A9F06" w14:textId="77777777">
        <w:tc>
          <w:tcPr>
            <w:tcW w:w="534" w:type="dxa"/>
            <w:tcBorders>
              <w:top w:val="single" w:sz="4" w:space="0" w:color="000000"/>
              <w:left w:val="single" w:sz="4" w:space="0" w:color="000000"/>
              <w:bottom w:val="single" w:sz="4" w:space="0" w:color="000000"/>
              <w:right w:val="single" w:sz="4" w:space="0" w:color="000000"/>
            </w:tcBorders>
            <w:vAlign w:val="center"/>
          </w:tcPr>
          <w:p w14:paraId="1BCF9F6C" w14:textId="77777777" w:rsidR="00934D0E" w:rsidRDefault="00934D0E">
            <w:pPr>
              <w:widowControl/>
              <w:jc w:val="left"/>
              <w:rPr>
                <w:rFonts w:ascii="宋体" w:hAnsi="宋体"/>
                <w:kern w:val="1"/>
                <w:szCs w:val="21"/>
              </w:rPr>
            </w:pPr>
          </w:p>
        </w:tc>
        <w:tc>
          <w:tcPr>
            <w:tcW w:w="4819" w:type="dxa"/>
            <w:gridSpan w:val="2"/>
            <w:tcBorders>
              <w:top w:val="single" w:sz="4" w:space="0" w:color="000000"/>
              <w:left w:val="single" w:sz="4" w:space="0" w:color="000000"/>
              <w:bottom w:val="single" w:sz="4" w:space="0" w:color="000000"/>
              <w:right w:val="single" w:sz="4" w:space="0" w:color="000000"/>
            </w:tcBorders>
            <w:vAlign w:val="center"/>
          </w:tcPr>
          <w:p w14:paraId="0723BC8E" w14:textId="77777777" w:rsidR="00934D0E" w:rsidRDefault="00652269">
            <w:pPr>
              <w:jc w:val="left"/>
              <w:rPr>
                <w:rFonts w:ascii="宋体" w:hAnsi="宋体"/>
                <w:kern w:val="1"/>
                <w:szCs w:val="21"/>
              </w:rPr>
            </w:pPr>
            <w:r>
              <w:rPr>
                <w:rFonts w:ascii="宋体" w:hAnsi="宋体" w:hint="eastAsia"/>
                <w:kern w:val="1"/>
                <w:szCs w:val="21"/>
              </w:rPr>
              <w:t>垂直绿化（折算后）面积（㎡）</w:t>
            </w:r>
          </w:p>
        </w:tc>
        <w:tc>
          <w:tcPr>
            <w:tcW w:w="992" w:type="dxa"/>
            <w:tcBorders>
              <w:top w:val="single" w:sz="4" w:space="0" w:color="000000"/>
              <w:left w:val="single" w:sz="4" w:space="0" w:color="000000"/>
              <w:bottom w:val="single" w:sz="4" w:space="0" w:color="000000"/>
              <w:right w:val="single" w:sz="4" w:space="0" w:color="000000"/>
            </w:tcBorders>
            <w:vAlign w:val="center"/>
          </w:tcPr>
          <w:p w14:paraId="010542DF" w14:textId="77777777" w:rsidR="00934D0E" w:rsidRDefault="00934D0E">
            <w:pPr>
              <w:jc w:val="center"/>
              <w:rPr>
                <w:rFonts w:ascii="宋体" w:hAnsi="宋体"/>
                <w:ker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41E309BA"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DF8FE90" w14:textId="77777777" w:rsidR="00934D0E" w:rsidRDefault="00652269">
            <w:pPr>
              <w:widowControl/>
              <w:jc w:val="center"/>
              <w:rPr>
                <w:rFonts w:ascii="宋体" w:hAnsi="宋体"/>
                <w:kern w:val="1"/>
                <w:szCs w:val="21"/>
              </w:rPr>
            </w:pPr>
            <w:r>
              <w:rPr>
                <w:rFonts w:ascii="宋体" w:hAnsi="宋体" w:hint="eastAsia"/>
                <w:kern w:val="1"/>
                <w:szCs w:val="21"/>
              </w:rPr>
              <w:t>注明折算前面积计折算系数</w:t>
            </w:r>
          </w:p>
        </w:tc>
      </w:tr>
      <w:tr w:rsidR="00934D0E" w14:paraId="32FFD57B" w14:textId="77777777">
        <w:tc>
          <w:tcPr>
            <w:tcW w:w="5353" w:type="dxa"/>
            <w:gridSpan w:val="3"/>
            <w:tcBorders>
              <w:top w:val="single" w:sz="4" w:space="0" w:color="000000"/>
              <w:left w:val="single" w:sz="4" w:space="0" w:color="000000"/>
              <w:bottom w:val="single" w:sz="4" w:space="0" w:color="000000"/>
              <w:right w:val="single" w:sz="4" w:space="0" w:color="000000"/>
            </w:tcBorders>
            <w:vAlign w:val="center"/>
          </w:tcPr>
          <w:p w14:paraId="0DC37250" w14:textId="77777777" w:rsidR="00934D0E" w:rsidRDefault="00652269">
            <w:pPr>
              <w:jc w:val="left"/>
              <w:rPr>
                <w:rFonts w:ascii="宋体" w:hAnsi="宋体"/>
                <w:kern w:val="1"/>
                <w:szCs w:val="21"/>
              </w:rPr>
            </w:pPr>
            <w:r>
              <w:rPr>
                <w:rFonts w:ascii="宋体" w:hAnsi="宋体"/>
                <w:kern w:val="1"/>
                <w:szCs w:val="21"/>
              </w:rPr>
              <w:t>绿地率</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1E052555"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675DF2F" w14:textId="77777777" w:rsidR="00934D0E" w:rsidRDefault="00934D0E">
            <w:pPr>
              <w:jc w:val="center"/>
              <w:rPr>
                <w:rFonts w:ascii="宋体" w:hAnsi="宋体"/>
                <w:kern w:val="1"/>
                <w:szCs w:val="21"/>
              </w:rPr>
            </w:pPr>
          </w:p>
        </w:tc>
      </w:tr>
      <w:tr w:rsidR="00934D0E" w14:paraId="7B62F564" w14:textId="77777777">
        <w:tc>
          <w:tcPr>
            <w:tcW w:w="15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BADAD7F" w14:textId="77777777" w:rsidR="00934D0E" w:rsidRDefault="00652269">
            <w:pPr>
              <w:jc w:val="center"/>
              <w:rPr>
                <w:rFonts w:ascii="宋体" w:hAnsi="宋体"/>
                <w:kern w:val="1"/>
                <w:szCs w:val="21"/>
              </w:rPr>
            </w:pPr>
            <w:r>
              <w:rPr>
                <w:rFonts w:ascii="宋体" w:hAnsi="宋体"/>
                <w:kern w:val="1"/>
                <w:szCs w:val="21"/>
              </w:rPr>
              <w:t>集中（公共）绿地</w:t>
            </w:r>
          </w:p>
        </w:tc>
        <w:tc>
          <w:tcPr>
            <w:tcW w:w="3827" w:type="dxa"/>
            <w:tcBorders>
              <w:top w:val="single" w:sz="4" w:space="0" w:color="000000"/>
              <w:left w:val="single" w:sz="4" w:space="0" w:color="000000"/>
              <w:bottom w:val="single" w:sz="4" w:space="0" w:color="000000"/>
              <w:right w:val="single" w:sz="4" w:space="0" w:color="000000"/>
            </w:tcBorders>
            <w:vAlign w:val="center"/>
          </w:tcPr>
          <w:p w14:paraId="70E5A47F" w14:textId="77777777" w:rsidR="00934D0E" w:rsidRDefault="00652269">
            <w:pPr>
              <w:jc w:val="left"/>
              <w:rPr>
                <w:rFonts w:ascii="宋体" w:hAnsi="宋体"/>
                <w:kern w:val="1"/>
                <w:szCs w:val="21"/>
              </w:rPr>
            </w:pPr>
            <w:r>
              <w:rPr>
                <w:rFonts w:ascii="宋体" w:hAnsi="宋体"/>
                <w:kern w:val="1"/>
                <w:szCs w:val="21"/>
              </w:rPr>
              <w:t>合计面积（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34E4814A"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D40D61D" w14:textId="77777777" w:rsidR="00934D0E" w:rsidRDefault="00934D0E">
            <w:pPr>
              <w:jc w:val="center"/>
              <w:rPr>
                <w:rFonts w:ascii="宋体" w:hAnsi="宋体"/>
                <w:kern w:val="1"/>
                <w:szCs w:val="21"/>
              </w:rPr>
            </w:pPr>
          </w:p>
        </w:tc>
      </w:tr>
      <w:tr w:rsidR="00934D0E" w14:paraId="77CAD0D0" w14:textId="77777777">
        <w:tc>
          <w:tcPr>
            <w:tcW w:w="1526" w:type="dxa"/>
            <w:gridSpan w:val="2"/>
            <w:vMerge/>
            <w:tcBorders>
              <w:top w:val="single" w:sz="4" w:space="0" w:color="000000"/>
              <w:left w:val="single" w:sz="4" w:space="0" w:color="000000"/>
              <w:bottom w:val="single" w:sz="4" w:space="0" w:color="000000"/>
              <w:right w:val="single" w:sz="4" w:space="0" w:color="000000"/>
            </w:tcBorders>
            <w:vAlign w:val="center"/>
          </w:tcPr>
          <w:p w14:paraId="1E6CFBE2" w14:textId="77777777" w:rsidR="00934D0E" w:rsidRDefault="00934D0E">
            <w:pPr>
              <w:widowControl/>
              <w:jc w:val="center"/>
              <w:rPr>
                <w:rFonts w:ascii="宋体" w:hAnsi="宋体"/>
                <w:kern w:val="1"/>
                <w:szCs w:val="21"/>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5607DEFF" w14:textId="77777777" w:rsidR="00934D0E" w:rsidRDefault="00652269">
            <w:pPr>
              <w:jc w:val="left"/>
              <w:rPr>
                <w:rFonts w:ascii="宋体" w:hAnsi="宋体"/>
                <w:kern w:val="1"/>
                <w:szCs w:val="21"/>
              </w:rPr>
            </w:pPr>
            <w:r>
              <w:rPr>
                <w:rFonts w:ascii="宋体" w:hAnsi="宋体"/>
                <w:kern w:val="1"/>
                <w:szCs w:val="21"/>
              </w:rPr>
              <w:t>人均面积（</w:t>
            </w:r>
            <w:r>
              <w:rPr>
                <w:rFonts w:ascii="宋体" w:hAnsi="宋体"/>
                <w:kern w:val="1"/>
                <w:szCs w:val="21"/>
              </w:rPr>
              <w:t>m</w:t>
            </w:r>
            <w:r>
              <w:rPr>
                <w:rFonts w:ascii="宋体" w:hAnsi="宋体"/>
                <w:kern w:val="21"/>
                <w:szCs w:val="21"/>
                <w:vertAlign w:val="superscript"/>
              </w:rPr>
              <w:t>2</w:t>
            </w:r>
            <w:r>
              <w:rPr>
                <w:rFonts w:ascii="宋体" w:hAnsi="宋体"/>
                <w:kern w:val="1"/>
                <w:szCs w:val="21"/>
              </w:rPr>
              <w:t>/</w:t>
            </w:r>
            <w:r>
              <w:rPr>
                <w:rFonts w:ascii="宋体" w:hAnsi="宋体"/>
                <w:kern w:val="1"/>
                <w:szCs w:val="21"/>
              </w:rPr>
              <w:t>人）</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0702CAEF"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12FF4B0" w14:textId="77777777" w:rsidR="00934D0E" w:rsidRDefault="00934D0E">
            <w:pPr>
              <w:jc w:val="center"/>
              <w:rPr>
                <w:rFonts w:ascii="宋体" w:hAnsi="宋体"/>
                <w:kern w:val="1"/>
                <w:szCs w:val="21"/>
              </w:rPr>
            </w:pPr>
          </w:p>
        </w:tc>
      </w:tr>
      <w:tr w:rsidR="00934D0E" w14:paraId="197C83A0" w14:textId="77777777">
        <w:tc>
          <w:tcPr>
            <w:tcW w:w="1526" w:type="dxa"/>
            <w:gridSpan w:val="2"/>
            <w:vMerge/>
            <w:tcBorders>
              <w:top w:val="single" w:sz="4" w:space="0" w:color="000000"/>
              <w:left w:val="single" w:sz="4" w:space="0" w:color="000000"/>
              <w:bottom w:val="single" w:sz="4" w:space="0" w:color="000000"/>
              <w:right w:val="single" w:sz="4" w:space="0" w:color="000000"/>
            </w:tcBorders>
            <w:vAlign w:val="center"/>
          </w:tcPr>
          <w:p w14:paraId="3AB9A357" w14:textId="77777777" w:rsidR="00934D0E" w:rsidRDefault="00934D0E">
            <w:pPr>
              <w:widowControl/>
              <w:jc w:val="center"/>
              <w:rPr>
                <w:rFonts w:ascii="宋体" w:hAnsi="宋体"/>
                <w:kern w:val="1"/>
                <w:szCs w:val="21"/>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EBC0A1B" w14:textId="77777777" w:rsidR="00934D0E" w:rsidRDefault="00652269">
            <w:pPr>
              <w:jc w:val="left"/>
              <w:rPr>
                <w:rFonts w:ascii="宋体" w:hAnsi="宋体"/>
                <w:kern w:val="1"/>
                <w:szCs w:val="21"/>
              </w:rPr>
            </w:pPr>
            <w:r>
              <w:rPr>
                <w:rFonts w:ascii="宋体" w:hAnsi="宋体"/>
                <w:kern w:val="1"/>
                <w:szCs w:val="21"/>
              </w:rPr>
              <w:t>占建设用地面积比例（</w:t>
            </w:r>
            <w:r>
              <w:rPr>
                <w:rFonts w:ascii="宋体" w:hAnsi="宋体"/>
                <w:kern w:val="1"/>
                <w:szCs w:val="21"/>
              </w:rPr>
              <w:t>%</w:t>
            </w:r>
            <w:r>
              <w:rPr>
                <w:rFonts w:ascii="宋体" w:hAnsi="宋体"/>
                <w:kern w:val="1"/>
                <w:szCs w:val="21"/>
              </w:rPr>
              <w:t>）</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0EDCB548" w14:textId="77777777" w:rsidR="00934D0E" w:rsidRDefault="00934D0E">
            <w:pPr>
              <w:jc w:val="center"/>
              <w:rPr>
                <w:rFonts w:ascii="宋体" w:hAnsi="宋体"/>
                <w:kern w:val="1"/>
                <w:szCs w:val="21"/>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44234E38" w14:textId="77777777" w:rsidR="00934D0E" w:rsidRDefault="00934D0E">
            <w:pPr>
              <w:jc w:val="center"/>
              <w:rPr>
                <w:rFonts w:ascii="宋体" w:hAnsi="宋体"/>
                <w:kern w:val="1"/>
                <w:szCs w:val="21"/>
              </w:rPr>
            </w:pPr>
          </w:p>
        </w:tc>
      </w:tr>
    </w:tbl>
    <w:p w14:paraId="58D25D53" w14:textId="77777777" w:rsidR="00934D0E" w:rsidRDefault="00934D0E">
      <w:pPr>
        <w:ind w:rightChars="-27" w:right="-57"/>
        <w:rPr>
          <w:rFonts w:ascii="宋体" w:hAnsi="宋体"/>
          <w:szCs w:val="28"/>
        </w:rPr>
      </w:pPr>
    </w:p>
    <w:p w14:paraId="19532EF1" w14:textId="77777777" w:rsidR="00934D0E" w:rsidRDefault="00652269">
      <w:pPr>
        <w:ind w:rightChars="-27" w:right="-57"/>
        <w:rPr>
          <w:rFonts w:ascii="宋体" w:hAnsi="宋体"/>
          <w:szCs w:val="21"/>
        </w:rPr>
      </w:pPr>
      <w:r>
        <w:rPr>
          <w:rFonts w:ascii="宋体" w:hAnsi="宋体"/>
        </w:rPr>
        <w:t xml:space="preserve">3.2.8  </w:t>
      </w:r>
      <w:r>
        <w:rPr>
          <w:rFonts w:ascii="宋体" w:hAnsi="宋体" w:hint="eastAsia"/>
          <w:szCs w:val="21"/>
        </w:rPr>
        <w:t>场地无障碍设计</w:t>
      </w:r>
    </w:p>
    <w:p w14:paraId="273C9BB5" w14:textId="77777777" w:rsidR="00934D0E" w:rsidRDefault="00652269">
      <w:pPr>
        <w:ind w:rightChars="-27" w:right="-57" w:firstLineChars="200" w:firstLine="420"/>
        <w:rPr>
          <w:rFonts w:ascii="宋体" w:hAnsi="宋体"/>
          <w:szCs w:val="21"/>
        </w:rPr>
      </w:pPr>
      <w:r>
        <w:rPr>
          <w:rFonts w:ascii="宋体" w:hAnsi="宋体"/>
          <w:szCs w:val="21"/>
        </w:rPr>
        <w:t xml:space="preserve">1  </w:t>
      </w:r>
      <w:r>
        <w:rPr>
          <w:rFonts w:ascii="宋体" w:hAnsi="宋体" w:hint="eastAsia"/>
          <w:szCs w:val="21"/>
        </w:rPr>
        <w:t>说明场城市开敞空间、建筑场地、建筑内部、无障碍服务设施及其之间提供连贯的无障碍通行流线的设置情况。</w:t>
      </w:r>
    </w:p>
    <w:p w14:paraId="5B2E4585" w14:textId="77777777" w:rsidR="00934D0E" w:rsidRDefault="00652269">
      <w:pPr>
        <w:ind w:rightChars="-27" w:right="-57" w:firstLineChars="200" w:firstLine="420"/>
        <w:rPr>
          <w:rFonts w:ascii="宋体" w:hAnsi="宋体"/>
          <w:szCs w:val="21"/>
        </w:rPr>
      </w:pPr>
      <w:r>
        <w:rPr>
          <w:rFonts w:ascii="宋体" w:hAnsi="宋体"/>
          <w:szCs w:val="21"/>
        </w:rPr>
        <w:t xml:space="preserve">2  </w:t>
      </w:r>
      <w:r>
        <w:rPr>
          <w:rFonts w:ascii="宋体" w:hAnsi="宋体" w:hint="eastAsia"/>
          <w:szCs w:val="21"/>
        </w:rPr>
        <w:t>说明无障碍信息交流设施的设置情况。</w:t>
      </w:r>
    </w:p>
    <w:p w14:paraId="192DE632" w14:textId="77777777" w:rsidR="00934D0E" w:rsidRDefault="00652269">
      <w:pPr>
        <w:ind w:rightChars="-27" w:right="-57" w:firstLineChars="200" w:firstLine="420"/>
        <w:rPr>
          <w:rFonts w:ascii="宋体" w:hAnsi="宋体"/>
          <w:szCs w:val="21"/>
        </w:rPr>
      </w:pPr>
      <w:r>
        <w:rPr>
          <w:rFonts w:ascii="宋体" w:hAnsi="宋体"/>
          <w:szCs w:val="21"/>
        </w:rPr>
        <w:t xml:space="preserve">3  </w:t>
      </w:r>
      <w:r>
        <w:rPr>
          <w:rFonts w:ascii="宋体" w:hAnsi="宋体" w:hint="eastAsia"/>
          <w:szCs w:val="21"/>
        </w:rPr>
        <w:t>按无障碍设计相关规范的有关规定说明无障碍设施的设计范围及要求：</w:t>
      </w:r>
    </w:p>
    <w:p w14:paraId="10E4CEB4" w14:textId="77777777" w:rsidR="00934D0E" w:rsidRDefault="00652269">
      <w:pPr>
        <w:ind w:rightChars="-27" w:right="-57"/>
        <w:jc w:val="center"/>
        <w:rPr>
          <w:rFonts w:ascii="宋体" w:hAnsi="宋体"/>
          <w:szCs w:val="21"/>
        </w:rPr>
      </w:pPr>
      <w:r>
        <w:rPr>
          <w:rFonts w:ascii="宋体" w:hAnsi="宋体" w:hint="eastAsia"/>
          <w:szCs w:val="21"/>
        </w:rPr>
        <w:t>表</w:t>
      </w:r>
      <w:r>
        <w:rPr>
          <w:rFonts w:ascii="宋体" w:hAnsi="宋体"/>
        </w:rPr>
        <w:t xml:space="preserve">3.2.7  </w:t>
      </w:r>
      <w:r>
        <w:rPr>
          <w:rFonts w:ascii="宋体" w:hAnsi="宋体" w:hint="eastAsia"/>
          <w:szCs w:val="21"/>
        </w:rPr>
        <w:t>场地无障碍设计范围及措施表（根据项目情况填写）</w:t>
      </w:r>
    </w:p>
    <w:tbl>
      <w:tblPr>
        <w:tblW w:w="0" w:type="auto"/>
        <w:tblLayout w:type="fixed"/>
        <w:tblLook w:val="04A0" w:firstRow="1" w:lastRow="0" w:firstColumn="1" w:lastColumn="0" w:noHBand="0" w:noVBand="1"/>
      </w:tblPr>
      <w:tblGrid>
        <w:gridCol w:w="708"/>
        <w:gridCol w:w="1276"/>
        <w:gridCol w:w="1984"/>
        <w:gridCol w:w="2835"/>
        <w:gridCol w:w="709"/>
        <w:gridCol w:w="1810"/>
      </w:tblGrid>
      <w:tr w:rsidR="00934D0E" w14:paraId="59264767" w14:textId="77777777">
        <w:tc>
          <w:tcPr>
            <w:tcW w:w="708" w:type="dxa"/>
            <w:tcBorders>
              <w:top w:val="single" w:sz="4" w:space="0" w:color="000000"/>
              <w:left w:val="single" w:sz="4" w:space="0" w:color="000000"/>
              <w:bottom w:val="single" w:sz="4" w:space="0" w:color="000000"/>
              <w:right w:val="single" w:sz="4" w:space="0" w:color="000000"/>
            </w:tcBorders>
          </w:tcPr>
          <w:p w14:paraId="34DA8E42" w14:textId="77777777" w:rsidR="00934D0E" w:rsidRDefault="00652269">
            <w:pPr>
              <w:jc w:val="center"/>
              <w:rPr>
                <w:rFonts w:ascii="宋体" w:hAnsi="宋体"/>
                <w:kern w:val="1"/>
                <w:szCs w:val="21"/>
              </w:rPr>
            </w:pPr>
            <w:r>
              <w:rPr>
                <w:rFonts w:ascii="宋体" w:hAnsi="宋体"/>
                <w:kern w:val="1"/>
                <w:szCs w:val="21"/>
              </w:rPr>
              <w:t>场地类别</w:t>
            </w:r>
          </w:p>
        </w:tc>
        <w:tc>
          <w:tcPr>
            <w:tcW w:w="1276" w:type="dxa"/>
            <w:tcBorders>
              <w:top w:val="single" w:sz="4" w:space="0" w:color="000000"/>
              <w:left w:val="single" w:sz="4" w:space="0" w:color="000000"/>
              <w:bottom w:val="single" w:sz="4" w:space="0" w:color="000000"/>
              <w:right w:val="single" w:sz="4" w:space="0" w:color="000000"/>
            </w:tcBorders>
            <w:vAlign w:val="center"/>
          </w:tcPr>
          <w:p w14:paraId="3F903CAA" w14:textId="77777777" w:rsidR="00934D0E" w:rsidRDefault="00652269">
            <w:pPr>
              <w:jc w:val="center"/>
              <w:rPr>
                <w:rFonts w:ascii="宋体" w:hAnsi="宋体"/>
                <w:kern w:val="1"/>
                <w:szCs w:val="21"/>
              </w:rPr>
            </w:pPr>
            <w:r>
              <w:rPr>
                <w:rFonts w:ascii="宋体" w:hAnsi="宋体"/>
                <w:kern w:val="1"/>
                <w:szCs w:val="21"/>
              </w:rPr>
              <w:t>实施范围</w:t>
            </w:r>
          </w:p>
        </w:tc>
        <w:tc>
          <w:tcPr>
            <w:tcW w:w="1984" w:type="dxa"/>
            <w:tcBorders>
              <w:top w:val="single" w:sz="4" w:space="0" w:color="000000"/>
              <w:left w:val="single" w:sz="4" w:space="0" w:color="000000"/>
              <w:bottom w:val="single" w:sz="4" w:space="0" w:color="000000"/>
              <w:right w:val="single" w:sz="4" w:space="0" w:color="000000"/>
            </w:tcBorders>
            <w:vAlign w:val="center"/>
          </w:tcPr>
          <w:p w14:paraId="1B741290" w14:textId="77777777" w:rsidR="00934D0E" w:rsidRDefault="00652269">
            <w:pPr>
              <w:jc w:val="center"/>
              <w:rPr>
                <w:rFonts w:ascii="宋体" w:hAnsi="宋体"/>
                <w:kern w:val="1"/>
                <w:szCs w:val="21"/>
              </w:rPr>
            </w:pPr>
            <w:r>
              <w:rPr>
                <w:rFonts w:ascii="宋体" w:hAnsi="宋体"/>
                <w:kern w:val="1"/>
                <w:szCs w:val="21"/>
              </w:rPr>
              <w:t>实施部位</w:t>
            </w:r>
          </w:p>
        </w:tc>
        <w:tc>
          <w:tcPr>
            <w:tcW w:w="2835" w:type="dxa"/>
            <w:tcBorders>
              <w:top w:val="single" w:sz="4" w:space="0" w:color="000000"/>
              <w:left w:val="single" w:sz="4" w:space="0" w:color="000000"/>
              <w:bottom w:val="single" w:sz="4" w:space="0" w:color="000000"/>
              <w:right w:val="single" w:sz="4" w:space="0" w:color="000000"/>
            </w:tcBorders>
            <w:vAlign w:val="center"/>
          </w:tcPr>
          <w:p w14:paraId="4EF8D8C2" w14:textId="77777777" w:rsidR="00934D0E" w:rsidRDefault="00652269">
            <w:pPr>
              <w:jc w:val="center"/>
              <w:rPr>
                <w:rFonts w:ascii="宋体" w:hAnsi="宋体"/>
                <w:kern w:val="1"/>
                <w:szCs w:val="21"/>
              </w:rPr>
            </w:pPr>
            <w:r>
              <w:rPr>
                <w:rFonts w:ascii="宋体" w:hAnsi="宋体"/>
                <w:kern w:val="1"/>
                <w:szCs w:val="21"/>
              </w:rPr>
              <w:t>设计要求</w:t>
            </w:r>
          </w:p>
        </w:tc>
        <w:tc>
          <w:tcPr>
            <w:tcW w:w="709" w:type="dxa"/>
            <w:tcBorders>
              <w:top w:val="single" w:sz="4" w:space="0" w:color="000000"/>
              <w:left w:val="single" w:sz="4" w:space="0" w:color="000000"/>
              <w:bottom w:val="single" w:sz="4" w:space="0" w:color="000000"/>
              <w:right w:val="single" w:sz="4" w:space="0" w:color="000000"/>
            </w:tcBorders>
            <w:vAlign w:val="center"/>
          </w:tcPr>
          <w:p w14:paraId="3BA05807" w14:textId="77777777" w:rsidR="00934D0E" w:rsidRDefault="00652269">
            <w:pPr>
              <w:jc w:val="center"/>
              <w:rPr>
                <w:rFonts w:ascii="宋体" w:hAnsi="宋体"/>
                <w:kern w:val="1"/>
                <w:szCs w:val="21"/>
              </w:rPr>
            </w:pPr>
            <w:r>
              <w:rPr>
                <w:rFonts w:ascii="宋体" w:hAnsi="宋体"/>
                <w:kern w:val="1"/>
                <w:szCs w:val="21"/>
              </w:rPr>
              <w:t>执行情况</w:t>
            </w:r>
          </w:p>
        </w:tc>
        <w:tc>
          <w:tcPr>
            <w:tcW w:w="1810" w:type="dxa"/>
            <w:tcBorders>
              <w:top w:val="single" w:sz="4" w:space="0" w:color="000000"/>
              <w:left w:val="single" w:sz="4" w:space="0" w:color="000000"/>
              <w:bottom w:val="single" w:sz="4" w:space="0" w:color="000000"/>
              <w:right w:val="single" w:sz="4" w:space="0" w:color="000000"/>
            </w:tcBorders>
            <w:vAlign w:val="center"/>
          </w:tcPr>
          <w:p w14:paraId="115DDE4F" w14:textId="77777777" w:rsidR="00934D0E" w:rsidRDefault="00652269">
            <w:pPr>
              <w:jc w:val="center"/>
              <w:rPr>
                <w:rFonts w:ascii="宋体" w:hAnsi="宋体"/>
                <w:kern w:val="1"/>
                <w:szCs w:val="21"/>
              </w:rPr>
            </w:pPr>
            <w:r>
              <w:rPr>
                <w:rFonts w:ascii="宋体" w:hAnsi="宋体"/>
                <w:kern w:val="1"/>
                <w:szCs w:val="21"/>
              </w:rPr>
              <w:t>备注</w:t>
            </w:r>
          </w:p>
        </w:tc>
      </w:tr>
      <w:tr w:rsidR="00934D0E" w14:paraId="07372E08" w14:textId="77777777">
        <w:tc>
          <w:tcPr>
            <w:tcW w:w="708" w:type="dxa"/>
            <w:vMerge w:val="restart"/>
            <w:tcBorders>
              <w:top w:val="single" w:sz="4" w:space="0" w:color="000000"/>
              <w:left w:val="single" w:sz="4" w:space="0" w:color="000000"/>
              <w:right w:val="single" w:sz="4" w:space="0" w:color="000000"/>
            </w:tcBorders>
            <w:vAlign w:val="center"/>
          </w:tcPr>
          <w:p w14:paraId="2C8E17EE" w14:textId="77777777" w:rsidR="00934D0E" w:rsidRDefault="00652269">
            <w:pPr>
              <w:jc w:val="center"/>
              <w:rPr>
                <w:rFonts w:ascii="宋体" w:hAnsi="宋体"/>
                <w:kern w:val="1"/>
                <w:szCs w:val="21"/>
              </w:rPr>
            </w:pPr>
            <w:r>
              <w:rPr>
                <w:rFonts w:ascii="宋体" w:hAnsi="宋体"/>
                <w:kern w:val="1"/>
                <w:szCs w:val="21"/>
              </w:rPr>
              <w:t>居</w:t>
            </w:r>
          </w:p>
          <w:p w14:paraId="6238D34F" w14:textId="77777777" w:rsidR="00934D0E" w:rsidRDefault="00652269">
            <w:pPr>
              <w:jc w:val="center"/>
              <w:rPr>
                <w:rFonts w:ascii="宋体" w:hAnsi="宋体"/>
                <w:kern w:val="1"/>
                <w:szCs w:val="21"/>
              </w:rPr>
            </w:pPr>
            <w:r>
              <w:rPr>
                <w:rFonts w:ascii="宋体" w:hAnsi="宋体"/>
                <w:kern w:val="1"/>
                <w:szCs w:val="21"/>
              </w:rPr>
              <w:t>住</w:t>
            </w:r>
          </w:p>
          <w:p w14:paraId="390F7356" w14:textId="77777777" w:rsidR="00934D0E" w:rsidRDefault="00652269">
            <w:pPr>
              <w:jc w:val="center"/>
              <w:rPr>
                <w:rFonts w:ascii="宋体" w:hAnsi="宋体"/>
                <w:kern w:val="1"/>
                <w:szCs w:val="21"/>
              </w:rPr>
            </w:pPr>
            <w:r>
              <w:rPr>
                <w:rFonts w:ascii="宋体" w:hAnsi="宋体"/>
                <w:kern w:val="1"/>
                <w:szCs w:val="21"/>
              </w:rPr>
              <w:t>区</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0C88AD4" w14:textId="77777777" w:rsidR="00934D0E" w:rsidRDefault="00652269">
            <w:pPr>
              <w:rPr>
                <w:rFonts w:ascii="宋体" w:hAnsi="宋体"/>
                <w:kern w:val="1"/>
                <w:szCs w:val="21"/>
              </w:rPr>
            </w:pPr>
            <w:r>
              <w:rPr>
                <w:rFonts w:ascii="宋体" w:hAnsi="宋体"/>
                <w:kern w:val="1"/>
                <w:szCs w:val="21"/>
              </w:rPr>
              <w:t>居住区路、小区路、组团路、宅间小路的人行道</w:t>
            </w:r>
          </w:p>
        </w:tc>
        <w:tc>
          <w:tcPr>
            <w:tcW w:w="1984" w:type="dxa"/>
            <w:tcBorders>
              <w:top w:val="single" w:sz="4" w:space="0" w:color="000000"/>
              <w:left w:val="single" w:sz="4" w:space="0" w:color="000000"/>
              <w:bottom w:val="single" w:sz="4" w:space="0" w:color="000000"/>
              <w:right w:val="single" w:sz="4" w:space="0" w:color="000000"/>
            </w:tcBorders>
            <w:vAlign w:val="center"/>
          </w:tcPr>
          <w:p w14:paraId="48829FA9" w14:textId="77777777" w:rsidR="00934D0E" w:rsidRDefault="00652269">
            <w:pPr>
              <w:jc w:val="center"/>
              <w:rPr>
                <w:rFonts w:ascii="宋体" w:hAnsi="宋体"/>
                <w:kern w:val="1"/>
                <w:szCs w:val="21"/>
              </w:rPr>
            </w:pPr>
            <w:r>
              <w:rPr>
                <w:rFonts w:ascii="宋体" w:hAnsi="宋体"/>
                <w:kern w:val="1"/>
                <w:szCs w:val="21"/>
              </w:rPr>
              <w:t>路口、出入口及人行横道两端</w:t>
            </w:r>
          </w:p>
        </w:tc>
        <w:tc>
          <w:tcPr>
            <w:tcW w:w="2835" w:type="dxa"/>
            <w:tcBorders>
              <w:top w:val="single" w:sz="4" w:space="0" w:color="000000"/>
              <w:left w:val="single" w:sz="4" w:space="0" w:color="000000"/>
              <w:bottom w:val="single" w:sz="4" w:space="0" w:color="000000"/>
              <w:right w:val="single" w:sz="4" w:space="0" w:color="000000"/>
            </w:tcBorders>
            <w:vAlign w:val="center"/>
          </w:tcPr>
          <w:p w14:paraId="5633FC85" w14:textId="77777777" w:rsidR="00934D0E" w:rsidRDefault="00652269">
            <w:pPr>
              <w:rPr>
                <w:rFonts w:ascii="宋体" w:hAnsi="宋体"/>
                <w:kern w:val="1"/>
                <w:szCs w:val="21"/>
              </w:rPr>
            </w:pPr>
            <w:r>
              <w:rPr>
                <w:rFonts w:ascii="宋体" w:hAnsi="宋体"/>
                <w:kern w:val="1"/>
                <w:szCs w:val="21"/>
              </w:rPr>
              <w:t>必须设置缘石坡道</w:t>
            </w:r>
          </w:p>
        </w:tc>
        <w:tc>
          <w:tcPr>
            <w:tcW w:w="709" w:type="dxa"/>
            <w:tcBorders>
              <w:top w:val="single" w:sz="4" w:space="0" w:color="000000"/>
              <w:left w:val="single" w:sz="4" w:space="0" w:color="000000"/>
              <w:bottom w:val="single" w:sz="4" w:space="0" w:color="000000"/>
              <w:right w:val="single" w:sz="4" w:space="0" w:color="000000"/>
            </w:tcBorders>
            <w:vAlign w:val="center"/>
          </w:tcPr>
          <w:p w14:paraId="236B6A43"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AD84E0D" w14:textId="77777777" w:rsidR="00934D0E" w:rsidRDefault="00934D0E">
            <w:pPr>
              <w:rPr>
                <w:rFonts w:ascii="宋体" w:hAnsi="宋体"/>
                <w:kern w:val="1"/>
                <w:szCs w:val="21"/>
              </w:rPr>
            </w:pPr>
          </w:p>
        </w:tc>
      </w:tr>
      <w:tr w:rsidR="00934D0E" w14:paraId="36C07B31" w14:textId="77777777">
        <w:tc>
          <w:tcPr>
            <w:tcW w:w="708" w:type="dxa"/>
            <w:vMerge/>
            <w:tcBorders>
              <w:left w:val="single" w:sz="4" w:space="0" w:color="000000"/>
              <w:right w:val="single" w:sz="4" w:space="0" w:color="000000"/>
            </w:tcBorders>
          </w:tcPr>
          <w:p w14:paraId="6AED8C32"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36284935"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428D5796" w14:textId="77777777" w:rsidR="00934D0E" w:rsidRDefault="00652269">
            <w:pPr>
              <w:jc w:val="center"/>
              <w:rPr>
                <w:rFonts w:ascii="宋体" w:hAnsi="宋体"/>
                <w:kern w:val="1"/>
                <w:szCs w:val="21"/>
              </w:rPr>
            </w:pPr>
            <w:r>
              <w:rPr>
                <w:rFonts w:ascii="宋体" w:hAnsi="宋体"/>
                <w:kern w:val="1"/>
                <w:szCs w:val="21"/>
              </w:rPr>
              <w:t>人行横道宽度</w:t>
            </w:r>
          </w:p>
        </w:tc>
        <w:tc>
          <w:tcPr>
            <w:tcW w:w="2835" w:type="dxa"/>
            <w:tcBorders>
              <w:top w:val="single" w:sz="4" w:space="0" w:color="000000"/>
              <w:left w:val="single" w:sz="4" w:space="0" w:color="000000"/>
              <w:bottom w:val="single" w:sz="4" w:space="0" w:color="000000"/>
              <w:right w:val="single" w:sz="4" w:space="0" w:color="000000"/>
            </w:tcBorders>
            <w:vAlign w:val="center"/>
          </w:tcPr>
          <w:p w14:paraId="4365ED75" w14:textId="77777777" w:rsidR="00934D0E" w:rsidRDefault="00652269">
            <w:pPr>
              <w:rPr>
                <w:rFonts w:ascii="宋体" w:hAnsi="宋体"/>
                <w:kern w:val="1"/>
                <w:szCs w:val="21"/>
              </w:rPr>
            </w:pPr>
            <w:r>
              <w:rPr>
                <w:rFonts w:ascii="宋体" w:hAnsi="宋体"/>
                <w:kern w:val="1"/>
                <w:szCs w:val="21"/>
              </w:rPr>
              <w:t>应满足轮椅通行要求</w:t>
            </w:r>
          </w:p>
        </w:tc>
        <w:tc>
          <w:tcPr>
            <w:tcW w:w="709" w:type="dxa"/>
            <w:tcBorders>
              <w:top w:val="single" w:sz="4" w:space="0" w:color="000000"/>
              <w:left w:val="single" w:sz="4" w:space="0" w:color="000000"/>
              <w:bottom w:val="single" w:sz="4" w:space="0" w:color="000000"/>
              <w:right w:val="single" w:sz="4" w:space="0" w:color="000000"/>
            </w:tcBorders>
            <w:vAlign w:val="center"/>
          </w:tcPr>
          <w:p w14:paraId="385384C9"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719E058" w14:textId="77777777" w:rsidR="00934D0E" w:rsidRDefault="00934D0E">
            <w:pPr>
              <w:rPr>
                <w:rFonts w:ascii="宋体" w:hAnsi="宋体"/>
                <w:kern w:val="1"/>
                <w:szCs w:val="21"/>
              </w:rPr>
            </w:pPr>
          </w:p>
        </w:tc>
      </w:tr>
      <w:tr w:rsidR="00934D0E" w14:paraId="482932DA" w14:textId="77777777">
        <w:tc>
          <w:tcPr>
            <w:tcW w:w="708" w:type="dxa"/>
            <w:vMerge/>
            <w:tcBorders>
              <w:left w:val="single" w:sz="4" w:space="0" w:color="000000"/>
              <w:right w:val="single" w:sz="4" w:space="0" w:color="000000"/>
            </w:tcBorders>
          </w:tcPr>
          <w:p w14:paraId="1142DDF2"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4D4949E8"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FA51D94" w14:textId="77777777" w:rsidR="00934D0E" w:rsidRDefault="00652269">
            <w:pPr>
              <w:jc w:val="center"/>
              <w:rPr>
                <w:rFonts w:ascii="宋体" w:hAnsi="宋体"/>
                <w:kern w:val="1"/>
                <w:szCs w:val="21"/>
              </w:rPr>
            </w:pPr>
            <w:r>
              <w:rPr>
                <w:rFonts w:ascii="宋体" w:hAnsi="宋体"/>
                <w:kern w:val="1"/>
                <w:szCs w:val="21"/>
              </w:rPr>
              <w:t>人行横道安全岛</w:t>
            </w:r>
          </w:p>
        </w:tc>
        <w:tc>
          <w:tcPr>
            <w:tcW w:w="2835" w:type="dxa"/>
            <w:tcBorders>
              <w:top w:val="single" w:sz="4" w:space="0" w:color="000000"/>
              <w:left w:val="single" w:sz="4" w:space="0" w:color="000000"/>
              <w:bottom w:val="single" w:sz="4" w:space="0" w:color="000000"/>
              <w:right w:val="single" w:sz="4" w:space="0" w:color="000000"/>
            </w:tcBorders>
            <w:vAlign w:val="center"/>
          </w:tcPr>
          <w:p w14:paraId="4C6C7781" w14:textId="77777777" w:rsidR="00934D0E" w:rsidRDefault="00652269">
            <w:pPr>
              <w:rPr>
                <w:rFonts w:ascii="宋体" w:hAnsi="宋体"/>
                <w:kern w:val="1"/>
                <w:szCs w:val="21"/>
              </w:rPr>
            </w:pPr>
            <w:r>
              <w:rPr>
                <w:rFonts w:ascii="宋体" w:hAnsi="宋体"/>
                <w:kern w:val="1"/>
                <w:szCs w:val="21"/>
              </w:rPr>
              <w:t>形式应方便轮椅者使用</w:t>
            </w:r>
          </w:p>
        </w:tc>
        <w:tc>
          <w:tcPr>
            <w:tcW w:w="709" w:type="dxa"/>
            <w:tcBorders>
              <w:top w:val="single" w:sz="4" w:space="0" w:color="000000"/>
              <w:left w:val="single" w:sz="4" w:space="0" w:color="000000"/>
              <w:bottom w:val="single" w:sz="4" w:space="0" w:color="000000"/>
              <w:right w:val="single" w:sz="4" w:space="0" w:color="000000"/>
            </w:tcBorders>
            <w:vAlign w:val="center"/>
          </w:tcPr>
          <w:p w14:paraId="7831674D"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1A54F434" w14:textId="77777777" w:rsidR="00934D0E" w:rsidRDefault="00934D0E">
            <w:pPr>
              <w:rPr>
                <w:rFonts w:ascii="宋体" w:hAnsi="宋体"/>
                <w:kern w:val="1"/>
                <w:szCs w:val="21"/>
              </w:rPr>
            </w:pPr>
          </w:p>
        </w:tc>
      </w:tr>
      <w:tr w:rsidR="00934D0E" w14:paraId="3C047392" w14:textId="77777777">
        <w:tc>
          <w:tcPr>
            <w:tcW w:w="708" w:type="dxa"/>
            <w:vMerge/>
            <w:tcBorders>
              <w:left w:val="single" w:sz="4" w:space="0" w:color="000000"/>
              <w:right w:val="single" w:sz="4" w:space="0" w:color="000000"/>
            </w:tcBorders>
          </w:tcPr>
          <w:p w14:paraId="6F90A55E"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B24EEA1"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2E3441E" w14:textId="77777777" w:rsidR="00934D0E" w:rsidRDefault="00652269">
            <w:pPr>
              <w:jc w:val="center"/>
              <w:rPr>
                <w:rFonts w:ascii="宋体" w:hAnsi="宋体"/>
                <w:kern w:val="1"/>
                <w:szCs w:val="21"/>
              </w:rPr>
            </w:pPr>
            <w:r>
              <w:rPr>
                <w:rFonts w:ascii="宋体" w:hAnsi="宋体"/>
                <w:kern w:val="1"/>
                <w:szCs w:val="21"/>
              </w:rPr>
              <w:t>设台阶处</w:t>
            </w:r>
          </w:p>
        </w:tc>
        <w:tc>
          <w:tcPr>
            <w:tcW w:w="2835" w:type="dxa"/>
            <w:tcBorders>
              <w:top w:val="single" w:sz="4" w:space="0" w:color="000000"/>
              <w:left w:val="single" w:sz="4" w:space="0" w:color="000000"/>
              <w:bottom w:val="single" w:sz="4" w:space="0" w:color="000000"/>
              <w:right w:val="single" w:sz="4" w:space="0" w:color="000000"/>
            </w:tcBorders>
            <w:vAlign w:val="center"/>
          </w:tcPr>
          <w:p w14:paraId="13B9247E" w14:textId="77777777" w:rsidR="00934D0E" w:rsidRDefault="00652269">
            <w:pPr>
              <w:rPr>
                <w:rFonts w:ascii="宋体" w:hAnsi="宋体"/>
                <w:kern w:val="1"/>
                <w:szCs w:val="21"/>
              </w:rPr>
            </w:pPr>
            <w:r>
              <w:rPr>
                <w:rFonts w:ascii="宋体" w:hAnsi="宋体"/>
                <w:kern w:val="1"/>
                <w:szCs w:val="21"/>
              </w:rPr>
              <w:t>应同时设置轮椅坡道</w:t>
            </w:r>
          </w:p>
        </w:tc>
        <w:tc>
          <w:tcPr>
            <w:tcW w:w="709" w:type="dxa"/>
            <w:tcBorders>
              <w:top w:val="single" w:sz="4" w:space="0" w:color="000000"/>
              <w:left w:val="single" w:sz="4" w:space="0" w:color="000000"/>
              <w:bottom w:val="single" w:sz="4" w:space="0" w:color="000000"/>
              <w:right w:val="single" w:sz="4" w:space="0" w:color="000000"/>
            </w:tcBorders>
            <w:vAlign w:val="center"/>
          </w:tcPr>
          <w:p w14:paraId="40B9B756"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2FBB359C" w14:textId="77777777" w:rsidR="00934D0E" w:rsidRDefault="00934D0E">
            <w:pPr>
              <w:rPr>
                <w:rFonts w:ascii="宋体" w:hAnsi="宋体"/>
                <w:kern w:val="1"/>
                <w:szCs w:val="21"/>
              </w:rPr>
            </w:pPr>
          </w:p>
        </w:tc>
      </w:tr>
      <w:tr w:rsidR="00934D0E" w14:paraId="506E2261" w14:textId="77777777">
        <w:tc>
          <w:tcPr>
            <w:tcW w:w="708" w:type="dxa"/>
            <w:vMerge/>
            <w:tcBorders>
              <w:left w:val="single" w:sz="4" w:space="0" w:color="000000"/>
              <w:right w:val="single" w:sz="4" w:space="0" w:color="000000"/>
            </w:tcBorders>
          </w:tcPr>
          <w:p w14:paraId="11D26FF9"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11E6551"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621C7AB" w14:textId="77777777" w:rsidR="00934D0E" w:rsidRDefault="00652269">
            <w:pPr>
              <w:jc w:val="center"/>
              <w:rPr>
                <w:rFonts w:ascii="宋体" w:hAnsi="宋体"/>
                <w:kern w:val="1"/>
                <w:szCs w:val="21"/>
              </w:rPr>
            </w:pPr>
            <w:r>
              <w:rPr>
                <w:rFonts w:ascii="宋体" w:hAnsi="宋体"/>
                <w:kern w:val="1"/>
                <w:szCs w:val="21"/>
              </w:rPr>
              <w:t>休息座椅</w:t>
            </w:r>
          </w:p>
        </w:tc>
        <w:tc>
          <w:tcPr>
            <w:tcW w:w="2835" w:type="dxa"/>
            <w:tcBorders>
              <w:top w:val="single" w:sz="4" w:space="0" w:color="000000"/>
              <w:left w:val="single" w:sz="4" w:space="0" w:color="000000"/>
              <w:bottom w:val="single" w:sz="4" w:space="0" w:color="000000"/>
              <w:right w:val="single" w:sz="4" w:space="0" w:color="000000"/>
            </w:tcBorders>
            <w:vAlign w:val="center"/>
          </w:tcPr>
          <w:p w14:paraId="28F5AC89" w14:textId="77777777" w:rsidR="00934D0E" w:rsidRDefault="00652269">
            <w:pPr>
              <w:rPr>
                <w:rFonts w:ascii="宋体" w:hAnsi="宋体"/>
                <w:kern w:val="1"/>
                <w:szCs w:val="21"/>
              </w:rPr>
            </w:pPr>
            <w:r>
              <w:rPr>
                <w:rFonts w:ascii="宋体" w:hAnsi="宋体"/>
                <w:kern w:val="1"/>
                <w:szCs w:val="21"/>
              </w:rPr>
              <w:t>应设置轮椅停留空间</w:t>
            </w:r>
          </w:p>
        </w:tc>
        <w:tc>
          <w:tcPr>
            <w:tcW w:w="709" w:type="dxa"/>
            <w:tcBorders>
              <w:top w:val="single" w:sz="4" w:space="0" w:color="000000"/>
              <w:left w:val="single" w:sz="4" w:space="0" w:color="000000"/>
              <w:bottom w:val="single" w:sz="4" w:space="0" w:color="000000"/>
              <w:right w:val="single" w:sz="4" w:space="0" w:color="000000"/>
            </w:tcBorders>
            <w:vAlign w:val="center"/>
          </w:tcPr>
          <w:p w14:paraId="73E8CD32"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4514F7AB" w14:textId="77777777" w:rsidR="00934D0E" w:rsidRDefault="00934D0E">
            <w:pPr>
              <w:rPr>
                <w:rFonts w:ascii="宋体" w:hAnsi="宋体"/>
                <w:kern w:val="1"/>
                <w:szCs w:val="21"/>
              </w:rPr>
            </w:pPr>
          </w:p>
        </w:tc>
      </w:tr>
      <w:tr w:rsidR="00934D0E" w14:paraId="0D69548D" w14:textId="77777777">
        <w:tc>
          <w:tcPr>
            <w:tcW w:w="708" w:type="dxa"/>
            <w:vMerge/>
            <w:tcBorders>
              <w:left w:val="single" w:sz="4" w:space="0" w:color="000000"/>
              <w:right w:val="single" w:sz="4" w:space="0" w:color="000000"/>
            </w:tcBorders>
          </w:tcPr>
          <w:p w14:paraId="2C29B31D" w14:textId="77777777" w:rsidR="00934D0E" w:rsidRDefault="00934D0E">
            <w:pPr>
              <w:widowControl/>
              <w:jc w:val="left"/>
              <w:rPr>
                <w:rFonts w:ascii="宋体" w:hAnsi="宋体"/>
                <w:kern w:val="1"/>
                <w:szCs w:val="21"/>
              </w:rPr>
            </w:pP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6C92B23" w14:textId="77777777" w:rsidR="00934D0E" w:rsidRDefault="00652269">
            <w:pPr>
              <w:rPr>
                <w:rFonts w:ascii="宋体" w:hAnsi="宋体"/>
                <w:kern w:val="1"/>
                <w:szCs w:val="21"/>
              </w:rPr>
            </w:pPr>
            <w:r>
              <w:rPr>
                <w:rFonts w:ascii="宋体" w:hAnsi="宋体"/>
                <w:kern w:val="1"/>
                <w:szCs w:val="21"/>
              </w:rPr>
              <w:t>居住绿地</w:t>
            </w:r>
          </w:p>
        </w:tc>
        <w:tc>
          <w:tcPr>
            <w:tcW w:w="1984" w:type="dxa"/>
            <w:tcBorders>
              <w:top w:val="single" w:sz="4" w:space="0" w:color="000000"/>
              <w:left w:val="single" w:sz="4" w:space="0" w:color="000000"/>
              <w:bottom w:val="single" w:sz="4" w:space="0" w:color="000000"/>
              <w:right w:val="single" w:sz="4" w:space="0" w:color="000000"/>
            </w:tcBorders>
            <w:vAlign w:val="center"/>
          </w:tcPr>
          <w:p w14:paraId="7E88C21E" w14:textId="77777777" w:rsidR="00934D0E" w:rsidRDefault="00652269">
            <w:pPr>
              <w:jc w:val="center"/>
              <w:rPr>
                <w:rFonts w:ascii="宋体" w:hAnsi="宋体"/>
                <w:kern w:val="1"/>
                <w:szCs w:val="21"/>
              </w:rPr>
            </w:pPr>
            <w:r>
              <w:rPr>
                <w:rFonts w:ascii="宋体" w:hAnsi="宋体"/>
                <w:kern w:val="1"/>
                <w:szCs w:val="21"/>
              </w:rPr>
              <w:t>主要出入口</w:t>
            </w:r>
          </w:p>
        </w:tc>
        <w:tc>
          <w:tcPr>
            <w:tcW w:w="2835" w:type="dxa"/>
            <w:tcBorders>
              <w:top w:val="single" w:sz="4" w:space="0" w:color="000000"/>
              <w:left w:val="single" w:sz="4" w:space="0" w:color="000000"/>
              <w:bottom w:val="single" w:sz="4" w:space="0" w:color="000000"/>
              <w:right w:val="single" w:sz="4" w:space="0" w:color="000000"/>
            </w:tcBorders>
            <w:vAlign w:val="center"/>
          </w:tcPr>
          <w:p w14:paraId="5F8BE205" w14:textId="77777777" w:rsidR="00934D0E" w:rsidRDefault="00652269">
            <w:pPr>
              <w:rPr>
                <w:rFonts w:ascii="宋体" w:hAnsi="宋体"/>
                <w:kern w:val="1"/>
                <w:szCs w:val="21"/>
              </w:rPr>
            </w:pPr>
            <w:r>
              <w:rPr>
                <w:rFonts w:ascii="宋体" w:hAnsi="宋体"/>
                <w:kern w:val="1"/>
                <w:szCs w:val="21"/>
              </w:rPr>
              <w:t>应为无障碍出入口</w:t>
            </w:r>
          </w:p>
        </w:tc>
        <w:tc>
          <w:tcPr>
            <w:tcW w:w="709" w:type="dxa"/>
            <w:tcBorders>
              <w:top w:val="single" w:sz="4" w:space="0" w:color="000000"/>
              <w:left w:val="single" w:sz="4" w:space="0" w:color="000000"/>
              <w:bottom w:val="single" w:sz="4" w:space="0" w:color="000000"/>
              <w:right w:val="single" w:sz="4" w:space="0" w:color="000000"/>
            </w:tcBorders>
            <w:vAlign w:val="center"/>
          </w:tcPr>
          <w:p w14:paraId="146AD407" w14:textId="77777777" w:rsidR="00934D0E" w:rsidRDefault="00934D0E">
            <w:pPr>
              <w:jc w:val="center"/>
              <w:rPr>
                <w:rFonts w:ascii="宋体" w:hAnsi="宋体"/>
                <w:kern w:val="1"/>
                <w:szCs w:val="21"/>
              </w:rPr>
            </w:pPr>
          </w:p>
        </w:tc>
        <w:tc>
          <w:tcPr>
            <w:tcW w:w="1810" w:type="dxa"/>
            <w:vMerge w:val="restart"/>
            <w:tcBorders>
              <w:top w:val="single" w:sz="4" w:space="0" w:color="000000"/>
              <w:left w:val="single" w:sz="4" w:space="0" w:color="000000"/>
              <w:bottom w:val="single" w:sz="4" w:space="0" w:color="000000"/>
              <w:right w:val="single" w:sz="4" w:space="0" w:color="000000"/>
            </w:tcBorders>
            <w:vAlign w:val="center"/>
          </w:tcPr>
          <w:p w14:paraId="6154CDD5" w14:textId="77777777" w:rsidR="00934D0E" w:rsidRDefault="00652269">
            <w:pPr>
              <w:rPr>
                <w:rFonts w:ascii="宋体" w:hAnsi="宋体"/>
                <w:kern w:val="1"/>
                <w:szCs w:val="21"/>
              </w:rPr>
            </w:pPr>
            <w:r>
              <w:rPr>
                <w:rFonts w:ascii="宋体" w:hAnsi="宋体"/>
                <w:kern w:val="1"/>
                <w:szCs w:val="21"/>
              </w:rPr>
              <w:t>基地地坪坡度不大于</w:t>
            </w:r>
            <w:r>
              <w:rPr>
                <w:rFonts w:ascii="宋体" w:hAnsi="宋体"/>
                <w:kern w:val="1"/>
                <w:szCs w:val="21"/>
              </w:rPr>
              <w:t>5%</w:t>
            </w:r>
            <w:r>
              <w:rPr>
                <w:rFonts w:ascii="宋体" w:hAnsi="宋体"/>
                <w:kern w:val="1"/>
                <w:szCs w:val="21"/>
              </w:rPr>
              <w:t>的居住区的居住绿地应满足无障碍要求，地坪坡度大于</w:t>
            </w:r>
            <w:r>
              <w:rPr>
                <w:rFonts w:ascii="宋体" w:hAnsi="宋体"/>
                <w:kern w:val="1"/>
                <w:szCs w:val="21"/>
              </w:rPr>
              <w:t>5%</w:t>
            </w:r>
            <w:r>
              <w:rPr>
                <w:rFonts w:ascii="宋体" w:hAnsi="宋体"/>
                <w:kern w:val="1"/>
                <w:szCs w:val="21"/>
              </w:rPr>
              <w:t>的居住区，应至少设一个满足无障碍</w:t>
            </w:r>
            <w:r>
              <w:rPr>
                <w:rFonts w:ascii="宋体" w:hAnsi="宋体" w:hint="eastAsia"/>
                <w:kern w:val="1"/>
                <w:szCs w:val="21"/>
              </w:rPr>
              <w:t>要</w:t>
            </w:r>
            <w:r>
              <w:rPr>
                <w:rFonts w:ascii="宋体" w:hAnsi="宋体"/>
                <w:kern w:val="1"/>
                <w:szCs w:val="21"/>
              </w:rPr>
              <w:t>求的居住绿地</w:t>
            </w:r>
          </w:p>
        </w:tc>
      </w:tr>
      <w:tr w:rsidR="00934D0E" w14:paraId="689D7B7D" w14:textId="77777777">
        <w:tc>
          <w:tcPr>
            <w:tcW w:w="708" w:type="dxa"/>
            <w:vMerge/>
            <w:tcBorders>
              <w:left w:val="single" w:sz="4" w:space="0" w:color="000000"/>
              <w:right w:val="single" w:sz="4" w:space="0" w:color="000000"/>
            </w:tcBorders>
          </w:tcPr>
          <w:p w14:paraId="1CDD557B"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72250242"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0D48F1F" w14:textId="77777777" w:rsidR="00934D0E" w:rsidRDefault="00652269">
            <w:pPr>
              <w:jc w:val="center"/>
              <w:rPr>
                <w:rFonts w:ascii="宋体" w:hAnsi="宋体"/>
                <w:kern w:val="1"/>
                <w:szCs w:val="21"/>
              </w:rPr>
            </w:pPr>
            <w:r>
              <w:rPr>
                <w:rFonts w:ascii="宋体" w:hAnsi="宋体"/>
                <w:kern w:val="1"/>
                <w:szCs w:val="21"/>
              </w:rPr>
              <w:t>游步道</w:t>
            </w:r>
          </w:p>
        </w:tc>
        <w:tc>
          <w:tcPr>
            <w:tcW w:w="2835" w:type="dxa"/>
            <w:tcBorders>
              <w:top w:val="single" w:sz="4" w:space="0" w:color="000000"/>
              <w:left w:val="single" w:sz="4" w:space="0" w:color="000000"/>
              <w:bottom w:val="single" w:sz="4" w:space="0" w:color="000000"/>
              <w:right w:val="single" w:sz="4" w:space="0" w:color="000000"/>
            </w:tcBorders>
            <w:vAlign w:val="center"/>
          </w:tcPr>
          <w:p w14:paraId="45835687" w14:textId="77777777" w:rsidR="00934D0E" w:rsidRDefault="00652269">
            <w:pPr>
              <w:rPr>
                <w:rFonts w:ascii="宋体" w:hAnsi="宋体"/>
                <w:kern w:val="1"/>
                <w:szCs w:val="21"/>
              </w:rPr>
            </w:pPr>
            <w:r>
              <w:rPr>
                <w:rFonts w:ascii="宋体" w:hAnsi="宋体"/>
                <w:kern w:val="1"/>
                <w:szCs w:val="21"/>
              </w:rPr>
              <w:t>应为无障碍通道</w:t>
            </w:r>
          </w:p>
        </w:tc>
        <w:tc>
          <w:tcPr>
            <w:tcW w:w="709" w:type="dxa"/>
            <w:tcBorders>
              <w:top w:val="single" w:sz="4" w:space="0" w:color="000000"/>
              <w:left w:val="single" w:sz="4" w:space="0" w:color="000000"/>
              <w:bottom w:val="single" w:sz="4" w:space="0" w:color="000000"/>
              <w:right w:val="single" w:sz="4" w:space="0" w:color="000000"/>
            </w:tcBorders>
            <w:vAlign w:val="center"/>
          </w:tcPr>
          <w:p w14:paraId="5A9B50B5" w14:textId="77777777" w:rsidR="00934D0E" w:rsidRDefault="00934D0E">
            <w:pPr>
              <w:jc w:val="center"/>
              <w:rPr>
                <w:rFonts w:ascii="宋体" w:hAnsi="宋体"/>
                <w:kern w:val="1"/>
                <w:szCs w:val="21"/>
              </w:rPr>
            </w:pPr>
          </w:p>
        </w:tc>
        <w:tc>
          <w:tcPr>
            <w:tcW w:w="1810" w:type="dxa"/>
            <w:vMerge/>
            <w:tcBorders>
              <w:top w:val="single" w:sz="4" w:space="0" w:color="000000"/>
              <w:left w:val="single" w:sz="4" w:space="0" w:color="000000"/>
              <w:bottom w:val="single" w:sz="4" w:space="0" w:color="000000"/>
              <w:right w:val="single" w:sz="4" w:space="0" w:color="000000"/>
            </w:tcBorders>
            <w:vAlign w:val="center"/>
          </w:tcPr>
          <w:p w14:paraId="13741D87" w14:textId="77777777" w:rsidR="00934D0E" w:rsidRDefault="00934D0E">
            <w:pPr>
              <w:widowControl/>
              <w:rPr>
                <w:rFonts w:ascii="宋体" w:hAnsi="宋体"/>
                <w:kern w:val="1"/>
                <w:szCs w:val="21"/>
              </w:rPr>
            </w:pPr>
          </w:p>
        </w:tc>
      </w:tr>
      <w:tr w:rsidR="00934D0E" w14:paraId="2DC061DA" w14:textId="77777777">
        <w:tc>
          <w:tcPr>
            <w:tcW w:w="708" w:type="dxa"/>
            <w:vMerge/>
            <w:tcBorders>
              <w:left w:val="single" w:sz="4" w:space="0" w:color="000000"/>
              <w:right w:val="single" w:sz="4" w:space="0" w:color="000000"/>
            </w:tcBorders>
          </w:tcPr>
          <w:p w14:paraId="7C975421"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4838181"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40C1418" w14:textId="77777777" w:rsidR="00934D0E" w:rsidRDefault="00652269">
            <w:pPr>
              <w:jc w:val="center"/>
              <w:rPr>
                <w:rFonts w:ascii="宋体" w:hAnsi="宋体"/>
                <w:kern w:val="1"/>
                <w:szCs w:val="21"/>
              </w:rPr>
            </w:pPr>
            <w:r>
              <w:rPr>
                <w:rFonts w:ascii="宋体" w:hAnsi="宋体"/>
                <w:kern w:val="1"/>
                <w:szCs w:val="21"/>
              </w:rPr>
              <w:t>休憩设施</w:t>
            </w:r>
          </w:p>
        </w:tc>
        <w:tc>
          <w:tcPr>
            <w:tcW w:w="2835" w:type="dxa"/>
            <w:tcBorders>
              <w:top w:val="single" w:sz="4" w:space="0" w:color="000000"/>
              <w:left w:val="single" w:sz="4" w:space="0" w:color="000000"/>
              <w:bottom w:val="single" w:sz="4" w:space="0" w:color="000000"/>
              <w:right w:val="single" w:sz="4" w:space="0" w:color="000000"/>
            </w:tcBorders>
            <w:vAlign w:val="center"/>
          </w:tcPr>
          <w:p w14:paraId="6E6BBB93" w14:textId="77777777" w:rsidR="00934D0E" w:rsidRDefault="00652269">
            <w:pPr>
              <w:rPr>
                <w:rFonts w:ascii="宋体" w:hAnsi="宋体"/>
                <w:kern w:val="1"/>
                <w:szCs w:val="21"/>
              </w:rPr>
            </w:pPr>
            <w:r>
              <w:rPr>
                <w:rFonts w:ascii="宋体" w:hAnsi="宋体"/>
                <w:kern w:val="1"/>
                <w:szCs w:val="21"/>
              </w:rPr>
              <w:t>设置高于</w:t>
            </w:r>
            <w:r>
              <w:rPr>
                <w:rFonts w:ascii="宋体" w:hAnsi="宋体"/>
                <w:kern w:val="1"/>
                <w:szCs w:val="21"/>
              </w:rPr>
              <w:t>0.45m</w:t>
            </w:r>
            <w:r>
              <w:rPr>
                <w:rFonts w:ascii="宋体" w:hAnsi="宋体"/>
                <w:kern w:val="1"/>
                <w:szCs w:val="21"/>
              </w:rPr>
              <w:t>的台阶时，应同时设轮椅坡道</w:t>
            </w:r>
          </w:p>
        </w:tc>
        <w:tc>
          <w:tcPr>
            <w:tcW w:w="709" w:type="dxa"/>
            <w:tcBorders>
              <w:top w:val="single" w:sz="4" w:space="0" w:color="000000"/>
              <w:left w:val="single" w:sz="4" w:space="0" w:color="000000"/>
              <w:bottom w:val="single" w:sz="4" w:space="0" w:color="000000"/>
              <w:right w:val="single" w:sz="4" w:space="0" w:color="000000"/>
            </w:tcBorders>
            <w:vAlign w:val="center"/>
          </w:tcPr>
          <w:p w14:paraId="3607F4F5" w14:textId="77777777" w:rsidR="00934D0E" w:rsidRDefault="00934D0E">
            <w:pPr>
              <w:jc w:val="center"/>
              <w:rPr>
                <w:rFonts w:ascii="宋体" w:hAnsi="宋体"/>
                <w:kern w:val="1"/>
                <w:szCs w:val="21"/>
              </w:rPr>
            </w:pPr>
          </w:p>
        </w:tc>
        <w:tc>
          <w:tcPr>
            <w:tcW w:w="1810" w:type="dxa"/>
            <w:vMerge/>
            <w:tcBorders>
              <w:top w:val="single" w:sz="4" w:space="0" w:color="000000"/>
              <w:left w:val="single" w:sz="4" w:space="0" w:color="000000"/>
              <w:bottom w:val="single" w:sz="4" w:space="0" w:color="000000"/>
              <w:right w:val="single" w:sz="4" w:space="0" w:color="000000"/>
            </w:tcBorders>
            <w:vAlign w:val="center"/>
          </w:tcPr>
          <w:p w14:paraId="6A4D2CE6" w14:textId="77777777" w:rsidR="00934D0E" w:rsidRDefault="00934D0E">
            <w:pPr>
              <w:widowControl/>
              <w:rPr>
                <w:rFonts w:ascii="宋体" w:hAnsi="宋体"/>
                <w:kern w:val="1"/>
                <w:szCs w:val="21"/>
              </w:rPr>
            </w:pPr>
          </w:p>
        </w:tc>
      </w:tr>
      <w:tr w:rsidR="00934D0E" w14:paraId="614291FE" w14:textId="77777777">
        <w:tc>
          <w:tcPr>
            <w:tcW w:w="708" w:type="dxa"/>
            <w:vMerge/>
            <w:tcBorders>
              <w:left w:val="single" w:sz="4" w:space="0" w:color="000000"/>
              <w:right w:val="single" w:sz="4" w:space="0" w:color="000000"/>
            </w:tcBorders>
          </w:tcPr>
          <w:p w14:paraId="4876AA0F"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B66CE54" w14:textId="77777777" w:rsidR="00934D0E" w:rsidRDefault="00934D0E">
            <w:pPr>
              <w:widowControl/>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2062DEF" w14:textId="77777777" w:rsidR="00934D0E" w:rsidRDefault="00652269">
            <w:pPr>
              <w:jc w:val="center"/>
              <w:rPr>
                <w:rFonts w:ascii="宋体" w:hAnsi="宋体"/>
                <w:kern w:val="1"/>
                <w:szCs w:val="21"/>
              </w:rPr>
            </w:pPr>
            <w:r>
              <w:rPr>
                <w:rFonts w:ascii="宋体" w:hAnsi="宋体" w:hint="eastAsia"/>
                <w:kern w:val="1"/>
                <w:szCs w:val="21"/>
              </w:rPr>
              <w:t>活动场地</w:t>
            </w:r>
          </w:p>
        </w:tc>
        <w:tc>
          <w:tcPr>
            <w:tcW w:w="2835" w:type="dxa"/>
            <w:tcBorders>
              <w:top w:val="single" w:sz="4" w:space="0" w:color="000000"/>
              <w:left w:val="single" w:sz="4" w:space="0" w:color="000000"/>
              <w:bottom w:val="single" w:sz="4" w:space="0" w:color="000000"/>
              <w:right w:val="single" w:sz="4" w:space="0" w:color="000000"/>
            </w:tcBorders>
            <w:vAlign w:val="center"/>
          </w:tcPr>
          <w:p w14:paraId="421CCCE4" w14:textId="77777777" w:rsidR="00934D0E" w:rsidRDefault="00652269">
            <w:pPr>
              <w:rPr>
                <w:rFonts w:ascii="宋体" w:hAnsi="宋体"/>
                <w:kern w:val="1"/>
                <w:szCs w:val="21"/>
              </w:rPr>
            </w:pPr>
            <w:r>
              <w:rPr>
                <w:rFonts w:ascii="宋体" w:hAnsi="宋体"/>
                <w:kern w:val="1"/>
                <w:szCs w:val="21"/>
              </w:rPr>
              <w:t>林下铺装活动场地时，以种植乔木为主，林下净空不得低于</w:t>
            </w:r>
            <w:r>
              <w:rPr>
                <w:rFonts w:ascii="宋体" w:hAnsi="宋体"/>
                <w:kern w:val="1"/>
                <w:szCs w:val="21"/>
              </w:rPr>
              <w:t>2.2m</w:t>
            </w:r>
            <w:r>
              <w:rPr>
                <w:rFonts w:ascii="宋体" w:hAnsi="宋体"/>
                <w:kern w:val="1"/>
                <w:szCs w:val="21"/>
              </w:rPr>
              <w:t>；儿童活动场地周围不宜种植遮挡视线的树木，不宜选用硬质叶片的</w:t>
            </w:r>
            <w:r>
              <w:rPr>
                <w:rFonts w:ascii="宋体" w:hAnsi="宋体" w:hint="eastAsia"/>
                <w:kern w:val="1"/>
                <w:szCs w:val="21"/>
              </w:rPr>
              <w:t>丛</w:t>
            </w:r>
            <w:r>
              <w:rPr>
                <w:rFonts w:ascii="宋体" w:hAnsi="宋体"/>
                <w:kern w:val="1"/>
                <w:szCs w:val="21"/>
              </w:rPr>
              <w:t>生植物</w:t>
            </w:r>
          </w:p>
        </w:tc>
        <w:tc>
          <w:tcPr>
            <w:tcW w:w="709" w:type="dxa"/>
            <w:tcBorders>
              <w:top w:val="single" w:sz="4" w:space="0" w:color="000000"/>
              <w:left w:val="single" w:sz="4" w:space="0" w:color="000000"/>
              <w:bottom w:val="single" w:sz="4" w:space="0" w:color="000000"/>
              <w:right w:val="single" w:sz="4" w:space="0" w:color="000000"/>
            </w:tcBorders>
            <w:vAlign w:val="center"/>
          </w:tcPr>
          <w:p w14:paraId="65ED20F8" w14:textId="77777777" w:rsidR="00934D0E" w:rsidRDefault="00934D0E">
            <w:pPr>
              <w:jc w:val="center"/>
              <w:rPr>
                <w:rFonts w:ascii="宋体" w:hAnsi="宋体"/>
                <w:kern w:val="1"/>
                <w:szCs w:val="21"/>
              </w:rPr>
            </w:pPr>
          </w:p>
        </w:tc>
        <w:tc>
          <w:tcPr>
            <w:tcW w:w="1810" w:type="dxa"/>
            <w:vMerge/>
            <w:tcBorders>
              <w:top w:val="single" w:sz="4" w:space="0" w:color="000000"/>
              <w:left w:val="single" w:sz="4" w:space="0" w:color="000000"/>
              <w:bottom w:val="single" w:sz="4" w:space="0" w:color="000000"/>
              <w:right w:val="single" w:sz="4" w:space="0" w:color="000000"/>
            </w:tcBorders>
            <w:vAlign w:val="center"/>
          </w:tcPr>
          <w:p w14:paraId="5516A847" w14:textId="77777777" w:rsidR="00934D0E" w:rsidRDefault="00934D0E">
            <w:pPr>
              <w:widowControl/>
              <w:rPr>
                <w:rFonts w:ascii="宋体" w:hAnsi="宋体"/>
                <w:kern w:val="1"/>
                <w:szCs w:val="21"/>
              </w:rPr>
            </w:pPr>
          </w:p>
        </w:tc>
      </w:tr>
      <w:tr w:rsidR="00934D0E" w14:paraId="00D39BF4" w14:textId="77777777">
        <w:tc>
          <w:tcPr>
            <w:tcW w:w="708" w:type="dxa"/>
            <w:vMerge/>
            <w:tcBorders>
              <w:left w:val="single" w:sz="4" w:space="0" w:color="000000"/>
              <w:right w:val="single" w:sz="4" w:space="0" w:color="000000"/>
            </w:tcBorders>
          </w:tcPr>
          <w:p w14:paraId="51E7B42F" w14:textId="77777777" w:rsidR="00934D0E" w:rsidRDefault="00934D0E">
            <w:pPr>
              <w:widowControl/>
              <w:jc w:val="left"/>
              <w:rPr>
                <w:rFonts w:ascii="宋体" w:hAnsi="宋体"/>
                <w:kern w:val="1"/>
                <w:szCs w:val="21"/>
              </w:rPr>
            </w:pPr>
          </w:p>
        </w:tc>
        <w:tc>
          <w:tcPr>
            <w:tcW w:w="1276" w:type="dxa"/>
            <w:vMerge w:val="restart"/>
            <w:tcBorders>
              <w:top w:val="single" w:sz="4" w:space="0" w:color="000000"/>
              <w:left w:val="single" w:sz="4" w:space="0" w:color="000000"/>
              <w:right w:val="single" w:sz="4" w:space="0" w:color="000000"/>
            </w:tcBorders>
            <w:vAlign w:val="center"/>
          </w:tcPr>
          <w:p w14:paraId="40F85307" w14:textId="77777777" w:rsidR="00934D0E" w:rsidRDefault="00652269">
            <w:pPr>
              <w:rPr>
                <w:rFonts w:ascii="宋体" w:hAnsi="宋体"/>
                <w:kern w:val="1"/>
                <w:szCs w:val="21"/>
              </w:rPr>
            </w:pPr>
            <w:r>
              <w:rPr>
                <w:rFonts w:ascii="宋体" w:hAnsi="宋体"/>
                <w:kern w:val="1"/>
                <w:szCs w:val="21"/>
              </w:rPr>
              <w:t>配套公共</w:t>
            </w:r>
          </w:p>
          <w:p w14:paraId="11961939" w14:textId="77777777" w:rsidR="00934D0E" w:rsidRDefault="00652269">
            <w:pPr>
              <w:rPr>
                <w:rFonts w:ascii="宋体" w:hAnsi="宋体"/>
                <w:kern w:val="1"/>
                <w:szCs w:val="21"/>
              </w:rPr>
            </w:pPr>
            <w:r>
              <w:rPr>
                <w:rFonts w:ascii="宋体" w:hAnsi="宋体"/>
                <w:kern w:val="1"/>
                <w:szCs w:val="21"/>
              </w:rPr>
              <w:t>设施</w:t>
            </w:r>
          </w:p>
        </w:tc>
        <w:tc>
          <w:tcPr>
            <w:tcW w:w="1984" w:type="dxa"/>
            <w:tcBorders>
              <w:top w:val="single" w:sz="4" w:space="0" w:color="000000"/>
              <w:left w:val="single" w:sz="4" w:space="0" w:color="000000"/>
              <w:bottom w:val="single" w:sz="4" w:space="0" w:color="000000"/>
              <w:right w:val="single" w:sz="4" w:space="0" w:color="000000"/>
            </w:tcBorders>
            <w:vAlign w:val="center"/>
          </w:tcPr>
          <w:p w14:paraId="465265D7" w14:textId="77777777" w:rsidR="00934D0E" w:rsidRDefault="00652269">
            <w:pPr>
              <w:jc w:val="center"/>
              <w:rPr>
                <w:rFonts w:ascii="宋体" w:hAnsi="宋体"/>
                <w:kern w:val="1"/>
                <w:szCs w:val="21"/>
              </w:rPr>
            </w:pPr>
            <w:r>
              <w:rPr>
                <w:rFonts w:ascii="宋体" w:hAnsi="宋体"/>
                <w:kern w:val="1"/>
                <w:szCs w:val="21"/>
              </w:rPr>
              <w:t>停车场</w:t>
            </w:r>
          </w:p>
        </w:tc>
        <w:tc>
          <w:tcPr>
            <w:tcW w:w="2835" w:type="dxa"/>
            <w:tcBorders>
              <w:top w:val="single" w:sz="4" w:space="0" w:color="000000"/>
              <w:left w:val="single" w:sz="4" w:space="0" w:color="000000"/>
              <w:bottom w:val="single" w:sz="4" w:space="0" w:color="000000"/>
              <w:right w:val="single" w:sz="4" w:space="0" w:color="000000"/>
            </w:tcBorders>
            <w:vAlign w:val="center"/>
          </w:tcPr>
          <w:p w14:paraId="6219C38B" w14:textId="77777777" w:rsidR="00934D0E" w:rsidRDefault="00652269">
            <w:pPr>
              <w:rPr>
                <w:rFonts w:ascii="宋体" w:hAnsi="宋体"/>
                <w:kern w:val="1"/>
                <w:szCs w:val="21"/>
              </w:rPr>
            </w:pPr>
            <w:r>
              <w:rPr>
                <w:rFonts w:ascii="宋体" w:hAnsi="宋体"/>
                <w:kern w:val="1"/>
                <w:szCs w:val="21"/>
              </w:rPr>
              <w:t>按</w:t>
            </w:r>
            <w:r>
              <w:rPr>
                <w:rFonts w:ascii="宋体" w:hAnsi="宋体" w:hint="eastAsia"/>
                <w:kern w:val="1"/>
                <w:szCs w:val="21"/>
              </w:rPr>
              <w:t>相关</w:t>
            </w:r>
            <w:r>
              <w:rPr>
                <w:rFonts w:ascii="宋体" w:hAnsi="宋体"/>
                <w:kern w:val="1"/>
                <w:szCs w:val="21"/>
              </w:rPr>
              <w:t>要求设置无障碍机动车停车位</w:t>
            </w:r>
          </w:p>
        </w:tc>
        <w:tc>
          <w:tcPr>
            <w:tcW w:w="709" w:type="dxa"/>
            <w:tcBorders>
              <w:top w:val="single" w:sz="4" w:space="0" w:color="000000"/>
              <w:left w:val="single" w:sz="4" w:space="0" w:color="000000"/>
              <w:bottom w:val="single" w:sz="4" w:space="0" w:color="000000"/>
              <w:right w:val="single" w:sz="4" w:space="0" w:color="000000"/>
            </w:tcBorders>
            <w:vAlign w:val="center"/>
          </w:tcPr>
          <w:p w14:paraId="116F8E8E"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FBC9601" w14:textId="77777777" w:rsidR="00934D0E" w:rsidRDefault="00652269">
            <w:pPr>
              <w:rPr>
                <w:rFonts w:ascii="宋体" w:hAnsi="宋体"/>
                <w:kern w:val="1"/>
                <w:szCs w:val="21"/>
              </w:rPr>
            </w:pPr>
            <w:r>
              <w:rPr>
                <w:rFonts w:ascii="宋体" w:hAnsi="宋体"/>
                <w:kern w:val="1"/>
                <w:szCs w:val="21"/>
              </w:rPr>
              <w:t>宜靠近出入口设置</w:t>
            </w:r>
          </w:p>
        </w:tc>
      </w:tr>
      <w:tr w:rsidR="00934D0E" w14:paraId="7AAB7599" w14:textId="77777777">
        <w:tc>
          <w:tcPr>
            <w:tcW w:w="708" w:type="dxa"/>
            <w:vMerge/>
            <w:tcBorders>
              <w:left w:val="single" w:sz="4" w:space="0" w:color="000000"/>
              <w:bottom w:val="single" w:sz="4" w:space="0" w:color="000000"/>
              <w:right w:val="single" w:sz="4" w:space="0" w:color="000000"/>
            </w:tcBorders>
          </w:tcPr>
          <w:p w14:paraId="51128F38" w14:textId="77777777" w:rsidR="00934D0E" w:rsidRDefault="00934D0E">
            <w:pPr>
              <w:widowControl/>
              <w:jc w:val="left"/>
              <w:rPr>
                <w:rFonts w:ascii="宋体" w:hAnsi="宋体"/>
                <w:kern w:val="1"/>
                <w:szCs w:val="21"/>
              </w:rPr>
            </w:pPr>
          </w:p>
        </w:tc>
        <w:tc>
          <w:tcPr>
            <w:tcW w:w="1276" w:type="dxa"/>
            <w:vMerge/>
            <w:tcBorders>
              <w:left w:val="single" w:sz="4" w:space="0" w:color="000000"/>
              <w:bottom w:val="single" w:sz="4" w:space="0" w:color="000000"/>
              <w:right w:val="single" w:sz="4" w:space="0" w:color="000000"/>
            </w:tcBorders>
            <w:vAlign w:val="center"/>
          </w:tcPr>
          <w:p w14:paraId="500D3E4C" w14:textId="77777777" w:rsidR="00934D0E" w:rsidRDefault="00934D0E">
            <w:pPr>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71BBE94" w14:textId="77777777" w:rsidR="00934D0E" w:rsidRDefault="00652269">
            <w:pPr>
              <w:jc w:val="center"/>
              <w:rPr>
                <w:rFonts w:ascii="宋体" w:hAnsi="宋体"/>
                <w:kern w:val="1"/>
                <w:szCs w:val="21"/>
              </w:rPr>
            </w:pPr>
            <w:r>
              <w:rPr>
                <w:rFonts w:ascii="宋体" w:hAnsi="宋体" w:hint="eastAsia"/>
                <w:kern w:val="1"/>
                <w:szCs w:val="21"/>
              </w:rPr>
              <w:t>物业管理用房、社区中心、商业等为居民服务的建筑</w:t>
            </w:r>
          </w:p>
        </w:tc>
        <w:tc>
          <w:tcPr>
            <w:tcW w:w="2835" w:type="dxa"/>
            <w:tcBorders>
              <w:top w:val="single" w:sz="4" w:space="0" w:color="000000"/>
              <w:left w:val="single" w:sz="4" w:space="0" w:color="000000"/>
              <w:bottom w:val="single" w:sz="4" w:space="0" w:color="000000"/>
              <w:right w:val="single" w:sz="4" w:space="0" w:color="000000"/>
            </w:tcBorders>
            <w:vAlign w:val="center"/>
          </w:tcPr>
          <w:p w14:paraId="6E6B0CDA" w14:textId="77777777" w:rsidR="00934D0E" w:rsidRDefault="00652269">
            <w:pPr>
              <w:rPr>
                <w:rFonts w:ascii="宋体" w:hAnsi="宋体"/>
                <w:kern w:val="1"/>
                <w:szCs w:val="21"/>
              </w:rPr>
            </w:pPr>
            <w:r>
              <w:rPr>
                <w:rFonts w:ascii="宋体" w:hAnsi="宋体" w:hint="eastAsia"/>
                <w:kern w:val="1"/>
                <w:szCs w:val="21"/>
              </w:rPr>
              <w:t>设有电梯的建筑至少应设置</w:t>
            </w:r>
            <w:r>
              <w:rPr>
                <w:rFonts w:ascii="宋体" w:hAnsi="宋体"/>
                <w:kern w:val="1"/>
                <w:szCs w:val="21"/>
              </w:rPr>
              <w:t>1</w:t>
            </w:r>
            <w:r>
              <w:rPr>
                <w:rFonts w:ascii="宋体" w:hAnsi="宋体"/>
                <w:kern w:val="1"/>
                <w:szCs w:val="21"/>
              </w:rPr>
              <w:t>部无障碍电梯；未设有电梯的多层建筑，应至少设置</w:t>
            </w:r>
            <w:r>
              <w:rPr>
                <w:rFonts w:ascii="宋体" w:hAnsi="宋体"/>
                <w:kern w:val="1"/>
                <w:szCs w:val="21"/>
              </w:rPr>
              <w:t>1</w:t>
            </w:r>
            <w:r>
              <w:rPr>
                <w:rFonts w:ascii="宋体" w:hAnsi="宋体"/>
                <w:kern w:val="1"/>
                <w:szCs w:val="21"/>
              </w:rPr>
              <w:t>部无障碍楼梯</w:t>
            </w:r>
          </w:p>
        </w:tc>
        <w:tc>
          <w:tcPr>
            <w:tcW w:w="709" w:type="dxa"/>
            <w:tcBorders>
              <w:top w:val="single" w:sz="4" w:space="0" w:color="000000"/>
              <w:left w:val="single" w:sz="4" w:space="0" w:color="000000"/>
              <w:bottom w:val="single" w:sz="4" w:space="0" w:color="000000"/>
              <w:right w:val="single" w:sz="4" w:space="0" w:color="000000"/>
            </w:tcBorders>
            <w:vAlign w:val="center"/>
          </w:tcPr>
          <w:p w14:paraId="1BD90647"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6FD287AA" w14:textId="77777777" w:rsidR="00934D0E" w:rsidRDefault="00934D0E">
            <w:pPr>
              <w:rPr>
                <w:rFonts w:ascii="宋体" w:hAnsi="宋体"/>
                <w:kern w:val="1"/>
                <w:szCs w:val="21"/>
              </w:rPr>
            </w:pPr>
          </w:p>
        </w:tc>
      </w:tr>
      <w:tr w:rsidR="00934D0E" w14:paraId="62A4E9F8" w14:textId="77777777">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1ECB5DB4" w14:textId="77777777" w:rsidR="00934D0E" w:rsidRDefault="00652269">
            <w:pPr>
              <w:jc w:val="center"/>
              <w:rPr>
                <w:rFonts w:ascii="宋体" w:hAnsi="宋体"/>
                <w:kern w:val="1"/>
                <w:szCs w:val="21"/>
              </w:rPr>
            </w:pPr>
            <w:r>
              <w:rPr>
                <w:rFonts w:ascii="宋体" w:hAnsi="宋体"/>
                <w:kern w:val="1"/>
                <w:szCs w:val="21"/>
              </w:rPr>
              <w:t>公共建筑</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AD68440" w14:textId="77777777" w:rsidR="00934D0E" w:rsidRDefault="00652269">
            <w:pPr>
              <w:rPr>
                <w:rFonts w:ascii="宋体" w:hAnsi="宋体"/>
                <w:kern w:val="1"/>
                <w:szCs w:val="21"/>
              </w:rPr>
            </w:pPr>
            <w:r>
              <w:rPr>
                <w:rFonts w:ascii="宋体" w:hAnsi="宋体"/>
                <w:kern w:val="1"/>
                <w:szCs w:val="21"/>
              </w:rPr>
              <w:t>无障碍设置范围内的公共建筑的建筑基地</w:t>
            </w:r>
          </w:p>
        </w:tc>
        <w:tc>
          <w:tcPr>
            <w:tcW w:w="1984" w:type="dxa"/>
            <w:tcBorders>
              <w:top w:val="single" w:sz="4" w:space="0" w:color="000000"/>
              <w:left w:val="single" w:sz="4" w:space="0" w:color="000000"/>
              <w:bottom w:val="single" w:sz="4" w:space="0" w:color="000000"/>
              <w:right w:val="single" w:sz="4" w:space="0" w:color="000000"/>
            </w:tcBorders>
            <w:vAlign w:val="center"/>
          </w:tcPr>
          <w:p w14:paraId="129C7E7E" w14:textId="77777777" w:rsidR="00934D0E" w:rsidRDefault="00652269">
            <w:pPr>
              <w:jc w:val="center"/>
              <w:rPr>
                <w:rFonts w:ascii="宋体" w:hAnsi="宋体"/>
                <w:kern w:val="1"/>
                <w:szCs w:val="21"/>
              </w:rPr>
            </w:pPr>
            <w:r>
              <w:rPr>
                <w:rFonts w:ascii="宋体" w:hAnsi="宋体"/>
                <w:kern w:val="1"/>
                <w:szCs w:val="21"/>
              </w:rPr>
              <w:t>车行道与人行道有高差处</w:t>
            </w:r>
          </w:p>
        </w:tc>
        <w:tc>
          <w:tcPr>
            <w:tcW w:w="2835" w:type="dxa"/>
            <w:tcBorders>
              <w:top w:val="single" w:sz="4" w:space="0" w:color="000000"/>
              <w:left w:val="single" w:sz="4" w:space="0" w:color="000000"/>
              <w:bottom w:val="single" w:sz="4" w:space="0" w:color="000000"/>
              <w:right w:val="single" w:sz="4" w:space="0" w:color="000000"/>
            </w:tcBorders>
            <w:vAlign w:val="center"/>
          </w:tcPr>
          <w:p w14:paraId="18AD6957" w14:textId="77777777" w:rsidR="00934D0E" w:rsidRDefault="00652269">
            <w:pPr>
              <w:rPr>
                <w:rFonts w:ascii="宋体" w:hAnsi="宋体"/>
                <w:kern w:val="1"/>
                <w:szCs w:val="21"/>
              </w:rPr>
            </w:pPr>
            <w:r>
              <w:rPr>
                <w:rFonts w:ascii="宋体" w:hAnsi="宋体"/>
                <w:kern w:val="1"/>
                <w:szCs w:val="21"/>
              </w:rPr>
              <w:t>在人行通道的路口及人行横道的两端应设缘石坡道</w:t>
            </w:r>
          </w:p>
        </w:tc>
        <w:tc>
          <w:tcPr>
            <w:tcW w:w="709" w:type="dxa"/>
            <w:tcBorders>
              <w:top w:val="single" w:sz="4" w:space="0" w:color="000000"/>
              <w:left w:val="single" w:sz="4" w:space="0" w:color="000000"/>
              <w:bottom w:val="single" w:sz="4" w:space="0" w:color="000000"/>
              <w:right w:val="single" w:sz="4" w:space="0" w:color="000000"/>
            </w:tcBorders>
            <w:vAlign w:val="center"/>
          </w:tcPr>
          <w:p w14:paraId="4FAEDF9C"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02C53593" w14:textId="77777777" w:rsidR="00934D0E" w:rsidRDefault="00934D0E">
            <w:pPr>
              <w:rPr>
                <w:rFonts w:ascii="宋体" w:hAnsi="宋体"/>
                <w:kern w:val="1"/>
                <w:szCs w:val="21"/>
              </w:rPr>
            </w:pPr>
          </w:p>
        </w:tc>
      </w:tr>
      <w:tr w:rsidR="00934D0E" w14:paraId="1DA0392B" w14:textId="77777777">
        <w:tc>
          <w:tcPr>
            <w:tcW w:w="708" w:type="dxa"/>
            <w:vMerge/>
            <w:tcBorders>
              <w:top w:val="single" w:sz="4" w:space="0" w:color="000000"/>
              <w:left w:val="single" w:sz="4" w:space="0" w:color="000000"/>
              <w:bottom w:val="single" w:sz="4" w:space="0" w:color="000000"/>
              <w:right w:val="single" w:sz="4" w:space="0" w:color="000000"/>
            </w:tcBorders>
          </w:tcPr>
          <w:p w14:paraId="6BB0B752"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tcPr>
          <w:p w14:paraId="7575A8AA" w14:textId="77777777" w:rsidR="00934D0E" w:rsidRDefault="00934D0E">
            <w:pPr>
              <w:widowControl/>
              <w:jc w:val="left"/>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DD486E8" w14:textId="77777777" w:rsidR="00934D0E" w:rsidRDefault="00652269">
            <w:pPr>
              <w:jc w:val="center"/>
              <w:rPr>
                <w:rFonts w:ascii="宋体" w:hAnsi="宋体"/>
                <w:kern w:val="1"/>
                <w:szCs w:val="21"/>
              </w:rPr>
            </w:pPr>
            <w:r>
              <w:rPr>
                <w:rFonts w:ascii="宋体" w:hAnsi="宋体"/>
                <w:kern w:val="1"/>
                <w:szCs w:val="21"/>
              </w:rPr>
              <w:t>主要人行通道有高差和台阶处</w:t>
            </w:r>
          </w:p>
        </w:tc>
        <w:tc>
          <w:tcPr>
            <w:tcW w:w="2835" w:type="dxa"/>
            <w:tcBorders>
              <w:top w:val="single" w:sz="4" w:space="0" w:color="000000"/>
              <w:left w:val="single" w:sz="4" w:space="0" w:color="000000"/>
              <w:bottom w:val="single" w:sz="4" w:space="0" w:color="000000"/>
              <w:right w:val="single" w:sz="4" w:space="0" w:color="000000"/>
            </w:tcBorders>
            <w:vAlign w:val="center"/>
          </w:tcPr>
          <w:p w14:paraId="1D484395" w14:textId="77777777" w:rsidR="00934D0E" w:rsidRDefault="00652269">
            <w:pPr>
              <w:ind w:rightChars="-27" w:right="-57"/>
              <w:rPr>
                <w:rFonts w:ascii="宋体" w:hAnsi="宋体"/>
                <w:szCs w:val="21"/>
              </w:rPr>
            </w:pPr>
            <w:r>
              <w:rPr>
                <w:rFonts w:ascii="宋体" w:hAnsi="宋体"/>
                <w:szCs w:val="21"/>
              </w:rPr>
              <w:t>设置轮椅坡道或无障碍电梯</w:t>
            </w:r>
          </w:p>
        </w:tc>
        <w:tc>
          <w:tcPr>
            <w:tcW w:w="709" w:type="dxa"/>
            <w:tcBorders>
              <w:top w:val="single" w:sz="4" w:space="0" w:color="000000"/>
              <w:left w:val="single" w:sz="4" w:space="0" w:color="000000"/>
              <w:bottom w:val="single" w:sz="4" w:space="0" w:color="000000"/>
              <w:right w:val="single" w:sz="4" w:space="0" w:color="000000"/>
            </w:tcBorders>
            <w:vAlign w:val="center"/>
          </w:tcPr>
          <w:p w14:paraId="785561AC" w14:textId="77777777" w:rsidR="00934D0E" w:rsidRDefault="00934D0E">
            <w:pPr>
              <w:ind w:rightChars="-27" w:right="-57" w:firstLineChars="147" w:firstLine="309"/>
              <w:jc w:val="center"/>
              <w:rPr>
                <w:rFonts w:ascii="宋体" w:hAnsi="宋体"/>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E910CAD" w14:textId="77777777" w:rsidR="00934D0E" w:rsidRDefault="00934D0E">
            <w:pPr>
              <w:rPr>
                <w:rFonts w:ascii="宋体" w:hAnsi="宋体"/>
                <w:kern w:val="1"/>
                <w:szCs w:val="21"/>
              </w:rPr>
            </w:pPr>
          </w:p>
        </w:tc>
      </w:tr>
      <w:tr w:rsidR="00934D0E" w14:paraId="2C3ABAEE" w14:textId="77777777">
        <w:tc>
          <w:tcPr>
            <w:tcW w:w="708" w:type="dxa"/>
            <w:vMerge/>
            <w:tcBorders>
              <w:top w:val="single" w:sz="4" w:space="0" w:color="000000"/>
              <w:left w:val="single" w:sz="4" w:space="0" w:color="000000"/>
              <w:bottom w:val="single" w:sz="4" w:space="0" w:color="000000"/>
              <w:right w:val="single" w:sz="4" w:space="0" w:color="000000"/>
            </w:tcBorders>
          </w:tcPr>
          <w:p w14:paraId="26BDE4E3" w14:textId="77777777" w:rsidR="00934D0E" w:rsidRDefault="00934D0E">
            <w:pPr>
              <w:widowControl/>
              <w:jc w:val="left"/>
              <w:rPr>
                <w:rFonts w:ascii="宋体" w:hAnsi="宋体"/>
                <w:kern w:val="1"/>
                <w:szCs w:val="21"/>
              </w:rPr>
            </w:pPr>
          </w:p>
        </w:tc>
        <w:tc>
          <w:tcPr>
            <w:tcW w:w="1276" w:type="dxa"/>
            <w:vMerge/>
            <w:tcBorders>
              <w:top w:val="single" w:sz="4" w:space="0" w:color="000000"/>
              <w:left w:val="single" w:sz="4" w:space="0" w:color="000000"/>
              <w:bottom w:val="single" w:sz="4" w:space="0" w:color="000000"/>
              <w:right w:val="single" w:sz="4" w:space="0" w:color="000000"/>
            </w:tcBorders>
          </w:tcPr>
          <w:p w14:paraId="5E02B021" w14:textId="77777777" w:rsidR="00934D0E" w:rsidRDefault="00934D0E">
            <w:pPr>
              <w:widowControl/>
              <w:jc w:val="left"/>
              <w:rPr>
                <w:rFonts w:ascii="宋体" w:hAnsi="宋体"/>
                <w:kern w:val="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82BCFC3" w14:textId="77777777" w:rsidR="00934D0E" w:rsidRDefault="00652269">
            <w:pPr>
              <w:jc w:val="center"/>
              <w:rPr>
                <w:rFonts w:ascii="宋体" w:hAnsi="宋体"/>
                <w:kern w:val="1"/>
                <w:szCs w:val="21"/>
              </w:rPr>
            </w:pPr>
            <w:r>
              <w:rPr>
                <w:rFonts w:ascii="宋体" w:hAnsi="宋体"/>
                <w:kern w:val="1"/>
                <w:szCs w:val="21"/>
              </w:rPr>
              <w:t>停车场</w:t>
            </w:r>
          </w:p>
        </w:tc>
        <w:tc>
          <w:tcPr>
            <w:tcW w:w="2835" w:type="dxa"/>
            <w:tcBorders>
              <w:top w:val="single" w:sz="4" w:space="0" w:color="000000"/>
              <w:left w:val="single" w:sz="4" w:space="0" w:color="000000"/>
              <w:bottom w:val="single" w:sz="4" w:space="0" w:color="000000"/>
              <w:right w:val="single" w:sz="4" w:space="0" w:color="000000"/>
            </w:tcBorders>
            <w:vAlign w:val="center"/>
          </w:tcPr>
          <w:p w14:paraId="33CE234A" w14:textId="77777777" w:rsidR="00934D0E" w:rsidRDefault="00652269">
            <w:pPr>
              <w:rPr>
                <w:rFonts w:ascii="宋体" w:hAnsi="宋体"/>
                <w:kern w:val="1"/>
                <w:szCs w:val="21"/>
              </w:rPr>
            </w:pPr>
            <w:r>
              <w:rPr>
                <w:rFonts w:ascii="宋体" w:hAnsi="宋体"/>
                <w:kern w:val="1"/>
                <w:szCs w:val="21"/>
              </w:rPr>
              <w:t>按</w:t>
            </w:r>
            <w:r>
              <w:rPr>
                <w:rFonts w:ascii="宋体" w:hAnsi="宋体" w:hint="eastAsia"/>
                <w:kern w:val="1"/>
                <w:szCs w:val="21"/>
              </w:rPr>
              <w:t>相关</w:t>
            </w:r>
            <w:r>
              <w:rPr>
                <w:rFonts w:ascii="宋体" w:hAnsi="宋体"/>
                <w:kern w:val="1"/>
                <w:szCs w:val="21"/>
              </w:rPr>
              <w:t>要求设置无障碍</w:t>
            </w:r>
            <w:r>
              <w:rPr>
                <w:rFonts w:ascii="宋体" w:hAnsi="宋体" w:hint="eastAsia"/>
                <w:kern w:val="1"/>
                <w:szCs w:val="21"/>
              </w:rPr>
              <w:t>机动</w:t>
            </w:r>
            <w:r>
              <w:rPr>
                <w:rFonts w:ascii="宋体" w:hAnsi="宋体"/>
                <w:kern w:val="1"/>
                <w:szCs w:val="21"/>
              </w:rPr>
              <w:t>停车位</w:t>
            </w:r>
          </w:p>
        </w:tc>
        <w:tc>
          <w:tcPr>
            <w:tcW w:w="709" w:type="dxa"/>
            <w:tcBorders>
              <w:top w:val="single" w:sz="4" w:space="0" w:color="000000"/>
              <w:left w:val="single" w:sz="4" w:space="0" w:color="000000"/>
              <w:bottom w:val="single" w:sz="4" w:space="0" w:color="000000"/>
              <w:right w:val="single" w:sz="4" w:space="0" w:color="000000"/>
            </w:tcBorders>
            <w:vAlign w:val="center"/>
          </w:tcPr>
          <w:p w14:paraId="062C913F" w14:textId="77777777" w:rsidR="00934D0E" w:rsidRDefault="00934D0E">
            <w:pPr>
              <w:jc w:val="center"/>
              <w:rPr>
                <w:rFonts w:ascii="宋体" w:hAnsi="宋体"/>
                <w:kern w:val="1"/>
                <w:szCs w:val="21"/>
              </w:rPr>
            </w:pPr>
          </w:p>
        </w:tc>
        <w:tc>
          <w:tcPr>
            <w:tcW w:w="1810" w:type="dxa"/>
            <w:tcBorders>
              <w:top w:val="single" w:sz="4" w:space="0" w:color="000000"/>
              <w:left w:val="single" w:sz="4" w:space="0" w:color="000000"/>
              <w:bottom w:val="single" w:sz="4" w:space="0" w:color="000000"/>
              <w:right w:val="single" w:sz="4" w:space="0" w:color="000000"/>
            </w:tcBorders>
            <w:vAlign w:val="center"/>
          </w:tcPr>
          <w:p w14:paraId="76CCDCAC" w14:textId="77777777" w:rsidR="00934D0E" w:rsidRDefault="00934D0E">
            <w:pPr>
              <w:rPr>
                <w:rFonts w:ascii="宋体" w:hAnsi="宋体"/>
                <w:kern w:val="1"/>
                <w:szCs w:val="21"/>
              </w:rPr>
            </w:pPr>
          </w:p>
        </w:tc>
      </w:tr>
    </w:tbl>
    <w:p w14:paraId="64220D75" w14:textId="77777777" w:rsidR="00934D0E" w:rsidRDefault="00652269">
      <w:pPr>
        <w:ind w:rightChars="-27" w:right="-57"/>
        <w:rPr>
          <w:rFonts w:ascii="宋体" w:hAnsi="宋体"/>
          <w:i/>
          <w:szCs w:val="21"/>
          <w:u w:val="single"/>
        </w:rPr>
      </w:pPr>
      <w:r>
        <w:rPr>
          <w:rFonts w:ascii="宋体" w:hAnsi="宋体"/>
        </w:rPr>
        <w:t xml:space="preserve">3.2.9  </w:t>
      </w:r>
      <w:r>
        <w:rPr>
          <w:rFonts w:ascii="宋体" w:hAnsi="宋体" w:hint="eastAsia"/>
          <w:szCs w:val="21"/>
        </w:rPr>
        <w:t>总平面安全设计</w:t>
      </w:r>
    </w:p>
    <w:p w14:paraId="096B28E9" w14:textId="77777777" w:rsidR="00934D0E" w:rsidRDefault="00652269">
      <w:pPr>
        <w:ind w:rightChars="-27" w:right="-57" w:firstLineChars="147" w:firstLine="309"/>
        <w:rPr>
          <w:rFonts w:ascii="宋体" w:hAnsi="宋体"/>
          <w:szCs w:val="21"/>
        </w:rPr>
      </w:pPr>
      <w:r>
        <w:rPr>
          <w:rFonts w:ascii="宋体" w:hAnsi="宋体"/>
          <w:kern w:val="1"/>
          <w:szCs w:val="21"/>
        </w:rPr>
        <w:lastRenderedPageBreak/>
        <w:t xml:space="preserve"> 1  </w:t>
      </w:r>
      <w:r>
        <w:rPr>
          <w:rFonts w:ascii="宋体" w:hAnsi="宋体" w:hint="eastAsia"/>
          <w:szCs w:val="21"/>
        </w:rPr>
        <w:t>简要说明与总平面设计有关的不利自然因素，如地震、洪水、泥石流、滑坡、地裂缝、岩溶、地下水位标高与其他地质灾害。</w:t>
      </w:r>
    </w:p>
    <w:p w14:paraId="6F0D193B" w14:textId="77777777" w:rsidR="00934D0E" w:rsidRDefault="00652269">
      <w:pPr>
        <w:ind w:rightChars="-27" w:right="-57" w:firstLineChars="147" w:firstLine="309"/>
        <w:rPr>
          <w:rFonts w:ascii="宋体" w:hAnsi="宋体"/>
          <w:szCs w:val="21"/>
        </w:rPr>
      </w:pPr>
      <w:r>
        <w:rPr>
          <w:rFonts w:ascii="宋体" w:hAnsi="宋体"/>
          <w:kern w:val="1"/>
          <w:szCs w:val="21"/>
        </w:rPr>
        <w:t xml:space="preserve"> 2  </w:t>
      </w:r>
      <w:r>
        <w:rPr>
          <w:rFonts w:ascii="宋体" w:hAnsi="宋体" w:hint="eastAsia"/>
          <w:szCs w:val="21"/>
        </w:rPr>
        <w:t>针对可能存在的不良地质灾害应有明确的防治措施和要求，其防灾标准应与所在城市的防震、防洪、防风、防泥石流、防滑坡等标准相适应。</w:t>
      </w:r>
    </w:p>
    <w:p w14:paraId="648DDB2D" w14:textId="77777777" w:rsidR="00934D0E" w:rsidRDefault="00652269">
      <w:pPr>
        <w:ind w:rightChars="-27" w:right="-57" w:firstLineChars="147" w:firstLine="309"/>
        <w:rPr>
          <w:rFonts w:ascii="宋体" w:hAnsi="宋体"/>
          <w:szCs w:val="21"/>
        </w:rPr>
      </w:pPr>
      <w:r>
        <w:rPr>
          <w:rFonts w:ascii="宋体" w:hAnsi="宋体"/>
          <w:kern w:val="1"/>
          <w:szCs w:val="21"/>
        </w:rPr>
        <w:t xml:space="preserve"> 3  </w:t>
      </w:r>
      <w:r>
        <w:rPr>
          <w:rFonts w:ascii="宋体" w:hAnsi="宋体" w:hint="eastAsia"/>
          <w:szCs w:val="21"/>
        </w:rPr>
        <w:t>如建设场地存在地下水并对工程建设产生不良影响，应明确防治措施和要求。</w:t>
      </w:r>
    </w:p>
    <w:p w14:paraId="311E392C" w14:textId="77777777" w:rsidR="00934D0E" w:rsidRDefault="00652269">
      <w:pPr>
        <w:pStyle w:val="a0"/>
      </w:pPr>
      <w:r>
        <w:rPr>
          <w:rFonts w:ascii="宋体" w:hAnsi="宋体" w:hint="eastAsia"/>
          <w:szCs w:val="21"/>
        </w:rPr>
        <w:t>（以上内容可根据项目情况，采用表格表达，详表</w:t>
      </w:r>
      <w:r>
        <w:rPr>
          <w:rFonts w:ascii="宋体" w:hAnsi="宋体"/>
          <w:szCs w:val="21"/>
        </w:rPr>
        <w:t>3.2.8</w:t>
      </w:r>
      <w:r>
        <w:rPr>
          <w:rFonts w:ascii="宋体" w:hAnsi="宋体"/>
          <w:szCs w:val="21"/>
        </w:rPr>
        <w:t>）</w:t>
      </w:r>
    </w:p>
    <w:p w14:paraId="6F840F12" w14:textId="77777777" w:rsidR="00934D0E" w:rsidRDefault="00652269">
      <w:pPr>
        <w:adjustRightInd w:val="0"/>
        <w:snapToGrid w:val="0"/>
        <w:ind w:rightChars="-27" w:right="-57"/>
        <w:jc w:val="center"/>
        <w:rPr>
          <w:rFonts w:ascii="宋体" w:hAnsi="宋体"/>
          <w:szCs w:val="21"/>
        </w:rPr>
      </w:pPr>
      <w:r>
        <w:rPr>
          <w:rFonts w:ascii="宋体" w:hAnsi="宋体" w:hint="eastAsia"/>
          <w:szCs w:val="21"/>
        </w:rPr>
        <w:t>表</w:t>
      </w:r>
      <w:r>
        <w:rPr>
          <w:rFonts w:ascii="宋体" w:hAnsi="宋体"/>
        </w:rPr>
        <w:t xml:space="preserve">3.2.8  </w:t>
      </w:r>
      <w:r>
        <w:rPr>
          <w:rFonts w:ascii="宋体" w:hAnsi="宋体" w:hint="eastAsia"/>
          <w:szCs w:val="21"/>
        </w:rPr>
        <w:t>总平面安全设计要求及措施表（根据项目情况填写）</w:t>
      </w:r>
    </w:p>
    <w:tbl>
      <w:tblPr>
        <w:tblW w:w="0" w:type="auto"/>
        <w:tblLayout w:type="fixed"/>
        <w:tblLook w:val="04A0" w:firstRow="1" w:lastRow="0" w:firstColumn="1" w:lastColumn="0" w:noHBand="0" w:noVBand="1"/>
      </w:tblPr>
      <w:tblGrid>
        <w:gridCol w:w="1384"/>
        <w:gridCol w:w="6095"/>
        <w:gridCol w:w="1843"/>
      </w:tblGrid>
      <w:tr w:rsidR="00934D0E" w14:paraId="1BD29FE2" w14:textId="77777777">
        <w:tc>
          <w:tcPr>
            <w:tcW w:w="1384" w:type="dxa"/>
            <w:tcBorders>
              <w:top w:val="single" w:sz="4" w:space="0" w:color="000000"/>
              <w:left w:val="single" w:sz="4" w:space="0" w:color="000000"/>
              <w:bottom w:val="single" w:sz="4" w:space="0" w:color="000000"/>
              <w:right w:val="single" w:sz="4" w:space="0" w:color="000000"/>
            </w:tcBorders>
          </w:tcPr>
          <w:p w14:paraId="38430752" w14:textId="77777777" w:rsidR="00934D0E" w:rsidRDefault="00652269">
            <w:pPr>
              <w:jc w:val="center"/>
              <w:rPr>
                <w:rFonts w:ascii="宋体" w:hAnsi="宋体"/>
                <w:kern w:val="1"/>
                <w:szCs w:val="21"/>
              </w:rPr>
            </w:pPr>
            <w:r>
              <w:rPr>
                <w:rFonts w:ascii="宋体" w:hAnsi="宋体"/>
                <w:kern w:val="1"/>
                <w:szCs w:val="21"/>
              </w:rPr>
              <w:t>设计内容</w:t>
            </w:r>
          </w:p>
        </w:tc>
        <w:tc>
          <w:tcPr>
            <w:tcW w:w="6095" w:type="dxa"/>
            <w:tcBorders>
              <w:top w:val="single" w:sz="4" w:space="0" w:color="000000"/>
              <w:left w:val="single" w:sz="4" w:space="0" w:color="000000"/>
              <w:bottom w:val="single" w:sz="4" w:space="0" w:color="000000"/>
              <w:right w:val="single" w:sz="4" w:space="0" w:color="000000"/>
            </w:tcBorders>
          </w:tcPr>
          <w:p w14:paraId="7E7CB046" w14:textId="77777777" w:rsidR="00934D0E" w:rsidRDefault="00652269">
            <w:pPr>
              <w:jc w:val="center"/>
              <w:rPr>
                <w:rFonts w:ascii="宋体" w:hAnsi="宋体"/>
                <w:kern w:val="1"/>
                <w:szCs w:val="21"/>
              </w:rPr>
            </w:pPr>
            <w:r>
              <w:rPr>
                <w:rFonts w:ascii="宋体" w:hAnsi="宋体"/>
                <w:kern w:val="1"/>
                <w:szCs w:val="21"/>
              </w:rPr>
              <w:t>设计要求及措施</w:t>
            </w:r>
          </w:p>
        </w:tc>
        <w:tc>
          <w:tcPr>
            <w:tcW w:w="1843" w:type="dxa"/>
            <w:tcBorders>
              <w:top w:val="single" w:sz="4" w:space="0" w:color="000000"/>
              <w:left w:val="single" w:sz="4" w:space="0" w:color="000000"/>
              <w:bottom w:val="single" w:sz="4" w:space="0" w:color="000000"/>
              <w:right w:val="single" w:sz="4" w:space="0" w:color="000000"/>
            </w:tcBorders>
          </w:tcPr>
          <w:p w14:paraId="10836551" w14:textId="77777777" w:rsidR="00934D0E" w:rsidRDefault="00652269">
            <w:pPr>
              <w:jc w:val="center"/>
              <w:rPr>
                <w:rFonts w:ascii="宋体" w:hAnsi="宋体"/>
                <w:kern w:val="1"/>
                <w:szCs w:val="21"/>
              </w:rPr>
            </w:pPr>
            <w:r>
              <w:rPr>
                <w:rFonts w:ascii="宋体" w:hAnsi="宋体"/>
                <w:kern w:val="1"/>
                <w:szCs w:val="21"/>
              </w:rPr>
              <w:t>执行情况</w:t>
            </w:r>
          </w:p>
        </w:tc>
      </w:tr>
      <w:tr w:rsidR="00934D0E" w14:paraId="2F2D75D0"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7A4C5134" w14:textId="77777777" w:rsidR="00934D0E" w:rsidRDefault="00652269">
            <w:pPr>
              <w:jc w:val="center"/>
              <w:rPr>
                <w:rFonts w:ascii="宋体" w:hAnsi="宋体"/>
                <w:kern w:val="1"/>
                <w:szCs w:val="21"/>
              </w:rPr>
            </w:pPr>
            <w:r>
              <w:rPr>
                <w:rFonts w:ascii="宋体" w:hAnsi="宋体"/>
                <w:kern w:val="1"/>
                <w:szCs w:val="21"/>
              </w:rPr>
              <w:t>建筑与架空电力线的安全距离</w:t>
            </w:r>
          </w:p>
        </w:tc>
        <w:tc>
          <w:tcPr>
            <w:tcW w:w="6095" w:type="dxa"/>
            <w:tcBorders>
              <w:top w:val="single" w:sz="4" w:space="0" w:color="000000"/>
              <w:left w:val="single" w:sz="4" w:space="0" w:color="000000"/>
              <w:bottom w:val="single" w:sz="4" w:space="0" w:color="000000"/>
              <w:right w:val="single" w:sz="4" w:space="0" w:color="000000"/>
            </w:tcBorders>
          </w:tcPr>
          <w:p w14:paraId="5CD42941" w14:textId="77777777" w:rsidR="00934D0E" w:rsidRDefault="00652269">
            <w:pPr>
              <w:jc w:val="left"/>
              <w:rPr>
                <w:rFonts w:ascii="宋体" w:hAnsi="宋体"/>
                <w:kern w:val="1"/>
                <w:szCs w:val="21"/>
              </w:rPr>
            </w:pPr>
            <w:r>
              <w:rPr>
                <w:rFonts w:ascii="宋体" w:hAnsi="宋体"/>
                <w:kern w:val="1"/>
                <w:szCs w:val="21"/>
              </w:rPr>
              <w:t>建筑与架空电力线边导线间的最小水平距离：</w:t>
            </w:r>
            <w:r>
              <w:rPr>
                <w:rFonts w:ascii="宋体" w:hAnsi="宋体"/>
                <w:kern w:val="1"/>
                <w:szCs w:val="21"/>
              </w:rPr>
              <w:t>1kV</w:t>
            </w:r>
            <w:r>
              <w:rPr>
                <w:rFonts w:ascii="宋体" w:hAnsi="宋体"/>
                <w:kern w:val="1"/>
                <w:szCs w:val="21"/>
              </w:rPr>
              <w:t>至</w:t>
            </w:r>
            <w:r>
              <w:rPr>
                <w:rFonts w:ascii="宋体" w:hAnsi="宋体"/>
                <w:kern w:val="1"/>
                <w:szCs w:val="21"/>
              </w:rPr>
              <w:t>10kV</w:t>
            </w:r>
            <w:r>
              <w:rPr>
                <w:rFonts w:ascii="宋体" w:hAnsi="宋体"/>
                <w:kern w:val="1"/>
                <w:szCs w:val="21"/>
              </w:rPr>
              <w:t>的，不小于</w:t>
            </w:r>
            <w:r>
              <w:rPr>
                <w:rFonts w:ascii="宋体" w:hAnsi="宋体"/>
                <w:kern w:val="1"/>
                <w:szCs w:val="21"/>
              </w:rPr>
              <w:t>5m</w:t>
            </w:r>
            <w:r>
              <w:rPr>
                <w:rFonts w:ascii="宋体" w:hAnsi="宋体"/>
                <w:kern w:val="1"/>
                <w:szCs w:val="21"/>
              </w:rPr>
              <w:t>；</w:t>
            </w:r>
            <w:r>
              <w:rPr>
                <w:rFonts w:ascii="宋体" w:hAnsi="宋体"/>
                <w:kern w:val="1"/>
                <w:szCs w:val="21"/>
              </w:rPr>
              <w:t>35kV</w:t>
            </w:r>
            <w:r>
              <w:rPr>
                <w:rFonts w:ascii="宋体" w:hAnsi="宋体"/>
                <w:kern w:val="1"/>
                <w:szCs w:val="21"/>
              </w:rPr>
              <w:t>至</w:t>
            </w:r>
            <w:r>
              <w:rPr>
                <w:rFonts w:ascii="宋体" w:hAnsi="宋体"/>
                <w:kern w:val="1"/>
                <w:szCs w:val="21"/>
              </w:rPr>
              <w:t>110kV</w:t>
            </w:r>
            <w:r>
              <w:rPr>
                <w:rFonts w:ascii="宋体" w:hAnsi="宋体"/>
                <w:kern w:val="1"/>
                <w:szCs w:val="21"/>
              </w:rPr>
              <w:t>的，不小于</w:t>
            </w:r>
            <w:r>
              <w:rPr>
                <w:rFonts w:ascii="宋体" w:hAnsi="宋体"/>
                <w:kern w:val="1"/>
                <w:szCs w:val="21"/>
              </w:rPr>
              <w:t>10m</w:t>
            </w:r>
            <w:r>
              <w:rPr>
                <w:rFonts w:ascii="宋体" w:hAnsi="宋体"/>
                <w:kern w:val="1"/>
                <w:szCs w:val="21"/>
              </w:rPr>
              <w:t>；</w:t>
            </w:r>
            <w:r>
              <w:rPr>
                <w:rFonts w:ascii="宋体" w:hAnsi="宋体"/>
                <w:kern w:val="1"/>
                <w:szCs w:val="21"/>
              </w:rPr>
              <w:t>220kV</w:t>
            </w:r>
            <w:r>
              <w:rPr>
                <w:rFonts w:ascii="宋体" w:hAnsi="宋体"/>
                <w:kern w:val="1"/>
                <w:szCs w:val="21"/>
              </w:rPr>
              <w:t>的，不小于</w:t>
            </w:r>
            <w:r>
              <w:rPr>
                <w:rFonts w:ascii="宋体" w:hAnsi="宋体"/>
                <w:kern w:val="1"/>
                <w:szCs w:val="21"/>
              </w:rPr>
              <w:t>15m</w:t>
            </w:r>
            <w:r>
              <w:rPr>
                <w:rFonts w:ascii="宋体" w:hAnsi="宋体"/>
                <w:kern w:val="1"/>
                <w:szCs w:val="21"/>
              </w:rPr>
              <w:t>；</w:t>
            </w:r>
            <w:r>
              <w:rPr>
                <w:rFonts w:ascii="宋体" w:hAnsi="宋体"/>
                <w:kern w:val="1"/>
                <w:szCs w:val="21"/>
              </w:rPr>
              <w:t>500kV</w:t>
            </w:r>
            <w:r>
              <w:rPr>
                <w:rFonts w:ascii="宋体" w:hAnsi="宋体"/>
                <w:kern w:val="1"/>
                <w:szCs w:val="21"/>
              </w:rPr>
              <w:t>的，不小于</w:t>
            </w:r>
            <w:r>
              <w:rPr>
                <w:rFonts w:ascii="宋体" w:hAnsi="宋体"/>
                <w:kern w:val="1"/>
                <w:szCs w:val="21"/>
              </w:rPr>
              <w:t>30m</w:t>
            </w:r>
            <w:r>
              <w:rPr>
                <w:rFonts w:ascii="宋体" w:hAnsi="宋体"/>
                <w:kern w:val="1"/>
                <w:szCs w:val="21"/>
              </w:rPr>
              <w:t>；超过</w:t>
            </w:r>
            <w:r>
              <w:rPr>
                <w:rFonts w:ascii="宋体" w:hAnsi="宋体"/>
                <w:kern w:val="1"/>
                <w:szCs w:val="21"/>
              </w:rPr>
              <w:t>500kV</w:t>
            </w:r>
            <w:r>
              <w:rPr>
                <w:rFonts w:ascii="宋体" w:hAnsi="宋体"/>
                <w:kern w:val="1"/>
                <w:szCs w:val="21"/>
              </w:rPr>
              <w:t>的，需要专题论证</w:t>
            </w:r>
          </w:p>
          <w:p w14:paraId="523F9C12" w14:textId="77777777" w:rsidR="00934D0E" w:rsidRDefault="00652269">
            <w:pPr>
              <w:jc w:val="left"/>
              <w:rPr>
                <w:rFonts w:ascii="宋体" w:hAnsi="宋体"/>
                <w:szCs w:val="21"/>
              </w:rPr>
            </w:pPr>
            <w:r>
              <w:rPr>
                <w:rFonts w:ascii="宋体" w:hAnsi="宋体" w:hint="eastAsia"/>
                <w:kern w:val="1"/>
                <w:szCs w:val="21"/>
              </w:rPr>
              <w:t>建筑与架空电力线导线最大计算弧垂条件下的最小垂直距离：</w:t>
            </w:r>
            <w:r>
              <w:rPr>
                <w:rFonts w:ascii="宋体" w:hAnsi="宋体"/>
                <w:kern w:val="1"/>
                <w:szCs w:val="21"/>
              </w:rPr>
              <w:t>1kV</w:t>
            </w:r>
            <w:r>
              <w:rPr>
                <w:rFonts w:ascii="宋体" w:hAnsi="宋体"/>
                <w:kern w:val="1"/>
                <w:szCs w:val="21"/>
              </w:rPr>
              <w:t>至</w:t>
            </w:r>
            <w:r>
              <w:rPr>
                <w:rFonts w:ascii="宋体" w:hAnsi="宋体"/>
                <w:kern w:val="1"/>
                <w:szCs w:val="21"/>
              </w:rPr>
              <w:t>10kV</w:t>
            </w:r>
            <w:r>
              <w:rPr>
                <w:rFonts w:ascii="宋体" w:hAnsi="宋体"/>
                <w:kern w:val="1"/>
                <w:szCs w:val="21"/>
              </w:rPr>
              <w:t>的，不小于</w:t>
            </w:r>
            <w:r>
              <w:rPr>
                <w:rFonts w:ascii="宋体" w:hAnsi="宋体"/>
                <w:kern w:val="1"/>
                <w:szCs w:val="21"/>
              </w:rPr>
              <w:t>9m</w:t>
            </w:r>
            <w:r>
              <w:rPr>
                <w:rFonts w:ascii="宋体" w:hAnsi="宋体"/>
                <w:kern w:val="1"/>
                <w:szCs w:val="21"/>
              </w:rPr>
              <w:t>；</w:t>
            </w:r>
            <w:r>
              <w:rPr>
                <w:rFonts w:ascii="宋体" w:hAnsi="宋体"/>
                <w:kern w:val="1"/>
                <w:szCs w:val="21"/>
              </w:rPr>
              <w:t>35kV</w:t>
            </w:r>
            <w:r>
              <w:rPr>
                <w:rFonts w:ascii="宋体" w:hAnsi="宋体"/>
                <w:kern w:val="1"/>
                <w:szCs w:val="21"/>
              </w:rPr>
              <w:t>至</w:t>
            </w:r>
            <w:r>
              <w:rPr>
                <w:rFonts w:ascii="宋体" w:hAnsi="宋体"/>
                <w:kern w:val="1"/>
                <w:szCs w:val="21"/>
              </w:rPr>
              <w:t>110kV</w:t>
            </w:r>
            <w:r>
              <w:rPr>
                <w:rFonts w:ascii="宋体" w:hAnsi="宋体"/>
                <w:kern w:val="1"/>
                <w:szCs w:val="21"/>
              </w:rPr>
              <w:t>的，不小于</w:t>
            </w:r>
            <w:r>
              <w:rPr>
                <w:rFonts w:ascii="宋体" w:hAnsi="宋体"/>
                <w:kern w:val="1"/>
                <w:szCs w:val="21"/>
              </w:rPr>
              <w:t>15m</w:t>
            </w:r>
            <w:r>
              <w:rPr>
                <w:rFonts w:ascii="宋体" w:hAnsi="宋体"/>
                <w:kern w:val="1"/>
                <w:szCs w:val="21"/>
              </w:rPr>
              <w:t>；</w:t>
            </w:r>
            <w:r>
              <w:rPr>
                <w:rFonts w:ascii="宋体" w:hAnsi="宋体"/>
                <w:kern w:val="1"/>
                <w:szCs w:val="21"/>
              </w:rPr>
              <w:t>220kV</w:t>
            </w:r>
            <w:r>
              <w:rPr>
                <w:rFonts w:ascii="宋体" w:hAnsi="宋体"/>
                <w:kern w:val="1"/>
                <w:szCs w:val="21"/>
              </w:rPr>
              <w:t>的，不小于</w:t>
            </w:r>
            <w:r>
              <w:rPr>
                <w:rFonts w:ascii="宋体" w:hAnsi="宋体"/>
                <w:kern w:val="1"/>
                <w:szCs w:val="21"/>
              </w:rPr>
              <w:t>18m</w:t>
            </w:r>
            <w:r>
              <w:rPr>
                <w:rFonts w:ascii="宋体" w:hAnsi="宋体"/>
                <w:kern w:val="1"/>
                <w:szCs w:val="21"/>
              </w:rPr>
              <w:t>；</w:t>
            </w:r>
            <w:r>
              <w:rPr>
                <w:rFonts w:ascii="宋体" w:hAnsi="宋体"/>
                <w:kern w:val="1"/>
                <w:szCs w:val="21"/>
              </w:rPr>
              <w:t>500kV</w:t>
            </w:r>
            <w:r>
              <w:rPr>
                <w:rFonts w:ascii="宋体" w:hAnsi="宋体"/>
                <w:kern w:val="1"/>
                <w:szCs w:val="21"/>
              </w:rPr>
              <w:t>的，不小于</w:t>
            </w:r>
            <w:r>
              <w:rPr>
                <w:rFonts w:ascii="宋体" w:hAnsi="宋体"/>
                <w:kern w:val="1"/>
                <w:szCs w:val="21"/>
              </w:rPr>
              <w:t>21m</w:t>
            </w:r>
            <w:r>
              <w:rPr>
                <w:rFonts w:ascii="宋体" w:hAnsi="宋体"/>
                <w:kern w:val="1"/>
                <w:szCs w:val="21"/>
              </w:rPr>
              <w:t>；</w:t>
            </w:r>
            <w:r>
              <w:rPr>
                <w:rFonts w:ascii="宋体" w:hAnsi="宋体"/>
                <w:kern w:val="1"/>
                <w:szCs w:val="21"/>
              </w:rPr>
              <w:t>500kV</w:t>
            </w:r>
            <w:r>
              <w:rPr>
                <w:rFonts w:ascii="宋体" w:hAnsi="宋体"/>
                <w:kern w:val="1"/>
                <w:szCs w:val="21"/>
              </w:rPr>
              <w:t>以上的，需专题论证</w:t>
            </w:r>
          </w:p>
        </w:tc>
        <w:tc>
          <w:tcPr>
            <w:tcW w:w="1843" w:type="dxa"/>
            <w:tcBorders>
              <w:top w:val="single" w:sz="4" w:space="0" w:color="000000"/>
              <w:left w:val="single" w:sz="4" w:space="0" w:color="000000"/>
              <w:bottom w:val="single" w:sz="4" w:space="0" w:color="000000"/>
              <w:right w:val="single" w:sz="4" w:space="0" w:color="000000"/>
            </w:tcBorders>
          </w:tcPr>
          <w:p w14:paraId="6D53493C" w14:textId="77777777" w:rsidR="00934D0E" w:rsidRDefault="00934D0E">
            <w:pPr>
              <w:jc w:val="center"/>
              <w:rPr>
                <w:rFonts w:ascii="宋体" w:hAnsi="宋体"/>
                <w:kern w:val="1"/>
                <w:szCs w:val="21"/>
              </w:rPr>
            </w:pPr>
          </w:p>
        </w:tc>
      </w:tr>
      <w:tr w:rsidR="00934D0E" w14:paraId="48EF40B3"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7E0D7F81" w14:textId="77777777" w:rsidR="00934D0E" w:rsidRDefault="00652269">
            <w:pPr>
              <w:jc w:val="center"/>
              <w:rPr>
                <w:rFonts w:ascii="宋体" w:hAnsi="宋体"/>
                <w:kern w:val="1"/>
                <w:szCs w:val="21"/>
              </w:rPr>
            </w:pPr>
            <w:r>
              <w:rPr>
                <w:rFonts w:ascii="宋体" w:hAnsi="宋体"/>
                <w:kern w:val="1"/>
                <w:szCs w:val="21"/>
              </w:rPr>
              <w:t>山地建筑防洪防滑坡</w:t>
            </w:r>
          </w:p>
        </w:tc>
        <w:tc>
          <w:tcPr>
            <w:tcW w:w="6095" w:type="dxa"/>
            <w:tcBorders>
              <w:top w:val="single" w:sz="4" w:space="0" w:color="000000"/>
              <w:left w:val="single" w:sz="4" w:space="0" w:color="000000"/>
              <w:bottom w:val="single" w:sz="4" w:space="0" w:color="000000"/>
              <w:right w:val="single" w:sz="4" w:space="0" w:color="000000"/>
            </w:tcBorders>
          </w:tcPr>
          <w:p w14:paraId="66E17AFC" w14:textId="77777777" w:rsidR="00934D0E" w:rsidRDefault="00652269">
            <w:pPr>
              <w:jc w:val="left"/>
              <w:rPr>
                <w:rFonts w:ascii="宋体" w:hAnsi="宋体"/>
                <w:kern w:val="1"/>
                <w:szCs w:val="21"/>
              </w:rPr>
            </w:pPr>
            <w:r>
              <w:rPr>
                <w:rFonts w:ascii="宋体" w:hAnsi="宋体"/>
                <w:kern w:val="1"/>
                <w:szCs w:val="21"/>
              </w:rPr>
              <w:t>山地建筑应视山坡态势、坡度、土质、稳定性等因素，采取护坡、挡土墙等防护措施，同时按当地洪水量确定截洪排洪措施。</w:t>
            </w:r>
          </w:p>
        </w:tc>
        <w:tc>
          <w:tcPr>
            <w:tcW w:w="1843" w:type="dxa"/>
            <w:tcBorders>
              <w:top w:val="single" w:sz="4" w:space="0" w:color="000000"/>
              <w:left w:val="single" w:sz="4" w:space="0" w:color="000000"/>
              <w:bottom w:val="single" w:sz="4" w:space="0" w:color="000000"/>
              <w:right w:val="single" w:sz="4" w:space="0" w:color="000000"/>
            </w:tcBorders>
          </w:tcPr>
          <w:p w14:paraId="733810F3" w14:textId="77777777" w:rsidR="00934D0E" w:rsidRDefault="00934D0E">
            <w:pPr>
              <w:jc w:val="center"/>
              <w:rPr>
                <w:rFonts w:ascii="宋体" w:hAnsi="宋体"/>
                <w:kern w:val="1"/>
                <w:szCs w:val="21"/>
              </w:rPr>
            </w:pPr>
          </w:p>
        </w:tc>
      </w:tr>
      <w:tr w:rsidR="00934D0E" w14:paraId="2DC8FE27"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1D91E7C6" w14:textId="77777777" w:rsidR="00934D0E" w:rsidRDefault="00652269">
            <w:pPr>
              <w:jc w:val="center"/>
              <w:rPr>
                <w:rFonts w:ascii="宋体" w:hAnsi="宋体"/>
                <w:kern w:val="1"/>
                <w:szCs w:val="21"/>
              </w:rPr>
            </w:pPr>
            <w:r>
              <w:rPr>
                <w:rFonts w:ascii="宋体" w:hAnsi="宋体"/>
                <w:kern w:val="1"/>
                <w:szCs w:val="21"/>
              </w:rPr>
              <w:t>挡土墙</w:t>
            </w:r>
          </w:p>
        </w:tc>
        <w:tc>
          <w:tcPr>
            <w:tcW w:w="6095" w:type="dxa"/>
            <w:tcBorders>
              <w:top w:val="single" w:sz="4" w:space="0" w:color="000000"/>
              <w:left w:val="single" w:sz="4" w:space="0" w:color="000000"/>
              <w:bottom w:val="single" w:sz="4" w:space="0" w:color="000000"/>
              <w:right w:val="single" w:sz="4" w:space="0" w:color="000000"/>
            </w:tcBorders>
          </w:tcPr>
          <w:p w14:paraId="01755B1E" w14:textId="77777777" w:rsidR="00934D0E" w:rsidRDefault="00652269">
            <w:pPr>
              <w:jc w:val="left"/>
              <w:rPr>
                <w:rFonts w:ascii="宋体" w:hAnsi="宋体"/>
                <w:kern w:val="1"/>
                <w:szCs w:val="21"/>
              </w:rPr>
            </w:pPr>
            <w:r>
              <w:rPr>
                <w:rFonts w:ascii="宋体" w:hAnsi="宋体"/>
                <w:kern w:val="1"/>
                <w:szCs w:val="21"/>
              </w:rPr>
              <w:t>挡土墙高度超过</w:t>
            </w:r>
            <w:r>
              <w:rPr>
                <w:rFonts w:ascii="宋体" w:hAnsi="宋体"/>
                <w:kern w:val="1"/>
                <w:szCs w:val="21"/>
              </w:rPr>
              <w:t>6m</w:t>
            </w:r>
            <w:r>
              <w:rPr>
                <w:rFonts w:ascii="宋体" w:hAnsi="宋体"/>
                <w:kern w:val="1"/>
                <w:szCs w:val="21"/>
              </w:rPr>
              <w:t>时宜退台处理；高度大于</w:t>
            </w:r>
            <w:r>
              <w:rPr>
                <w:rFonts w:ascii="宋体" w:hAnsi="宋体"/>
                <w:kern w:val="1"/>
                <w:szCs w:val="21"/>
              </w:rPr>
              <w:t>2m</w:t>
            </w:r>
            <w:r>
              <w:rPr>
                <w:rFonts w:ascii="宋体" w:hAnsi="宋体"/>
                <w:kern w:val="1"/>
                <w:szCs w:val="21"/>
              </w:rPr>
              <w:t>的挡土墙（或护坡）</w:t>
            </w:r>
            <w:r>
              <w:rPr>
                <w:rFonts w:ascii="宋体" w:hAnsi="宋体" w:hint="eastAsia"/>
                <w:kern w:val="1"/>
                <w:szCs w:val="21"/>
              </w:rPr>
              <w:t>上缘</w:t>
            </w:r>
            <w:r>
              <w:rPr>
                <w:rFonts w:ascii="宋体" w:hAnsi="宋体"/>
                <w:kern w:val="1"/>
                <w:szCs w:val="21"/>
              </w:rPr>
              <w:t>与</w:t>
            </w:r>
            <w:r>
              <w:rPr>
                <w:rFonts w:ascii="宋体" w:hAnsi="宋体" w:hint="eastAsia"/>
                <w:kern w:val="1"/>
                <w:szCs w:val="21"/>
              </w:rPr>
              <w:t>住宅</w:t>
            </w:r>
            <w:r>
              <w:rPr>
                <w:rFonts w:ascii="宋体" w:hAnsi="宋体"/>
                <w:kern w:val="1"/>
                <w:szCs w:val="21"/>
              </w:rPr>
              <w:t>建筑间的水平距离不应小于</w:t>
            </w:r>
            <w:r>
              <w:rPr>
                <w:rFonts w:ascii="宋体" w:hAnsi="宋体"/>
                <w:kern w:val="1"/>
                <w:szCs w:val="21"/>
              </w:rPr>
              <w:t>3m</w:t>
            </w:r>
            <w:r>
              <w:rPr>
                <w:rFonts w:ascii="宋体" w:hAnsi="宋体" w:hint="eastAsia"/>
                <w:kern w:val="1"/>
                <w:szCs w:val="21"/>
              </w:rPr>
              <w:t>，其下缘与住宅间的水平距离不应小于</w:t>
            </w:r>
            <w:r>
              <w:rPr>
                <w:rFonts w:ascii="宋体" w:hAnsi="宋体"/>
                <w:kern w:val="1"/>
                <w:szCs w:val="21"/>
              </w:rPr>
              <w:t>2</w:t>
            </w:r>
            <w:r>
              <w:rPr>
                <w:rFonts w:ascii="宋体" w:hAnsi="宋体"/>
                <w:kern w:val="1"/>
                <w:szCs w:val="21"/>
              </w:rPr>
              <w:t>米；相邻台地高度差大于</w:t>
            </w:r>
            <w:r>
              <w:rPr>
                <w:rFonts w:ascii="宋体" w:hAnsi="宋体"/>
                <w:kern w:val="1"/>
                <w:szCs w:val="21"/>
              </w:rPr>
              <w:t>0.7m</w:t>
            </w:r>
            <w:r>
              <w:rPr>
                <w:rFonts w:ascii="宋体" w:hAnsi="宋体"/>
                <w:kern w:val="1"/>
                <w:szCs w:val="21"/>
              </w:rPr>
              <w:t>时，挡土墙（或坡度大于</w:t>
            </w:r>
            <w:r>
              <w:rPr>
                <w:rFonts w:ascii="宋体" w:hAnsi="宋体"/>
                <w:kern w:val="1"/>
                <w:szCs w:val="21"/>
              </w:rPr>
              <w:t>1</w:t>
            </w:r>
            <w:r>
              <w:rPr>
                <w:rFonts w:ascii="宋体" w:hAnsi="宋体"/>
                <w:kern w:val="1"/>
                <w:szCs w:val="21"/>
              </w:rPr>
              <w:t>：</w:t>
            </w:r>
            <w:r>
              <w:rPr>
                <w:rFonts w:ascii="宋体" w:hAnsi="宋体"/>
                <w:kern w:val="1"/>
                <w:szCs w:val="21"/>
              </w:rPr>
              <w:t>2</w:t>
            </w:r>
            <w:r>
              <w:rPr>
                <w:rFonts w:ascii="宋体" w:hAnsi="宋体"/>
                <w:kern w:val="1"/>
                <w:szCs w:val="21"/>
              </w:rPr>
              <w:t>的护坡）顶应加设安全防护设施；土质护坡的</w:t>
            </w:r>
            <w:r>
              <w:rPr>
                <w:rFonts w:ascii="宋体" w:hAnsi="宋体" w:hint="eastAsia"/>
                <w:kern w:val="1"/>
                <w:szCs w:val="21"/>
              </w:rPr>
              <w:t>坡比值不应大于</w:t>
            </w:r>
            <w:r>
              <w:rPr>
                <w:rFonts w:ascii="宋体" w:hAnsi="宋体"/>
                <w:kern w:val="1"/>
                <w:szCs w:val="21"/>
              </w:rPr>
              <w:t>0.67</w:t>
            </w:r>
            <w:r>
              <w:rPr>
                <w:rFonts w:ascii="宋体" w:hAnsi="宋体"/>
                <w:kern w:val="1"/>
                <w:szCs w:val="21"/>
              </w:rPr>
              <w:t>。</w:t>
            </w:r>
          </w:p>
        </w:tc>
        <w:tc>
          <w:tcPr>
            <w:tcW w:w="1843" w:type="dxa"/>
            <w:tcBorders>
              <w:top w:val="single" w:sz="4" w:space="0" w:color="000000"/>
              <w:left w:val="single" w:sz="4" w:space="0" w:color="000000"/>
              <w:bottom w:val="single" w:sz="4" w:space="0" w:color="000000"/>
              <w:right w:val="single" w:sz="4" w:space="0" w:color="000000"/>
            </w:tcBorders>
          </w:tcPr>
          <w:p w14:paraId="0E354C9E" w14:textId="77777777" w:rsidR="00934D0E" w:rsidRDefault="00934D0E">
            <w:pPr>
              <w:jc w:val="center"/>
              <w:rPr>
                <w:rFonts w:ascii="宋体" w:hAnsi="宋体"/>
                <w:kern w:val="1"/>
                <w:szCs w:val="21"/>
              </w:rPr>
            </w:pPr>
          </w:p>
        </w:tc>
      </w:tr>
      <w:tr w:rsidR="00934D0E" w14:paraId="161945F9"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12CAD85A" w14:textId="77777777" w:rsidR="00934D0E" w:rsidRDefault="00652269">
            <w:pPr>
              <w:jc w:val="center"/>
              <w:rPr>
                <w:rFonts w:ascii="宋体" w:hAnsi="宋体"/>
                <w:kern w:val="1"/>
                <w:szCs w:val="21"/>
              </w:rPr>
            </w:pPr>
            <w:r>
              <w:rPr>
                <w:rFonts w:ascii="宋体" w:hAnsi="宋体"/>
                <w:kern w:val="1"/>
                <w:szCs w:val="21"/>
              </w:rPr>
              <w:t>水景</w:t>
            </w:r>
          </w:p>
        </w:tc>
        <w:tc>
          <w:tcPr>
            <w:tcW w:w="6095" w:type="dxa"/>
            <w:tcBorders>
              <w:top w:val="single" w:sz="4" w:space="0" w:color="000000"/>
              <w:left w:val="single" w:sz="4" w:space="0" w:color="000000"/>
              <w:bottom w:val="single" w:sz="4" w:space="0" w:color="000000"/>
              <w:right w:val="single" w:sz="4" w:space="0" w:color="000000"/>
            </w:tcBorders>
          </w:tcPr>
          <w:p w14:paraId="0ADABD0B" w14:textId="77777777" w:rsidR="00934D0E" w:rsidRDefault="00652269">
            <w:pPr>
              <w:jc w:val="left"/>
              <w:rPr>
                <w:rFonts w:ascii="宋体" w:hAnsi="宋体"/>
                <w:kern w:val="1"/>
                <w:szCs w:val="21"/>
              </w:rPr>
            </w:pPr>
            <w:r>
              <w:rPr>
                <w:rFonts w:ascii="宋体" w:hAnsi="宋体"/>
                <w:kern w:val="1"/>
                <w:szCs w:val="21"/>
              </w:rPr>
              <w:t>水池设于坡道下方时与坡道应至少有</w:t>
            </w:r>
            <w:r>
              <w:rPr>
                <w:rFonts w:ascii="宋体" w:hAnsi="宋体"/>
                <w:kern w:val="1"/>
                <w:szCs w:val="21"/>
              </w:rPr>
              <w:t>3m</w:t>
            </w:r>
            <w:r>
              <w:rPr>
                <w:rFonts w:ascii="宋体" w:hAnsi="宋体"/>
                <w:kern w:val="1"/>
                <w:szCs w:val="21"/>
              </w:rPr>
              <w:t>的缓坡段；池水深度大于</w:t>
            </w:r>
            <w:r>
              <w:rPr>
                <w:rFonts w:ascii="宋体" w:hAnsi="宋体"/>
                <w:kern w:val="1"/>
                <w:szCs w:val="21"/>
              </w:rPr>
              <w:t>0.5m</w:t>
            </w:r>
            <w:r>
              <w:rPr>
                <w:rFonts w:ascii="宋体" w:hAnsi="宋体"/>
                <w:kern w:val="1"/>
                <w:szCs w:val="21"/>
              </w:rPr>
              <w:t>时，应设</w:t>
            </w:r>
            <w:r>
              <w:rPr>
                <w:rFonts w:ascii="宋体" w:hAnsi="宋体" w:hint="eastAsia"/>
                <w:kern w:val="1"/>
                <w:szCs w:val="21"/>
              </w:rPr>
              <w:t>安全防护</w:t>
            </w:r>
            <w:r>
              <w:rPr>
                <w:rFonts w:ascii="宋体" w:hAnsi="宋体"/>
                <w:kern w:val="1"/>
                <w:szCs w:val="21"/>
              </w:rPr>
              <w:t>设施；喷泉喷嘴离岸边的安全距离应</w:t>
            </w:r>
            <w:r>
              <w:rPr>
                <w:rFonts w:ascii="宋体" w:hAnsi="宋体"/>
                <w:kern w:val="1"/>
                <w:szCs w:val="21"/>
              </w:rPr>
              <w:t>≥1</w:t>
            </w:r>
            <w:r>
              <w:rPr>
                <w:rFonts w:ascii="宋体" w:hAnsi="宋体"/>
                <w:kern w:val="1"/>
                <w:szCs w:val="21"/>
              </w:rPr>
              <w:t>m</w:t>
            </w:r>
            <w:r>
              <w:rPr>
                <w:rFonts w:ascii="宋体" w:hAnsi="宋体"/>
                <w:kern w:val="1"/>
                <w:szCs w:val="21"/>
              </w:rPr>
              <w:t>。</w:t>
            </w:r>
          </w:p>
        </w:tc>
        <w:tc>
          <w:tcPr>
            <w:tcW w:w="1843" w:type="dxa"/>
            <w:tcBorders>
              <w:top w:val="single" w:sz="4" w:space="0" w:color="000000"/>
              <w:left w:val="single" w:sz="4" w:space="0" w:color="000000"/>
              <w:bottom w:val="single" w:sz="4" w:space="0" w:color="000000"/>
              <w:right w:val="single" w:sz="4" w:space="0" w:color="000000"/>
            </w:tcBorders>
          </w:tcPr>
          <w:p w14:paraId="0492FDA5" w14:textId="77777777" w:rsidR="00934D0E" w:rsidRDefault="00934D0E">
            <w:pPr>
              <w:jc w:val="center"/>
              <w:rPr>
                <w:rFonts w:ascii="宋体" w:hAnsi="宋体"/>
                <w:kern w:val="1"/>
                <w:szCs w:val="21"/>
              </w:rPr>
            </w:pPr>
          </w:p>
        </w:tc>
      </w:tr>
      <w:tr w:rsidR="00934D0E" w14:paraId="38BECFA0"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629E24EE" w14:textId="77777777" w:rsidR="00934D0E" w:rsidRDefault="00652269">
            <w:pPr>
              <w:jc w:val="center"/>
              <w:rPr>
                <w:rFonts w:ascii="宋体" w:hAnsi="宋体"/>
                <w:kern w:val="1"/>
                <w:szCs w:val="21"/>
              </w:rPr>
            </w:pPr>
            <w:r>
              <w:rPr>
                <w:rFonts w:ascii="宋体" w:hAnsi="宋体"/>
                <w:kern w:val="1"/>
                <w:szCs w:val="21"/>
              </w:rPr>
              <w:t>泳池</w:t>
            </w:r>
          </w:p>
        </w:tc>
        <w:tc>
          <w:tcPr>
            <w:tcW w:w="6095" w:type="dxa"/>
            <w:tcBorders>
              <w:top w:val="single" w:sz="4" w:space="0" w:color="000000"/>
              <w:left w:val="single" w:sz="4" w:space="0" w:color="000000"/>
              <w:bottom w:val="single" w:sz="4" w:space="0" w:color="000000"/>
              <w:right w:val="single" w:sz="4" w:space="0" w:color="000000"/>
            </w:tcBorders>
          </w:tcPr>
          <w:p w14:paraId="67FB9AE2" w14:textId="77777777" w:rsidR="00934D0E" w:rsidRDefault="00652269">
            <w:pPr>
              <w:jc w:val="left"/>
              <w:rPr>
                <w:rFonts w:ascii="宋体" w:hAnsi="宋体"/>
                <w:kern w:val="1"/>
                <w:szCs w:val="21"/>
              </w:rPr>
            </w:pPr>
            <w:r>
              <w:rPr>
                <w:rFonts w:ascii="宋体" w:hAnsi="宋体"/>
                <w:kern w:val="1"/>
                <w:szCs w:val="21"/>
              </w:rPr>
              <w:t>泳池边沿边设</w:t>
            </w:r>
            <w:r>
              <w:rPr>
                <w:rFonts w:ascii="宋体" w:hAnsi="宋体" w:hint="eastAsia"/>
                <w:kern w:val="1"/>
                <w:szCs w:val="21"/>
              </w:rPr>
              <w:t>“</w:t>
            </w:r>
            <w:r>
              <w:rPr>
                <w:rFonts w:ascii="宋体" w:hAnsi="宋体"/>
                <w:kern w:val="1"/>
                <w:szCs w:val="21"/>
              </w:rPr>
              <w:t>贴砖扶手</w:t>
            </w:r>
            <w:r>
              <w:rPr>
                <w:rFonts w:ascii="宋体" w:hAnsi="宋体" w:hint="eastAsia"/>
                <w:kern w:val="1"/>
                <w:szCs w:val="21"/>
              </w:rPr>
              <w:t>”</w:t>
            </w:r>
            <w:r>
              <w:rPr>
                <w:rFonts w:ascii="宋体" w:hAnsi="宋体"/>
                <w:kern w:val="1"/>
                <w:szCs w:val="21"/>
              </w:rPr>
              <w:t>；泳池排水口应设防护栏；儿童戏水池深度</w:t>
            </w:r>
            <w:r>
              <w:rPr>
                <w:rFonts w:ascii="宋体" w:hAnsi="宋体"/>
                <w:kern w:val="1"/>
                <w:szCs w:val="21"/>
              </w:rPr>
              <w:t>≤0.35m</w:t>
            </w:r>
            <w:r>
              <w:rPr>
                <w:rFonts w:ascii="宋体" w:hAnsi="宋体"/>
                <w:kern w:val="1"/>
                <w:szCs w:val="21"/>
              </w:rPr>
              <w:t>，池底</w:t>
            </w:r>
            <w:r>
              <w:rPr>
                <w:rFonts w:ascii="宋体" w:hAnsi="宋体" w:hint="eastAsia"/>
                <w:kern w:val="1"/>
                <w:szCs w:val="21"/>
              </w:rPr>
              <w:t>应</w:t>
            </w:r>
            <w:r>
              <w:rPr>
                <w:rFonts w:ascii="宋体" w:hAnsi="宋体"/>
                <w:kern w:val="1"/>
                <w:szCs w:val="21"/>
              </w:rPr>
              <w:t>粗糙防滑。</w:t>
            </w:r>
          </w:p>
        </w:tc>
        <w:tc>
          <w:tcPr>
            <w:tcW w:w="1843" w:type="dxa"/>
            <w:tcBorders>
              <w:top w:val="single" w:sz="4" w:space="0" w:color="000000"/>
              <w:left w:val="single" w:sz="4" w:space="0" w:color="000000"/>
              <w:bottom w:val="single" w:sz="4" w:space="0" w:color="000000"/>
              <w:right w:val="single" w:sz="4" w:space="0" w:color="000000"/>
            </w:tcBorders>
          </w:tcPr>
          <w:p w14:paraId="3A71BF25" w14:textId="77777777" w:rsidR="00934D0E" w:rsidRDefault="00934D0E">
            <w:pPr>
              <w:jc w:val="center"/>
              <w:rPr>
                <w:rFonts w:ascii="宋体" w:hAnsi="宋体"/>
                <w:kern w:val="1"/>
                <w:szCs w:val="21"/>
              </w:rPr>
            </w:pPr>
          </w:p>
        </w:tc>
      </w:tr>
      <w:tr w:rsidR="00934D0E" w14:paraId="2D3D3BA4"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0B2FF728" w14:textId="77777777" w:rsidR="00934D0E" w:rsidRDefault="00652269">
            <w:pPr>
              <w:jc w:val="center"/>
              <w:rPr>
                <w:rFonts w:ascii="宋体" w:hAnsi="宋体"/>
                <w:kern w:val="1"/>
                <w:szCs w:val="21"/>
              </w:rPr>
            </w:pPr>
            <w:r>
              <w:rPr>
                <w:rFonts w:ascii="宋体" w:hAnsi="宋体"/>
                <w:kern w:val="1"/>
                <w:szCs w:val="21"/>
              </w:rPr>
              <w:t>场地</w:t>
            </w:r>
          </w:p>
        </w:tc>
        <w:tc>
          <w:tcPr>
            <w:tcW w:w="6095" w:type="dxa"/>
            <w:tcBorders>
              <w:top w:val="single" w:sz="4" w:space="0" w:color="000000"/>
              <w:left w:val="single" w:sz="4" w:space="0" w:color="000000"/>
              <w:bottom w:val="single" w:sz="4" w:space="0" w:color="000000"/>
              <w:right w:val="single" w:sz="4" w:space="0" w:color="000000"/>
            </w:tcBorders>
          </w:tcPr>
          <w:p w14:paraId="4A297EB1" w14:textId="77777777" w:rsidR="00934D0E" w:rsidRDefault="00652269">
            <w:pPr>
              <w:jc w:val="left"/>
              <w:rPr>
                <w:rFonts w:ascii="宋体" w:hAnsi="宋体"/>
                <w:kern w:val="1"/>
                <w:szCs w:val="21"/>
              </w:rPr>
            </w:pPr>
            <w:r>
              <w:rPr>
                <w:rFonts w:ascii="宋体" w:hAnsi="宋体"/>
                <w:kern w:val="1"/>
                <w:szCs w:val="21"/>
              </w:rPr>
              <w:t>场地地坪高差</w:t>
            </w:r>
            <w:r>
              <w:rPr>
                <w:rFonts w:ascii="宋体" w:hAnsi="宋体"/>
                <w:iCs/>
                <w:kern w:val="1"/>
                <w:szCs w:val="21"/>
              </w:rPr>
              <w:t>＞</w:t>
            </w:r>
            <w:r>
              <w:rPr>
                <w:rFonts w:ascii="宋体" w:hAnsi="宋体"/>
                <w:iCs/>
                <w:kern w:val="1"/>
                <w:szCs w:val="21"/>
              </w:rPr>
              <w:t>0.7m</w:t>
            </w:r>
            <w:r>
              <w:rPr>
                <w:rFonts w:ascii="宋体" w:hAnsi="宋体"/>
                <w:kern w:val="1"/>
                <w:szCs w:val="21"/>
              </w:rPr>
              <w:t>（人流活动频繁处，地面高差＞</w:t>
            </w:r>
            <w:r>
              <w:rPr>
                <w:rFonts w:ascii="宋体" w:hAnsi="宋体"/>
                <w:kern w:val="1"/>
                <w:szCs w:val="21"/>
              </w:rPr>
              <w:t>0.4m</w:t>
            </w:r>
            <w:r>
              <w:rPr>
                <w:rFonts w:ascii="宋体" w:hAnsi="宋体"/>
                <w:kern w:val="1"/>
                <w:szCs w:val="21"/>
              </w:rPr>
              <w:t>）时应设安全防护措施；公共场所的台阶</w:t>
            </w:r>
            <w:r>
              <w:rPr>
                <w:rFonts w:ascii="宋体" w:hAnsi="宋体"/>
                <w:kern w:val="1"/>
                <w:szCs w:val="21"/>
              </w:rPr>
              <w:t>≥5</w:t>
            </w:r>
            <w:r>
              <w:rPr>
                <w:rFonts w:ascii="宋体" w:hAnsi="宋体"/>
                <w:kern w:val="1"/>
                <w:szCs w:val="21"/>
              </w:rPr>
              <w:t>级时应设置栏杆；人流密集场所的台阶高度＞</w:t>
            </w:r>
            <w:r>
              <w:rPr>
                <w:rFonts w:ascii="宋体" w:hAnsi="宋体"/>
                <w:kern w:val="1"/>
                <w:szCs w:val="21"/>
              </w:rPr>
              <w:t>0.6m</w:t>
            </w:r>
            <w:r>
              <w:rPr>
                <w:rFonts w:ascii="宋体" w:hAnsi="宋体"/>
                <w:kern w:val="1"/>
                <w:szCs w:val="21"/>
              </w:rPr>
              <w:t>且侧面临空时，悬空部位边缘应设挡边，公共活动场所不得设置带尖刺的栏杆和围墙。</w:t>
            </w:r>
          </w:p>
        </w:tc>
        <w:tc>
          <w:tcPr>
            <w:tcW w:w="1843" w:type="dxa"/>
            <w:tcBorders>
              <w:top w:val="single" w:sz="4" w:space="0" w:color="000000"/>
              <w:left w:val="single" w:sz="4" w:space="0" w:color="000000"/>
              <w:bottom w:val="single" w:sz="4" w:space="0" w:color="000000"/>
              <w:right w:val="single" w:sz="4" w:space="0" w:color="000000"/>
            </w:tcBorders>
          </w:tcPr>
          <w:p w14:paraId="34EE18E1" w14:textId="77777777" w:rsidR="00934D0E" w:rsidRDefault="00934D0E">
            <w:pPr>
              <w:jc w:val="center"/>
              <w:rPr>
                <w:rFonts w:ascii="宋体" w:hAnsi="宋体"/>
                <w:kern w:val="1"/>
                <w:szCs w:val="21"/>
                <w:u w:val="single"/>
              </w:rPr>
            </w:pPr>
          </w:p>
        </w:tc>
      </w:tr>
      <w:tr w:rsidR="00934D0E" w14:paraId="439B71E5"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2125DC7F" w14:textId="77777777" w:rsidR="00934D0E" w:rsidRDefault="00652269">
            <w:pPr>
              <w:jc w:val="center"/>
              <w:rPr>
                <w:rFonts w:ascii="宋体" w:hAnsi="宋体"/>
                <w:kern w:val="1"/>
                <w:szCs w:val="21"/>
              </w:rPr>
            </w:pPr>
            <w:r>
              <w:rPr>
                <w:rFonts w:ascii="宋体" w:hAnsi="宋体"/>
                <w:kern w:val="1"/>
                <w:szCs w:val="21"/>
              </w:rPr>
              <w:t>地面</w:t>
            </w:r>
          </w:p>
        </w:tc>
        <w:tc>
          <w:tcPr>
            <w:tcW w:w="6095" w:type="dxa"/>
            <w:tcBorders>
              <w:top w:val="single" w:sz="4" w:space="0" w:color="000000"/>
              <w:left w:val="single" w:sz="4" w:space="0" w:color="000000"/>
              <w:bottom w:val="single" w:sz="4" w:space="0" w:color="000000"/>
              <w:right w:val="single" w:sz="4" w:space="0" w:color="000000"/>
            </w:tcBorders>
          </w:tcPr>
          <w:p w14:paraId="4488A66A" w14:textId="77777777" w:rsidR="00934D0E" w:rsidRDefault="00652269">
            <w:pPr>
              <w:jc w:val="left"/>
              <w:rPr>
                <w:rFonts w:ascii="宋体" w:hAnsi="宋体"/>
                <w:kern w:val="1"/>
                <w:szCs w:val="21"/>
              </w:rPr>
            </w:pPr>
            <w:r>
              <w:rPr>
                <w:rFonts w:ascii="宋体" w:hAnsi="宋体"/>
                <w:kern w:val="1"/>
                <w:szCs w:val="21"/>
              </w:rPr>
              <w:t>所有</w:t>
            </w:r>
            <w:r>
              <w:rPr>
                <w:rFonts w:ascii="宋体" w:hAnsi="宋体" w:hint="eastAsia"/>
                <w:kern w:val="1"/>
                <w:szCs w:val="21"/>
              </w:rPr>
              <w:t>路</w:t>
            </w:r>
            <w:r>
              <w:rPr>
                <w:rFonts w:ascii="宋体" w:hAnsi="宋体"/>
                <w:kern w:val="1"/>
                <w:szCs w:val="21"/>
              </w:rPr>
              <w:t>面和硬铺地面，均应采用粗糙防滑材料或防滑处理，不得设一步台阶（可做成斜坡）。</w:t>
            </w:r>
          </w:p>
        </w:tc>
        <w:tc>
          <w:tcPr>
            <w:tcW w:w="1843" w:type="dxa"/>
            <w:tcBorders>
              <w:top w:val="single" w:sz="4" w:space="0" w:color="000000"/>
              <w:left w:val="single" w:sz="4" w:space="0" w:color="000000"/>
              <w:bottom w:val="single" w:sz="4" w:space="0" w:color="000000"/>
              <w:right w:val="single" w:sz="4" w:space="0" w:color="000000"/>
            </w:tcBorders>
          </w:tcPr>
          <w:p w14:paraId="496505C7" w14:textId="77777777" w:rsidR="00934D0E" w:rsidRDefault="00934D0E">
            <w:pPr>
              <w:jc w:val="center"/>
              <w:rPr>
                <w:rFonts w:ascii="宋体" w:hAnsi="宋体"/>
                <w:kern w:val="1"/>
                <w:szCs w:val="21"/>
              </w:rPr>
            </w:pPr>
          </w:p>
        </w:tc>
      </w:tr>
      <w:tr w:rsidR="00934D0E" w14:paraId="649FF41B"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3D6D266C" w14:textId="77777777" w:rsidR="00934D0E" w:rsidRDefault="00652269">
            <w:pPr>
              <w:jc w:val="center"/>
              <w:rPr>
                <w:rFonts w:ascii="宋体" w:hAnsi="宋体"/>
                <w:kern w:val="1"/>
                <w:szCs w:val="21"/>
              </w:rPr>
            </w:pPr>
            <w:r>
              <w:rPr>
                <w:rFonts w:ascii="宋体" w:hAnsi="宋体"/>
                <w:kern w:val="1"/>
                <w:szCs w:val="21"/>
              </w:rPr>
              <w:t>小品</w:t>
            </w:r>
          </w:p>
        </w:tc>
        <w:tc>
          <w:tcPr>
            <w:tcW w:w="6095" w:type="dxa"/>
            <w:tcBorders>
              <w:top w:val="single" w:sz="4" w:space="0" w:color="000000"/>
              <w:left w:val="single" w:sz="4" w:space="0" w:color="000000"/>
              <w:bottom w:val="single" w:sz="4" w:space="0" w:color="000000"/>
              <w:right w:val="single" w:sz="4" w:space="0" w:color="000000"/>
            </w:tcBorders>
          </w:tcPr>
          <w:p w14:paraId="1F67DAF9" w14:textId="77777777" w:rsidR="00934D0E" w:rsidRDefault="00652269">
            <w:pPr>
              <w:jc w:val="left"/>
              <w:rPr>
                <w:rFonts w:ascii="宋体" w:hAnsi="宋体"/>
                <w:kern w:val="1"/>
                <w:szCs w:val="21"/>
              </w:rPr>
            </w:pPr>
            <w:r>
              <w:rPr>
                <w:rFonts w:ascii="宋体" w:hAnsi="宋体"/>
                <w:kern w:val="1"/>
                <w:szCs w:val="21"/>
              </w:rPr>
              <w:t>人员活动场所，高度</w:t>
            </w:r>
            <w:r>
              <w:rPr>
                <w:rFonts w:ascii="宋体" w:hAnsi="宋体"/>
                <w:kern w:val="1"/>
                <w:szCs w:val="21"/>
              </w:rPr>
              <w:t>2m</w:t>
            </w:r>
            <w:r>
              <w:rPr>
                <w:rFonts w:ascii="宋体" w:hAnsi="宋体"/>
                <w:kern w:val="1"/>
                <w:szCs w:val="21"/>
              </w:rPr>
              <w:t>以下范围内不得有尖锐小品或构筑物。</w:t>
            </w:r>
          </w:p>
        </w:tc>
        <w:tc>
          <w:tcPr>
            <w:tcW w:w="1843" w:type="dxa"/>
            <w:tcBorders>
              <w:top w:val="single" w:sz="4" w:space="0" w:color="000000"/>
              <w:left w:val="single" w:sz="4" w:space="0" w:color="000000"/>
              <w:bottom w:val="single" w:sz="4" w:space="0" w:color="000000"/>
              <w:right w:val="single" w:sz="4" w:space="0" w:color="000000"/>
            </w:tcBorders>
          </w:tcPr>
          <w:p w14:paraId="6E483ED9" w14:textId="77777777" w:rsidR="00934D0E" w:rsidRDefault="00934D0E">
            <w:pPr>
              <w:jc w:val="center"/>
              <w:rPr>
                <w:rFonts w:ascii="宋体" w:hAnsi="宋体"/>
                <w:kern w:val="1"/>
                <w:szCs w:val="21"/>
              </w:rPr>
            </w:pPr>
          </w:p>
        </w:tc>
      </w:tr>
      <w:tr w:rsidR="00934D0E" w14:paraId="0018D157"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67649197" w14:textId="77777777" w:rsidR="00934D0E" w:rsidRDefault="00652269">
            <w:pPr>
              <w:jc w:val="center"/>
              <w:rPr>
                <w:rFonts w:ascii="宋体" w:hAnsi="宋体"/>
                <w:kern w:val="1"/>
                <w:szCs w:val="21"/>
              </w:rPr>
            </w:pPr>
            <w:r>
              <w:rPr>
                <w:rFonts w:ascii="宋体" w:hAnsi="宋体"/>
                <w:kern w:val="1"/>
                <w:szCs w:val="21"/>
              </w:rPr>
              <w:t>绿化</w:t>
            </w:r>
          </w:p>
        </w:tc>
        <w:tc>
          <w:tcPr>
            <w:tcW w:w="6095" w:type="dxa"/>
            <w:tcBorders>
              <w:top w:val="single" w:sz="4" w:space="0" w:color="000000"/>
              <w:left w:val="single" w:sz="4" w:space="0" w:color="000000"/>
              <w:bottom w:val="single" w:sz="4" w:space="0" w:color="000000"/>
              <w:right w:val="single" w:sz="4" w:space="0" w:color="000000"/>
            </w:tcBorders>
          </w:tcPr>
          <w:p w14:paraId="18322945" w14:textId="77777777" w:rsidR="00934D0E" w:rsidRDefault="00652269">
            <w:pPr>
              <w:jc w:val="left"/>
              <w:rPr>
                <w:rFonts w:ascii="宋体" w:hAnsi="宋体"/>
                <w:kern w:val="1"/>
                <w:szCs w:val="21"/>
              </w:rPr>
            </w:pPr>
            <w:r>
              <w:rPr>
                <w:rFonts w:ascii="宋体" w:hAnsi="宋体"/>
                <w:kern w:val="1"/>
                <w:szCs w:val="21"/>
              </w:rPr>
              <w:t>坡度＞</w:t>
            </w:r>
            <w:r>
              <w:rPr>
                <w:rFonts w:ascii="宋体" w:hAnsi="宋体"/>
                <w:kern w:val="1"/>
                <w:szCs w:val="21"/>
              </w:rPr>
              <w:t>30%</w:t>
            </w:r>
            <w:r>
              <w:rPr>
                <w:rFonts w:ascii="宋体" w:hAnsi="宋体"/>
                <w:kern w:val="1"/>
                <w:szCs w:val="21"/>
              </w:rPr>
              <w:t>且坡长＞</w:t>
            </w:r>
            <w:r>
              <w:rPr>
                <w:rFonts w:ascii="宋体" w:hAnsi="宋体"/>
                <w:kern w:val="1"/>
                <w:szCs w:val="21"/>
              </w:rPr>
              <w:t>5m</w:t>
            </w:r>
            <w:r>
              <w:rPr>
                <w:rFonts w:ascii="宋体" w:hAnsi="宋体"/>
                <w:kern w:val="1"/>
                <w:szCs w:val="21"/>
              </w:rPr>
              <w:t>的斜坡游憩草地，斜坡前方</w:t>
            </w:r>
            <w:r>
              <w:rPr>
                <w:rFonts w:ascii="宋体" w:hAnsi="宋体"/>
                <w:kern w:val="1"/>
                <w:szCs w:val="21"/>
              </w:rPr>
              <w:t>5m</w:t>
            </w:r>
            <w:r>
              <w:rPr>
                <w:rFonts w:ascii="宋体" w:hAnsi="宋体"/>
                <w:kern w:val="1"/>
                <w:szCs w:val="21"/>
              </w:rPr>
              <w:t>内，禁种有刺的植物；学校托幼与宅旁绿地等严禁种植有毒、有刺、对皮肤过敏、飞絮、落果恶臭等对人和环境有不良影响的植物。</w:t>
            </w:r>
          </w:p>
        </w:tc>
        <w:tc>
          <w:tcPr>
            <w:tcW w:w="1843" w:type="dxa"/>
            <w:tcBorders>
              <w:top w:val="single" w:sz="4" w:space="0" w:color="000000"/>
              <w:left w:val="single" w:sz="4" w:space="0" w:color="000000"/>
              <w:bottom w:val="single" w:sz="4" w:space="0" w:color="000000"/>
              <w:right w:val="single" w:sz="4" w:space="0" w:color="000000"/>
            </w:tcBorders>
          </w:tcPr>
          <w:p w14:paraId="5766069E" w14:textId="77777777" w:rsidR="00934D0E" w:rsidRDefault="00934D0E">
            <w:pPr>
              <w:jc w:val="center"/>
              <w:rPr>
                <w:rFonts w:ascii="宋体" w:hAnsi="宋体"/>
                <w:kern w:val="1"/>
                <w:szCs w:val="21"/>
              </w:rPr>
            </w:pPr>
          </w:p>
        </w:tc>
      </w:tr>
      <w:tr w:rsidR="00934D0E" w14:paraId="5B327455"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5323A655" w14:textId="77777777" w:rsidR="00934D0E" w:rsidRDefault="00652269">
            <w:pPr>
              <w:jc w:val="center"/>
              <w:rPr>
                <w:rFonts w:ascii="宋体" w:hAnsi="宋体"/>
                <w:kern w:val="1"/>
                <w:szCs w:val="21"/>
              </w:rPr>
            </w:pPr>
            <w:r>
              <w:rPr>
                <w:rFonts w:ascii="宋体" w:hAnsi="宋体"/>
                <w:kern w:val="1"/>
                <w:szCs w:val="21"/>
              </w:rPr>
              <w:t>游戏设施</w:t>
            </w:r>
          </w:p>
        </w:tc>
        <w:tc>
          <w:tcPr>
            <w:tcW w:w="6095" w:type="dxa"/>
            <w:tcBorders>
              <w:top w:val="single" w:sz="4" w:space="0" w:color="000000"/>
              <w:left w:val="single" w:sz="4" w:space="0" w:color="000000"/>
              <w:bottom w:val="single" w:sz="4" w:space="0" w:color="000000"/>
              <w:right w:val="single" w:sz="4" w:space="0" w:color="000000"/>
            </w:tcBorders>
          </w:tcPr>
          <w:p w14:paraId="19B0FFC5" w14:textId="77777777" w:rsidR="00934D0E" w:rsidRDefault="00652269">
            <w:pPr>
              <w:jc w:val="left"/>
              <w:rPr>
                <w:rFonts w:ascii="宋体" w:hAnsi="宋体"/>
                <w:kern w:val="1"/>
                <w:szCs w:val="21"/>
              </w:rPr>
            </w:pPr>
            <w:r>
              <w:rPr>
                <w:rFonts w:ascii="宋体" w:hAnsi="宋体"/>
                <w:kern w:val="1"/>
                <w:szCs w:val="21"/>
              </w:rPr>
              <w:t>游戏场地应铺设松土、软性塑料地面或草坪；与机动车道距小于</w:t>
            </w:r>
            <w:r>
              <w:rPr>
                <w:rFonts w:ascii="宋体" w:hAnsi="宋体"/>
                <w:kern w:val="1"/>
                <w:szCs w:val="21"/>
              </w:rPr>
              <w:t>10m</w:t>
            </w:r>
            <w:r>
              <w:rPr>
                <w:rFonts w:ascii="宋体" w:hAnsi="宋体"/>
                <w:kern w:val="1"/>
                <w:szCs w:val="21"/>
              </w:rPr>
              <w:t>时，应加设围护设施。</w:t>
            </w:r>
          </w:p>
        </w:tc>
        <w:tc>
          <w:tcPr>
            <w:tcW w:w="1843" w:type="dxa"/>
            <w:tcBorders>
              <w:top w:val="single" w:sz="4" w:space="0" w:color="000000"/>
              <w:left w:val="single" w:sz="4" w:space="0" w:color="000000"/>
              <w:bottom w:val="single" w:sz="4" w:space="0" w:color="000000"/>
              <w:right w:val="single" w:sz="4" w:space="0" w:color="000000"/>
            </w:tcBorders>
          </w:tcPr>
          <w:p w14:paraId="3650F778" w14:textId="77777777" w:rsidR="00934D0E" w:rsidRDefault="00934D0E">
            <w:pPr>
              <w:jc w:val="center"/>
              <w:rPr>
                <w:rFonts w:ascii="宋体" w:hAnsi="宋体"/>
                <w:kern w:val="1"/>
                <w:szCs w:val="21"/>
              </w:rPr>
            </w:pPr>
          </w:p>
        </w:tc>
      </w:tr>
      <w:tr w:rsidR="00934D0E" w14:paraId="647D66F2"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39A5D47E" w14:textId="77777777" w:rsidR="00934D0E" w:rsidRDefault="00652269">
            <w:pPr>
              <w:jc w:val="center"/>
              <w:rPr>
                <w:rFonts w:ascii="宋体" w:hAnsi="宋体"/>
                <w:kern w:val="1"/>
                <w:szCs w:val="21"/>
              </w:rPr>
            </w:pPr>
            <w:r>
              <w:rPr>
                <w:rFonts w:ascii="宋体" w:hAnsi="宋体"/>
                <w:kern w:val="1"/>
                <w:szCs w:val="21"/>
              </w:rPr>
              <w:t>车行道路</w:t>
            </w:r>
          </w:p>
        </w:tc>
        <w:tc>
          <w:tcPr>
            <w:tcW w:w="6095" w:type="dxa"/>
            <w:tcBorders>
              <w:top w:val="single" w:sz="4" w:space="0" w:color="000000"/>
              <w:left w:val="single" w:sz="4" w:space="0" w:color="000000"/>
              <w:bottom w:val="single" w:sz="4" w:space="0" w:color="000000"/>
              <w:right w:val="single" w:sz="4" w:space="0" w:color="000000"/>
            </w:tcBorders>
          </w:tcPr>
          <w:p w14:paraId="29D5CA07" w14:textId="77777777" w:rsidR="00934D0E" w:rsidRDefault="00652269">
            <w:pPr>
              <w:jc w:val="left"/>
              <w:rPr>
                <w:rFonts w:ascii="宋体" w:hAnsi="宋体"/>
                <w:kern w:val="1"/>
                <w:szCs w:val="21"/>
              </w:rPr>
            </w:pPr>
            <w:r>
              <w:rPr>
                <w:rFonts w:ascii="宋体" w:hAnsi="宋体"/>
                <w:kern w:val="1"/>
                <w:szCs w:val="21"/>
              </w:rPr>
              <w:t>基地机动车道与城市道路车行道相接，最大纵坡值</w:t>
            </w:r>
            <w:r>
              <w:rPr>
                <w:rFonts w:ascii="宋体" w:hAnsi="宋体"/>
                <w:kern w:val="1"/>
                <w:szCs w:val="21"/>
              </w:rPr>
              <w:t>≥8%</w:t>
            </w:r>
            <w:r>
              <w:rPr>
                <w:rFonts w:ascii="宋体" w:hAnsi="宋体"/>
                <w:kern w:val="1"/>
                <w:szCs w:val="21"/>
              </w:rPr>
              <w:t>时，车速限定在</w:t>
            </w:r>
            <w:r>
              <w:rPr>
                <w:rFonts w:ascii="宋体" w:hAnsi="宋体"/>
                <w:kern w:val="1"/>
                <w:szCs w:val="21"/>
              </w:rPr>
              <w:t>20~30km/h</w:t>
            </w:r>
            <w:r>
              <w:rPr>
                <w:rFonts w:ascii="宋体" w:hAnsi="宋体"/>
                <w:kern w:val="1"/>
                <w:szCs w:val="21"/>
              </w:rPr>
              <w:t>；人车未分流的小区内车行道路，车速</w:t>
            </w:r>
            <w:r>
              <w:rPr>
                <w:rFonts w:ascii="宋体" w:hAnsi="宋体" w:hint="eastAsia"/>
                <w:kern w:val="1"/>
                <w:szCs w:val="21"/>
              </w:rPr>
              <w:t>宜</w:t>
            </w:r>
            <w:r>
              <w:rPr>
                <w:rFonts w:ascii="宋体" w:hAnsi="宋体"/>
                <w:kern w:val="1"/>
                <w:szCs w:val="21"/>
              </w:rPr>
              <w:t>限定在</w:t>
            </w:r>
            <w:r>
              <w:rPr>
                <w:rFonts w:ascii="宋体" w:hAnsi="宋体"/>
                <w:kern w:val="1"/>
                <w:szCs w:val="21"/>
              </w:rPr>
              <w:t>5km/h</w:t>
            </w:r>
            <w:r>
              <w:rPr>
                <w:rFonts w:ascii="宋体" w:hAnsi="宋体"/>
                <w:kern w:val="1"/>
                <w:szCs w:val="21"/>
              </w:rPr>
              <w:t>。</w:t>
            </w:r>
            <w:r>
              <w:rPr>
                <w:rFonts w:ascii="宋体" w:hAnsi="宋体" w:hint="eastAsia"/>
                <w:kern w:val="1"/>
                <w:szCs w:val="21"/>
              </w:rPr>
              <w:t>机动车库基地出入口应设置减速安全设施。</w:t>
            </w:r>
          </w:p>
        </w:tc>
        <w:tc>
          <w:tcPr>
            <w:tcW w:w="1843" w:type="dxa"/>
            <w:tcBorders>
              <w:top w:val="single" w:sz="4" w:space="0" w:color="000000"/>
              <w:left w:val="single" w:sz="4" w:space="0" w:color="000000"/>
              <w:bottom w:val="single" w:sz="4" w:space="0" w:color="000000"/>
              <w:right w:val="single" w:sz="4" w:space="0" w:color="000000"/>
            </w:tcBorders>
          </w:tcPr>
          <w:p w14:paraId="09B449BC" w14:textId="77777777" w:rsidR="00934D0E" w:rsidRDefault="00934D0E">
            <w:pPr>
              <w:jc w:val="center"/>
              <w:rPr>
                <w:rFonts w:ascii="宋体" w:hAnsi="宋体"/>
                <w:kern w:val="1"/>
                <w:szCs w:val="21"/>
              </w:rPr>
            </w:pPr>
          </w:p>
        </w:tc>
      </w:tr>
      <w:tr w:rsidR="00934D0E" w14:paraId="6A37A40B" w14:textId="77777777">
        <w:tc>
          <w:tcPr>
            <w:tcW w:w="1384" w:type="dxa"/>
            <w:tcBorders>
              <w:top w:val="single" w:sz="4" w:space="0" w:color="000000"/>
              <w:left w:val="single" w:sz="4" w:space="0" w:color="000000"/>
              <w:bottom w:val="single" w:sz="4" w:space="0" w:color="000000"/>
              <w:right w:val="single" w:sz="4" w:space="0" w:color="000000"/>
            </w:tcBorders>
            <w:vAlign w:val="center"/>
          </w:tcPr>
          <w:p w14:paraId="39E32DDA" w14:textId="77777777" w:rsidR="00934D0E" w:rsidRDefault="00652269">
            <w:pPr>
              <w:jc w:val="center"/>
              <w:rPr>
                <w:rFonts w:ascii="宋体" w:hAnsi="宋体"/>
                <w:kern w:val="1"/>
                <w:szCs w:val="21"/>
              </w:rPr>
            </w:pPr>
            <w:r>
              <w:rPr>
                <w:rFonts w:ascii="宋体" w:hAnsi="宋体"/>
                <w:kern w:val="1"/>
                <w:szCs w:val="21"/>
              </w:rPr>
              <w:t>室外停车位</w:t>
            </w:r>
          </w:p>
        </w:tc>
        <w:tc>
          <w:tcPr>
            <w:tcW w:w="6095" w:type="dxa"/>
            <w:tcBorders>
              <w:top w:val="single" w:sz="4" w:space="0" w:color="000000"/>
              <w:left w:val="single" w:sz="4" w:space="0" w:color="000000"/>
              <w:bottom w:val="single" w:sz="4" w:space="0" w:color="000000"/>
              <w:right w:val="single" w:sz="4" w:space="0" w:color="000000"/>
            </w:tcBorders>
            <w:vAlign w:val="center"/>
          </w:tcPr>
          <w:p w14:paraId="5B62D92A" w14:textId="77777777" w:rsidR="00934D0E" w:rsidRDefault="00652269">
            <w:pPr>
              <w:jc w:val="center"/>
              <w:rPr>
                <w:rFonts w:ascii="宋体" w:hAnsi="宋体"/>
                <w:kern w:val="1"/>
                <w:szCs w:val="21"/>
                <w:u w:val="single"/>
              </w:rPr>
            </w:pPr>
            <w:r>
              <w:rPr>
                <w:rFonts w:ascii="宋体" w:hAnsi="宋体"/>
                <w:iCs/>
                <w:kern w:val="1"/>
                <w:szCs w:val="21"/>
              </w:rPr>
              <w:t>不宜紧邻建筑物外窗、阳台、外廊及开敞楼梯平台等位置设</w:t>
            </w:r>
            <w:r>
              <w:rPr>
                <w:rFonts w:ascii="宋体" w:hAnsi="宋体"/>
                <w:iCs/>
                <w:kern w:val="1"/>
                <w:szCs w:val="21"/>
              </w:rPr>
              <w:lastRenderedPageBreak/>
              <w:t>置。</w:t>
            </w:r>
          </w:p>
        </w:tc>
        <w:tc>
          <w:tcPr>
            <w:tcW w:w="1843" w:type="dxa"/>
            <w:tcBorders>
              <w:top w:val="single" w:sz="4" w:space="0" w:color="000000"/>
              <w:left w:val="single" w:sz="4" w:space="0" w:color="000000"/>
              <w:bottom w:val="single" w:sz="4" w:space="0" w:color="000000"/>
              <w:right w:val="single" w:sz="4" w:space="0" w:color="000000"/>
            </w:tcBorders>
          </w:tcPr>
          <w:p w14:paraId="7A31F958" w14:textId="77777777" w:rsidR="00934D0E" w:rsidRDefault="00652269">
            <w:pPr>
              <w:tabs>
                <w:tab w:val="left" w:pos="360"/>
              </w:tabs>
              <w:rPr>
                <w:rFonts w:ascii="宋体" w:hAnsi="宋体"/>
                <w:kern w:val="1"/>
                <w:szCs w:val="21"/>
              </w:rPr>
            </w:pPr>
            <w:r>
              <w:rPr>
                <w:rFonts w:ascii="宋体" w:hAnsi="宋体"/>
                <w:kern w:val="1"/>
                <w:szCs w:val="21"/>
              </w:rPr>
              <w:lastRenderedPageBreak/>
              <w:tab/>
            </w:r>
          </w:p>
        </w:tc>
      </w:tr>
    </w:tbl>
    <w:p w14:paraId="739D3C98" w14:textId="77777777" w:rsidR="00934D0E" w:rsidRDefault="00652269">
      <w:pPr>
        <w:ind w:rightChars="-27" w:right="-57"/>
        <w:rPr>
          <w:rFonts w:ascii="宋体" w:hAnsi="宋体"/>
          <w:szCs w:val="21"/>
        </w:rPr>
      </w:pPr>
      <w:r>
        <w:rPr>
          <w:rFonts w:ascii="宋体" w:hAnsi="宋体"/>
        </w:rPr>
        <w:lastRenderedPageBreak/>
        <w:t xml:space="preserve">3.2.9  </w:t>
      </w:r>
      <w:r>
        <w:rPr>
          <w:rFonts w:ascii="宋体" w:hAnsi="宋体" w:hint="eastAsia"/>
          <w:szCs w:val="21"/>
        </w:rPr>
        <w:t>主要技术经济指标</w:t>
      </w:r>
    </w:p>
    <w:p w14:paraId="722A840F" w14:textId="77777777" w:rsidR="00934D0E" w:rsidRDefault="00652269">
      <w:pPr>
        <w:ind w:rightChars="-27" w:right="-57" w:firstLineChars="147" w:firstLine="309"/>
        <w:rPr>
          <w:rFonts w:ascii="宋体" w:hAnsi="宋体"/>
          <w:szCs w:val="21"/>
        </w:rPr>
      </w:pPr>
      <w:r>
        <w:rPr>
          <w:rFonts w:ascii="宋体" w:hAnsi="宋体"/>
          <w:kern w:val="1"/>
          <w:szCs w:val="21"/>
        </w:rPr>
        <w:t xml:space="preserve"> 1  </w:t>
      </w:r>
      <w:r>
        <w:rPr>
          <w:rFonts w:ascii="宋体" w:hAnsi="宋体" w:hint="eastAsia"/>
          <w:szCs w:val="21"/>
        </w:rPr>
        <w:t>民用建筑主要技术经济指标参照表</w:t>
      </w:r>
      <w:r>
        <w:rPr>
          <w:rFonts w:ascii="宋体" w:hAnsi="宋体"/>
          <w:szCs w:val="21"/>
        </w:rPr>
        <w:t>3.2.9-1</w:t>
      </w:r>
      <w:r>
        <w:rPr>
          <w:rFonts w:ascii="宋体" w:hAnsi="宋体"/>
          <w:szCs w:val="21"/>
        </w:rPr>
        <w:t>填写</w:t>
      </w:r>
      <w:r>
        <w:rPr>
          <w:rFonts w:ascii="宋体" w:hAnsi="宋体" w:hint="eastAsia"/>
          <w:szCs w:val="21"/>
        </w:rPr>
        <w:t>，可根据项目进行增减内容。</w:t>
      </w:r>
    </w:p>
    <w:p w14:paraId="64192291" w14:textId="77777777" w:rsidR="00934D0E" w:rsidRDefault="00652269">
      <w:pPr>
        <w:ind w:rightChars="-27" w:right="-57"/>
        <w:jc w:val="center"/>
        <w:rPr>
          <w:rFonts w:ascii="宋体" w:hAnsi="宋体"/>
          <w:szCs w:val="21"/>
        </w:rPr>
      </w:pPr>
      <w:r>
        <w:rPr>
          <w:rFonts w:ascii="宋体" w:hAnsi="宋体" w:hint="eastAsia"/>
          <w:szCs w:val="21"/>
        </w:rPr>
        <w:t>表</w:t>
      </w:r>
      <w:r>
        <w:rPr>
          <w:rFonts w:ascii="宋体" w:hAnsi="宋体"/>
          <w:szCs w:val="21"/>
        </w:rPr>
        <w:t xml:space="preserve">3.2.9-1  </w:t>
      </w:r>
      <w:r>
        <w:rPr>
          <w:rFonts w:ascii="宋体" w:hAnsi="宋体" w:hint="eastAsia"/>
          <w:szCs w:val="21"/>
        </w:rPr>
        <w:t>技术经济指标一览表（民用项目）</w:t>
      </w:r>
    </w:p>
    <w:tbl>
      <w:tblPr>
        <w:tblW w:w="0" w:type="auto"/>
        <w:tblInd w:w="93" w:type="dxa"/>
        <w:tblLayout w:type="fixed"/>
        <w:tblLook w:val="04A0" w:firstRow="1" w:lastRow="0" w:firstColumn="1" w:lastColumn="0" w:noHBand="0" w:noVBand="1"/>
      </w:tblPr>
      <w:tblGrid>
        <w:gridCol w:w="586"/>
        <w:gridCol w:w="542"/>
        <w:gridCol w:w="730"/>
        <w:gridCol w:w="1542"/>
        <w:gridCol w:w="1010"/>
        <w:gridCol w:w="1275"/>
        <w:gridCol w:w="1418"/>
        <w:gridCol w:w="2126"/>
      </w:tblGrid>
      <w:tr w:rsidR="00934D0E" w14:paraId="52225E7E"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334FFCE7" w14:textId="77777777" w:rsidR="00934D0E" w:rsidRDefault="00652269">
            <w:pPr>
              <w:widowControl/>
              <w:jc w:val="center"/>
              <w:rPr>
                <w:rFonts w:ascii="宋体" w:hAnsi="宋体" w:cs="宋体"/>
                <w:kern w:val="0"/>
                <w:szCs w:val="21"/>
              </w:rPr>
            </w:pPr>
            <w:r>
              <w:rPr>
                <w:rFonts w:ascii="宋体" w:hAnsi="宋体" w:cs="宋体" w:hint="eastAsia"/>
                <w:kern w:val="0"/>
                <w:szCs w:val="21"/>
              </w:rPr>
              <w:t>项目</w:t>
            </w:r>
          </w:p>
        </w:tc>
        <w:tc>
          <w:tcPr>
            <w:tcW w:w="1010" w:type="dxa"/>
            <w:tcBorders>
              <w:top w:val="single" w:sz="4" w:space="0" w:color="auto"/>
              <w:left w:val="nil"/>
              <w:bottom w:val="single" w:sz="4" w:space="0" w:color="auto"/>
              <w:right w:val="single" w:sz="4" w:space="0" w:color="auto"/>
            </w:tcBorders>
            <w:vAlign w:val="center"/>
          </w:tcPr>
          <w:p w14:paraId="1EA5F6CC" w14:textId="77777777" w:rsidR="00934D0E" w:rsidRDefault="00652269">
            <w:pPr>
              <w:widowControl/>
              <w:jc w:val="left"/>
              <w:rPr>
                <w:rFonts w:ascii="宋体" w:hAnsi="宋体" w:cs="宋体"/>
                <w:kern w:val="0"/>
                <w:szCs w:val="21"/>
              </w:rPr>
            </w:pPr>
            <w:r>
              <w:rPr>
                <w:rFonts w:ascii="宋体" w:hAnsi="宋体" w:cs="宋体" w:hint="eastAsia"/>
                <w:kern w:val="0"/>
                <w:szCs w:val="21"/>
              </w:rPr>
              <w:t>规划</w:t>
            </w:r>
          </w:p>
          <w:p w14:paraId="5FF9B185" w14:textId="77777777" w:rsidR="00934D0E" w:rsidRDefault="00652269">
            <w:pPr>
              <w:widowControl/>
              <w:jc w:val="left"/>
              <w:rPr>
                <w:rFonts w:ascii="宋体" w:hAnsi="宋体" w:cs="宋体"/>
                <w:kern w:val="0"/>
                <w:szCs w:val="21"/>
              </w:rPr>
            </w:pPr>
            <w:r>
              <w:rPr>
                <w:rFonts w:ascii="宋体" w:hAnsi="宋体" w:cs="宋体" w:hint="eastAsia"/>
                <w:kern w:val="0"/>
                <w:szCs w:val="21"/>
              </w:rPr>
              <w:t>条件</w:t>
            </w:r>
          </w:p>
        </w:tc>
        <w:tc>
          <w:tcPr>
            <w:tcW w:w="1275" w:type="dxa"/>
            <w:tcBorders>
              <w:top w:val="single" w:sz="4" w:space="0" w:color="auto"/>
              <w:left w:val="nil"/>
              <w:bottom w:val="single" w:sz="4" w:space="0" w:color="auto"/>
              <w:right w:val="single" w:sz="4" w:space="0" w:color="auto"/>
            </w:tcBorders>
            <w:vAlign w:val="center"/>
          </w:tcPr>
          <w:p w14:paraId="091C2B1D" w14:textId="77777777" w:rsidR="00934D0E" w:rsidRDefault="00652269">
            <w:pPr>
              <w:widowControl/>
              <w:jc w:val="left"/>
              <w:rPr>
                <w:rFonts w:ascii="宋体" w:hAnsi="宋体" w:cs="宋体"/>
                <w:kern w:val="0"/>
                <w:szCs w:val="21"/>
              </w:rPr>
            </w:pPr>
            <w:r>
              <w:rPr>
                <w:rFonts w:ascii="宋体" w:hAnsi="宋体" w:cs="宋体" w:hint="eastAsia"/>
                <w:kern w:val="0"/>
                <w:szCs w:val="21"/>
              </w:rPr>
              <w:t>批复方案</w:t>
            </w:r>
          </w:p>
          <w:p w14:paraId="18AEAB50" w14:textId="77777777" w:rsidR="00934D0E" w:rsidRDefault="00652269">
            <w:pPr>
              <w:widowControl/>
              <w:jc w:val="left"/>
              <w:rPr>
                <w:rFonts w:ascii="宋体" w:hAnsi="宋体" w:cs="宋体"/>
                <w:kern w:val="0"/>
                <w:szCs w:val="21"/>
              </w:rPr>
            </w:pPr>
            <w:r>
              <w:rPr>
                <w:rFonts w:ascii="宋体" w:hAnsi="宋体" w:cs="宋体" w:hint="eastAsia"/>
                <w:kern w:val="0"/>
                <w:szCs w:val="21"/>
              </w:rPr>
              <w:t>数</w:t>
            </w:r>
            <w:r>
              <w:rPr>
                <w:rFonts w:ascii="宋体" w:hAnsi="宋体" w:cs="宋体"/>
                <w:kern w:val="0"/>
                <w:szCs w:val="21"/>
              </w:rPr>
              <w:t xml:space="preserve">    </w:t>
            </w:r>
            <w:r>
              <w:rPr>
                <w:rFonts w:ascii="宋体" w:hAnsi="宋体" w:cs="宋体" w:hint="eastAsia"/>
                <w:kern w:val="0"/>
                <w:szCs w:val="21"/>
              </w:rPr>
              <w:t>值</w:t>
            </w:r>
          </w:p>
        </w:tc>
        <w:tc>
          <w:tcPr>
            <w:tcW w:w="1418" w:type="dxa"/>
            <w:tcBorders>
              <w:top w:val="single" w:sz="4" w:space="0" w:color="auto"/>
              <w:left w:val="nil"/>
              <w:bottom w:val="single" w:sz="4" w:space="0" w:color="auto"/>
              <w:right w:val="single" w:sz="4" w:space="0" w:color="auto"/>
            </w:tcBorders>
            <w:vAlign w:val="center"/>
          </w:tcPr>
          <w:p w14:paraId="7FEEE33E" w14:textId="77777777" w:rsidR="00934D0E" w:rsidRDefault="00652269">
            <w:pPr>
              <w:widowControl/>
              <w:jc w:val="left"/>
              <w:rPr>
                <w:rFonts w:ascii="宋体" w:hAnsi="宋体" w:cs="宋体"/>
                <w:kern w:val="0"/>
                <w:szCs w:val="21"/>
              </w:rPr>
            </w:pPr>
            <w:r>
              <w:rPr>
                <w:rFonts w:ascii="宋体" w:hAnsi="宋体" w:cs="宋体" w:hint="eastAsia"/>
                <w:kern w:val="0"/>
                <w:szCs w:val="21"/>
              </w:rPr>
              <w:t>初步设计</w:t>
            </w:r>
          </w:p>
          <w:p w14:paraId="0A90B0CC" w14:textId="77777777" w:rsidR="00934D0E" w:rsidRDefault="00652269">
            <w:pPr>
              <w:widowControl/>
              <w:jc w:val="left"/>
              <w:rPr>
                <w:rFonts w:ascii="宋体" w:hAnsi="宋体" w:cs="宋体"/>
                <w:kern w:val="0"/>
                <w:szCs w:val="21"/>
              </w:rPr>
            </w:pPr>
            <w:r>
              <w:rPr>
                <w:rFonts w:ascii="宋体" w:hAnsi="宋体" w:cs="宋体" w:hint="eastAsia"/>
                <w:kern w:val="0"/>
                <w:szCs w:val="21"/>
              </w:rPr>
              <w:t>数</w:t>
            </w:r>
            <w:r>
              <w:rPr>
                <w:rFonts w:ascii="宋体" w:hAnsi="宋体" w:cs="宋体"/>
                <w:kern w:val="0"/>
                <w:szCs w:val="21"/>
              </w:rPr>
              <w:t xml:space="preserve">    </w:t>
            </w:r>
            <w:r>
              <w:rPr>
                <w:rFonts w:ascii="宋体" w:hAnsi="宋体" w:cs="宋体" w:hint="eastAsia"/>
                <w:kern w:val="0"/>
                <w:szCs w:val="21"/>
              </w:rPr>
              <w:t>值</w:t>
            </w:r>
          </w:p>
        </w:tc>
        <w:tc>
          <w:tcPr>
            <w:tcW w:w="2126" w:type="dxa"/>
            <w:tcBorders>
              <w:top w:val="single" w:sz="4" w:space="0" w:color="auto"/>
              <w:left w:val="nil"/>
              <w:bottom w:val="single" w:sz="4" w:space="0" w:color="auto"/>
              <w:right w:val="single" w:sz="4" w:space="0" w:color="auto"/>
            </w:tcBorders>
            <w:vAlign w:val="center"/>
          </w:tcPr>
          <w:p w14:paraId="6BDB2B8B" w14:textId="77777777" w:rsidR="00934D0E" w:rsidRDefault="00652269">
            <w:pPr>
              <w:widowControl/>
              <w:ind w:firstLineChars="300" w:firstLine="630"/>
              <w:jc w:val="left"/>
              <w:rPr>
                <w:rFonts w:ascii="宋体" w:hAnsi="宋体" w:cs="宋体"/>
                <w:kern w:val="0"/>
                <w:szCs w:val="21"/>
              </w:rPr>
            </w:pPr>
            <w:r>
              <w:rPr>
                <w:rFonts w:ascii="宋体" w:hAnsi="宋体" w:cs="宋体" w:hint="eastAsia"/>
                <w:kern w:val="0"/>
                <w:szCs w:val="21"/>
              </w:rPr>
              <w:t>备注</w:t>
            </w:r>
          </w:p>
        </w:tc>
      </w:tr>
      <w:tr w:rsidR="00934D0E" w14:paraId="5F405903"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0B8FF04D" w14:textId="77777777" w:rsidR="00934D0E" w:rsidRDefault="00652269">
            <w:pPr>
              <w:widowControl/>
              <w:jc w:val="left"/>
              <w:rPr>
                <w:rFonts w:ascii="宋体" w:hAnsi="宋体" w:cs="宋体"/>
                <w:kern w:val="0"/>
                <w:szCs w:val="21"/>
              </w:rPr>
            </w:pPr>
            <w:r>
              <w:rPr>
                <w:rFonts w:ascii="宋体" w:hAnsi="宋体" w:cs="宋体" w:hint="eastAsia"/>
                <w:kern w:val="0"/>
                <w:szCs w:val="21"/>
              </w:rPr>
              <w:t>建设用地面积</w:t>
            </w:r>
          </w:p>
        </w:tc>
        <w:tc>
          <w:tcPr>
            <w:tcW w:w="1010" w:type="dxa"/>
            <w:tcBorders>
              <w:top w:val="nil"/>
              <w:left w:val="nil"/>
              <w:bottom w:val="single" w:sz="4" w:space="0" w:color="auto"/>
              <w:right w:val="single" w:sz="4" w:space="0" w:color="auto"/>
            </w:tcBorders>
            <w:vAlign w:val="center"/>
          </w:tcPr>
          <w:p w14:paraId="2C027C5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7669ACB6"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418" w:type="dxa"/>
            <w:tcBorders>
              <w:top w:val="nil"/>
              <w:left w:val="nil"/>
              <w:bottom w:val="single" w:sz="4" w:space="0" w:color="auto"/>
              <w:right w:val="single" w:sz="4" w:space="0" w:color="auto"/>
            </w:tcBorders>
            <w:vAlign w:val="center"/>
          </w:tcPr>
          <w:p w14:paraId="4F13B36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vAlign w:val="center"/>
          </w:tcPr>
          <w:p w14:paraId="41D68F3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61B8883A"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42A3BEDA" w14:textId="77777777" w:rsidR="00934D0E" w:rsidRDefault="00652269">
            <w:pPr>
              <w:widowControl/>
              <w:jc w:val="left"/>
              <w:rPr>
                <w:rFonts w:ascii="宋体" w:hAnsi="宋体" w:cs="宋体"/>
                <w:kern w:val="0"/>
                <w:szCs w:val="21"/>
              </w:rPr>
            </w:pPr>
            <w:r>
              <w:rPr>
                <w:rFonts w:ascii="宋体" w:hAnsi="宋体" w:cs="宋体" w:hint="eastAsia"/>
                <w:kern w:val="0"/>
                <w:szCs w:val="21"/>
              </w:rPr>
              <w:t>居住户数</w:t>
            </w:r>
          </w:p>
        </w:tc>
        <w:tc>
          <w:tcPr>
            <w:tcW w:w="1010" w:type="dxa"/>
            <w:tcBorders>
              <w:top w:val="nil"/>
              <w:left w:val="nil"/>
              <w:bottom w:val="single" w:sz="4" w:space="0" w:color="auto"/>
              <w:right w:val="single" w:sz="4" w:space="0" w:color="auto"/>
            </w:tcBorders>
            <w:vAlign w:val="center"/>
          </w:tcPr>
          <w:p w14:paraId="1EDD8737"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3399108A"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418" w:type="dxa"/>
            <w:tcBorders>
              <w:top w:val="nil"/>
              <w:left w:val="nil"/>
              <w:bottom w:val="single" w:sz="4" w:space="0" w:color="auto"/>
              <w:right w:val="single" w:sz="4" w:space="0" w:color="auto"/>
            </w:tcBorders>
            <w:vAlign w:val="center"/>
          </w:tcPr>
          <w:p w14:paraId="121C4385"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vAlign w:val="center"/>
          </w:tcPr>
          <w:p w14:paraId="6157006F"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0430C1A0" w14:textId="77777777">
        <w:trPr>
          <w:trHeight w:val="285"/>
        </w:trPr>
        <w:tc>
          <w:tcPr>
            <w:tcW w:w="3400" w:type="dxa"/>
            <w:gridSpan w:val="4"/>
            <w:tcBorders>
              <w:top w:val="single" w:sz="4" w:space="0" w:color="auto"/>
              <w:left w:val="single" w:sz="4" w:space="0" w:color="auto"/>
              <w:bottom w:val="single" w:sz="4" w:space="0" w:color="auto"/>
              <w:right w:val="single" w:sz="4" w:space="0" w:color="auto"/>
            </w:tcBorders>
            <w:vAlign w:val="center"/>
          </w:tcPr>
          <w:p w14:paraId="7F4EF41B" w14:textId="77777777" w:rsidR="00934D0E" w:rsidRDefault="00652269">
            <w:pPr>
              <w:widowControl/>
              <w:jc w:val="left"/>
              <w:rPr>
                <w:rFonts w:ascii="宋体" w:hAnsi="宋体" w:cs="宋体"/>
                <w:kern w:val="0"/>
                <w:szCs w:val="21"/>
              </w:rPr>
            </w:pPr>
            <w:r>
              <w:rPr>
                <w:rFonts w:ascii="宋体" w:hAnsi="宋体" w:cs="宋体" w:hint="eastAsia"/>
                <w:kern w:val="0"/>
                <w:szCs w:val="21"/>
              </w:rPr>
              <w:t>居住人口（注</w:t>
            </w:r>
            <w:r>
              <w:rPr>
                <w:rFonts w:ascii="宋体" w:hAnsi="宋体" w:cs="宋体"/>
                <w:kern w:val="0"/>
                <w:szCs w:val="21"/>
              </w:rPr>
              <w:t>1</w:t>
            </w:r>
            <w:r>
              <w:rPr>
                <w:rFonts w:ascii="宋体" w:hAnsi="宋体" w:cs="宋体"/>
                <w:kern w:val="0"/>
                <w:szCs w:val="21"/>
              </w:rPr>
              <w:t>）</w:t>
            </w:r>
          </w:p>
        </w:tc>
        <w:tc>
          <w:tcPr>
            <w:tcW w:w="1010" w:type="dxa"/>
            <w:tcBorders>
              <w:top w:val="nil"/>
              <w:left w:val="nil"/>
              <w:bottom w:val="single" w:sz="4" w:space="0" w:color="auto"/>
              <w:right w:val="single" w:sz="4" w:space="0" w:color="auto"/>
            </w:tcBorders>
            <w:vAlign w:val="center"/>
          </w:tcPr>
          <w:p w14:paraId="12F7A440"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4164E937"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418" w:type="dxa"/>
            <w:tcBorders>
              <w:top w:val="nil"/>
              <w:left w:val="nil"/>
              <w:bottom w:val="single" w:sz="4" w:space="0" w:color="auto"/>
              <w:right w:val="single" w:sz="4" w:space="0" w:color="auto"/>
            </w:tcBorders>
            <w:vAlign w:val="center"/>
          </w:tcPr>
          <w:p w14:paraId="5753C523"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vAlign w:val="center"/>
          </w:tcPr>
          <w:p w14:paraId="43BEA79B"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244F580E"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5D80C235" w14:textId="77777777" w:rsidR="00934D0E" w:rsidRDefault="00652269">
            <w:pPr>
              <w:widowControl/>
              <w:jc w:val="left"/>
              <w:rPr>
                <w:rFonts w:ascii="宋体" w:hAnsi="宋体" w:cs="宋体"/>
                <w:kern w:val="0"/>
                <w:szCs w:val="21"/>
              </w:rPr>
            </w:pPr>
            <w:r>
              <w:rPr>
                <w:rFonts w:ascii="宋体" w:hAnsi="宋体" w:cs="宋体" w:hint="eastAsia"/>
                <w:kern w:val="0"/>
                <w:szCs w:val="21"/>
              </w:rPr>
              <w:t>总建筑面积</w:t>
            </w:r>
          </w:p>
        </w:tc>
        <w:tc>
          <w:tcPr>
            <w:tcW w:w="1010" w:type="dxa"/>
            <w:tcBorders>
              <w:top w:val="nil"/>
              <w:left w:val="nil"/>
              <w:bottom w:val="single" w:sz="4" w:space="0" w:color="auto"/>
              <w:right w:val="single" w:sz="4" w:space="0" w:color="auto"/>
            </w:tcBorders>
            <w:vAlign w:val="center"/>
          </w:tcPr>
          <w:p w14:paraId="2FA7561A"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419EFE09"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418" w:type="dxa"/>
            <w:tcBorders>
              <w:top w:val="nil"/>
              <w:left w:val="nil"/>
              <w:bottom w:val="single" w:sz="4" w:space="0" w:color="auto"/>
              <w:right w:val="single" w:sz="4" w:space="0" w:color="auto"/>
            </w:tcBorders>
            <w:vAlign w:val="center"/>
          </w:tcPr>
          <w:p w14:paraId="0B8469E7"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vAlign w:val="center"/>
          </w:tcPr>
          <w:p w14:paraId="71DF7318"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41C87326" w14:textId="77777777">
        <w:trPr>
          <w:trHeight w:val="240"/>
        </w:trPr>
        <w:tc>
          <w:tcPr>
            <w:tcW w:w="586" w:type="dxa"/>
            <w:vMerge w:val="restart"/>
            <w:tcBorders>
              <w:top w:val="nil"/>
              <w:left w:val="single" w:sz="4" w:space="0" w:color="auto"/>
              <w:bottom w:val="single" w:sz="4" w:space="0" w:color="auto"/>
              <w:right w:val="single" w:sz="4" w:space="0" w:color="auto"/>
            </w:tcBorders>
            <w:vAlign w:val="center"/>
          </w:tcPr>
          <w:p w14:paraId="12F1E023" w14:textId="77777777" w:rsidR="00934D0E" w:rsidRDefault="00652269">
            <w:pPr>
              <w:widowControl/>
              <w:jc w:val="left"/>
              <w:rPr>
                <w:rFonts w:ascii="宋体" w:hAnsi="宋体" w:cs="宋体"/>
                <w:kern w:val="0"/>
                <w:szCs w:val="21"/>
              </w:rPr>
            </w:pPr>
            <w:r>
              <w:rPr>
                <w:rFonts w:ascii="宋体" w:hAnsi="宋体" w:cs="宋体" w:hint="eastAsia"/>
                <w:kern w:val="0"/>
                <w:szCs w:val="21"/>
              </w:rPr>
              <w:t>其中</w:t>
            </w:r>
          </w:p>
        </w:tc>
        <w:tc>
          <w:tcPr>
            <w:tcW w:w="2814" w:type="dxa"/>
            <w:gridSpan w:val="3"/>
            <w:tcBorders>
              <w:top w:val="single" w:sz="4" w:space="0" w:color="auto"/>
              <w:left w:val="nil"/>
              <w:bottom w:val="single" w:sz="4" w:space="0" w:color="auto"/>
              <w:right w:val="single" w:sz="4" w:space="0" w:color="auto"/>
            </w:tcBorders>
            <w:vAlign w:val="center"/>
          </w:tcPr>
          <w:p w14:paraId="64306A64" w14:textId="77777777" w:rsidR="00934D0E" w:rsidRDefault="00652269">
            <w:pPr>
              <w:widowControl/>
              <w:jc w:val="left"/>
              <w:rPr>
                <w:rFonts w:ascii="宋体" w:hAnsi="宋体" w:cs="宋体"/>
                <w:kern w:val="0"/>
                <w:szCs w:val="21"/>
              </w:rPr>
            </w:pPr>
            <w:r>
              <w:rPr>
                <w:rFonts w:ascii="宋体" w:hAnsi="宋体" w:cs="宋体" w:hint="eastAsia"/>
                <w:kern w:val="0"/>
                <w:szCs w:val="21"/>
              </w:rPr>
              <w:t>地上建筑面积</w:t>
            </w:r>
          </w:p>
        </w:tc>
        <w:tc>
          <w:tcPr>
            <w:tcW w:w="1010" w:type="dxa"/>
            <w:tcBorders>
              <w:top w:val="nil"/>
              <w:left w:val="nil"/>
              <w:bottom w:val="single" w:sz="4" w:space="0" w:color="auto"/>
              <w:right w:val="single" w:sz="4" w:space="0" w:color="auto"/>
            </w:tcBorders>
            <w:vAlign w:val="center"/>
          </w:tcPr>
          <w:p w14:paraId="306E69B4"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16D9DD09"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418" w:type="dxa"/>
            <w:tcBorders>
              <w:top w:val="nil"/>
              <w:left w:val="nil"/>
              <w:bottom w:val="single" w:sz="4" w:space="0" w:color="auto"/>
              <w:right w:val="single" w:sz="4" w:space="0" w:color="auto"/>
            </w:tcBorders>
            <w:vAlign w:val="center"/>
          </w:tcPr>
          <w:p w14:paraId="3F01500D"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vAlign w:val="center"/>
          </w:tcPr>
          <w:p w14:paraId="3068DBE3"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0B2950B3" w14:textId="77777777">
        <w:trPr>
          <w:trHeight w:val="240"/>
        </w:trPr>
        <w:tc>
          <w:tcPr>
            <w:tcW w:w="586" w:type="dxa"/>
            <w:vMerge/>
            <w:tcBorders>
              <w:top w:val="nil"/>
              <w:left w:val="single" w:sz="4" w:space="0" w:color="auto"/>
              <w:bottom w:val="single" w:sz="4" w:space="0" w:color="auto"/>
              <w:right w:val="single" w:sz="4" w:space="0" w:color="auto"/>
            </w:tcBorders>
            <w:vAlign w:val="center"/>
          </w:tcPr>
          <w:p w14:paraId="41F650EC" w14:textId="77777777" w:rsidR="00934D0E" w:rsidRDefault="00934D0E">
            <w:pPr>
              <w:widowControl/>
              <w:jc w:val="left"/>
              <w:rPr>
                <w:rFonts w:ascii="宋体" w:hAnsi="宋体" w:cs="宋体"/>
                <w:kern w:val="0"/>
                <w:szCs w:val="21"/>
              </w:rPr>
            </w:pPr>
          </w:p>
        </w:tc>
        <w:tc>
          <w:tcPr>
            <w:tcW w:w="2814" w:type="dxa"/>
            <w:gridSpan w:val="3"/>
            <w:tcBorders>
              <w:top w:val="single" w:sz="4" w:space="0" w:color="auto"/>
              <w:left w:val="nil"/>
              <w:bottom w:val="single" w:sz="4" w:space="0" w:color="auto"/>
              <w:right w:val="single" w:sz="4" w:space="0" w:color="auto"/>
            </w:tcBorders>
            <w:vAlign w:val="center"/>
          </w:tcPr>
          <w:p w14:paraId="218B3897" w14:textId="77777777" w:rsidR="00934D0E" w:rsidRDefault="00652269">
            <w:pPr>
              <w:widowControl/>
              <w:jc w:val="left"/>
              <w:rPr>
                <w:rFonts w:ascii="宋体" w:hAnsi="宋体" w:cs="宋体"/>
                <w:kern w:val="0"/>
                <w:szCs w:val="21"/>
              </w:rPr>
            </w:pPr>
            <w:r>
              <w:rPr>
                <w:rFonts w:ascii="宋体" w:hAnsi="宋体" w:cs="宋体" w:hint="eastAsia"/>
                <w:kern w:val="0"/>
                <w:szCs w:val="21"/>
              </w:rPr>
              <w:t>地下建筑面积</w:t>
            </w:r>
          </w:p>
        </w:tc>
        <w:tc>
          <w:tcPr>
            <w:tcW w:w="1010" w:type="dxa"/>
            <w:tcBorders>
              <w:top w:val="nil"/>
              <w:left w:val="nil"/>
              <w:bottom w:val="single" w:sz="4" w:space="0" w:color="auto"/>
              <w:right w:val="single" w:sz="4" w:space="0" w:color="auto"/>
            </w:tcBorders>
            <w:vAlign w:val="center"/>
          </w:tcPr>
          <w:p w14:paraId="7506BDF0"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1EB18C2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418" w:type="dxa"/>
            <w:tcBorders>
              <w:top w:val="nil"/>
              <w:left w:val="nil"/>
              <w:bottom w:val="single" w:sz="4" w:space="0" w:color="auto"/>
              <w:right w:val="single" w:sz="4" w:space="0" w:color="auto"/>
            </w:tcBorders>
            <w:vAlign w:val="center"/>
          </w:tcPr>
          <w:p w14:paraId="1C5AD0FF"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2126" w:type="dxa"/>
            <w:tcBorders>
              <w:top w:val="nil"/>
              <w:left w:val="nil"/>
              <w:bottom w:val="single" w:sz="4" w:space="0" w:color="auto"/>
              <w:right w:val="single" w:sz="4" w:space="0" w:color="auto"/>
            </w:tcBorders>
            <w:vAlign w:val="center"/>
          </w:tcPr>
          <w:p w14:paraId="631080C7" w14:textId="77777777" w:rsidR="00934D0E" w:rsidRDefault="00934D0E">
            <w:pPr>
              <w:widowControl/>
              <w:jc w:val="left"/>
              <w:rPr>
                <w:rFonts w:ascii="宋体" w:hAnsi="宋体" w:cs="宋体"/>
                <w:kern w:val="0"/>
                <w:szCs w:val="21"/>
              </w:rPr>
            </w:pPr>
          </w:p>
        </w:tc>
      </w:tr>
      <w:tr w:rsidR="00934D0E" w14:paraId="1A60935A" w14:textId="77777777">
        <w:trPr>
          <w:trHeight w:val="416"/>
        </w:trPr>
        <w:tc>
          <w:tcPr>
            <w:tcW w:w="586" w:type="dxa"/>
            <w:vMerge w:val="restart"/>
            <w:tcBorders>
              <w:top w:val="single" w:sz="4" w:space="0" w:color="auto"/>
              <w:left w:val="single" w:sz="4" w:space="0" w:color="auto"/>
              <w:bottom w:val="single" w:sz="4" w:space="0" w:color="auto"/>
              <w:right w:val="single" w:sz="4" w:space="0" w:color="auto"/>
            </w:tcBorders>
            <w:vAlign w:val="center"/>
          </w:tcPr>
          <w:p w14:paraId="4B09A6E9" w14:textId="77777777" w:rsidR="00934D0E" w:rsidRDefault="00652269">
            <w:pPr>
              <w:widowControl/>
              <w:jc w:val="center"/>
              <w:rPr>
                <w:rFonts w:ascii="宋体" w:hAnsi="宋体" w:cs="宋体"/>
                <w:kern w:val="0"/>
                <w:szCs w:val="20"/>
              </w:rPr>
            </w:pPr>
            <w:r>
              <w:rPr>
                <w:rFonts w:ascii="宋体" w:hAnsi="宋体" w:cs="宋体" w:hint="eastAsia"/>
                <w:kern w:val="0"/>
                <w:szCs w:val="20"/>
              </w:rPr>
              <w:t xml:space="preserve">　</w:t>
            </w:r>
          </w:p>
        </w:tc>
        <w:tc>
          <w:tcPr>
            <w:tcW w:w="542" w:type="dxa"/>
            <w:vMerge w:val="restart"/>
            <w:tcBorders>
              <w:top w:val="single" w:sz="4" w:space="0" w:color="auto"/>
              <w:left w:val="single" w:sz="4" w:space="0" w:color="auto"/>
              <w:bottom w:val="single" w:sz="4" w:space="0" w:color="auto"/>
              <w:right w:val="single" w:sz="4" w:space="0" w:color="auto"/>
            </w:tcBorders>
            <w:vAlign w:val="center"/>
          </w:tcPr>
          <w:p w14:paraId="4C552836" w14:textId="77777777" w:rsidR="00934D0E" w:rsidRDefault="00652269">
            <w:pPr>
              <w:widowControl/>
              <w:jc w:val="center"/>
              <w:rPr>
                <w:rFonts w:ascii="宋体" w:hAnsi="宋体" w:cs="宋体"/>
                <w:kern w:val="0"/>
                <w:szCs w:val="20"/>
              </w:rPr>
            </w:pPr>
            <w:r>
              <w:rPr>
                <w:rFonts w:ascii="宋体" w:hAnsi="宋体" w:cs="宋体" w:hint="eastAsia"/>
                <w:kern w:val="0"/>
                <w:szCs w:val="20"/>
              </w:rPr>
              <w:t>其中</w:t>
            </w:r>
          </w:p>
        </w:tc>
        <w:tc>
          <w:tcPr>
            <w:tcW w:w="2272" w:type="dxa"/>
            <w:gridSpan w:val="2"/>
            <w:tcBorders>
              <w:top w:val="single" w:sz="4" w:space="0" w:color="auto"/>
              <w:left w:val="nil"/>
              <w:bottom w:val="single" w:sz="4" w:space="0" w:color="auto"/>
              <w:right w:val="single" w:sz="4" w:space="0" w:color="auto"/>
            </w:tcBorders>
            <w:vAlign w:val="center"/>
          </w:tcPr>
          <w:p w14:paraId="79F48B36" w14:textId="77777777" w:rsidR="00934D0E" w:rsidRDefault="00652269">
            <w:pPr>
              <w:widowControl/>
              <w:jc w:val="left"/>
              <w:rPr>
                <w:rFonts w:ascii="宋体" w:hAnsi="宋体" w:cs="宋体"/>
                <w:kern w:val="0"/>
                <w:szCs w:val="20"/>
              </w:rPr>
            </w:pPr>
            <w:r>
              <w:rPr>
                <w:rFonts w:ascii="宋体" w:hAnsi="宋体" w:cs="宋体"/>
                <w:kern w:val="0"/>
                <w:szCs w:val="20"/>
              </w:rPr>
              <w:t>1</w:t>
            </w:r>
            <w:r>
              <w:rPr>
                <w:rFonts w:ascii="宋体" w:hAnsi="宋体" w:cs="宋体"/>
                <w:kern w:val="0"/>
                <w:szCs w:val="20"/>
              </w:rPr>
              <w:t>、</w:t>
            </w:r>
            <w:r>
              <w:rPr>
                <w:rFonts w:ascii="宋体" w:hAnsi="宋体" w:cs="宋体" w:hint="eastAsia"/>
                <w:kern w:val="0"/>
                <w:szCs w:val="20"/>
              </w:rPr>
              <w:t>住宅</w:t>
            </w:r>
          </w:p>
        </w:tc>
        <w:tc>
          <w:tcPr>
            <w:tcW w:w="1010" w:type="dxa"/>
            <w:tcBorders>
              <w:top w:val="single" w:sz="4" w:space="0" w:color="auto"/>
              <w:left w:val="nil"/>
              <w:bottom w:val="single" w:sz="4" w:space="0" w:color="auto"/>
              <w:right w:val="single" w:sz="4" w:space="0" w:color="auto"/>
            </w:tcBorders>
            <w:vAlign w:val="center"/>
          </w:tcPr>
          <w:p w14:paraId="358D9087"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single" w:sz="4" w:space="0" w:color="auto"/>
              <w:left w:val="nil"/>
              <w:bottom w:val="single" w:sz="4" w:space="0" w:color="auto"/>
              <w:right w:val="single" w:sz="4" w:space="0" w:color="auto"/>
            </w:tcBorders>
            <w:vAlign w:val="center"/>
          </w:tcPr>
          <w:p w14:paraId="12EE52E7"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single" w:sz="4" w:space="0" w:color="auto"/>
              <w:left w:val="nil"/>
              <w:bottom w:val="single" w:sz="4" w:space="0" w:color="auto"/>
              <w:right w:val="single" w:sz="4" w:space="0" w:color="auto"/>
            </w:tcBorders>
            <w:vAlign w:val="center"/>
          </w:tcPr>
          <w:p w14:paraId="5BEF22CF"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single" w:sz="4" w:space="0" w:color="auto"/>
              <w:left w:val="nil"/>
              <w:bottom w:val="single" w:sz="4" w:space="0" w:color="auto"/>
              <w:right w:val="single" w:sz="4" w:space="0" w:color="auto"/>
            </w:tcBorders>
            <w:vAlign w:val="center"/>
          </w:tcPr>
          <w:p w14:paraId="00175690"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273C89F9"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0601B0A7" w14:textId="77777777" w:rsidR="00934D0E" w:rsidRDefault="00934D0E">
            <w:pPr>
              <w:widowControl/>
              <w:jc w:val="left"/>
              <w:rPr>
                <w:rFonts w:ascii="宋体" w:hAnsi="宋体" w:cs="宋体"/>
                <w:kern w:val="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9E2A658" w14:textId="77777777" w:rsidR="00934D0E" w:rsidRDefault="00934D0E">
            <w:pPr>
              <w:widowControl/>
              <w:jc w:val="left"/>
              <w:rPr>
                <w:rFonts w:ascii="宋体" w:hAnsi="宋体" w:cs="宋体"/>
                <w:kern w:val="0"/>
                <w:szCs w:val="20"/>
              </w:rPr>
            </w:pPr>
          </w:p>
        </w:tc>
        <w:tc>
          <w:tcPr>
            <w:tcW w:w="2272" w:type="dxa"/>
            <w:gridSpan w:val="2"/>
            <w:tcBorders>
              <w:top w:val="nil"/>
              <w:left w:val="nil"/>
              <w:bottom w:val="single" w:sz="4" w:space="0" w:color="auto"/>
              <w:right w:val="single" w:sz="4" w:space="0" w:color="auto"/>
            </w:tcBorders>
            <w:vAlign w:val="center"/>
          </w:tcPr>
          <w:p w14:paraId="57143DAD" w14:textId="77777777" w:rsidR="00934D0E" w:rsidRDefault="00652269">
            <w:pPr>
              <w:widowControl/>
              <w:jc w:val="left"/>
              <w:rPr>
                <w:rFonts w:ascii="宋体" w:hAnsi="宋体" w:cs="宋体"/>
                <w:kern w:val="0"/>
                <w:szCs w:val="20"/>
              </w:rPr>
            </w:pPr>
            <w:r>
              <w:rPr>
                <w:rFonts w:ascii="宋体" w:hAnsi="宋体" w:cs="宋体"/>
                <w:kern w:val="0"/>
                <w:szCs w:val="20"/>
              </w:rPr>
              <w:t>2</w:t>
            </w:r>
            <w:r>
              <w:rPr>
                <w:rFonts w:ascii="宋体" w:hAnsi="宋体" w:cs="宋体"/>
                <w:kern w:val="0"/>
                <w:szCs w:val="20"/>
              </w:rPr>
              <w:t>、配套</w:t>
            </w:r>
            <w:r>
              <w:rPr>
                <w:rFonts w:ascii="宋体" w:hAnsi="宋体" w:cs="宋体" w:hint="eastAsia"/>
                <w:kern w:val="0"/>
                <w:szCs w:val="20"/>
              </w:rPr>
              <w:t>设施</w:t>
            </w:r>
            <w:r>
              <w:rPr>
                <w:rFonts w:ascii="宋体" w:hAnsi="宋体" w:cs="宋体"/>
                <w:kern w:val="0"/>
                <w:szCs w:val="20"/>
              </w:rPr>
              <w:t>（注</w:t>
            </w:r>
            <w:r>
              <w:rPr>
                <w:rFonts w:ascii="宋体" w:hAnsi="宋体" w:cs="宋体"/>
                <w:kern w:val="0"/>
                <w:szCs w:val="20"/>
              </w:rPr>
              <w:t>2</w:t>
            </w:r>
            <w:r>
              <w:rPr>
                <w:rFonts w:ascii="宋体" w:hAnsi="宋体" w:cs="宋体"/>
                <w:kern w:val="0"/>
                <w:szCs w:val="20"/>
              </w:rPr>
              <w:t>）</w:t>
            </w:r>
          </w:p>
        </w:tc>
        <w:tc>
          <w:tcPr>
            <w:tcW w:w="1010" w:type="dxa"/>
            <w:tcBorders>
              <w:top w:val="nil"/>
              <w:left w:val="nil"/>
              <w:bottom w:val="single" w:sz="4" w:space="0" w:color="auto"/>
              <w:right w:val="single" w:sz="4" w:space="0" w:color="auto"/>
            </w:tcBorders>
            <w:vAlign w:val="center"/>
          </w:tcPr>
          <w:p w14:paraId="3E8EF6F9"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0DA59004"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2392AFF6"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4D754749"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52FDE203"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5885CFC0" w14:textId="77777777" w:rsidR="00934D0E" w:rsidRDefault="00934D0E">
            <w:pPr>
              <w:widowControl/>
              <w:jc w:val="left"/>
              <w:rPr>
                <w:rFonts w:ascii="宋体" w:hAnsi="宋体" w:cs="宋体"/>
                <w:kern w:val="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207FDEBB" w14:textId="77777777" w:rsidR="00934D0E" w:rsidRDefault="00934D0E">
            <w:pPr>
              <w:widowControl/>
              <w:jc w:val="left"/>
              <w:rPr>
                <w:rFonts w:ascii="宋体" w:hAnsi="宋体" w:cs="宋体"/>
                <w:kern w:val="0"/>
                <w:szCs w:val="20"/>
              </w:rPr>
            </w:pPr>
          </w:p>
        </w:tc>
        <w:tc>
          <w:tcPr>
            <w:tcW w:w="2272" w:type="dxa"/>
            <w:gridSpan w:val="2"/>
            <w:tcBorders>
              <w:top w:val="nil"/>
              <w:left w:val="nil"/>
              <w:bottom w:val="single" w:sz="4" w:space="0" w:color="auto"/>
              <w:right w:val="single" w:sz="4" w:space="0" w:color="auto"/>
            </w:tcBorders>
            <w:vAlign w:val="center"/>
          </w:tcPr>
          <w:p w14:paraId="64906793" w14:textId="77777777" w:rsidR="00934D0E" w:rsidRDefault="00652269">
            <w:pPr>
              <w:widowControl/>
              <w:jc w:val="left"/>
              <w:rPr>
                <w:rFonts w:ascii="宋体" w:hAnsi="宋体" w:cs="宋体"/>
                <w:kern w:val="0"/>
                <w:szCs w:val="20"/>
              </w:rPr>
            </w:pPr>
            <w:r>
              <w:rPr>
                <w:rFonts w:ascii="宋体" w:hAnsi="宋体" w:cs="宋体"/>
                <w:kern w:val="0"/>
                <w:szCs w:val="20"/>
              </w:rPr>
              <w:t>1</w:t>
            </w:r>
            <w:r>
              <w:rPr>
                <w:rFonts w:ascii="宋体" w:hAnsi="宋体" w:cs="宋体"/>
                <w:kern w:val="0"/>
                <w:szCs w:val="20"/>
              </w:rPr>
              <w:t>）幼儿园</w:t>
            </w:r>
          </w:p>
        </w:tc>
        <w:tc>
          <w:tcPr>
            <w:tcW w:w="1010" w:type="dxa"/>
            <w:tcBorders>
              <w:top w:val="nil"/>
              <w:left w:val="nil"/>
              <w:bottom w:val="single" w:sz="4" w:space="0" w:color="auto"/>
              <w:right w:val="single" w:sz="4" w:space="0" w:color="auto"/>
            </w:tcBorders>
            <w:vAlign w:val="center"/>
          </w:tcPr>
          <w:p w14:paraId="12E262B9"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11F21167"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0E9246C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1CB125A5"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756806BC"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70D47A55" w14:textId="77777777" w:rsidR="00934D0E" w:rsidRDefault="00934D0E">
            <w:pPr>
              <w:widowControl/>
              <w:jc w:val="left"/>
              <w:rPr>
                <w:rFonts w:ascii="宋体" w:hAnsi="宋体" w:cs="宋体"/>
                <w:kern w:val="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226608A4" w14:textId="77777777" w:rsidR="00934D0E" w:rsidRDefault="00934D0E">
            <w:pPr>
              <w:widowControl/>
              <w:jc w:val="left"/>
              <w:rPr>
                <w:rFonts w:ascii="宋体" w:hAnsi="宋体" w:cs="宋体"/>
                <w:kern w:val="0"/>
                <w:szCs w:val="20"/>
              </w:rPr>
            </w:pPr>
          </w:p>
        </w:tc>
        <w:tc>
          <w:tcPr>
            <w:tcW w:w="2272" w:type="dxa"/>
            <w:gridSpan w:val="2"/>
            <w:tcBorders>
              <w:top w:val="nil"/>
              <w:left w:val="nil"/>
              <w:bottom w:val="single" w:sz="4" w:space="0" w:color="auto"/>
              <w:right w:val="single" w:sz="4" w:space="0" w:color="auto"/>
            </w:tcBorders>
            <w:vAlign w:val="center"/>
          </w:tcPr>
          <w:p w14:paraId="3F663580" w14:textId="77777777" w:rsidR="00934D0E" w:rsidRDefault="00652269">
            <w:pPr>
              <w:widowControl/>
              <w:jc w:val="left"/>
              <w:rPr>
                <w:rFonts w:ascii="宋体" w:hAnsi="宋体" w:cs="宋体"/>
                <w:kern w:val="0"/>
                <w:szCs w:val="20"/>
              </w:rPr>
            </w:pPr>
            <w:r>
              <w:rPr>
                <w:rFonts w:ascii="宋体" w:hAnsi="宋体" w:cs="宋体"/>
                <w:kern w:val="0"/>
                <w:szCs w:val="20"/>
              </w:rPr>
              <w:t>2</w:t>
            </w:r>
            <w:r>
              <w:rPr>
                <w:rFonts w:ascii="宋体" w:hAnsi="宋体" w:cs="宋体"/>
                <w:kern w:val="0"/>
                <w:szCs w:val="20"/>
              </w:rPr>
              <w:t>）社区组织工作用房</w:t>
            </w:r>
          </w:p>
        </w:tc>
        <w:tc>
          <w:tcPr>
            <w:tcW w:w="1010" w:type="dxa"/>
            <w:tcBorders>
              <w:top w:val="nil"/>
              <w:left w:val="nil"/>
              <w:bottom w:val="single" w:sz="4" w:space="0" w:color="auto"/>
              <w:right w:val="single" w:sz="4" w:space="0" w:color="auto"/>
            </w:tcBorders>
            <w:vAlign w:val="center"/>
          </w:tcPr>
          <w:p w14:paraId="4F1F32A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7AE66776"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741C084F"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7277B502"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5D489797"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32D741A0" w14:textId="77777777" w:rsidR="00934D0E" w:rsidRDefault="00934D0E">
            <w:pPr>
              <w:widowControl/>
              <w:jc w:val="left"/>
              <w:rPr>
                <w:rFonts w:ascii="宋体" w:hAnsi="宋体" w:cs="宋体"/>
                <w:kern w:val="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06FD5D30" w14:textId="77777777" w:rsidR="00934D0E" w:rsidRDefault="00934D0E">
            <w:pPr>
              <w:widowControl/>
              <w:jc w:val="left"/>
              <w:rPr>
                <w:rFonts w:ascii="宋体" w:hAnsi="宋体" w:cs="宋体"/>
                <w:kern w:val="0"/>
                <w:szCs w:val="20"/>
              </w:rPr>
            </w:pPr>
          </w:p>
        </w:tc>
        <w:tc>
          <w:tcPr>
            <w:tcW w:w="2272" w:type="dxa"/>
            <w:gridSpan w:val="2"/>
            <w:tcBorders>
              <w:top w:val="nil"/>
              <w:left w:val="nil"/>
              <w:bottom w:val="single" w:sz="4" w:space="0" w:color="auto"/>
              <w:right w:val="single" w:sz="4" w:space="0" w:color="auto"/>
            </w:tcBorders>
            <w:vAlign w:val="center"/>
          </w:tcPr>
          <w:p w14:paraId="40ECA78B" w14:textId="77777777" w:rsidR="00934D0E" w:rsidRDefault="00652269">
            <w:pPr>
              <w:widowControl/>
              <w:jc w:val="left"/>
              <w:rPr>
                <w:rFonts w:ascii="宋体" w:hAnsi="宋体" w:cs="宋体"/>
                <w:kern w:val="0"/>
                <w:szCs w:val="20"/>
              </w:rPr>
            </w:pPr>
            <w:r>
              <w:rPr>
                <w:rFonts w:ascii="宋体" w:hAnsi="宋体" w:cs="宋体"/>
                <w:kern w:val="0"/>
                <w:szCs w:val="20"/>
              </w:rPr>
              <w:t>3</w:t>
            </w:r>
            <w:r>
              <w:rPr>
                <w:rFonts w:ascii="宋体" w:hAnsi="宋体" w:cs="宋体"/>
                <w:kern w:val="0"/>
                <w:szCs w:val="20"/>
              </w:rPr>
              <w:t>）物管用房</w:t>
            </w:r>
          </w:p>
        </w:tc>
        <w:tc>
          <w:tcPr>
            <w:tcW w:w="1010" w:type="dxa"/>
            <w:tcBorders>
              <w:top w:val="nil"/>
              <w:left w:val="nil"/>
              <w:bottom w:val="single" w:sz="4" w:space="0" w:color="auto"/>
              <w:right w:val="single" w:sz="4" w:space="0" w:color="auto"/>
            </w:tcBorders>
            <w:vAlign w:val="center"/>
          </w:tcPr>
          <w:p w14:paraId="51E466AC"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243B2E5"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3A32CFF0"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4A5FEE5F"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46CF9EDA"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44EC56F8" w14:textId="77777777" w:rsidR="00934D0E" w:rsidRDefault="00934D0E">
            <w:pPr>
              <w:widowControl/>
              <w:jc w:val="left"/>
              <w:rPr>
                <w:rFonts w:ascii="宋体" w:hAnsi="宋体" w:cs="宋体"/>
                <w:kern w:val="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39D13D23" w14:textId="77777777" w:rsidR="00934D0E" w:rsidRDefault="00934D0E">
            <w:pPr>
              <w:widowControl/>
              <w:jc w:val="left"/>
              <w:rPr>
                <w:rFonts w:ascii="宋体" w:hAnsi="宋体" w:cs="宋体"/>
                <w:kern w:val="0"/>
                <w:szCs w:val="20"/>
              </w:rPr>
            </w:pPr>
          </w:p>
        </w:tc>
        <w:tc>
          <w:tcPr>
            <w:tcW w:w="2272" w:type="dxa"/>
            <w:gridSpan w:val="2"/>
            <w:tcBorders>
              <w:top w:val="nil"/>
              <w:left w:val="nil"/>
              <w:bottom w:val="single" w:sz="4" w:space="0" w:color="auto"/>
              <w:right w:val="single" w:sz="4" w:space="0" w:color="auto"/>
            </w:tcBorders>
            <w:vAlign w:val="center"/>
          </w:tcPr>
          <w:p w14:paraId="2B2347C6" w14:textId="77777777" w:rsidR="00934D0E" w:rsidRDefault="00652269">
            <w:pPr>
              <w:widowControl/>
              <w:jc w:val="left"/>
              <w:rPr>
                <w:rFonts w:ascii="宋体" w:hAnsi="宋体" w:cs="宋体"/>
                <w:kern w:val="0"/>
                <w:szCs w:val="20"/>
              </w:rPr>
            </w:pPr>
            <w:r>
              <w:rPr>
                <w:rFonts w:ascii="宋体" w:hAnsi="宋体" w:cs="宋体"/>
                <w:kern w:val="0"/>
                <w:szCs w:val="20"/>
              </w:rPr>
              <w:t>4</w:t>
            </w:r>
            <w:r>
              <w:rPr>
                <w:rFonts w:ascii="宋体" w:hAnsi="宋体" w:cs="宋体"/>
                <w:kern w:val="0"/>
                <w:szCs w:val="20"/>
              </w:rPr>
              <w:t>）公厕</w:t>
            </w:r>
          </w:p>
        </w:tc>
        <w:tc>
          <w:tcPr>
            <w:tcW w:w="1010" w:type="dxa"/>
            <w:tcBorders>
              <w:top w:val="nil"/>
              <w:left w:val="nil"/>
              <w:bottom w:val="single" w:sz="4" w:space="0" w:color="auto"/>
              <w:right w:val="single" w:sz="4" w:space="0" w:color="auto"/>
            </w:tcBorders>
            <w:vAlign w:val="center"/>
          </w:tcPr>
          <w:p w14:paraId="03854B87"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2BAF304B"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7ADC743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7662C940"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703F4733"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260DDBC0" w14:textId="77777777" w:rsidR="00934D0E" w:rsidRDefault="00934D0E">
            <w:pPr>
              <w:widowControl/>
              <w:jc w:val="left"/>
              <w:rPr>
                <w:rFonts w:ascii="宋体" w:hAnsi="宋体" w:cs="宋体"/>
                <w:kern w:val="0"/>
                <w:szCs w:val="20"/>
              </w:rPr>
            </w:pPr>
          </w:p>
        </w:tc>
        <w:tc>
          <w:tcPr>
            <w:tcW w:w="542" w:type="dxa"/>
            <w:vMerge/>
            <w:tcBorders>
              <w:top w:val="single" w:sz="4" w:space="0" w:color="auto"/>
              <w:left w:val="single" w:sz="4" w:space="0" w:color="auto"/>
              <w:bottom w:val="single" w:sz="4" w:space="0" w:color="auto"/>
              <w:right w:val="single" w:sz="4" w:space="0" w:color="auto"/>
            </w:tcBorders>
            <w:vAlign w:val="center"/>
          </w:tcPr>
          <w:p w14:paraId="7CB42452" w14:textId="77777777" w:rsidR="00934D0E" w:rsidRDefault="00934D0E">
            <w:pPr>
              <w:widowControl/>
              <w:jc w:val="left"/>
              <w:rPr>
                <w:rFonts w:ascii="宋体" w:hAnsi="宋体" w:cs="宋体"/>
                <w:kern w:val="0"/>
                <w:szCs w:val="20"/>
              </w:rPr>
            </w:pPr>
          </w:p>
        </w:tc>
        <w:tc>
          <w:tcPr>
            <w:tcW w:w="2272" w:type="dxa"/>
            <w:gridSpan w:val="2"/>
            <w:tcBorders>
              <w:top w:val="nil"/>
              <w:left w:val="nil"/>
              <w:bottom w:val="single" w:sz="4" w:space="0" w:color="auto"/>
              <w:right w:val="single" w:sz="4" w:space="0" w:color="auto"/>
            </w:tcBorders>
            <w:vAlign w:val="center"/>
          </w:tcPr>
          <w:p w14:paraId="25E25A3F" w14:textId="77777777" w:rsidR="00934D0E" w:rsidRDefault="00652269">
            <w:pPr>
              <w:widowControl/>
              <w:jc w:val="left"/>
              <w:rPr>
                <w:rFonts w:ascii="宋体" w:hAnsi="宋体" w:cs="宋体"/>
                <w:kern w:val="0"/>
                <w:szCs w:val="20"/>
              </w:rPr>
            </w:pPr>
            <w:r>
              <w:rPr>
                <w:rFonts w:ascii="宋体" w:hAnsi="宋体" w:cs="宋体"/>
                <w:kern w:val="0"/>
                <w:szCs w:val="20"/>
              </w:rPr>
              <w:t>5</w:t>
            </w:r>
            <w:r>
              <w:rPr>
                <w:rFonts w:ascii="宋体" w:hAnsi="宋体" w:cs="宋体"/>
                <w:kern w:val="0"/>
                <w:szCs w:val="20"/>
              </w:rPr>
              <w:t>）</w:t>
            </w:r>
            <w:r>
              <w:rPr>
                <w:rFonts w:ascii="宋体" w:hAnsi="宋体" w:cs="宋体"/>
                <w:kern w:val="0"/>
                <w:szCs w:val="20"/>
              </w:rPr>
              <w:t>……</w:t>
            </w:r>
            <w:r>
              <w:rPr>
                <w:rFonts w:ascii="宋体" w:hAnsi="宋体" w:cs="宋体" w:hint="eastAsia"/>
                <w:kern w:val="0"/>
                <w:szCs w:val="20"/>
              </w:rPr>
              <w:t>倒班楼（宿舍）</w:t>
            </w:r>
          </w:p>
        </w:tc>
        <w:tc>
          <w:tcPr>
            <w:tcW w:w="1010" w:type="dxa"/>
            <w:tcBorders>
              <w:top w:val="nil"/>
              <w:left w:val="nil"/>
              <w:bottom w:val="single" w:sz="4" w:space="0" w:color="auto"/>
              <w:right w:val="single" w:sz="4" w:space="0" w:color="auto"/>
            </w:tcBorders>
            <w:vAlign w:val="center"/>
          </w:tcPr>
          <w:p w14:paraId="77ACF17C"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0B910A4"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16C0415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68967CD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3DF262A5"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469B513C" w14:textId="77777777" w:rsidR="00934D0E" w:rsidRDefault="00934D0E">
            <w:pPr>
              <w:widowControl/>
              <w:jc w:val="left"/>
              <w:rPr>
                <w:rFonts w:ascii="宋体" w:hAnsi="宋体" w:cs="宋体"/>
                <w:kern w:val="0"/>
                <w:szCs w:val="20"/>
              </w:rPr>
            </w:pPr>
          </w:p>
        </w:tc>
        <w:tc>
          <w:tcPr>
            <w:tcW w:w="2814" w:type="dxa"/>
            <w:gridSpan w:val="3"/>
            <w:tcBorders>
              <w:top w:val="single" w:sz="4" w:space="0" w:color="auto"/>
              <w:left w:val="nil"/>
              <w:bottom w:val="single" w:sz="4" w:space="0" w:color="auto"/>
              <w:right w:val="single" w:sz="4" w:space="0" w:color="auto"/>
            </w:tcBorders>
            <w:vAlign w:val="center"/>
          </w:tcPr>
          <w:p w14:paraId="4F883F3E" w14:textId="77777777" w:rsidR="00934D0E" w:rsidRDefault="00652269">
            <w:pPr>
              <w:widowControl/>
              <w:jc w:val="left"/>
              <w:rPr>
                <w:rFonts w:ascii="宋体" w:hAnsi="宋体" w:cs="宋体"/>
                <w:kern w:val="0"/>
                <w:szCs w:val="20"/>
              </w:rPr>
            </w:pPr>
            <w:r>
              <w:rPr>
                <w:rFonts w:ascii="宋体" w:hAnsi="宋体" w:cs="宋体"/>
                <w:kern w:val="0"/>
                <w:szCs w:val="20"/>
              </w:rPr>
              <w:t>3</w:t>
            </w:r>
            <w:r>
              <w:rPr>
                <w:rFonts w:ascii="宋体" w:hAnsi="宋体" w:cs="宋体"/>
                <w:kern w:val="0"/>
                <w:szCs w:val="20"/>
              </w:rPr>
              <w:t>、公建（注</w:t>
            </w:r>
            <w:r>
              <w:rPr>
                <w:rFonts w:ascii="宋体" w:hAnsi="宋体" w:cs="宋体"/>
                <w:kern w:val="0"/>
                <w:szCs w:val="20"/>
              </w:rPr>
              <w:t>3</w:t>
            </w:r>
            <w:r>
              <w:rPr>
                <w:rFonts w:ascii="宋体" w:hAnsi="宋体" w:cs="宋体"/>
                <w:kern w:val="0"/>
                <w:szCs w:val="20"/>
              </w:rPr>
              <w:t>）</w:t>
            </w:r>
          </w:p>
        </w:tc>
        <w:tc>
          <w:tcPr>
            <w:tcW w:w="1010" w:type="dxa"/>
            <w:tcBorders>
              <w:top w:val="nil"/>
              <w:left w:val="nil"/>
              <w:bottom w:val="single" w:sz="4" w:space="0" w:color="auto"/>
              <w:right w:val="single" w:sz="4" w:space="0" w:color="auto"/>
            </w:tcBorders>
            <w:vAlign w:val="center"/>
          </w:tcPr>
          <w:p w14:paraId="38EEFC3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34DFFBA"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22585C30"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32D55A35"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26D16685"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16BF210C" w14:textId="77777777" w:rsidR="00934D0E" w:rsidRDefault="00934D0E">
            <w:pPr>
              <w:widowControl/>
              <w:jc w:val="left"/>
              <w:rPr>
                <w:rFonts w:ascii="宋体" w:hAnsi="宋体" w:cs="宋体"/>
                <w:kern w:val="0"/>
                <w:szCs w:val="20"/>
              </w:rPr>
            </w:pPr>
          </w:p>
        </w:tc>
        <w:tc>
          <w:tcPr>
            <w:tcW w:w="2814" w:type="dxa"/>
            <w:gridSpan w:val="3"/>
            <w:tcBorders>
              <w:top w:val="single" w:sz="4" w:space="0" w:color="auto"/>
              <w:left w:val="nil"/>
              <w:bottom w:val="single" w:sz="4" w:space="0" w:color="auto"/>
              <w:right w:val="single" w:sz="4" w:space="0" w:color="auto"/>
            </w:tcBorders>
            <w:vAlign w:val="center"/>
          </w:tcPr>
          <w:p w14:paraId="3D637950" w14:textId="77777777" w:rsidR="00934D0E" w:rsidRDefault="00652269">
            <w:pPr>
              <w:widowControl/>
              <w:jc w:val="left"/>
              <w:rPr>
                <w:rFonts w:ascii="宋体" w:hAnsi="宋体" w:cs="宋体"/>
                <w:kern w:val="0"/>
                <w:szCs w:val="20"/>
              </w:rPr>
            </w:pPr>
            <w:r>
              <w:rPr>
                <w:rFonts w:ascii="宋体" w:hAnsi="宋体" w:cs="宋体"/>
                <w:kern w:val="0"/>
                <w:szCs w:val="20"/>
              </w:rPr>
              <w:t>4</w:t>
            </w:r>
            <w:r>
              <w:rPr>
                <w:rFonts w:ascii="宋体" w:hAnsi="宋体" w:cs="宋体"/>
                <w:kern w:val="0"/>
                <w:szCs w:val="20"/>
              </w:rPr>
              <w:t>、车库</w:t>
            </w:r>
            <w:r>
              <w:rPr>
                <w:rFonts w:ascii="宋体" w:hAnsi="宋体" w:cs="宋体" w:hint="eastAsia"/>
                <w:kern w:val="0"/>
                <w:szCs w:val="20"/>
              </w:rPr>
              <w:t>及设备用房</w:t>
            </w:r>
          </w:p>
        </w:tc>
        <w:tc>
          <w:tcPr>
            <w:tcW w:w="1010" w:type="dxa"/>
            <w:tcBorders>
              <w:top w:val="nil"/>
              <w:left w:val="nil"/>
              <w:bottom w:val="single" w:sz="4" w:space="0" w:color="auto"/>
              <w:right w:val="single" w:sz="4" w:space="0" w:color="auto"/>
            </w:tcBorders>
            <w:vAlign w:val="center"/>
          </w:tcPr>
          <w:p w14:paraId="2C31D57E"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0ED81E0A"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1405224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23FFC91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3777A959" w14:textId="77777777">
        <w:trPr>
          <w:trHeight w:val="240"/>
        </w:trPr>
        <w:tc>
          <w:tcPr>
            <w:tcW w:w="586" w:type="dxa"/>
            <w:vMerge/>
            <w:tcBorders>
              <w:top w:val="single" w:sz="4" w:space="0" w:color="auto"/>
              <w:left w:val="single" w:sz="4" w:space="0" w:color="auto"/>
              <w:bottom w:val="single" w:sz="4" w:space="0" w:color="auto"/>
              <w:right w:val="single" w:sz="4" w:space="0" w:color="auto"/>
            </w:tcBorders>
            <w:vAlign w:val="center"/>
          </w:tcPr>
          <w:p w14:paraId="4A56D1E2" w14:textId="77777777" w:rsidR="00934D0E" w:rsidRDefault="00934D0E">
            <w:pPr>
              <w:widowControl/>
              <w:jc w:val="left"/>
              <w:rPr>
                <w:rFonts w:ascii="宋体" w:hAnsi="宋体" w:cs="宋体"/>
                <w:kern w:val="0"/>
                <w:szCs w:val="20"/>
              </w:rPr>
            </w:pPr>
          </w:p>
        </w:tc>
        <w:tc>
          <w:tcPr>
            <w:tcW w:w="2814" w:type="dxa"/>
            <w:gridSpan w:val="3"/>
            <w:tcBorders>
              <w:top w:val="single" w:sz="4" w:space="0" w:color="auto"/>
              <w:left w:val="nil"/>
              <w:bottom w:val="single" w:sz="4" w:space="0" w:color="auto"/>
              <w:right w:val="single" w:sz="4" w:space="0" w:color="auto"/>
            </w:tcBorders>
            <w:vAlign w:val="center"/>
          </w:tcPr>
          <w:p w14:paraId="7FBEB592" w14:textId="77777777" w:rsidR="00934D0E" w:rsidRDefault="00652269">
            <w:pPr>
              <w:widowControl/>
              <w:jc w:val="left"/>
              <w:rPr>
                <w:rFonts w:ascii="宋体" w:hAnsi="宋体" w:cs="宋体"/>
                <w:kern w:val="0"/>
                <w:szCs w:val="20"/>
              </w:rPr>
            </w:pPr>
            <w:r>
              <w:rPr>
                <w:rFonts w:ascii="宋体" w:hAnsi="宋体" w:cs="宋体"/>
                <w:kern w:val="0"/>
                <w:szCs w:val="20"/>
              </w:rPr>
              <w:t>6</w:t>
            </w:r>
            <w:r>
              <w:rPr>
                <w:rFonts w:ascii="宋体" w:hAnsi="宋体" w:cs="宋体"/>
                <w:kern w:val="0"/>
                <w:szCs w:val="20"/>
              </w:rPr>
              <w:t>、其他（注</w:t>
            </w:r>
            <w:r>
              <w:rPr>
                <w:rFonts w:ascii="宋体" w:hAnsi="宋体" w:cs="宋体"/>
                <w:kern w:val="0"/>
                <w:szCs w:val="20"/>
              </w:rPr>
              <w:t>4</w:t>
            </w:r>
            <w:r>
              <w:rPr>
                <w:rFonts w:ascii="宋体" w:hAnsi="宋体" w:cs="宋体"/>
                <w:kern w:val="0"/>
                <w:szCs w:val="20"/>
              </w:rPr>
              <w:t>）</w:t>
            </w:r>
          </w:p>
        </w:tc>
        <w:tc>
          <w:tcPr>
            <w:tcW w:w="1010" w:type="dxa"/>
            <w:tcBorders>
              <w:top w:val="nil"/>
              <w:left w:val="nil"/>
              <w:bottom w:val="single" w:sz="4" w:space="0" w:color="auto"/>
              <w:right w:val="single" w:sz="4" w:space="0" w:color="auto"/>
            </w:tcBorders>
            <w:vAlign w:val="center"/>
          </w:tcPr>
          <w:p w14:paraId="5248A68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828CED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60934952"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0D70B25F"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6FAD819D" w14:textId="77777777">
        <w:trPr>
          <w:trHeight w:val="240"/>
        </w:trPr>
        <w:tc>
          <w:tcPr>
            <w:tcW w:w="3400" w:type="dxa"/>
            <w:gridSpan w:val="4"/>
            <w:tcBorders>
              <w:top w:val="nil"/>
              <w:left w:val="single" w:sz="4" w:space="0" w:color="auto"/>
              <w:bottom w:val="single" w:sz="4" w:space="0" w:color="auto"/>
              <w:right w:val="single" w:sz="4" w:space="0" w:color="auto"/>
            </w:tcBorders>
            <w:vAlign w:val="center"/>
          </w:tcPr>
          <w:p w14:paraId="04A89613" w14:textId="77777777" w:rsidR="00934D0E" w:rsidRDefault="00652269">
            <w:pPr>
              <w:widowControl/>
              <w:jc w:val="left"/>
              <w:rPr>
                <w:rFonts w:ascii="宋体" w:hAnsi="宋体" w:cs="宋体"/>
                <w:kern w:val="0"/>
                <w:szCs w:val="20"/>
              </w:rPr>
            </w:pPr>
            <w:r>
              <w:rPr>
                <w:rFonts w:ascii="宋体" w:hAnsi="宋体" w:cs="宋体" w:hint="eastAsia"/>
                <w:kern w:val="0"/>
                <w:szCs w:val="20"/>
              </w:rPr>
              <w:t>总计容建筑面积</w:t>
            </w:r>
          </w:p>
        </w:tc>
        <w:tc>
          <w:tcPr>
            <w:tcW w:w="1010" w:type="dxa"/>
            <w:tcBorders>
              <w:top w:val="nil"/>
              <w:left w:val="nil"/>
              <w:bottom w:val="single" w:sz="4" w:space="0" w:color="auto"/>
              <w:right w:val="single" w:sz="4" w:space="0" w:color="auto"/>
            </w:tcBorders>
            <w:vAlign w:val="center"/>
          </w:tcPr>
          <w:p w14:paraId="5292091A"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7741F1C"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4CDA47E4"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6D04E40C"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5B4C63E7" w14:textId="77777777">
        <w:trPr>
          <w:trHeight w:val="240"/>
        </w:trPr>
        <w:tc>
          <w:tcPr>
            <w:tcW w:w="3400" w:type="dxa"/>
            <w:gridSpan w:val="4"/>
            <w:tcBorders>
              <w:top w:val="nil"/>
              <w:left w:val="single" w:sz="4" w:space="0" w:color="auto"/>
              <w:bottom w:val="single" w:sz="4" w:space="0" w:color="auto"/>
              <w:right w:val="single" w:sz="4" w:space="0" w:color="auto"/>
            </w:tcBorders>
            <w:vAlign w:val="center"/>
          </w:tcPr>
          <w:p w14:paraId="6E525B8B" w14:textId="77777777" w:rsidR="00934D0E" w:rsidRDefault="00652269">
            <w:pPr>
              <w:widowControl/>
              <w:jc w:val="left"/>
              <w:rPr>
                <w:rFonts w:ascii="宋体" w:hAnsi="宋体" w:cs="宋体"/>
                <w:kern w:val="0"/>
                <w:szCs w:val="20"/>
              </w:rPr>
            </w:pPr>
            <w:r>
              <w:rPr>
                <w:rFonts w:ascii="宋体" w:hAnsi="宋体" w:cs="宋体" w:hint="eastAsia"/>
                <w:kern w:val="0"/>
                <w:szCs w:val="20"/>
              </w:rPr>
              <w:t>住宅建筑计容建筑面积</w:t>
            </w:r>
          </w:p>
        </w:tc>
        <w:tc>
          <w:tcPr>
            <w:tcW w:w="1010" w:type="dxa"/>
            <w:tcBorders>
              <w:top w:val="nil"/>
              <w:left w:val="nil"/>
              <w:bottom w:val="single" w:sz="4" w:space="0" w:color="auto"/>
              <w:right w:val="single" w:sz="4" w:space="0" w:color="auto"/>
            </w:tcBorders>
            <w:vAlign w:val="center"/>
          </w:tcPr>
          <w:p w14:paraId="688ED8E8" w14:textId="77777777" w:rsidR="00934D0E" w:rsidRDefault="00934D0E">
            <w:pPr>
              <w:widowControl/>
              <w:jc w:val="left"/>
              <w:rPr>
                <w:rFonts w:ascii="宋体" w:hAnsi="宋体" w:cs="宋体"/>
                <w:kern w:val="0"/>
                <w:szCs w:val="20"/>
              </w:rPr>
            </w:pPr>
          </w:p>
        </w:tc>
        <w:tc>
          <w:tcPr>
            <w:tcW w:w="1275" w:type="dxa"/>
            <w:tcBorders>
              <w:top w:val="nil"/>
              <w:left w:val="nil"/>
              <w:bottom w:val="single" w:sz="4" w:space="0" w:color="auto"/>
              <w:right w:val="single" w:sz="4" w:space="0" w:color="auto"/>
            </w:tcBorders>
            <w:vAlign w:val="center"/>
          </w:tcPr>
          <w:p w14:paraId="4B242E66" w14:textId="77777777" w:rsidR="00934D0E" w:rsidRDefault="00934D0E">
            <w:pPr>
              <w:widowControl/>
              <w:jc w:val="left"/>
              <w:rPr>
                <w:rFonts w:ascii="宋体" w:hAnsi="宋体" w:cs="宋体"/>
                <w:kern w:val="0"/>
                <w:szCs w:val="20"/>
              </w:rPr>
            </w:pPr>
          </w:p>
        </w:tc>
        <w:tc>
          <w:tcPr>
            <w:tcW w:w="1418" w:type="dxa"/>
            <w:tcBorders>
              <w:top w:val="nil"/>
              <w:left w:val="nil"/>
              <w:bottom w:val="single" w:sz="4" w:space="0" w:color="auto"/>
              <w:right w:val="single" w:sz="4" w:space="0" w:color="auto"/>
            </w:tcBorders>
            <w:vAlign w:val="center"/>
          </w:tcPr>
          <w:p w14:paraId="4614CB08" w14:textId="77777777" w:rsidR="00934D0E" w:rsidRDefault="00934D0E">
            <w:pPr>
              <w:widowControl/>
              <w:jc w:val="left"/>
              <w:rPr>
                <w:rFonts w:ascii="宋体" w:hAnsi="宋体" w:cs="宋体"/>
                <w:kern w:val="0"/>
                <w:szCs w:val="20"/>
              </w:rPr>
            </w:pPr>
          </w:p>
        </w:tc>
        <w:tc>
          <w:tcPr>
            <w:tcW w:w="2126" w:type="dxa"/>
            <w:tcBorders>
              <w:top w:val="nil"/>
              <w:left w:val="nil"/>
              <w:bottom w:val="single" w:sz="4" w:space="0" w:color="auto"/>
              <w:right w:val="single" w:sz="4" w:space="0" w:color="auto"/>
            </w:tcBorders>
            <w:vAlign w:val="center"/>
          </w:tcPr>
          <w:p w14:paraId="26BDD2CA" w14:textId="77777777" w:rsidR="00934D0E" w:rsidRDefault="00934D0E">
            <w:pPr>
              <w:widowControl/>
              <w:jc w:val="left"/>
              <w:rPr>
                <w:rFonts w:ascii="宋体" w:hAnsi="宋体" w:cs="宋体"/>
                <w:kern w:val="0"/>
                <w:szCs w:val="20"/>
              </w:rPr>
            </w:pPr>
          </w:p>
        </w:tc>
      </w:tr>
      <w:tr w:rsidR="00934D0E" w14:paraId="0DE9BDBD"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1CA16A90" w14:textId="77777777" w:rsidR="00934D0E" w:rsidRDefault="00652269">
            <w:pPr>
              <w:widowControl/>
              <w:jc w:val="left"/>
              <w:rPr>
                <w:rFonts w:ascii="宋体" w:hAnsi="宋体" w:cs="宋体"/>
                <w:kern w:val="0"/>
                <w:szCs w:val="20"/>
              </w:rPr>
            </w:pPr>
            <w:r>
              <w:rPr>
                <w:rFonts w:ascii="宋体" w:hAnsi="宋体" w:cs="宋体" w:hint="eastAsia"/>
                <w:kern w:val="0"/>
                <w:szCs w:val="20"/>
              </w:rPr>
              <w:t>容积率</w:t>
            </w:r>
          </w:p>
        </w:tc>
        <w:tc>
          <w:tcPr>
            <w:tcW w:w="1010" w:type="dxa"/>
            <w:tcBorders>
              <w:top w:val="nil"/>
              <w:left w:val="nil"/>
              <w:bottom w:val="single" w:sz="4" w:space="0" w:color="auto"/>
              <w:right w:val="single" w:sz="4" w:space="0" w:color="auto"/>
            </w:tcBorders>
            <w:vAlign w:val="center"/>
          </w:tcPr>
          <w:p w14:paraId="7781E16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CB0935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2D106A1C"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69C38C49"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1DE5376C"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5B20C0BE" w14:textId="77777777" w:rsidR="00934D0E" w:rsidRDefault="00652269">
            <w:pPr>
              <w:widowControl/>
              <w:jc w:val="left"/>
              <w:rPr>
                <w:rFonts w:ascii="宋体" w:hAnsi="宋体" w:cs="宋体"/>
                <w:kern w:val="0"/>
                <w:szCs w:val="20"/>
              </w:rPr>
            </w:pPr>
            <w:r>
              <w:rPr>
                <w:rFonts w:ascii="宋体" w:hAnsi="宋体" w:cs="宋体" w:hint="eastAsia"/>
                <w:kern w:val="0"/>
                <w:szCs w:val="21"/>
              </w:rPr>
              <w:t>建筑密度</w:t>
            </w:r>
          </w:p>
        </w:tc>
        <w:tc>
          <w:tcPr>
            <w:tcW w:w="1010" w:type="dxa"/>
            <w:tcBorders>
              <w:top w:val="nil"/>
              <w:left w:val="nil"/>
              <w:bottom w:val="single" w:sz="4" w:space="0" w:color="auto"/>
              <w:right w:val="single" w:sz="4" w:space="0" w:color="auto"/>
            </w:tcBorders>
            <w:vAlign w:val="center"/>
          </w:tcPr>
          <w:p w14:paraId="128F2500" w14:textId="77777777" w:rsidR="00934D0E" w:rsidRDefault="00934D0E">
            <w:pPr>
              <w:widowControl/>
              <w:jc w:val="left"/>
              <w:rPr>
                <w:rFonts w:ascii="宋体" w:hAnsi="宋体" w:cs="宋体"/>
                <w:kern w:val="0"/>
                <w:szCs w:val="20"/>
              </w:rPr>
            </w:pPr>
          </w:p>
        </w:tc>
        <w:tc>
          <w:tcPr>
            <w:tcW w:w="1275" w:type="dxa"/>
            <w:tcBorders>
              <w:top w:val="nil"/>
              <w:left w:val="nil"/>
              <w:bottom w:val="single" w:sz="4" w:space="0" w:color="auto"/>
              <w:right w:val="single" w:sz="4" w:space="0" w:color="auto"/>
            </w:tcBorders>
            <w:vAlign w:val="center"/>
          </w:tcPr>
          <w:p w14:paraId="188B1AAA" w14:textId="77777777" w:rsidR="00934D0E" w:rsidRDefault="00934D0E">
            <w:pPr>
              <w:widowControl/>
              <w:jc w:val="left"/>
              <w:rPr>
                <w:rFonts w:ascii="宋体" w:hAnsi="宋体" w:cs="宋体"/>
                <w:kern w:val="0"/>
                <w:szCs w:val="20"/>
              </w:rPr>
            </w:pPr>
          </w:p>
        </w:tc>
        <w:tc>
          <w:tcPr>
            <w:tcW w:w="1418" w:type="dxa"/>
            <w:tcBorders>
              <w:top w:val="nil"/>
              <w:left w:val="nil"/>
              <w:bottom w:val="single" w:sz="4" w:space="0" w:color="auto"/>
              <w:right w:val="single" w:sz="4" w:space="0" w:color="auto"/>
            </w:tcBorders>
            <w:vAlign w:val="center"/>
          </w:tcPr>
          <w:p w14:paraId="2B8A9EEF" w14:textId="77777777" w:rsidR="00934D0E" w:rsidRDefault="00934D0E">
            <w:pPr>
              <w:widowControl/>
              <w:jc w:val="left"/>
              <w:rPr>
                <w:rFonts w:ascii="宋体" w:hAnsi="宋体" w:cs="宋体"/>
                <w:kern w:val="0"/>
                <w:szCs w:val="20"/>
              </w:rPr>
            </w:pPr>
          </w:p>
        </w:tc>
        <w:tc>
          <w:tcPr>
            <w:tcW w:w="2126" w:type="dxa"/>
            <w:tcBorders>
              <w:top w:val="nil"/>
              <w:left w:val="nil"/>
              <w:bottom w:val="single" w:sz="4" w:space="0" w:color="auto"/>
              <w:right w:val="single" w:sz="4" w:space="0" w:color="auto"/>
            </w:tcBorders>
            <w:vAlign w:val="center"/>
          </w:tcPr>
          <w:p w14:paraId="000012FE" w14:textId="77777777" w:rsidR="00934D0E" w:rsidRDefault="00934D0E">
            <w:pPr>
              <w:widowControl/>
              <w:jc w:val="left"/>
              <w:rPr>
                <w:rFonts w:ascii="宋体" w:hAnsi="宋体" w:cs="宋体"/>
                <w:kern w:val="0"/>
                <w:szCs w:val="20"/>
              </w:rPr>
            </w:pPr>
          </w:p>
        </w:tc>
      </w:tr>
      <w:tr w:rsidR="00934D0E" w14:paraId="3A29781B"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7D8BF6F5" w14:textId="77777777" w:rsidR="00934D0E" w:rsidRDefault="00652269">
            <w:pPr>
              <w:widowControl/>
              <w:jc w:val="left"/>
              <w:rPr>
                <w:rFonts w:ascii="宋体" w:hAnsi="宋体" w:cs="宋体"/>
                <w:kern w:val="0"/>
                <w:szCs w:val="20"/>
              </w:rPr>
            </w:pPr>
            <w:r>
              <w:rPr>
                <w:rFonts w:ascii="宋体" w:hAnsi="宋体" w:cs="宋体" w:hint="eastAsia"/>
                <w:kern w:val="0"/>
                <w:szCs w:val="20"/>
              </w:rPr>
              <w:t>住宅建筑净密度</w:t>
            </w:r>
          </w:p>
        </w:tc>
        <w:tc>
          <w:tcPr>
            <w:tcW w:w="1010" w:type="dxa"/>
            <w:tcBorders>
              <w:top w:val="nil"/>
              <w:left w:val="nil"/>
              <w:bottom w:val="single" w:sz="4" w:space="0" w:color="auto"/>
              <w:right w:val="single" w:sz="4" w:space="0" w:color="auto"/>
            </w:tcBorders>
            <w:vAlign w:val="center"/>
          </w:tcPr>
          <w:p w14:paraId="7D8E22FD"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50E14C34"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6E355050"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0E56FCB6"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13CD784A"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63F1812B" w14:textId="77777777" w:rsidR="00934D0E" w:rsidRDefault="00652269">
            <w:pPr>
              <w:widowControl/>
              <w:jc w:val="left"/>
              <w:rPr>
                <w:rFonts w:ascii="宋体" w:hAnsi="宋体" w:cs="宋体"/>
                <w:kern w:val="0"/>
                <w:szCs w:val="20"/>
              </w:rPr>
            </w:pPr>
            <w:r>
              <w:rPr>
                <w:rFonts w:ascii="宋体" w:hAnsi="宋体" w:hint="eastAsia"/>
                <w:kern w:val="1"/>
                <w:szCs w:val="21"/>
              </w:rPr>
              <w:t>配套体育设施用地面积</w:t>
            </w:r>
          </w:p>
        </w:tc>
        <w:tc>
          <w:tcPr>
            <w:tcW w:w="1010" w:type="dxa"/>
            <w:tcBorders>
              <w:top w:val="nil"/>
              <w:left w:val="nil"/>
              <w:bottom w:val="single" w:sz="4" w:space="0" w:color="auto"/>
              <w:right w:val="single" w:sz="4" w:space="0" w:color="auto"/>
            </w:tcBorders>
            <w:vAlign w:val="center"/>
          </w:tcPr>
          <w:p w14:paraId="42F534E6" w14:textId="77777777" w:rsidR="00934D0E" w:rsidRDefault="00934D0E">
            <w:pPr>
              <w:widowControl/>
              <w:jc w:val="left"/>
              <w:rPr>
                <w:rFonts w:ascii="宋体" w:hAnsi="宋体" w:cs="宋体"/>
                <w:kern w:val="0"/>
                <w:szCs w:val="20"/>
              </w:rPr>
            </w:pPr>
          </w:p>
        </w:tc>
        <w:tc>
          <w:tcPr>
            <w:tcW w:w="1275" w:type="dxa"/>
            <w:tcBorders>
              <w:top w:val="nil"/>
              <w:left w:val="nil"/>
              <w:bottom w:val="single" w:sz="4" w:space="0" w:color="auto"/>
              <w:right w:val="single" w:sz="4" w:space="0" w:color="auto"/>
            </w:tcBorders>
            <w:vAlign w:val="center"/>
          </w:tcPr>
          <w:p w14:paraId="53FB3312" w14:textId="77777777" w:rsidR="00934D0E" w:rsidRDefault="00934D0E">
            <w:pPr>
              <w:widowControl/>
              <w:jc w:val="left"/>
              <w:rPr>
                <w:rFonts w:ascii="宋体" w:hAnsi="宋体" w:cs="宋体"/>
                <w:kern w:val="0"/>
                <w:szCs w:val="20"/>
              </w:rPr>
            </w:pPr>
          </w:p>
        </w:tc>
        <w:tc>
          <w:tcPr>
            <w:tcW w:w="1418" w:type="dxa"/>
            <w:tcBorders>
              <w:top w:val="nil"/>
              <w:left w:val="nil"/>
              <w:bottom w:val="single" w:sz="4" w:space="0" w:color="auto"/>
              <w:right w:val="single" w:sz="4" w:space="0" w:color="auto"/>
            </w:tcBorders>
            <w:vAlign w:val="center"/>
          </w:tcPr>
          <w:p w14:paraId="66E3195F" w14:textId="77777777" w:rsidR="00934D0E" w:rsidRDefault="00934D0E">
            <w:pPr>
              <w:widowControl/>
              <w:jc w:val="left"/>
              <w:rPr>
                <w:rFonts w:ascii="宋体" w:hAnsi="宋体" w:cs="宋体"/>
                <w:kern w:val="0"/>
                <w:szCs w:val="20"/>
              </w:rPr>
            </w:pPr>
          </w:p>
        </w:tc>
        <w:tc>
          <w:tcPr>
            <w:tcW w:w="2126" w:type="dxa"/>
            <w:tcBorders>
              <w:top w:val="nil"/>
              <w:left w:val="nil"/>
              <w:bottom w:val="single" w:sz="4" w:space="0" w:color="auto"/>
              <w:right w:val="single" w:sz="4" w:space="0" w:color="auto"/>
            </w:tcBorders>
            <w:vAlign w:val="center"/>
          </w:tcPr>
          <w:p w14:paraId="31513791" w14:textId="77777777" w:rsidR="00934D0E" w:rsidRDefault="00934D0E">
            <w:pPr>
              <w:widowControl/>
              <w:jc w:val="left"/>
              <w:rPr>
                <w:rFonts w:ascii="宋体" w:hAnsi="宋体" w:cs="宋体"/>
                <w:kern w:val="0"/>
                <w:szCs w:val="20"/>
              </w:rPr>
            </w:pPr>
          </w:p>
        </w:tc>
      </w:tr>
      <w:tr w:rsidR="00934D0E" w14:paraId="53F49C41"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4C8C74B7" w14:textId="77777777" w:rsidR="00934D0E" w:rsidRDefault="00652269">
            <w:pPr>
              <w:widowControl/>
              <w:jc w:val="left"/>
              <w:rPr>
                <w:rFonts w:ascii="宋体" w:hAnsi="宋体" w:cs="宋体"/>
                <w:kern w:val="0"/>
                <w:szCs w:val="20"/>
              </w:rPr>
            </w:pPr>
            <w:r>
              <w:rPr>
                <w:rFonts w:ascii="宋体" w:hAnsi="宋体" w:cs="宋体" w:hint="eastAsia"/>
                <w:kern w:val="0"/>
                <w:szCs w:val="20"/>
              </w:rPr>
              <w:t>绿地率</w:t>
            </w:r>
          </w:p>
        </w:tc>
        <w:tc>
          <w:tcPr>
            <w:tcW w:w="1010" w:type="dxa"/>
            <w:tcBorders>
              <w:top w:val="nil"/>
              <w:left w:val="nil"/>
              <w:bottom w:val="single" w:sz="4" w:space="0" w:color="auto"/>
              <w:right w:val="single" w:sz="4" w:space="0" w:color="auto"/>
            </w:tcBorders>
            <w:vAlign w:val="center"/>
          </w:tcPr>
          <w:p w14:paraId="43667569"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4CB30A52"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0B9FC914"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0BF1BD37"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r>
      <w:tr w:rsidR="00934D0E" w14:paraId="20F03161" w14:textId="77777777">
        <w:trPr>
          <w:trHeight w:val="240"/>
        </w:trPr>
        <w:tc>
          <w:tcPr>
            <w:tcW w:w="3400" w:type="dxa"/>
            <w:gridSpan w:val="4"/>
            <w:tcBorders>
              <w:top w:val="single" w:sz="4" w:space="0" w:color="auto"/>
              <w:left w:val="single" w:sz="4" w:space="0" w:color="auto"/>
              <w:bottom w:val="single" w:sz="4" w:space="0" w:color="auto"/>
              <w:right w:val="single" w:sz="4" w:space="0" w:color="auto"/>
            </w:tcBorders>
            <w:vAlign w:val="center"/>
          </w:tcPr>
          <w:p w14:paraId="6A1B4912" w14:textId="77777777" w:rsidR="00934D0E" w:rsidRDefault="00652269">
            <w:pPr>
              <w:widowControl/>
              <w:jc w:val="left"/>
              <w:rPr>
                <w:rFonts w:ascii="宋体" w:hAnsi="宋体" w:cs="宋体"/>
                <w:kern w:val="0"/>
                <w:szCs w:val="20"/>
              </w:rPr>
            </w:pPr>
            <w:r>
              <w:rPr>
                <w:rFonts w:ascii="宋体" w:hAnsi="宋体" w:cs="宋体" w:hint="eastAsia"/>
                <w:kern w:val="0"/>
                <w:szCs w:val="20"/>
              </w:rPr>
              <w:t>停车位</w:t>
            </w:r>
          </w:p>
        </w:tc>
        <w:tc>
          <w:tcPr>
            <w:tcW w:w="1010" w:type="dxa"/>
            <w:tcBorders>
              <w:top w:val="nil"/>
              <w:left w:val="nil"/>
              <w:bottom w:val="single" w:sz="4" w:space="0" w:color="auto"/>
              <w:right w:val="single" w:sz="4" w:space="0" w:color="auto"/>
            </w:tcBorders>
            <w:vAlign w:val="center"/>
          </w:tcPr>
          <w:p w14:paraId="33CF211D"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2C362CC1"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355FAC13"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3259251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52CFADFF" w14:textId="77777777">
        <w:trPr>
          <w:trHeight w:val="240"/>
        </w:trPr>
        <w:tc>
          <w:tcPr>
            <w:tcW w:w="1858" w:type="dxa"/>
            <w:gridSpan w:val="3"/>
            <w:vMerge w:val="restart"/>
            <w:tcBorders>
              <w:top w:val="single" w:sz="4" w:space="0" w:color="auto"/>
              <w:left w:val="single" w:sz="4" w:space="0" w:color="auto"/>
              <w:bottom w:val="single" w:sz="4" w:space="0" w:color="auto"/>
              <w:right w:val="single" w:sz="4" w:space="0" w:color="auto"/>
            </w:tcBorders>
            <w:vAlign w:val="center"/>
          </w:tcPr>
          <w:p w14:paraId="39A32A29" w14:textId="77777777" w:rsidR="00934D0E" w:rsidRDefault="00652269">
            <w:pPr>
              <w:widowControl/>
              <w:jc w:val="center"/>
              <w:rPr>
                <w:rFonts w:ascii="宋体" w:hAnsi="宋体" w:cs="宋体"/>
                <w:kern w:val="0"/>
                <w:szCs w:val="20"/>
              </w:rPr>
            </w:pPr>
            <w:r>
              <w:rPr>
                <w:rFonts w:ascii="宋体" w:hAnsi="宋体" w:cs="宋体" w:hint="eastAsia"/>
                <w:kern w:val="0"/>
                <w:szCs w:val="20"/>
              </w:rPr>
              <w:t>其中</w:t>
            </w:r>
          </w:p>
        </w:tc>
        <w:tc>
          <w:tcPr>
            <w:tcW w:w="1542" w:type="dxa"/>
            <w:tcBorders>
              <w:top w:val="nil"/>
              <w:left w:val="nil"/>
              <w:bottom w:val="single" w:sz="4" w:space="0" w:color="auto"/>
              <w:right w:val="single" w:sz="4" w:space="0" w:color="auto"/>
            </w:tcBorders>
            <w:vAlign w:val="center"/>
          </w:tcPr>
          <w:p w14:paraId="43952B28" w14:textId="77777777" w:rsidR="00934D0E" w:rsidRDefault="00652269">
            <w:pPr>
              <w:widowControl/>
              <w:jc w:val="left"/>
              <w:rPr>
                <w:rFonts w:ascii="宋体" w:hAnsi="宋体" w:cs="宋体"/>
                <w:kern w:val="0"/>
                <w:szCs w:val="20"/>
              </w:rPr>
            </w:pPr>
            <w:r>
              <w:rPr>
                <w:rFonts w:ascii="宋体" w:hAnsi="宋体" w:cs="宋体" w:hint="eastAsia"/>
                <w:kern w:val="0"/>
                <w:szCs w:val="20"/>
              </w:rPr>
              <w:t>①室外</w:t>
            </w:r>
          </w:p>
        </w:tc>
        <w:tc>
          <w:tcPr>
            <w:tcW w:w="1010" w:type="dxa"/>
            <w:tcBorders>
              <w:top w:val="nil"/>
              <w:left w:val="nil"/>
              <w:bottom w:val="single" w:sz="4" w:space="0" w:color="auto"/>
              <w:right w:val="single" w:sz="4" w:space="0" w:color="auto"/>
            </w:tcBorders>
            <w:vAlign w:val="center"/>
          </w:tcPr>
          <w:p w14:paraId="4CA56337"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7FDC0BF8"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37C424E0"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7AC781E8" w14:textId="77777777" w:rsidR="00934D0E" w:rsidRDefault="00934D0E">
            <w:pPr>
              <w:widowControl/>
              <w:jc w:val="left"/>
              <w:rPr>
                <w:rFonts w:ascii="宋体" w:hAnsi="宋体" w:cs="宋体"/>
                <w:kern w:val="0"/>
                <w:szCs w:val="21"/>
              </w:rPr>
            </w:pPr>
          </w:p>
        </w:tc>
      </w:tr>
      <w:tr w:rsidR="00934D0E" w14:paraId="427D4F3F" w14:textId="77777777">
        <w:trPr>
          <w:trHeight w:val="240"/>
        </w:trPr>
        <w:tc>
          <w:tcPr>
            <w:tcW w:w="1858" w:type="dxa"/>
            <w:gridSpan w:val="3"/>
            <w:vMerge/>
            <w:tcBorders>
              <w:top w:val="single" w:sz="4" w:space="0" w:color="auto"/>
              <w:left w:val="single" w:sz="4" w:space="0" w:color="auto"/>
              <w:bottom w:val="single" w:sz="4" w:space="0" w:color="auto"/>
              <w:right w:val="single" w:sz="4" w:space="0" w:color="auto"/>
            </w:tcBorders>
            <w:vAlign w:val="center"/>
          </w:tcPr>
          <w:p w14:paraId="0452EE46" w14:textId="77777777" w:rsidR="00934D0E" w:rsidRDefault="00934D0E">
            <w:pPr>
              <w:widowControl/>
              <w:jc w:val="left"/>
              <w:rPr>
                <w:rFonts w:ascii="宋体" w:hAnsi="宋体" w:cs="宋体"/>
                <w:kern w:val="0"/>
                <w:szCs w:val="20"/>
              </w:rPr>
            </w:pPr>
          </w:p>
        </w:tc>
        <w:tc>
          <w:tcPr>
            <w:tcW w:w="1542" w:type="dxa"/>
            <w:tcBorders>
              <w:top w:val="nil"/>
              <w:left w:val="nil"/>
              <w:bottom w:val="single" w:sz="4" w:space="0" w:color="auto"/>
              <w:right w:val="single" w:sz="4" w:space="0" w:color="auto"/>
            </w:tcBorders>
            <w:vAlign w:val="center"/>
          </w:tcPr>
          <w:p w14:paraId="7C8BB6B6" w14:textId="77777777" w:rsidR="00934D0E" w:rsidRDefault="00652269">
            <w:pPr>
              <w:widowControl/>
              <w:jc w:val="left"/>
              <w:rPr>
                <w:rFonts w:ascii="宋体" w:hAnsi="宋体" w:cs="宋体"/>
                <w:kern w:val="0"/>
                <w:szCs w:val="20"/>
              </w:rPr>
            </w:pPr>
            <w:r>
              <w:rPr>
                <w:rFonts w:ascii="宋体" w:hAnsi="宋体" w:cs="宋体" w:hint="eastAsia"/>
                <w:kern w:val="0"/>
                <w:szCs w:val="20"/>
              </w:rPr>
              <w:t>②室内</w:t>
            </w:r>
          </w:p>
        </w:tc>
        <w:tc>
          <w:tcPr>
            <w:tcW w:w="1010" w:type="dxa"/>
            <w:tcBorders>
              <w:top w:val="nil"/>
              <w:left w:val="nil"/>
              <w:bottom w:val="single" w:sz="4" w:space="0" w:color="auto"/>
              <w:right w:val="single" w:sz="4" w:space="0" w:color="auto"/>
            </w:tcBorders>
            <w:vAlign w:val="center"/>
          </w:tcPr>
          <w:p w14:paraId="16ED68AB"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275" w:type="dxa"/>
            <w:tcBorders>
              <w:top w:val="nil"/>
              <w:left w:val="nil"/>
              <w:bottom w:val="single" w:sz="4" w:space="0" w:color="auto"/>
              <w:right w:val="single" w:sz="4" w:space="0" w:color="auto"/>
            </w:tcBorders>
            <w:vAlign w:val="center"/>
          </w:tcPr>
          <w:p w14:paraId="2CD52809"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1418" w:type="dxa"/>
            <w:tcBorders>
              <w:top w:val="nil"/>
              <w:left w:val="nil"/>
              <w:bottom w:val="single" w:sz="4" w:space="0" w:color="auto"/>
              <w:right w:val="single" w:sz="4" w:space="0" w:color="auto"/>
            </w:tcBorders>
            <w:vAlign w:val="center"/>
          </w:tcPr>
          <w:p w14:paraId="086DB8CA" w14:textId="77777777" w:rsidR="00934D0E" w:rsidRDefault="00652269">
            <w:pPr>
              <w:widowControl/>
              <w:jc w:val="left"/>
              <w:rPr>
                <w:rFonts w:ascii="宋体" w:hAnsi="宋体" w:cs="宋体"/>
                <w:kern w:val="0"/>
                <w:szCs w:val="20"/>
              </w:rPr>
            </w:pPr>
            <w:r>
              <w:rPr>
                <w:rFonts w:ascii="宋体" w:hAnsi="宋体" w:cs="宋体" w:hint="eastAsia"/>
                <w:kern w:val="0"/>
                <w:szCs w:val="20"/>
              </w:rPr>
              <w:t xml:space="preserve">　</w:t>
            </w:r>
          </w:p>
        </w:tc>
        <w:tc>
          <w:tcPr>
            <w:tcW w:w="2126" w:type="dxa"/>
            <w:tcBorders>
              <w:top w:val="nil"/>
              <w:left w:val="nil"/>
              <w:bottom w:val="single" w:sz="4" w:space="0" w:color="auto"/>
              <w:right w:val="single" w:sz="4" w:space="0" w:color="auto"/>
            </w:tcBorders>
            <w:vAlign w:val="center"/>
          </w:tcPr>
          <w:p w14:paraId="7456D6DA" w14:textId="77777777" w:rsidR="00934D0E" w:rsidRDefault="00934D0E">
            <w:pPr>
              <w:widowControl/>
              <w:jc w:val="left"/>
              <w:rPr>
                <w:rFonts w:ascii="宋体" w:hAnsi="宋体" w:cs="宋体"/>
                <w:kern w:val="0"/>
                <w:szCs w:val="20"/>
              </w:rPr>
            </w:pPr>
          </w:p>
        </w:tc>
      </w:tr>
      <w:tr w:rsidR="00934D0E" w14:paraId="4D7C2D01" w14:textId="77777777">
        <w:trPr>
          <w:trHeight w:val="835"/>
        </w:trPr>
        <w:tc>
          <w:tcPr>
            <w:tcW w:w="9229" w:type="dxa"/>
            <w:gridSpan w:val="8"/>
            <w:tcBorders>
              <w:top w:val="single" w:sz="4" w:space="0" w:color="auto"/>
              <w:left w:val="single" w:sz="4" w:space="0" w:color="auto"/>
              <w:bottom w:val="single" w:sz="4" w:space="0" w:color="auto"/>
              <w:right w:val="single" w:sz="4" w:space="0" w:color="auto"/>
            </w:tcBorders>
            <w:vAlign w:val="center"/>
          </w:tcPr>
          <w:p w14:paraId="5C560D02" w14:textId="77777777" w:rsidR="00934D0E" w:rsidRDefault="00652269">
            <w:pPr>
              <w:widowControl/>
              <w:jc w:val="left"/>
              <w:rPr>
                <w:rFonts w:ascii="宋体" w:hAnsi="宋体" w:cs="宋体"/>
                <w:kern w:val="0"/>
                <w:szCs w:val="20"/>
              </w:rPr>
            </w:pPr>
            <w:r>
              <w:rPr>
                <w:rFonts w:ascii="宋体" w:hAnsi="宋体" w:cs="宋体" w:hint="eastAsia"/>
                <w:kern w:val="0"/>
                <w:szCs w:val="20"/>
              </w:rPr>
              <w:t>注：</w:t>
            </w:r>
            <w:r>
              <w:rPr>
                <w:rFonts w:ascii="宋体" w:hAnsi="宋体" w:cs="宋体"/>
                <w:kern w:val="0"/>
                <w:szCs w:val="20"/>
              </w:rPr>
              <w:t xml:space="preserve">1. </w:t>
            </w:r>
            <w:r>
              <w:rPr>
                <w:rFonts w:ascii="宋体" w:hAnsi="宋体" w:cs="宋体"/>
                <w:kern w:val="0"/>
                <w:szCs w:val="20"/>
              </w:rPr>
              <w:t>居住人口一般每户按</w:t>
            </w:r>
            <w:r>
              <w:rPr>
                <w:rFonts w:ascii="宋体" w:hAnsi="宋体" w:cs="宋体"/>
                <w:kern w:val="0"/>
                <w:szCs w:val="20"/>
              </w:rPr>
              <w:t>3. 2</w:t>
            </w:r>
            <w:r>
              <w:rPr>
                <w:rFonts w:ascii="宋体" w:hAnsi="宋体" w:cs="宋体"/>
                <w:kern w:val="0"/>
                <w:szCs w:val="20"/>
              </w:rPr>
              <w:t>人计算，</w:t>
            </w:r>
            <w:r>
              <w:rPr>
                <w:rFonts w:ascii="宋体" w:hAnsi="宋体" w:cs="宋体" w:hint="eastAsia"/>
                <w:kern w:val="0"/>
                <w:szCs w:val="20"/>
              </w:rPr>
              <w:t>公租房按《公共租赁房设计标准》（</w:t>
            </w:r>
            <w:r>
              <w:rPr>
                <w:rFonts w:ascii="宋体" w:hAnsi="宋体" w:cs="宋体"/>
                <w:kern w:val="0"/>
                <w:szCs w:val="20"/>
              </w:rPr>
              <w:t>DBJ50/T-133-2011</w:t>
            </w:r>
            <w:r>
              <w:rPr>
                <w:rFonts w:ascii="宋体" w:hAnsi="宋体" w:cs="宋体"/>
                <w:kern w:val="0"/>
                <w:szCs w:val="20"/>
              </w:rPr>
              <w:t>）执行。</w:t>
            </w:r>
          </w:p>
          <w:p w14:paraId="6C3DFFDB" w14:textId="77777777" w:rsidR="00934D0E" w:rsidRDefault="00652269">
            <w:pPr>
              <w:widowControl/>
              <w:numPr>
                <w:ilvl w:val="0"/>
                <w:numId w:val="2"/>
              </w:numPr>
              <w:ind w:firstLine="405"/>
              <w:jc w:val="left"/>
              <w:rPr>
                <w:rFonts w:ascii="宋体" w:hAnsi="宋体"/>
                <w:szCs w:val="21"/>
              </w:rPr>
            </w:pPr>
            <w:r>
              <w:rPr>
                <w:rFonts w:ascii="宋体" w:hAnsi="宋体" w:hint="eastAsia"/>
                <w:szCs w:val="21"/>
              </w:rPr>
              <w:t>配套设施是指按国家相关规定和《建设用地规划许可证》要求配置的公共设施及配套用房。表中各项可根据本项目规划实际要求自行增减。</w:t>
            </w:r>
          </w:p>
          <w:p w14:paraId="218D779C" w14:textId="77777777" w:rsidR="00934D0E" w:rsidRDefault="00652269">
            <w:pPr>
              <w:widowControl/>
              <w:ind w:firstLine="405"/>
              <w:jc w:val="left"/>
              <w:rPr>
                <w:rFonts w:ascii="宋体" w:hAnsi="宋体" w:cs="宋体"/>
                <w:kern w:val="0"/>
                <w:szCs w:val="20"/>
              </w:rPr>
            </w:pPr>
            <w:r>
              <w:rPr>
                <w:rFonts w:ascii="宋体" w:hAnsi="宋体" w:cs="宋体"/>
                <w:kern w:val="0"/>
                <w:szCs w:val="20"/>
              </w:rPr>
              <w:t xml:space="preserve">3. </w:t>
            </w:r>
            <w:r>
              <w:rPr>
                <w:rFonts w:ascii="宋体" w:hAnsi="宋体" w:cs="宋体" w:hint="eastAsia"/>
                <w:kern w:val="0"/>
                <w:szCs w:val="20"/>
              </w:rPr>
              <w:t>公共建筑（不含配套设施）是指商业、商务办公、科研及其他可供人们进行各种公共活动的建筑，按照房屋用途分类表进行分类。</w:t>
            </w:r>
          </w:p>
          <w:p w14:paraId="4B3269AC" w14:textId="77777777" w:rsidR="00934D0E" w:rsidRDefault="00652269">
            <w:pPr>
              <w:widowControl/>
              <w:ind w:firstLine="405"/>
              <w:jc w:val="left"/>
              <w:rPr>
                <w:rFonts w:ascii="宋体" w:hAnsi="宋体" w:cs="宋体"/>
                <w:kern w:val="0"/>
                <w:szCs w:val="20"/>
              </w:rPr>
            </w:pPr>
            <w:r>
              <w:rPr>
                <w:rFonts w:ascii="宋体" w:hAnsi="宋体" w:cs="宋体"/>
                <w:kern w:val="0"/>
                <w:szCs w:val="20"/>
              </w:rPr>
              <w:t xml:space="preserve">4. </w:t>
            </w:r>
            <w:r>
              <w:rPr>
                <w:rFonts w:ascii="宋体" w:hAnsi="宋体" w:cs="宋体"/>
                <w:kern w:val="0"/>
                <w:szCs w:val="20"/>
              </w:rPr>
              <w:t>不属于</w:t>
            </w:r>
            <w:r>
              <w:rPr>
                <w:rFonts w:ascii="宋体" w:hAnsi="宋体" w:cs="宋体" w:hint="eastAsia"/>
                <w:kern w:val="0"/>
                <w:szCs w:val="20"/>
              </w:rPr>
              <w:t>住宅</w:t>
            </w:r>
            <w:r>
              <w:rPr>
                <w:rFonts w:ascii="宋体" w:hAnsi="宋体" w:cs="宋体"/>
                <w:kern w:val="0"/>
                <w:szCs w:val="20"/>
              </w:rPr>
              <w:t>、公建、配套设施、车库</w:t>
            </w:r>
            <w:r>
              <w:rPr>
                <w:rFonts w:ascii="宋体" w:hAnsi="宋体" w:cs="宋体" w:hint="eastAsia"/>
                <w:kern w:val="0"/>
                <w:szCs w:val="20"/>
              </w:rPr>
              <w:t>、设备用房</w:t>
            </w:r>
            <w:r>
              <w:rPr>
                <w:rFonts w:ascii="宋体" w:hAnsi="宋体" w:cs="宋体"/>
                <w:kern w:val="0"/>
                <w:szCs w:val="20"/>
              </w:rPr>
              <w:t>等功能的</w:t>
            </w:r>
            <w:r>
              <w:rPr>
                <w:rFonts w:ascii="宋体" w:hAnsi="宋体" w:cs="宋体" w:hint="eastAsia"/>
                <w:kern w:val="0"/>
                <w:szCs w:val="20"/>
              </w:rPr>
              <w:t>，</w:t>
            </w:r>
            <w:r>
              <w:rPr>
                <w:rFonts w:ascii="宋体" w:hAnsi="宋体" w:cs="宋体"/>
                <w:kern w:val="0"/>
                <w:szCs w:val="20"/>
              </w:rPr>
              <w:t>如架空层、转换层等其他</w:t>
            </w:r>
            <w:r>
              <w:rPr>
                <w:rFonts w:ascii="宋体" w:hAnsi="宋体" w:cs="宋体" w:hint="eastAsia"/>
                <w:kern w:val="0"/>
                <w:szCs w:val="20"/>
              </w:rPr>
              <w:t>建筑</w:t>
            </w:r>
            <w:r>
              <w:rPr>
                <w:rFonts w:ascii="宋体" w:hAnsi="宋体" w:cs="宋体"/>
                <w:kern w:val="0"/>
                <w:szCs w:val="20"/>
              </w:rPr>
              <w:t>功能列入</w:t>
            </w:r>
            <w:r>
              <w:rPr>
                <w:rFonts w:ascii="宋体" w:hAnsi="宋体" w:cs="宋体"/>
                <w:kern w:val="0"/>
                <w:szCs w:val="20"/>
              </w:rPr>
              <w:t>“</w:t>
            </w:r>
            <w:r>
              <w:rPr>
                <w:rFonts w:ascii="宋体" w:hAnsi="宋体" w:cs="宋体"/>
                <w:kern w:val="0"/>
                <w:szCs w:val="20"/>
              </w:rPr>
              <w:t>其他</w:t>
            </w:r>
            <w:r>
              <w:rPr>
                <w:rFonts w:ascii="宋体" w:hAnsi="宋体" w:cs="宋体"/>
                <w:kern w:val="0"/>
                <w:szCs w:val="20"/>
              </w:rPr>
              <w:t>”</w:t>
            </w:r>
            <w:r>
              <w:rPr>
                <w:rFonts w:ascii="宋体" w:hAnsi="宋体" w:cs="宋体"/>
                <w:kern w:val="0"/>
                <w:szCs w:val="20"/>
              </w:rPr>
              <w:t>栏。</w:t>
            </w:r>
          </w:p>
          <w:p w14:paraId="680CC8B1" w14:textId="77777777" w:rsidR="00934D0E" w:rsidRDefault="00652269">
            <w:pPr>
              <w:ind w:rightChars="-27" w:right="-57" w:firstLineChars="200" w:firstLine="420"/>
              <w:rPr>
                <w:rFonts w:ascii="宋体" w:hAnsi="宋体" w:cs="宋体"/>
                <w:kern w:val="0"/>
                <w:szCs w:val="20"/>
              </w:rPr>
            </w:pPr>
            <w:r>
              <w:rPr>
                <w:rFonts w:ascii="宋体" w:hAnsi="宋体" w:cs="宋体"/>
                <w:kern w:val="0"/>
                <w:szCs w:val="20"/>
              </w:rPr>
              <w:t xml:space="preserve">5. </w:t>
            </w:r>
            <w:r>
              <w:rPr>
                <w:rFonts w:ascii="宋体" w:hAnsi="宋体" w:hint="eastAsia"/>
                <w:szCs w:val="21"/>
              </w:rPr>
              <w:t>体育设施用地配建标准为：每户</w:t>
            </w:r>
            <w:r>
              <w:rPr>
                <w:rFonts w:ascii="宋体" w:hAnsi="宋体"/>
                <w:szCs w:val="21"/>
              </w:rPr>
              <w:t>1.5</w:t>
            </w:r>
            <w:r>
              <w:rPr>
                <w:rFonts w:ascii="宋体" w:hAnsi="宋体"/>
                <w:szCs w:val="21"/>
              </w:rPr>
              <w:t>平方米。</w:t>
            </w:r>
          </w:p>
        </w:tc>
      </w:tr>
    </w:tbl>
    <w:p w14:paraId="2FD75F1F" w14:textId="77777777" w:rsidR="00934D0E" w:rsidRDefault="00652269">
      <w:pPr>
        <w:ind w:rightChars="-27" w:right="-57" w:firstLineChars="202" w:firstLine="424"/>
        <w:rPr>
          <w:rFonts w:ascii="宋体" w:hAnsi="宋体"/>
          <w:szCs w:val="21"/>
        </w:rPr>
      </w:pPr>
      <w:r>
        <w:rPr>
          <w:rFonts w:ascii="宋体" w:hAnsi="宋体"/>
          <w:szCs w:val="21"/>
        </w:rPr>
        <w:t xml:space="preserve">2  </w:t>
      </w:r>
      <w:r>
        <w:rPr>
          <w:rFonts w:ascii="宋体" w:hAnsi="宋体" w:hint="eastAsia"/>
          <w:szCs w:val="21"/>
        </w:rPr>
        <w:t>工业建筑主要技术经济指标参照表</w:t>
      </w:r>
      <w:r>
        <w:rPr>
          <w:rFonts w:ascii="宋体" w:hAnsi="宋体"/>
          <w:szCs w:val="21"/>
        </w:rPr>
        <w:t>3.2.9-2</w:t>
      </w:r>
      <w:r>
        <w:rPr>
          <w:rFonts w:ascii="宋体" w:hAnsi="宋体" w:hint="eastAsia"/>
          <w:szCs w:val="21"/>
        </w:rPr>
        <w:t>填写，可根据项目进行增减内容。。</w:t>
      </w:r>
    </w:p>
    <w:p w14:paraId="74690758" w14:textId="77777777" w:rsidR="00934D0E" w:rsidRDefault="00652269">
      <w:pPr>
        <w:ind w:rightChars="-27" w:right="-57"/>
        <w:jc w:val="center"/>
        <w:rPr>
          <w:rFonts w:ascii="宋体" w:hAnsi="宋体"/>
          <w:szCs w:val="21"/>
        </w:rPr>
      </w:pPr>
      <w:r>
        <w:rPr>
          <w:rFonts w:ascii="宋体" w:hAnsi="宋体" w:hint="eastAsia"/>
          <w:szCs w:val="21"/>
        </w:rPr>
        <w:lastRenderedPageBreak/>
        <w:t>表</w:t>
      </w:r>
      <w:r>
        <w:rPr>
          <w:rFonts w:ascii="宋体" w:hAnsi="宋体"/>
          <w:szCs w:val="21"/>
        </w:rPr>
        <w:t xml:space="preserve">3.2.9-2  </w:t>
      </w:r>
      <w:r>
        <w:rPr>
          <w:rFonts w:ascii="宋体" w:hAnsi="宋体"/>
          <w:szCs w:val="21"/>
        </w:rPr>
        <w:t>技术经济指标一览表（工业项目）</w:t>
      </w:r>
    </w:p>
    <w:tbl>
      <w:tblPr>
        <w:tblW w:w="0" w:type="auto"/>
        <w:tblInd w:w="93" w:type="dxa"/>
        <w:tblLayout w:type="fixed"/>
        <w:tblLook w:val="04A0" w:firstRow="1" w:lastRow="0" w:firstColumn="1" w:lastColumn="0" w:noHBand="0" w:noVBand="1"/>
      </w:tblPr>
      <w:tblGrid>
        <w:gridCol w:w="866"/>
        <w:gridCol w:w="850"/>
        <w:gridCol w:w="544"/>
        <w:gridCol w:w="1157"/>
        <w:gridCol w:w="1134"/>
        <w:gridCol w:w="1560"/>
        <w:gridCol w:w="1275"/>
        <w:gridCol w:w="1843"/>
      </w:tblGrid>
      <w:tr w:rsidR="00934D0E" w14:paraId="1791B6E7"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7C4BA810" w14:textId="77777777" w:rsidR="00934D0E" w:rsidRDefault="00652269">
            <w:pPr>
              <w:widowControl/>
              <w:jc w:val="center"/>
              <w:rPr>
                <w:rFonts w:ascii="宋体" w:hAnsi="宋体" w:cs="宋体"/>
                <w:kern w:val="0"/>
                <w:szCs w:val="21"/>
              </w:rPr>
            </w:pPr>
            <w:r>
              <w:rPr>
                <w:rFonts w:ascii="宋体" w:hAnsi="宋体" w:cs="宋体" w:hint="eastAsia"/>
                <w:kern w:val="0"/>
                <w:szCs w:val="21"/>
              </w:rPr>
              <w:t>项目</w:t>
            </w:r>
          </w:p>
        </w:tc>
        <w:tc>
          <w:tcPr>
            <w:tcW w:w="1134" w:type="dxa"/>
            <w:tcBorders>
              <w:top w:val="single" w:sz="4" w:space="0" w:color="auto"/>
              <w:left w:val="nil"/>
              <w:bottom w:val="single" w:sz="4" w:space="0" w:color="auto"/>
              <w:right w:val="single" w:sz="4" w:space="0" w:color="auto"/>
            </w:tcBorders>
            <w:vAlign w:val="center"/>
          </w:tcPr>
          <w:p w14:paraId="7D7B59A2" w14:textId="77777777" w:rsidR="00934D0E" w:rsidRDefault="00652269">
            <w:pPr>
              <w:widowControl/>
              <w:jc w:val="left"/>
              <w:rPr>
                <w:rFonts w:ascii="宋体" w:hAnsi="宋体" w:cs="宋体"/>
                <w:kern w:val="0"/>
                <w:szCs w:val="21"/>
              </w:rPr>
            </w:pPr>
            <w:r>
              <w:rPr>
                <w:rFonts w:ascii="宋体" w:hAnsi="宋体" w:cs="宋体" w:hint="eastAsia"/>
                <w:kern w:val="0"/>
                <w:szCs w:val="21"/>
              </w:rPr>
              <w:t>规划条件</w:t>
            </w:r>
          </w:p>
        </w:tc>
        <w:tc>
          <w:tcPr>
            <w:tcW w:w="1560" w:type="dxa"/>
            <w:tcBorders>
              <w:top w:val="single" w:sz="4" w:space="0" w:color="auto"/>
              <w:left w:val="nil"/>
              <w:bottom w:val="single" w:sz="4" w:space="0" w:color="auto"/>
              <w:right w:val="single" w:sz="4" w:space="0" w:color="auto"/>
            </w:tcBorders>
            <w:vAlign w:val="center"/>
          </w:tcPr>
          <w:p w14:paraId="002A8461" w14:textId="77777777" w:rsidR="00934D0E" w:rsidRDefault="00652269">
            <w:pPr>
              <w:widowControl/>
              <w:jc w:val="left"/>
              <w:rPr>
                <w:rFonts w:ascii="宋体" w:hAnsi="宋体" w:cs="宋体"/>
                <w:kern w:val="0"/>
                <w:szCs w:val="21"/>
              </w:rPr>
            </w:pPr>
            <w:r>
              <w:rPr>
                <w:rFonts w:ascii="宋体" w:hAnsi="宋体" w:cs="宋体" w:hint="eastAsia"/>
                <w:kern w:val="0"/>
                <w:szCs w:val="21"/>
              </w:rPr>
              <w:t>批复方案数值</w:t>
            </w:r>
          </w:p>
        </w:tc>
        <w:tc>
          <w:tcPr>
            <w:tcW w:w="1275" w:type="dxa"/>
            <w:tcBorders>
              <w:top w:val="single" w:sz="4" w:space="0" w:color="auto"/>
              <w:left w:val="nil"/>
              <w:bottom w:val="single" w:sz="4" w:space="0" w:color="auto"/>
              <w:right w:val="single" w:sz="4" w:space="0" w:color="auto"/>
            </w:tcBorders>
            <w:vAlign w:val="center"/>
          </w:tcPr>
          <w:p w14:paraId="7A253FB2" w14:textId="77777777" w:rsidR="00934D0E" w:rsidRDefault="00652269">
            <w:pPr>
              <w:widowControl/>
              <w:jc w:val="left"/>
              <w:rPr>
                <w:rFonts w:ascii="宋体" w:hAnsi="宋体" w:cs="宋体"/>
                <w:kern w:val="0"/>
                <w:szCs w:val="21"/>
              </w:rPr>
            </w:pPr>
            <w:r>
              <w:rPr>
                <w:rFonts w:ascii="宋体" w:hAnsi="宋体" w:cs="宋体" w:hint="eastAsia"/>
                <w:kern w:val="0"/>
                <w:szCs w:val="21"/>
              </w:rPr>
              <w:t>初设设计</w:t>
            </w:r>
          </w:p>
          <w:p w14:paraId="0209944B" w14:textId="77777777" w:rsidR="00934D0E" w:rsidRDefault="00652269">
            <w:pPr>
              <w:widowControl/>
              <w:jc w:val="left"/>
              <w:rPr>
                <w:rFonts w:ascii="宋体" w:hAnsi="宋体" w:cs="宋体"/>
                <w:kern w:val="0"/>
                <w:szCs w:val="21"/>
              </w:rPr>
            </w:pPr>
            <w:r>
              <w:rPr>
                <w:rFonts w:ascii="宋体" w:hAnsi="宋体" w:cs="宋体" w:hint="eastAsia"/>
                <w:kern w:val="0"/>
                <w:szCs w:val="21"/>
              </w:rPr>
              <w:t>数</w:t>
            </w:r>
            <w:r>
              <w:rPr>
                <w:rFonts w:ascii="宋体" w:hAnsi="宋体" w:cs="宋体"/>
                <w:kern w:val="0"/>
                <w:szCs w:val="21"/>
              </w:rPr>
              <w:t xml:space="preserve">    </w:t>
            </w:r>
            <w:r>
              <w:rPr>
                <w:rFonts w:ascii="宋体" w:hAnsi="宋体" w:cs="宋体" w:hint="eastAsia"/>
                <w:kern w:val="0"/>
                <w:szCs w:val="21"/>
              </w:rPr>
              <w:t>值</w:t>
            </w:r>
          </w:p>
        </w:tc>
        <w:tc>
          <w:tcPr>
            <w:tcW w:w="1843" w:type="dxa"/>
            <w:tcBorders>
              <w:top w:val="single" w:sz="4" w:space="0" w:color="auto"/>
              <w:left w:val="nil"/>
              <w:bottom w:val="single" w:sz="4" w:space="0" w:color="auto"/>
              <w:right w:val="single" w:sz="4" w:space="0" w:color="auto"/>
            </w:tcBorders>
            <w:vAlign w:val="center"/>
          </w:tcPr>
          <w:p w14:paraId="448AB014" w14:textId="77777777" w:rsidR="00934D0E" w:rsidRDefault="00652269">
            <w:pPr>
              <w:widowControl/>
              <w:jc w:val="left"/>
              <w:rPr>
                <w:rFonts w:ascii="宋体" w:hAnsi="宋体" w:cs="宋体"/>
                <w:kern w:val="0"/>
                <w:szCs w:val="21"/>
              </w:rPr>
            </w:pPr>
            <w:r>
              <w:rPr>
                <w:rFonts w:ascii="宋体" w:hAnsi="宋体" w:cs="宋体" w:hint="eastAsia"/>
                <w:kern w:val="0"/>
                <w:szCs w:val="21"/>
              </w:rPr>
              <w:t>备注</w:t>
            </w:r>
          </w:p>
        </w:tc>
      </w:tr>
      <w:tr w:rsidR="00934D0E" w14:paraId="696C72A0"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4C2278E9" w14:textId="77777777" w:rsidR="00934D0E" w:rsidRDefault="00652269">
            <w:pPr>
              <w:widowControl/>
              <w:rPr>
                <w:rFonts w:ascii="宋体" w:hAnsi="宋体" w:cs="宋体"/>
                <w:kern w:val="0"/>
                <w:szCs w:val="21"/>
              </w:rPr>
            </w:pPr>
            <w:r>
              <w:rPr>
                <w:rFonts w:ascii="宋体" w:hAnsi="宋体" w:cs="宋体" w:hint="eastAsia"/>
                <w:kern w:val="0"/>
                <w:szCs w:val="21"/>
              </w:rPr>
              <w:t>建设用地面积</w:t>
            </w:r>
          </w:p>
        </w:tc>
        <w:tc>
          <w:tcPr>
            <w:tcW w:w="1134" w:type="dxa"/>
            <w:tcBorders>
              <w:top w:val="nil"/>
              <w:left w:val="nil"/>
              <w:bottom w:val="single" w:sz="4" w:space="0" w:color="auto"/>
              <w:right w:val="single" w:sz="4" w:space="0" w:color="auto"/>
            </w:tcBorders>
            <w:vAlign w:val="center"/>
          </w:tcPr>
          <w:p w14:paraId="618556F0"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53651C4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68FB1A52"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042DBB05"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13FD7C84"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00764CBB" w14:textId="77777777" w:rsidR="00934D0E" w:rsidRDefault="00652269">
            <w:pPr>
              <w:widowControl/>
              <w:rPr>
                <w:rFonts w:ascii="宋体" w:hAnsi="宋体" w:cs="宋体"/>
                <w:kern w:val="0"/>
                <w:szCs w:val="21"/>
              </w:rPr>
            </w:pPr>
            <w:r>
              <w:rPr>
                <w:rFonts w:ascii="宋体" w:hAnsi="宋体" w:cs="宋体" w:hint="eastAsia"/>
                <w:kern w:val="0"/>
                <w:szCs w:val="21"/>
              </w:rPr>
              <w:t>总建筑面积</w:t>
            </w:r>
          </w:p>
        </w:tc>
        <w:tc>
          <w:tcPr>
            <w:tcW w:w="1134" w:type="dxa"/>
            <w:tcBorders>
              <w:top w:val="nil"/>
              <w:left w:val="nil"/>
              <w:bottom w:val="single" w:sz="4" w:space="0" w:color="auto"/>
              <w:right w:val="single" w:sz="4" w:space="0" w:color="auto"/>
            </w:tcBorders>
            <w:vAlign w:val="center"/>
          </w:tcPr>
          <w:p w14:paraId="556A44ED"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68E30B44"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69342CD5"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11A8CE42"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599E3BFC" w14:textId="77777777">
        <w:trPr>
          <w:trHeight w:val="240"/>
        </w:trPr>
        <w:tc>
          <w:tcPr>
            <w:tcW w:w="866" w:type="dxa"/>
            <w:vMerge w:val="restart"/>
            <w:tcBorders>
              <w:top w:val="nil"/>
              <w:left w:val="single" w:sz="4" w:space="0" w:color="auto"/>
              <w:bottom w:val="single" w:sz="4" w:space="0" w:color="auto"/>
              <w:right w:val="single" w:sz="4" w:space="0" w:color="auto"/>
            </w:tcBorders>
            <w:vAlign w:val="center"/>
          </w:tcPr>
          <w:p w14:paraId="7E9E92D1" w14:textId="77777777" w:rsidR="00934D0E" w:rsidRDefault="00652269">
            <w:pPr>
              <w:widowControl/>
              <w:jc w:val="center"/>
              <w:rPr>
                <w:rFonts w:ascii="宋体" w:hAnsi="宋体" w:cs="宋体"/>
                <w:kern w:val="0"/>
                <w:szCs w:val="21"/>
              </w:rPr>
            </w:pPr>
            <w:r>
              <w:rPr>
                <w:rFonts w:ascii="宋体" w:hAnsi="宋体" w:cs="宋体" w:hint="eastAsia"/>
                <w:kern w:val="0"/>
                <w:szCs w:val="21"/>
              </w:rPr>
              <w:t>其中</w:t>
            </w:r>
          </w:p>
        </w:tc>
        <w:tc>
          <w:tcPr>
            <w:tcW w:w="2551" w:type="dxa"/>
            <w:gridSpan w:val="3"/>
            <w:tcBorders>
              <w:top w:val="single" w:sz="4" w:space="0" w:color="auto"/>
              <w:left w:val="nil"/>
              <w:bottom w:val="single" w:sz="4" w:space="0" w:color="auto"/>
              <w:right w:val="single" w:sz="4" w:space="0" w:color="auto"/>
            </w:tcBorders>
            <w:vAlign w:val="center"/>
          </w:tcPr>
          <w:p w14:paraId="247344FA" w14:textId="77777777" w:rsidR="00934D0E" w:rsidRDefault="00652269">
            <w:pPr>
              <w:widowControl/>
              <w:jc w:val="left"/>
              <w:rPr>
                <w:rFonts w:ascii="宋体" w:hAnsi="宋体" w:cs="宋体"/>
                <w:kern w:val="0"/>
                <w:szCs w:val="21"/>
              </w:rPr>
            </w:pPr>
            <w:r>
              <w:rPr>
                <w:rFonts w:ascii="宋体" w:hAnsi="宋体" w:cs="宋体" w:hint="eastAsia"/>
                <w:kern w:val="0"/>
                <w:szCs w:val="21"/>
              </w:rPr>
              <w:t>地上建筑面积</w:t>
            </w:r>
          </w:p>
        </w:tc>
        <w:tc>
          <w:tcPr>
            <w:tcW w:w="1134" w:type="dxa"/>
            <w:tcBorders>
              <w:top w:val="nil"/>
              <w:left w:val="nil"/>
              <w:bottom w:val="single" w:sz="4" w:space="0" w:color="auto"/>
              <w:right w:val="single" w:sz="4" w:space="0" w:color="auto"/>
            </w:tcBorders>
            <w:vAlign w:val="center"/>
          </w:tcPr>
          <w:p w14:paraId="7529F7C5"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66132F4F"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090AD586"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7FAE37C3"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5E0C314F"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26700E09" w14:textId="77777777" w:rsidR="00934D0E" w:rsidRDefault="00934D0E">
            <w:pPr>
              <w:widowControl/>
              <w:jc w:val="left"/>
              <w:rPr>
                <w:rFonts w:ascii="宋体" w:hAnsi="宋体" w:cs="宋体"/>
                <w:kern w:val="0"/>
                <w:szCs w:val="21"/>
              </w:rPr>
            </w:pPr>
          </w:p>
        </w:tc>
        <w:tc>
          <w:tcPr>
            <w:tcW w:w="2551" w:type="dxa"/>
            <w:gridSpan w:val="3"/>
            <w:tcBorders>
              <w:top w:val="single" w:sz="4" w:space="0" w:color="auto"/>
              <w:left w:val="nil"/>
              <w:bottom w:val="single" w:sz="4" w:space="0" w:color="auto"/>
              <w:right w:val="single" w:sz="4" w:space="0" w:color="auto"/>
            </w:tcBorders>
            <w:vAlign w:val="center"/>
          </w:tcPr>
          <w:p w14:paraId="33D740CB" w14:textId="77777777" w:rsidR="00934D0E" w:rsidRDefault="00652269">
            <w:pPr>
              <w:widowControl/>
              <w:jc w:val="left"/>
              <w:rPr>
                <w:rFonts w:ascii="宋体" w:hAnsi="宋体" w:cs="宋体"/>
                <w:kern w:val="0"/>
                <w:szCs w:val="21"/>
              </w:rPr>
            </w:pPr>
            <w:r>
              <w:rPr>
                <w:rFonts w:ascii="宋体" w:hAnsi="宋体" w:cs="宋体" w:hint="eastAsia"/>
                <w:kern w:val="0"/>
                <w:szCs w:val="21"/>
              </w:rPr>
              <w:t>地下建筑面积</w:t>
            </w:r>
          </w:p>
        </w:tc>
        <w:tc>
          <w:tcPr>
            <w:tcW w:w="1134" w:type="dxa"/>
            <w:tcBorders>
              <w:top w:val="nil"/>
              <w:left w:val="nil"/>
              <w:bottom w:val="single" w:sz="4" w:space="0" w:color="auto"/>
              <w:right w:val="single" w:sz="4" w:space="0" w:color="auto"/>
            </w:tcBorders>
            <w:vAlign w:val="center"/>
          </w:tcPr>
          <w:p w14:paraId="63DD773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4232B5FF"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2E7CC2A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0343E09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65DF72D" w14:textId="77777777">
        <w:trPr>
          <w:trHeight w:val="240"/>
        </w:trPr>
        <w:tc>
          <w:tcPr>
            <w:tcW w:w="866" w:type="dxa"/>
            <w:vMerge w:val="restart"/>
            <w:tcBorders>
              <w:top w:val="nil"/>
              <w:left w:val="single" w:sz="4" w:space="0" w:color="auto"/>
              <w:bottom w:val="single" w:sz="4" w:space="0" w:color="auto"/>
              <w:right w:val="single" w:sz="4" w:space="0" w:color="auto"/>
            </w:tcBorders>
            <w:vAlign w:val="center"/>
          </w:tcPr>
          <w:p w14:paraId="14CC9AD7"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其中　</w:t>
            </w:r>
          </w:p>
        </w:tc>
        <w:tc>
          <w:tcPr>
            <w:tcW w:w="2551" w:type="dxa"/>
            <w:gridSpan w:val="3"/>
            <w:tcBorders>
              <w:top w:val="single" w:sz="4" w:space="0" w:color="auto"/>
              <w:left w:val="nil"/>
              <w:bottom w:val="single" w:sz="4" w:space="0" w:color="auto"/>
              <w:right w:val="single" w:sz="4" w:space="0" w:color="auto"/>
            </w:tcBorders>
            <w:vAlign w:val="center"/>
          </w:tcPr>
          <w:p w14:paraId="085CED3F" w14:textId="77777777" w:rsidR="00934D0E" w:rsidRDefault="00652269">
            <w:pPr>
              <w:widowControl/>
              <w:jc w:val="left"/>
              <w:rPr>
                <w:rFonts w:ascii="宋体" w:hAnsi="宋体" w:cs="宋体"/>
                <w:kern w:val="0"/>
                <w:szCs w:val="21"/>
              </w:rPr>
            </w:pPr>
            <w:r>
              <w:rPr>
                <w:rFonts w:ascii="宋体" w:hAnsi="宋体" w:cs="宋体"/>
                <w:kern w:val="0"/>
                <w:szCs w:val="21"/>
              </w:rPr>
              <w:t>1</w:t>
            </w:r>
            <w:r>
              <w:rPr>
                <w:rFonts w:ascii="宋体" w:hAnsi="宋体" w:cs="宋体"/>
                <w:kern w:val="0"/>
                <w:szCs w:val="21"/>
              </w:rPr>
              <w:t>、工业建筑（注</w:t>
            </w:r>
            <w:r>
              <w:rPr>
                <w:rFonts w:ascii="宋体" w:hAnsi="宋体" w:cs="宋体"/>
                <w:kern w:val="0"/>
                <w:szCs w:val="21"/>
              </w:rPr>
              <w:t>1</w:t>
            </w:r>
            <w:r>
              <w:rPr>
                <w:rFonts w:ascii="宋体" w:hAnsi="宋体" w:cs="宋体"/>
                <w:kern w:val="0"/>
                <w:szCs w:val="21"/>
              </w:rPr>
              <w:t>）</w:t>
            </w:r>
          </w:p>
        </w:tc>
        <w:tc>
          <w:tcPr>
            <w:tcW w:w="1134" w:type="dxa"/>
            <w:tcBorders>
              <w:top w:val="nil"/>
              <w:left w:val="nil"/>
              <w:bottom w:val="single" w:sz="4" w:space="0" w:color="auto"/>
              <w:right w:val="single" w:sz="4" w:space="0" w:color="auto"/>
            </w:tcBorders>
            <w:vAlign w:val="center"/>
          </w:tcPr>
          <w:p w14:paraId="700633C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8FCFB0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5C36720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2FC1BC3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54B2B922"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4DE03C7C" w14:textId="77777777" w:rsidR="00934D0E" w:rsidRDefault="00934D0E">
            <w:pPr>
              <w:widowControl/>
              <w:jc w:val="left"/>
              <w:rPr>
                <w:rFonts w:ascii="宋体" w:hAnsi="宋体" w:cs="宋体"/>
                <w:kern w:val="0"/>
                <w:szCs w:val="21"/>
              </w:rPr>
            </w:pPr>
          </w:p>
        </w:tc>
        <w:tc>
          <w:tcPr>
            <w:tcW w:w="2551" w:type="dxa"/>
            <w:gridSpan w:val="3"/>
            <w:tcBorders>
              <w:top w:val="single" w:sz="4" w:space="0" w:color="auto"/>
              <w:left w:val="nil"/>
              <w:bottom w:val="single" w:sz="4" w:space="0" w:color="auto"/>
              <w:right w:val="single" w:sz="4" w:space="0" w:color="auto"/>
            </w:tcBorders>
            <w:vAlign w:val="center"/>
          </w:tcPr>
          <w:p w14:paraId="2E7D314C" w14:textId="77777777" w:rsidR="00934D0E" w:rsidRDefault="00652269">
            <w:pPr>
              <w:widowControl/>
              <w:jc w:val="left"/>
              <w:rPr>
                <w:rFonts w:ascii="宋体" w:hAnsi="宋体" w:cs="宋体"/>
                <w:kern w:val="0"/>
                <w:szCs w:val="21"/>
              </w:rPr>
            </w:pPr>
            <w:r>
              <w:rPr>
                <w:rFonts w:ascii="宋体" w:hAnsi="宋体" w:cs="宋体"/>
                <w:kern w:val="0"/>
                <w:szCs w:val="21"/>
              </w:rPr>
              <w:t>2</w:t>
            </w:r>
            <w:r>
              <w:rPr>
                <w:rFonts w:ascii="宋体" w:hAnsi="宋体" w:cs="宋体"/>
                <w:kern w:val="0"/>
                <w:szCs w:val="21"/>
              </w:rPr>
              <w:t>、配套</w:t>
            </w:r>
            <w:r>
              <w:rPr>
                <w:rFonts w:ascii="宋体" w:hAnsi="宋体" w:cs="宋体" w:hint="eastAsia"/>
                <w:kern w:val="0"/>
                <w:szCs w:val="21"/>
              </w:rPr>
              <w:t>设施</w:t>
            </w:r>
            <w:r>
              <w:rPr>
                <w:rFonts w:ascii="宋体" w:hAnsi="宋体" w:cs="宋体"/>
                <w:kern w:val="0"/>
                <w:szCs w:val="21"/>
              </w:rPr>
              <w:t xml:space="preserve"> </w:t>
            </w:r>
            <w:r>
              <w:rPr>
                <w:rFonts w:ascii="宋体" w:hAnsi="宋体" w:cs="宋体" w:hint="eastAsia"/>
                <w:kern w:val="0"/>
                <w:szCs w:val="21"/>
              </w:rPr>
              <w:t>（注</w:t>
            </w:r>
            <w:r>
              <w:rPr>
                <w:rFonts w:ascii="宋体" w:hAnsi="宋体" w:cs="宋体"/>
                <w:kern w:val="0"/>
                <w:szCs w:val="21"/>
              </w:rPr>
              <w:t>2</w:t>
            </w:r>
            <w:r>
              <w:rPr>
                <w:rFonts w:ascii="宋体" w:hAnsi="宋体" w:cs="宋体"/>
                <w:kern w:val="0"/>
                <w:szCs w:val="21"/>
              </w:rPr>
              <w:t>）</w:t>
            </w:r>
          </w:p>
        </w:tc>
        <w:tc>
          <w:tcPr>
            <w:tcW w:w="1134" w:type="dxa"/>
            <w:tcBorders>
              <w:top w:val="nil"/>
              <w:left w:val="nil"/>
              <w:bottom w:val="single" w:sz="4" w:space="0" w:color="auto"/>
              <w:right w:val="single" w:sz="4" w:space="0" w:color="auto"/>
            </w:tcBorders>
            <w:vAlign w:val="center"/>
          </w:tcPr>
          <w:p w14:paraId="13D8F8B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05C96E1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1B91A01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3CB707C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770F8C09"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677524A4" w14:textId="77777777" w:rsidR="00934D0E" w:rsidRDefault="00934D0E">
            <w:pPr>
              <w:widowControl/>
              <w:jc w:val="left"/>
              <w:rPr>
                <w:rFonts w:ascii="宋体" w:hAnsi="宋体" w:cs="宋体"/>
                <w:kern w:val="0"/>
                <w:szCs w:val="21"/>
              </w:rPr>
            </w:pPr>
          </w:p>
        </w:tc>
        <w:tc>
          <w:tcPr>
            <w:tcW w:w="850" w:type="dxa"/>
            <w:vMerge w:val="restart"/>
            <w:tcBorders>
              <w:top w:val="nil"/>
              <w:left w:val="single" w:sz="4" w:space="0" w:color="auto"/>
              <w:bottom w:val="single" w:sz="4" w:space="0" w:color="auto"/>
              <w:right w:val="single" w:sz="4" w:space="0" w:color="auto"/>
            </w:tcBorders>
            <w:vAlign w:val="center"/>
          </w:tcPr>
          <w:p w14:paraId="140B98DF" w14:textId="77777777" w:rsidR="00934D0E" w:rsidRDefault="00652269">
            <w:pPr>
              <w:widowControl/>
              <w:jc w:val="center"/>
              <w:rPr>
                <w:rFonts w:ascii="宋体" w:hAnsi="宋体" w:cs="宋体"/>
                <w:kern w:val="0"/>
                <w:szCs w:val="21"/>
              </w:rPr>
            </w:pPr>
            <w:r>
              <w:rPr>
                <w:rFonts w:ascii="宋体" w:hAnsi="宋体" w:cs="宋体" w:hint="eastAsia"/>
                <w:kern w:val="0"/>
                <w:szCs w:val="21"/>
              </w:rPr>
              <w:t>其中</w:t>
            </w:r>
          </w:p>
        </w:tc>
        <w:tc>
          <w:tcPr>
            <w:tcW w:w="1701" w:type="dxa"/>
            <w:gridSpan w:val="2"/>
            <w:tcBorders>
              <w:top w:val="nil"/>
              <w:left w:val="nil"/>
              <w:bottom w:val="single" w:sz="4" w:space="0" w:color="auto"/>
              <w:right w:val="single" w:sz="4" w:space="0" w:color="auto"/>
            </w:tcBorders>
            <w:vAlign w:val="center"/>
          </w:tcPr>
          <w:p w14:paraId="1BF46F11" w14:textId="77777777" w:rsidR="00934D0E" w:rsidRDefault="00652269">
            <w:pPr>
              <w:widowControl/>
              <w:jc w:val="left"/>
              <w:rPr>
                <w:rFonts w:ascii="宋体" w:hAnsi="宋体" w:cs="宋体"/>
                <w:kern w:val="0"/>
                <w:szCs w:val="21"/>
              </w:rPr>
            </w:pPr>
            <w:r>
              <w:rPr>
                <w:rFonts w:ascii="宋体" w:hAnsi="宋体" w:cs="宋体"/>
                <w:kern w:val="0"/>
                <w:szCs w:val="21"/>
              </w:rPr>
              <w:t>1</w:t>
            </w:r>
            <w:r>
              <w:rPr>
                <w:rFonts w:ascii="宋体" w:hAnsi="宋体" w:cs="宋体"/>
                <w:kern w:val="0"/>
                <w:szCs w:val="21"/>
              </w:rPr>
              <w:t>）办公</w:t>
            </w:r>
          </w:p>
        </w:tc>
        <w:tc>
          <w:tcPr>
            <w:tcW w:w="1134" w:type="dxa"/>
            <w:tcBorders>
              <w:top w:val="nil"/>
              <w:left w:val="nil"/>
              <w:bottom w:val="single" w:sz="4" w:space="0" w:color="auto"/>
              <w:right w:val="single" w:sz="4" w:space="0" w:color="auto"/>
            </w:tcBorders>
            <w:vAlign w:val="center"/>
          </w:tcPr>
          <w:p w14:paraId="0B55A0A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6F016A27"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2452568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05CF26C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2B748DA5"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2A7C3D1E" w14:textId="77777777" w:rsidR="00934D0E" w:rsidRDefault="00934D0E">
            <w:pPr>
              <w:widowControl/>
              <w:jc w:val="left"/>
              <w:rPr>
                <w:rFonts w:ascii="宋体" w:hAnsi="宋体" w:cs="宋体"/>
                <w:kern w:val="0"/>
                <w:szCs w:val="21"/>
              </w:rPr>
            </w:pPr>
          </w:p>
        </w:tc>
        <w:tc>
          <w:tcPr>
            <w:tcW w:w="850" w:type="dxa"/>
            <w:vMerge/>
            <w:tcBorders>
              <w:top w:val="nil"/>
              <w:left w:val="single" w:sz="4" w:space="0" w:color="auto"/>
              <w:bottom w:val="single" w:sz="4" w:space="0" w:color="auto"/>
              <w:right w:val="single" w:sz="4" w:space="0" w:color="auto"/>
            </w:tcBorders>
            <w:vAlign w:val="center"/>
          </w:tcPr>
          <w:p w14:paraId="7B416782" w14:textId="77777777" w:rsidR="00934D0E" w:rsidRDefault="00934D0E">
            <w:pPr>
              <w:widowControl/>
              <w:jc w:val="left"/>
              <w:rPr>
                <w:rFonts w:ascii="宋体" w:hAnsi="宋体" w:cs="宋体"/>
                <w:kern w:val="0"/>
                <w:szCs w:val="21"/>
              </w:rPr>
            </w:pPr>
          </w:p>
        </w:tc>
        <w:tc>
          <w:tcPr>
            <w:tcW w:w="1701" w:type="dxa"/>
            <w:gridSpan w:val="2"/>
            <w:tcBorders>
              <w:top w:val="nil"/>
              <w:left w:val="nil"/>
              <w:bottom w:val="single" w:sz="4" w:space="0" w:color="auto"/>
              <w:right w:val="single" w:sz="4" w:space="0" w:color="auto"/>
            </w:tcBorders>
            <w:vAlign w:val="center"/>
          </w:tcPr>
          <w:p w14:paraId="172CEE99" w14:textId="77777777" w:rsidR="00934D0E" w:rsidRDefault="00652269">
            <w:pPr>
              <w:widowControl/>
              <w:jc w:val="left"/>
              <w:rPr>
                <w:rFonts w:ascii="宋体" w:hAnsi="宋体" w:cs="宋体"/>
                <w:kern w:val="0"/>
                <w:szCs w:val="21"/>
              </w:rPr>
            </w:pPr>
            <w:r>
              <w:rPr>
                <w:rFonts w:ascii="宋体" w:hAnsi="宋体" w:cs="宋体"/>
                <w:kern w:val="0"/>
                <w:szCs w:val="21"/>
              </w:rPr>
              <w:t>2</w:t>
            </w:r>
            <w:r>
              <w:rPr>
                <w:rFonts w:ascii="宋体" w:hAnsi="宋体" w:cs="宋体"/>
                <w:kern w:val="0"/>
                <w:szCs w:val="21"/>
              </w:rPr>
              <w:t>）倒班楼（宿舍）</w:t>
            </w:r>
          </w:p>
        </w:tc>
        <w:tc>
          <w:tcPr>
            <w:tcW w:w="1134" w:type="dxa"/>
            <w:tcBorders>
              <w:top w:val="nil"/>
              <w:left w:val="nil"/>
              <w:bottom w:val="single" w:sz="4" w:space="0" w:color="auto"/>
              <w:right w:val="single" w:sz="4" w:space="0" w:color="auto"/>
            </w:tcBorders>
            <w:vAlign w:val="center"/>
          </w:tcPr>
          <w:p w14:paraId="31CA2D8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441C55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5A3BD1D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43EE63B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1A66CC45"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316AB9D3" w14:textId="77777777" w:rsidR="00934D0E" w:rsidRDefault="00934D0E">
            <w:pPr>
              <w:widowControl/>
              <w:jc w:val="left"/>
              <w:rPr>
                <w:rFonts w:ascii="宋体" w:hAnsi="宋体" w:cs="宋体"/>
                <w:kern w:val="0"/>
                <w:szCs w:val="21"/>
              </w:rPr>
            </w:pPr>
          </w:p>
        </w:tc>
        <w:tc>
          <w:tcPr>
            <w:tcW w:w="850" w:type="dxa"/>
            <w:vMerge/>
            <w:tcBorders>
              <w:top w:val="nil"/>
              <w:left w:val="single" w:sz="4" w:space="0" w:color="auto"/>
              <w:bottom w:val="single" w:sz="4" w:space="0" w:color="auto"/>
              <w:right w:val="single" w:sz="4" w:space="0" w:color="auto"/>
            </w:tcBorders>
            <w:vAlign w:val="center"/>
          </w:tcPr>
          <w:p w14:paraId="6667A70C" w14:textId="77777777" w:rsidR="00934D0E" w:rsidRDefault="00934D0E">
            <w:pPr>
              <w:widowControl/>
              <w:jc w:val="left"/>
              <w:rPr>
                <w:rFonts w:ascii="宋体" w:hAnsi="宋体" w:cs="宋体"/>
                <w:kern w:val="0"/>
                <w:szCs w:val="21"/>
              </w:rPr>
            </w:pPr>
          </w:p>
        </w:tc>
        <w:tc>
          <w:tcPr>
            <w:tcW w:w="1701" w:type="dxa"/>
            <w:gridSpan w:val="2"/>
            <w:tcBorders>
              <w:top w:val="nil"/>
              <w:left w:val="nil"/>
              <w:bottom w:val="single" w:sz="4" w:space="0" w:color="auto"/>
              <w:right w:val="single" w:sz="4" w:space="0" w:color="auto"/>
            </w:tcBorders>
            <w:vAlign w:val="center"/>
          </w:tcPr>
          <w:p w14:paraId="31805792" w14:textId="77777777" w:rsidR="00934D0E" w:rsidRDefault="00652269">
            <w:pPr>
              <w:widowControl/>
              <w:jc w:val="left"/>
              <w:rPr>
                <w:rFonts w:ascii="宋体" w:hAnsi="宋体" w:cs="宋体"/>
                <w:kern w:val="0"/>
                <w:szCs w:val="21"/>
              </w:rPr>
            </w:pPr>
            <w:r>
              <w:rPr>
                <w:rFonts w:ascii="宋体" w:hAnsi="宋体" w:cs="宋体"/>
                <w:kern w:val="0"/>
                <w:szCs w:val="21"/>
              </w:rPr>
              <w:t>3</w:t>
            </w:r>
            <w:r>
              <w:rPr>
                <w:rFonts w:ascii="宋体" w:hAnsi="宋体" w:cs="宋体"/>
                <w:kern w:val="0"/>
                <w:szCs w:val="21"/>
              </w:rPr>
              <w:t>）食堂</w:t>
            </w:r>
          </w:p>
        </w:tc>
        <w:tc>
          <w:tcPr>
            <w:tcW w:w="1134" w:type="dxa"/>
            <w:tcBorders>
              <w:top w:val="nil"/>
              <w:left w:val="nil"/>
              <w:bottom w:val="single" w:sz="4" w:space="0" w:color="auto"/>
              <w:right w:val="single" w:sz="4" w:space="0" w:color="auto"/>
            </w:tcBorders>
            <w:vAlign w:val="center"/>
          </w:tcPr>
          <w:p w14:paraId="23AC383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20F51DA0"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767E4AD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6609A0B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663A0090"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74B7335A" w14:textId="77777777" w:rsidR="00934D0E" w:rsidRDefault="00934D0E">
            <w:pPr>
              <w:widowControl/>
              <w:jc w:val="left"/>
              <w:rPr>
                <w:rFonts w:ascii="宋体" w:hAnsi="宋体" w:cs="宋体"/>
                <w:kern w:val="0"/>
                <w:szCs w:val="21"/>
              </w:rPr>
            </w:pPr>
          </w:p>
        </w:tc>
        <w:tc>
          <w:tcPr>
            <w:tcW w:w="850" w:type="dxa"/>
            <w:vMerge/>
            <w:tcBorders>
              <w:top w:val="nil"/>
              <w:left w:val="single" w:sz="4" w:space="0" w:color="auto"/>
              <w:bottom w:val="single" w:sz="4" w:space="0" w:color="auto"/>
              <w:right w:val="single" w:sz="4" w:space="0" w:color="auto"/>
            </w:tcBorders>
            <w:vAlign w:val="center"/>
          </w:tcPr>
          <w:p w14:paraId="3339FE0E" w14:textId="77777777" w:rsidR="00934D0E" w:rsidRDefault="00934D0E">
            <w:pPr>
              <w:widowControl/>
              <w:jc w:val="left"/>
              <w:rPr>
                <w:rFonts w:ascii="宋体" w:hAnsi="宋体" w:cs="宋体"/>
                <w:kern w:val="0"/>
                <w:szCs w:val="21"/>
              </w:rPr>
            </w:pPr>
          </w:p>
        </w:tc>
        <w:tc>
          <w:tcPr>
            <w:tcW w:w="1701" w:type="dxa"/>
            <w:gridSpan w:val="2"/>
            <w:tcBorders>
              <w:top w:val="nil"/>
              <w:left w:val="nil"/>
              <w:bottom w:val="single" w:sz="4" w:space="0" w:color="auto"/>
              <w:right w:val="single" w:sz="4" w:space="0" w:color="auto"/>
            </w:tcBorders>
            <w:vAlign w:val="center"/>
          </w:tcPr>
          <w:p w14:paraId="52D42A63" w14:textId="77777777" w:rsidR="00934D0E" w:rsidRDefault="00652269">
            <w:pPr>
              <w:widowControl/>
              <w:jc w:val="left"/>
              <w:rPr>
                <w:rFonts w:ascii="宋体" w:hAnsi="宋体" w:cs="宋体"/>
                <w:kern w:val="0"/>
                <w:szCs w:val="21"/>
              </w:rPr>
            </w:pPr>
            <w:r>
              <w:rPr>
                <w:rFonts w:ascii="宋体" w:hAnsi="宋体" w:cs="宋体"/>
                <w:kern w:val="0"/>
                <w:szCs w:val="21"/>
              </w:rPr>
              <w:t>4</w:t>
            </w:r>
            <w:r>
              <w:rPr>
                <w:rFonts w:ascii="宋体" w:hAnsi="宋体" w:cs="宋体"/>
                <w:kern w:val="0"/>
                <w:szCs w:val="21"/>
              </w:rPr>
              <w:t>）公厕</w:t>
            </w:r>
          </w:p>
        </w:tc>
        <w:tc>
          <w:tcPr>
            <w:tcW w:w="1134" w:type="dxa"/>
            <w:tcBorders>
              <w:top w:val="nil"/>
              <w:left w:val="nil"/>
              <w:bottom w:val="single" w:sz="4" w:space="0" w:color="auto"/>
              <w:right w:val="single" w:sz="4" w:space="0" w:color="auto"/>
            </w:tcBorders>
            <w:vAlign w:val="center"/>
          </w:tcPr>
          <w:p w14:paraId="306B06D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14F2F92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484DB8E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68BAED9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7B051F9D"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5A34896D" w14:textId="77777777" w:rsidR="00934D0E" w:rsidRDefault="00934D0E">
            <w:pPr>
              <w:widowControl/>
              <w:jc w:val="left"/>
              <w:rPr>
                <w:rFonts w:ascii="宋体" w:hAnsi="宋体" w:cs="宋体"/>
                <w:kern w:val="0"/>
                <w:szCs w:val="21"/>
              </w:rPr>
            </w:pPr>
          </w:p>
        </w:tc>
        <w:tc>
          <w:tcPr>
            <w:tcW w:w="850" w:type="dxa"/>
            <w:vMerge/>
            <w:tcBorders>
              <w:top w:val="nil"/>
              <w:left w:val="single" w:sz="4" w:space="0" w:color="auto"/>
              <w:bottom w:val="single" w:sz="4" w:space="0" w:color="auto"/>
              <w:right w:val="single" w:sz="4" w:space="0" w:color="auto"/>
            </w:tcBorders>
            <w:vAlign w:val="center"/>
          </w:tcPr>
          <w:p w14:paraId="2C88F0C4" w14:textId="77777777" w:rsidR="00934D0E" w:rsidRDefault="00934D0E">
            <w:pPr>
              <w:widowControl/>
              <w:jc w:val="left"/>
              <w:rPr>
                <w:rFonts w:ascii="宋体" w:hAnsi="宋体" w:cs="宋体"/>
                <w:kern w:val="0"/>
                <w:szCs w:val="21"/>
              </w:rPr>
            </w:pPr>
          </w:p>
        </w:tc>
        <w:tc>
          <w:tcPr>
            <w:tcW w:w="1701" w:type="dxa"/>
            <w:gridSpan w:val="2"/>
            <w:tcBorders>
              <w:top w:val="nil"/>
              <w:left w:val="nil"/>
              <w:bottom w:val="single" w:sz="4" w:space="0" w:color="auto"/>
              <w:right w:val="single" w:sz="4" w:space="0" w:color="auto"/>
            </w:tcBorders>
            <w:vAlign w:val="center"/>
          </w:tcPr>
          <w:p w14:paraId="1C8964B3" w14:textId="77777777" w:rsidR="00934D0E" w:rsidRDefault="00652269">
            <w:pPr>
              <w:widowControl/>
              <w:jc w:val="left"/>
              <w:rPr>
                <w:rFonts w:ascii="宋体" w:hAnsi="宋体" w:cs="宋体"/>
                <w:kern w:val="0"/>
                <w:szCs w:val="21"/>
              </w:rPr>
            </w:pPr>
            <w:r>
              <w:rPr>
                <w:rFonts w:ascii="宋体" w:hAnsi="宋体" w:cs="宋体"/>
                <w:kern w:val="0"/>
                <w:szCs w:val="21"/>
              </w:rPr>
              <w:t>5</w:t>
            </w:r>
            <w:r>
              <w:rPr>
                <w:rFonts w:ascii="宋体" w:hAnsi="宋体" w:cs="宋体"/>
                <w:kern w:val="0"/>
                <w:szCs w:val="21"/>
              </w:rPr>
              <w:t>）</w:t>
            </w:r>
            <w:r>
              <w:rPr>
                <w:rFonts w:ascii="宋体" w:hAnsi="宋体" w:cs="宋体"/>
                <w:kern w:val="0"/>
                <w:szCs w:val="21"/>
              </w:rPr>
              <w:t>……</w:t>
            </w:r>
          </w:p>
        </w:tc>
        <w:tc>
          <w:tcPr>
            <w:tcW w:w="1134" w:type="dxa"/>
            <w:tcBorders>
              <w:top w:val="nil"/>
              <w:left w:val="nil"/>
              <w:bottom w:val="single" w:sz="4" w:space="0" w:color="auto"/>
              <w:right w:val="single" w:sz="4" w:space="0" w:color="auto"/>
            </w:tcBorders>
            <w:vAlign w:val="center"/>
          </w:tcPr>
          <w:p w14:paraId="5DE8E42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4A8627D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17B3B50F"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6435B246"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47067D5"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0E9AB15D" w14:textId="77777777" w:rsidR="00934D0E" w:rsidRDefault="00934D0E">
            <w:pPr>
              <w:widowControl/>
              <w:jc w:val="left"/>
              <w:rPr>
                <w:rFonts w:ascii="宋体" w:hAnsi="宋体" w:cs="宋体"/>
                <w:kern w:val="0"/>
                <w:szCs w:val="21"/>
              </w:rPr>
            </w:pPr>
          </w:p>
        </w:tc>
        <w:tc>
          <w:tcPr>
            <w:tcW w:w="2551" w:type="dxa"/>
            <w:gridSpan w:val="3"/>
            <w:tcBorders>
              <w:top w:val="single" w:sz="4" w:space="0" w:color="auto"/>
              <w:left w:val="nil"/>
              <w:bottom w:val="single" w:sz="4" w:space="0" w:color="auto"/>
              <w:right w:val="single" w:sz="4" w:space="0" w:color="auto"/>
            </w:tcBorders>
            <w:vAlign w:val="center"/>
          </w:tcPr>
          <w:p w14:paraId="5F9302D7" w14:textId="77777777" w:rsidR="00934D0E" w:rsidRDefault="00652269">
            <w:pPr>
              <w:widowControl/>
              <w:jc w:val="left"/>
              <w:rPr>
                <w:rFonts w:ascii="宋体" w:hAnsi="宋体" w:cs="宋体"/>
                <w:kern w:val="0"/>
                <w:szCs w:val="21"/>
              </w:rPr>
            </w:pPr>
            <w:r>
              <w:rPr>
                <w:rFonts w:ascii="宋体" w:hAnsi="宋体" w:cs="宋体"/>
                <w:kern w:val="0"/>
                <w:szCs w:val="21"/>
              </w:rPr>
              <w:t>3</w:t>
            </w:r>
            <w:r>
              <w:rPr>
                <w:rFonts w:ascii="宋体" w:hAnsi="宋体" w:cs="宋体"/>
                <w:kern w:val="0"/>
                <w:szCs w:val="21"/>
              </w:rPr>
              <w:t>、</w:t>
            </w:r>
            <w:r>
              <w:rPr>
                <w:rFonts w:ascii="宋体" w:hAnsi="宋体" w:cs="宋体" w:hint="eastAsia"/>
                <w:kern w:val="0"/>
                <w:szCs w:val="21"/>
              </w:rPr>
              <w:t>库发</w:t>
            </w:r>
          </w:p>
        </w:tc>
        <w:tc>
          <w:tcPr>
            <w:tcW w:w="1134" w:type="dxa"/>
            <w:tcBorders>
              <w:top w:val="nil"/>
              <w:left w:val="nil"/>
              <w:bottom w:val="single" w:sz="4" w:space="0" w:color="auto"/>
              <w:right w:val="single" w:sz="4" w:space="0" w:color="auto"/>
            </w:tcBorders>
            <w:vAlign w:val="center"/>
          </w:tcPr>
          <w:p w14:paraId="25E0EBF1"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40C83D5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5CE6F73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23A60DE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B3185CD"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574C1518" w14:textId="77777777" w:rsidR="00934D0E" w:rsidRDefault="00934D0E">
            <w:pPr>
              <w:widowControl/>
              <w:jc w:val="left"/>
              <w:rPr>
                <w:rFonts w:ascii="宋体" w:hAnsi="宋体" w:cs="宋体"/>
                <w:kern w:val="0"/>
                <w:szCs w:val="21"/>
              </w:rPr>
            </w:pPr>
          </w:p>
        </w:tc>
        <w:tc>
          <w:tcPr>
            <w:tcW w:w="2551" w:type="dxa"/>
            <w:gridSpan w:val="3"/>
            <w:tcBorders>
              <w:top w:val="single" w:sz="4" w:space="0" w:color="auto"/>
              <w:left w:val="nil"/>
              <w:bottom w:val="single" w:sz="4" w:space="0" w:color="auto"/>
              <w:right w:val="single" w:sz="4" w:space="0" w:color="auto"/>
            </w:tcBorders>
            <w:vAlign w:val="center"/>
          </w:tcPr>
          <w:p w14:paraId="1CD214D6" w14:textId="77777777" w:rsidR="00934D0E" w:rsidRDefault="00652269">
            <w:pPr>
              <w:widowControl/>
              <w:jc w:val="left"/>
              <w:rPr>
                <w:rFonts w:ascii="宋体" w:hAnsi="宋体" w:cs="宋体"/>
                <w:kern w:val="0"/>
                <w:szCs w:val="21"/>
              </w:rPr>
            </w:pPr>
            <w:r>
              <w:rPr>
                <w:rFonts w:ascii="宋体" w:hAnsi="宋体" w:cs="宋体"/>
                <w:kern w:val="0"/>
                <w:szCs w:val="21"/>
              </w:rPr>
              <w:t>4</w:t>
            </w:r>
            <w:r>
              <w:rPr>
                <w:rFonts w:ascii="宋体" w:hAnsi="宋体" w:cs="宋体"/>
                <w:kern w:val="0"/>
                <w:szCs w:val="21"/>
              </w:rPr>
              <w:t>、</w:t>
            </w:r>
            <w:r>
              <w:rPr>
                <w:rFonts w:ascii="宋体" w:hAnsi="宋体" w:cs="宋体" w:hint="eastAsia"/>
                <w:kern w:val="0"/>
                <w:szCs w:val="21"/>
              </w:rPr>
              <w:t>车库及设备用房</w:t>
            </w:r>
          </w:p>
        </w:tc>
        <w:tc>
          <w:tcPr>
            <w:tcW w:w="1134" w:type="dxa"/>
            <w:tcBorders>
              <w:top w:val="nil"/>
              <w:left w:val="nil"/>
              <w:bottom w:val="single" w:sz="4" w:space="0" w:color="auto"/>
              <w:right w:val="single" w:sz="4" w:space="0" w:color="auto"/>
            </w:tcBorders>
            <w:vAlign w:val="center"/>
          </w:tcPr>
          <w:p w14:paraId="4276046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4494834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107DA8D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3FC31CB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04D253A9" w14:textId="77777777">
        <w:trPr>
          <w:trHeight w:val="240"/>
        </w:trPr>
        <w:tc>
          <w:tcPr>
            <w:tcW w:w="866" w:type="dxa"/>
            <w:vMerge/>
            <w:tcBorders>
              <w:top w:val="nil"/>
              <w:left w:val="single" w:sz="4" w:space="0" w:color="auto"/>
              <w:bottom w:val="single" w:sz="4" w:space="0" w:color="auto"/>
              <w:right w:val="single" w:sz="4" w:space="0" w:color="auto"/>
            </w:tcBorders>
            <w:vAlign w:val="center"/>
          </w:tcPr>
          <w:p w14:paraId="75E6E3D5" w14:textId="77777777" w:rsidR="00934D0E" w:rsidRDefault="00934D0E">
            <w:pPr>
              <w:widowControl/>
              <w:jc w:val="left"/>
              <w:rPr>
                <w:rFonts w:ascii="宋体" w:hAnsi="宋体" w:cs="宋体"/>
                <w:kern w:val="0"/>
                <w:szCs w:val="21"/>
              </w:rPr>
            </w:pPr>
          </w:p>
        </w:tc>
        <w:tc>
          <w:tcPr>
            <w:tcW w:w="2551" w:type="dxa"/>
            <w:gridSpan w:val="3"/>
            <w:tcBorders>
              <w:top w:val="single" w:sz="4" w:space="0" w:color="auto"/>
              <w:left w:val="nil"/>
              <w:bottom w:val="single" w:sz="4" w:space="0" w:color="auto"/>
              <w:right w:val="single" w:sz="4" w:space="0" w:color="auto"/>
            </w:tcBorders>
            <w:vAlign w:val="center"/>
          </w:tcPr>
          <w:p w14:paraId="35BF64D4" w14:textId="77777777" w:rsidR="00934D0E" w:rsidRDefault="00652269">
            <w:pPr>
              <w:widowControl/>
              <w:jc w:val="left"/>
              <w:rPr>
                <w:rFonts w:ascii="宋体" w:hAnsi="宋体" w:cs="宋体"/>
                <w:kern w:val="0"/>
                <w:szCs w:val="21"/>
              </w:rPr>
            </w:pPr>
            <w:r>
              <w:rPr>
                <w:rFonts w:ascii="宋体" w:hAnsi="宋体" w:cs="宋体"/>
                <w:kern w:val="0"/>
                <w:szCs w:val="21"/>
              </w:rPr>
              <w:t>5</w:t>
            </w:r>
            <w:r>
              <w:rPr>
                <w:rFonts w:ascii="宋体" w:hAnsi="宋体" w:cs="宋体"/>
                <w:kern w:val="0"/>
                <w:szCs w:val="21"/>
              </w:rPr>
              <w:t>、其他（注</w:t>
            </w:r>
            <w:r>
              <w:rPr>
                <w:rFonts w:ascii="宋体" w:hAnsi="宋体" w:cs="宋体"/>
                <w:kern w:val="0"/>
                <w:szCs w:val="21"/>
              </w:rPr>
              <w:t>3</w:t>
            </w:r>
            <w:r>
              <w:rPr>
                <w:rFonts w:ascii="宋体" w:hAnsi="宋体" w:cs="宋体"/>
                <w:kern w:val="0"/>
                <w:szCs w:val="21"/>
              </w:rPr>
              <w:t>）</w:t>
            </w:r>
          </w:p>
        </w:tc>
        <w:tc>
          <w:tcPr>
            <w:tcW w:w="1134" w:type="dxa"/>
            <w:tcBorders>
              <w:top w:val="nil"/>
              <w:left w:val="nil"/>
              <w:bottom w:val="single" w:sz="4" w:space="0" w:color="auto"/>
              <w:right w:val="single" w:sz="4" w:space="0" w:color="auto"/>
            </w:tcBorders>
            <w:vAlign w:val="center"/>
          </w:tcPr>
          <w:p w14:paraId="0A8BFC00"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74F3D7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75F5607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61834A9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6B39B2B7" w14:textId="77777777">
        <w:trPr>
          <w:trHeight w:val="240"/>
        </w:trPr>
        <w:tc>
          <w:tcPr>
            <w:tcW w:w="3417" w:type="dxa"/>
            <w:gridSpan w:val="4"/>
            <w:tcBorders>
              <w:top w:val="nil"/>
              <w:left w:val="single" w:sz="4" w:space="0" w:color="auto"/>
              <w:bottom w:val="single" w:sz="4" w:space="0" w:color="auto"/>
              <w:right w:val="single" w:sz="4" w:space="0" w:color="auto"/>
            </w:tcBorders>
            <w:vAlign w:val="center"/>
          </w:tcPr>
          <w:p w14:paraId="13E04015" w14:textId="77777777" w:rsidR="00934D0E" w:rsidRDefault="00652269">
            <w:pPr>
              <w:widowControl/>
              <w:jc w:val="left"/>
              <w:rPr>
                <w:rFonts w:ascii="宋体" w:hAnsi="宋体" w:cs="宋体"/>
                <w:kern w:val="0"/>
                <w:szCs w:val="21"/>
              </w:rPr>
            </w:pPr>
            <w:r>
              <w:rPr>
                <w:rFonts w:ascii="宋体" w:hAnsi="宋体" w:cs="宋体" w:hint="eastAsia"/>
                <w:kern w:val="0"/>
                <w:szCs w:val="21"/>
              </w:rPr>
              <w:t>总计容建筑面积</w:t>
            </w:r>
          </w:p>
        </w:tc>
        <w:tc>
          <w:tcPr>
            <w:tcW w:w="1134" w:type="dxa"/>
            <w:tcBorders>
              <w:top w:val="nil"/>
              <w:left w:val="nil"/>
              <w:bottom w:val="single" w:sz="4" w:space="0" w:color="auto"/>
              <w:right w:val="single" w:sz="4" w:space="0" w:color="auto"/>
            </w:tcBorders>
            <w:vAlign w:val="center"/>
          </w:tcPr>
          <w:p w14:paraId="1D07164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3EDB76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41A17A3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6ADAE96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3D11C1B"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1F8A18A2" w14:textId="77777777" w:rsidR="00934D0E" w:rsidRDefault="00652269">
            <w:pPr>
              <w:widowControl/>
              <w:jc w:val="left"/>
              <w:rPr>
                <w:rFonts w:ascii="宋体" w:hAnsi="宋体" w:cs="宋体"/>
                <w:kern w:val="0"/>
                <w:szCs w:val="21"/>
              </w:rPr>
            </w:pPr>
            <w:r>
              <w:rPr>
                <w:rFonts w:ascii="宋体" w:hAnsi="宋体" w:cs="宋体" w:hint="eastAsia"/>
                <w:kern w:val="0"/>
                <w:szCs w:val="21"/>
              </w:rPr>
              <w:t>容积率</w:t>
            </w:r>
          </w:p>
        </w:tc>
        <w:tc>
          <w:tcPr>
            <w:tcW w:w="1134" w:type="dxa"/>
            <w:tcBorders>
              <w:top w:val="nil"/>
              <w:left w:val="nil"/>
              <w:bottom w:val="single" w:sz="4" w:space="0" w:color="auto"/>
              <w:right w:val="single" w:sz="4" w:space="0" w:color="auto"/>
            </w:tcBorders>
            <w:vAlign w:val="center"/>
          </w:tcPr>
          <w:p w14:paraId="0FDFC5F6"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16BA304F"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7FDBF42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34336C5E"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B8C1369"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782FF5FF" w14:textId="77777777" w:rsidR="00934D0E" w:rsidRDefault="00652269">
            <w:pPr>
              <w:widowControl/>
              <w:jc w:val="left"/>
              <w:rPr>
                <w:rFonts w:ascii="宋体" w:hAnsi="宋体" w:cs="宋体"/>
                <w:kern w:val="0"/>
                <w:szCs w:val="21"/>
              </w:rPr>
            </w:pPr>
            <w:r>
              <w:rPr>
                <w:rFonts w:ascii="宋体" w:hAnsi="宋体" w:cs="宋体" w:hint="eastAsia"/>
                <w:kern w:val="0"/>
                <w:szCs w:val="21"/>
              </w:rPr>
              <w:t>建筑密度</w:t>
            </w:r>
          </w:p>
        </w:tc>
        <w:tc>
          <w:tcPr>
            <w:tcW w:w="1134" w:type="dxa"/>
            <w:tcBorders>
              <w:top w:val="nil"/>
              <w:left w:val="nil"/>
              <w:bottom w:val="single" w:sz="4" w:space="0" w:color="auto"/>
              <w:right w:val="single" w:sz="4" w:space="0" w:color="auto"/>
            </w:tcBorders>
            <w:vAlign w:val="center"/>
          </w:tcPr>
          <w:p w14:paraId="62FD2EB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25F554A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4FBC88E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0EDC7BF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208BA8D3"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07D17FD6" w14:textId="77777777" w:rsidR="00934D0E" w:rsidRDefault="00652269">
            <w:pPr>
              <w:widowControl/>
              <w:jc w:val="left"/>
              <w:rPr>
                <w:rFonts w:ascii="宋体" w:hAnsi="宋体" w:cs="宋体"/>
                <w:kern w:val="0"/>
                <w:szCs w:val="21"/>
              </w:rPr>
            </w:pPr>
            <w:r>
              <w:rPr>
                <w:rFonts w:ascii="宋体" w:hAnsi="宋体" w:cs="宋体" w:hint="eastAsia"/>
                <w:kern w:val="0"/>
                <w:szCs w:val="21"/>
              </w:rPr>
              <w:t>配套用房占地比例</w:t>
            </w:r>
          </w:p>
        </w:tc>
        <w:tc>
          <w:tcPr>
            <w:tcW w:w="1134" w:type="dxa"/>
            <w:tcBorders>
              <w:top w:val="nil"/>
              <w:left w:val="nil"/>
              <w:bottom w:val="single" w:sz="4" w:space="0" w:color="auto"/>
              <w:right w:val="single" w:sz="4" w:space="0" w:color="auto"/>
            </w:tcBorders>
            <w:vAlign w:val="center"/>
          </w:tcPr>
          <w:p w14:paraId="0B21DC4F" w14:textId="77777777" w:rsidR="00934D0E" w:rsidRDefault="00934D0E">
            <w:pPr>
              <w:widowControl/>
              <w:jc w:val="left"/>
              <w:rPr>
                <w:rFonts w:ascii="宋体" w:hAnsi="宋体" w:cs="宋体"/>
                <w:kern w:val="0"/>
                <w:szCs w:val="21"/>
              </w:rPr>
            </w:pPr>
          </w:p>
        </w:tc>
        <w:tc>
          <w:tcPr>
            <w:tcW w:w="1560" w:type="dxa"/>
            <w:tcBorders>
              <w:top w:val="nil"/>
              <w:left w:val="nil"/>
              <w:bottom w:val="single" w:sz="4" w:space="0" w:color="auto"/>
              <w:right w:val="single" w:sz="4" w:space="0" w:color="auto"/>
            </w:tcBorders>
            <w:vAlign w:val="center"/>
          </w:tcPr>
          <w:p w14:paraId="2D0D7294" w14:textId="77777777" w:rsidR="00934D0E" w:rsidRDefault="00934D0E">
            <w:pPr>
              <w:widowControl/>
              <w:jc w:val="left"/>
              <w:rPr>
                <w:rFonts w:ascii="宋体" w:hAnsi="宋体" w:cs="宋体"/>
                <w:kern w:val="0"/>
                <w:szCs w:val="21"/>
              </w:rPr>
            </w:pPr>
          </w:p>
        </w:tc>
        <w:tc>
          <w:tcPr>
            <w:tcW w:w="1275" w:type="dxa"/>
            <w:tcBorders>
              <w:top w:val="nil"/>
              <w:left w:val="nil"/>
              <w:bottom w:val="single" w:sz="4" w:space="0" w:color="auto"/>
              <w:right w:val="single" w:sz="4" w:space="0" w:color="auto"/>
            </w:tcBorders>
            <w:vAlign w:val="center"/>
          </w:tcPr>
          <w:p w14:paraId="77F17439" w14:textId="77777777" w:rsidR="00934D0E" w:rsidRDefault="00934D0E">
            <w:pPr>
              <w:widowControl/>
              <w:jc w:val="left"/>
              <w:rPr>
                <w:rFonts w:ascii="宋体" w:hAnsi="宋体" w:cs="宋体"/>
                <w:kern w:val="0"/>
                <w:szCs w:val="21"/>
              </w:rPr>
            </w:pPr>
          </w:p>
        </w:tc>
        <w:tc>
          <w:tcPr>
            <w:tcW w:w="1843" w:type="dxa"/>
            <w:tcBorders>
              <w:top w:val="nil"/>
              <w:left w:val="nil"/>
              <w:bottom w:val="single" w:sz="4" w:space="0" w:color="auto"/>
              <w:right w:val="single" w:sz="4" w:space="0" w:color="auto"/>
            </w:tcBorders>
            <w:vAlign w:val="center"/>
          </w:tcPr>
          <w:p w14:paraId="0504B475" w14:textId="77777777" w:rsidR="00934D0E" w:rsidRDefault="00934D0E">
            <w:pPr>
              <w:widowControl/>
              <w:jc w:val="left"/>
              <w:rPr>
                <w:rFonts w:ascii="宋体" w:hAnsi="宋体" w:cs="宋体"/>
                <w:kern w:val="0"/>
                <w:szCs w:val="21"/>
              </w:rPr>
            </w:pPr>
          </w:p>
        </w:tc>
      </w:tr>
      <w:tr w:rsidR="00934D0E" w14:paraId="286929FC"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28D86299" w14:textId="77777777" w:rsidR="00934D0E" w:rsidRDefault="00652269">
            <w:pPr>
              <w:widowControl/>
              <w:jc w:val="left"/>
              <w:rPr>
                <w:rFonts w:ascii="宋体" w:hAnsi="宋体" w:cs="宋体"/>
                <w:kern w:val="0"/>
                <w:szCs w:val="21"/>
              </w:rPr>
            </w:pPr>
            <w:r>
              <w:rPr>
                <w:rFonts w:ascii="宋体" w:hAnsi="宋体" w:cs="宋体" w:hint="eastAsia"/>
                <w:kern w:val="0"/>
                <w:szCs w:val="21"/>
              </w:rPr>
              <w:t>绿地率</w:t>
            </w:r>
          </w:p>
        </w:tc>
        <w:tc>
          <w:tcPr>
            <w:tcW w:w="1134" w:type="dxa"/>
            <w:tcBorders>
              <w:top w:val="nil"/>
              <w:left w:val="nil"/>
              <w:bottom w:val="single" w:sz="4" w:space="0" w:color="auto"/>
              <w:right w:val="single" w:sz="4" w:space="0" w:color="auto"/>
            </w:tcBorders>
            <w:vAlign w:val="center"/>
          </w:tcPr>
          <w:p w14:paraId="104B470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2F16B6E"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72B32D2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5ED83B56"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E8D61F9" w14:textId="77777777">
        <w:trPr>
          <w:trHeight w:val="240"/>
        </w:trPr>
        <w:tc>
          <w:tcPr>
            <w:tcW w:w="3417" w:type="dxa"/>
            <w:gridSpan w:val="4"/>
            <w:tcBorders>
              <w:top w:val="single" w:sz="4" w:space="0" w:color="auto"/>
              <w:left w:val="single" w:sz="4" w:space="0" w:color="auto"/>
              <w:bottom w:val="single" w:sz="4" w:space="0" w:color="auto"/>
              <w:right w:val="single" w:sz="4" w:space="0" w:color="auto"/>
            </w:tcBorders>
            <w:vAlign w:val="center"/>
          </w:tcPr>
          <w:p w14:paraId="657C76EB" w14:textId="77777777" w:rsidR="00934D0E" w:rsidRDefault="00652269">
            <w:pPr>
              <w:widowControl/>
              <w:jc w:val="left"/>
              <w:rPr>
                <w:rFonts w:ascii="宋体" w:hAnsi="宋体" w:cs="宋体"/>
                <w:kern w:val="0"/>
                <w:szCs w:val="21"/>
              </w:rPr>
            </w:pPr>
            <w:r>
              <w:rPr>
                <w:rFonts w:ascii="宋体" w:hAnsi="宋体" w:cs="宋体" w:hint="eastAsia"/>
                <w:kern w:val="0"/>
                <w:szCs w:val="21"/>
              </w:rPr>
              <w:t>停车位</w:t>
            </w:r>
          </w:p>
        </w:tc>
        <w:tc>
          <w:tcPr>
            <w:tcW w:w="1134" w:type="dxa"/>
            <w:tcBorders>
              <w:top w:val="nil"/>
              <w:left w:val="nil"/>
              <w:bottom w:val="single" w:sz="4" w:space="0" w:color="auto"/>
              <w:right w:val="single" w:sz="4" w:space="0" w:color="auto"/>
            </w:tcBorders>
            <w:vAlign w:val="center"/>
          </w:tcPr>
          <w:p w14:paraId="72EB156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FA1BA5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3A76308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632FDF10" w14:textId="77777777" w:rsidR="00934D0E" w:rsidRDefault="00652269">
            <w:pPr>
              <w:widowControl/>
              <w:jc w:val="left"/>
              <w:rPr>
                <w:rFonts w:ascii="宋体" w:hAnsi="宋体" w:cs="宋体"/>
                <w:kern w:val="0"/>
                <w:szCs w:val="20"/>
                <w:u w:val="single"/>
              </w:rPr>
            </w:pPr>
            <w:r>
              <w:rPr>
                <w:rFonts w:ascii="宋体" w:hAnsi="宋体" w:cs="宋体" w:hint="eastAsia"/>
                <w:kern w:val="0"/>
                <w:szCs w:val="21"/>
              </w:rPr>
              <w:t xml:space="preserve">　</w:t>
            </w:r>
          </w:p>
        </w:tc>
      </w:tr>
      <w:tr w:rsidR="00934D0E" w14:paraId="3530880A" w14:textId="77777777">
        <w:trPr>
          <w:trHeight w:val="240"/>
        </w:trPr>
        <w:tc>
          <w:tcPr>
            <w:tcW w:w="2260" w:type="dxa"/>
            <w:gridSpan w:val="3"/>
            <w:vMerge w:val="restart"/>
            <w:tcBorders>
              <w:top w:val="single" w:sz="4" w:space="0" w:color="auto"/>
              <w:left w:val="single" w:sz="4" w:space="0" w:color="auto"/>
              <w:bottom w:val="single" w:sz="4" w:space="0" w:color="auto"/>
              <w:right w:val="single" w:sz="4" w:space="0" w:color="auto"/>
            </w:tcBorders>
            <w:vAlign w:val="center"/>
          </w:tcPr>
          <w:p w14:paraId="50F45C48" w14:textId="77777777" w:rsidR="00934D0E" w:rsidRDefault="00652269">
            <w:pPr>
              <w:widowControl/>
              <w:jc w:val="center"/>
              <w:rPr>
                <w:rFonts w:ascii="宋体" w:hAnsi="宋体" w:cs="宋体"/>
                <w:kern w:val="0"/>
                <w:szCs w:val="21"/>
              </w:rPr>
            </w:pPr>
            <w:r>
              <w:rPr>
                <w:rFonts w:ascii="宋体" w:hAnsi="宋体" w:cs="宋体" w:hint="eastAsia"/>
                <w:kern w:val="0"/>
                <w:szCs w:val="21"/>
              </w:rPr>
              <w:t>其中</w:t>
            </w:r>
          </w:p>
        </w:tc>
        <w:tc>
          <w:tcPr>
            <w:tcW w:w="1157" w:type="dxa"/>
            <w:tcBorders>
              <w:top w:val="nil"/>
              <w:left w:val="nil"/>
              <w:bottom w:val="single" w:sz="4" w:space="0" w:color="auto"/>
              <w:right w:val="single" w:sz="4" w:space="0" w:color="auto"/>
            </w:tcBorders>
            <w:vAlign w:val="center"/>
          </w:tcPr>
          <w:p w14:paraId="4985134B" w14:textId="77777777" w:rsidR="00934D0E" w:rsidRDefault="00652269">
            <w:pPr>
              <w:widowControl/>
              <w:jc w:val="left"/>
              <w:rPr>
                <w:rFonts w:ascii="宋体" w:hAnsi="宋体" w:cs="宋体"/>
                <w:kern w:val="0"/>
                <w:szCs w:val="21"/>
              </w:rPr>
            </w:pPr>
            <w:r>
              <w:rPr>
                <w:rFonts w:ascii="宋体" w:hAnsi="宋体" w:cs="宋体" w:hint="eastAsia"/>
                <w:kern w:val="0"/>
                <w:szCs w:val="21"/>
              </w:rPr>
              <w:t>①室外</w:t>
            </w:r>
          </w:p>
        </w:tc>
        <w:tc>
          <w:tcPr>
            <w:tcW w:w="1134" w:type="dxa"/>
            <w:tcBorders>
              <w:top w:val="nil"/>
              <w:left w:val="nil"/>
              <w:bottom w:val="single" w:sz="4" w:space="0" w:color="auto"/>
              <w:right w:val="single" w:sz="4" w:space="0" w:color="auto"/>
            </w:tcBorders>
            <w:vAlign w:val="center"/>
          </w:tcPr>
          <w:p w14:paraId="1141F59F"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2A78924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6E908C80" w14:textId="77777777" w:rsidR="00934D0E" w:rsidRDefault="00934D0E">
            <w:pPr>
              <w:widowControl/>
              <w:jc w:val="left"/>
              <w:rPr>
                <w:rFonts w:ascii="宋体" w:hAnsi="宋体" w:cs="宋体"/>
                <w:kern w:val="0"/>
                <w:szCs w:val="20"/>
              </w:rPr>
            </w:pPr>
          </w:p>
        </w:tc>
        <w:tc>
          <w:tcPr>
            <w:tcW w:w="1843" w:type="dxa"/>
            <w:tcBorders>
              <w:top w:val="nil"/>
              <w:left w:val="nil"/>
              <w:bottom w:val="single" w:sz="4" w:space="0" w:color="auto"/>
              <w:right w:val="single" w:sz="4" w:space="0" w:color="auto"/>
            </w:tcBorders>
            <w:vAlign w:val="center"/>
          </w:tcPr>
          <w:p w14:paraId="3A6AFB1E" w14:textId="77777777" w:rsidR="00934D0E" w:rsidRDefault="00934D0E">
            <w:pPr>
              <w:widowControl/>
              <w:jc w:val="left"/>
              <w:rPr>
                <w:rFonts w:ascii="宋体" w:hAnsi="宋体" w:cs="宋体"/>
                <w:kern w:val="0"/>
                <w:szCs w:val="20"/>
              </w:rPr>
            </w:pPr>
          </w:p>
        </w:tc>
      </w:tr>
      <w:tr w:rsidR="00934D0E" w14:paraId="008D569B" w14:textId="77777777">
        <w:trPr>
          <w:trHeight w:val="240"/>
        </w:trPr>
        <w:tc>
          <w:tcPr>
            <w:tcW w:w="2260" w:type="dxa"/>
            <w:gridSpan w:val="3"/>
            <w:vMerge/>
            <w:tcBorders>
              <w:top w:val="single" w:sz="4" w:space="0" w:color="auto"/>
              <w:left w:val="single" w:sz="4" w:space="0" w:color="auto"/>
              <w:bottom w:val="single" w:sz="4" w:space="0" w:color="auto"/>
              <w:right w:val="single" w:sz="4" w:space="0" w:color="auto"/>
            </w:tcBorders>
            <w:vAlign w:val="center"/>
          </w:tcPr>
          <w:p w14:paraId="21DFAED1" w14:textId="77777777" w:rsidR="00934D0E" w:rsidRDefault="00934D0E">
            <w:pPr>
              <w:widowControl/>
              <w:jc w:val="left"/>
              <w:rPr>
                <w:rFonts w:ascii="宋体" w:hAnsi="宋体" w:cs="宋体"/>
                <w:kern w:val="0"/>
                <w:szCs w:val="21"/>
              </w:rPr>
            </w:pPr>
          </w:p>
        </w:tc>
        <w:tc>
          <w:tcPr>
            <w:tcW w:w="1157" w:type="dxa"/>
            <w:tcBorders>
              <w:top w:val="nil"/>
              <w:left w:val="nil"/>
              <w:bottom w:val="single" w:sz="4" w:space="0" w:color="auto"/>
              <w:right w:val="single" w:sz="4" w:space="0" w:color="auto"/>
            </w:tcBorders>
            <w:vAlign w:val="center"/>
          </w:tcPr>
          <w:p w14:paraId="1D4250D5" w14:textId="77777777" w:rsidR="00934D0E" w:rsidRDefault="00652269">
            <w:pPr>
              <w:widowControl/>
              <w:jc w:val="left"/>
              <w:rPr>
                <w:rFonts w:ascii="宋体" w:hAnsi="宋体" w:cs="宋体"/>
                <w:kern w:val="0"/>
                <w:szCs w:val="21"/>
              </w:rPr>
            </w:pPr>
            <w:r>
              <w:rPr>
                <w:rFonts w:ascii="宋体" w:hAnsi="宋体" w:cs="宋体" w:hint="eastAsia"/>
                <w:kern w:val="0"/>
                <w:szCs w:val="21"/>
              </w:rPr>
              <w:t>②室内</w:t>
            </w:r>
          </w:p>
        </w:tc>
        <w:tc>
          <w:tcPr>
            <w:tcW w:w="1134" w:type="dxa"/>
            <w:tcBorders>
              <w:top w:val="nil"/>
              <w:left w:val="nil"/>
              <w:bottom w:val="single" w:sz="4" w:space="0" w:color="auto"/>
              <w:right w:val="single" w:sz="4" w:space="0" w:color="auto"/>
            </w:tcBorders>
            <w:vAlign w:val="center"/>
          </w:tcPr>
          <w:p w14:paraId="1423CB1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3C33887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2007769B" w14:textId="77777777" w:rsidR="00934D0E" w:rsidRDefault="00934D0E">
            <w:pPr>
              <w:widowControl/>
              <w:jc w:val="left"/>
              <w:rPr>
                <w:rFonts w:ascii="宋体" w:hAnsi="宋体" w:cs="宋体"/>
                <w:kern w:val="0"/>
                <w:szCs w:val="20"/>
              </w:rPr>
            </w:pPr>
          </w:p>
        </w:tc>
        <w:tc>
          <w:tcPr>
            <w:tcW w:w="1843" w:type="dxa"/>
            <w:tcBorders>
              <w:top w:val="nil"/>
              <w:left w:val="nil"/>
              <w:bottom w:val="single" w:sz="4" w:space="0" w:color="auto"/>
              <w:right w:val="single" w:sz="4" w:space="0" w:color="auto"/>
            </w:tcBorders>
            <w:vAlign w:val="center"/>
          </w:tcPr>
          <w:p w14:paraId="595DDA52" w14:textId="77777777" w:rsidR="00934D0E" w:rsidRDefault="00934D0E">
            <w:pPr>
              <w:widowControl/>
              <w:jc w:val="left"/>
              <w:rPr>
                <w:rFonts w:ascii="宋体" w:hAnsi="宋体" w:cs="宋体"/>
                <w:kern w:val="0"/>
                <w:szCs w:val="20"/>
              </w:rPr>
            </w:pPr>
          </w:p>
        </w:tc>
      </w:tr>
      <w:tr w:rsidR="00934D0E" w14:paraId="1081E601" w14:textId="77777777">
        <w:trPr>
          <w:trHeight w:val="240"/>
        </w:trPr>
        <w:tc>
          <w:tcPr>
            <w:tcW w:w="3417" w:type="dxa"/>
            <w:gridSpan w:val="4"/>
            <w:tcBorders>
              <w:top w:val="nil"/>
              <w:left w:val="single" w:sz="4" w:space="0" w:color="auto"/>
              <w:bottom w:val="single" w:sz="4" w:space="0" w:color="auto"/>
              <w:right w:val="single" w:sz="4" w:space="0" w:color="auto"/>
            </w:tcBorders>
            <w:vAlign w:val="center"/>
          </w:tcPr>
          <w:p w14:paraId="4940317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建筑高度</w:t>
            </w:r>
          </w:p>
        </w:tc>
        <w:tc>
          <w:tcPr>
            <w:tcW w:w="1134" w:type="dxa"/>
            <w:tcBorders>
              <w:top w:val="nil"/>
              <w:left w:val="nil"/>
              <w:bottom w:val="single" w:sz="4" w:space="0" w:color="auto"/>
              <w:right w:val="single" w:sz="4" w:space="0" w:color="auto"/>
            </w:tcBorders>
            <w:vAlign w:val="center"/>
          </w:tcPr>
          <w:p w14:paraId="3EB705DD"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560" w:type="dxa"/>
            <w:tcBorders>
              <w:top w:val="nil"/>
              <w:left w:val="nil"/>
              <w:bottom w:val="single" w:sz="4" w:space="0" w:color="auto"/>
              <w:right w:val="single" w:sz="4" w:space="0" w:color="auto"/>
            </w:tcBorders>
            <w:vAlign w:val="center"/>
          </w:tcPr>
          <w:p w14:paraId="0E68CDD9"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275" w:type="dxa"/>
            <w:tcBorders>
              <w:top w:val="nil"/>
              <w:left w:val="nil"/>
              <w:bottom w:val="single" w:sz="4" w:space="0" w:color="auto"/>
              <w:right w:val="single" w:sz="4" w:space="0" w:color="auto"/>
            </w:tcBorders>
            <w:vAlign w:val="center"/>
          </w:tcPr>
          <w:p w14:paraId="65ADBA26"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c>
          <w:tcPr>
            <w:tcW w:w="1843" w:type="dxa"/>
            <w:tcBorders>
              <w:top w:val="nil"/>
              <w:left w:val="nil"/>
              <w:bottom w:val="single" w:sz="4" w:space="0" w:color="auto"/>
              <w:right w:val="single" w:sz="4" w:space="0" w:color="auto"/>
            </w:tcBorders>
            <w:vAlign w:val="center"/>
          </w:tcPr>
          <w:p w14:paraId="54CB261C" w14:textId="77777777" w:rsidR="00934D0E" w:rsidRDefault="00652269">
            <w:pPr>
              <w:widowControl/>
              <w:ind w:leftChars="200" w:left="420"/>
              <w:jc w:val="left"/>
              <w:rPr>
                <w:rFonts w:ascii="宋体" w:hAnsi="宋体" w:cs="宋体"/>
                <w:kern w:val="0"/>
                <w:szCs w:val="21"/>
              </w:rPr>
            </w:pPr>
            <w:r>
              <w:rPr>
                <w:rFonts w:ascii="宋体" w:hAnsi="宋体" w:cs="宋体" w:hint="eastAsia"/>
                <w:kern w:val="0"/>
                <w:szCs w:val="21"/>
              </w:rPr>
              <w:t xml:space="preserve">　</w:t>
            </w:r>
          </w:p>
        </w:tc>
      </w:tr>
      <w:tr w:rsidR="00934D0E" w14:paraId="32A0CEE3" w14:textId="77777777">
        <w:trPr>
          <w:trHeight w:val="2961"/>
        </w:trPr>
        <w:tc>
          <w:tcPr>
            <w:tcW w:w="9229" w:type="dxa"/>
            <w:gridSpan w:val="8"/>
            <w:tcBorders>
              <w:top w:val="single" w:sz="4" w:space="0" w:color="auto"/>
              <w:left w:val="single" w:sz="4" w:space="0" w:color="auto"/>
              <w:bottom w:val="single" w:sz="4" w:space="0" w:color="auto"/>
              <w:right w:val="single" w:sz="4" w:space="0" w:color="auto"/>
            </w:tcBorders>
            <w:vAlign w:val="center"/>
          </w:tcPr>
          <w:p w14:paraId="62616211" w14:textId="77777777" w:rsidR="00934D0E" w:rsidRDefault="00652269">
            <w:pPr>
              <w:widowControl/>
              <w:adjustRightInd w:val="0"/>
              <w:snapToGrid w:val="0"/>
              <w:jc w:val="left"/>
              <w:rPr>
                <w:rFonts w:ascii="宋体" w:hAnsi="宋体" w:cs="宋体"/>
                <w:kern w:val="0"/>
                <w:szCs w:val="21"/>
              </w:rPr>
            </w:pPr>
            <w:r>
              <w:rPr>
                <w:rFonts w:ascii="宋体" w:hAnsi="宋体" w:cs="宋体" w:hint="eastAsia"/>
                <w:kern w:val="0"/>
                <w:szCs w:val="21"/>
              </w:rPr>
              <w:t>注：</w:t>
            </w:r>
            <w:r>
              <w:rPr>
                <w:rFonts w:ascii="宋体" w:hAnsi="宋体" w:cs="宋体"/>
                <w:kern w:val="0"/>
                <w:szCs w:val="21"/>
              </w:rPr>
              <w:t xml:space="preserve">1. </w:t>
            </w:r>
            <w:r>
              <w:rPr>
                <w:rFonts w:ascii="宋体" w:hAnsi="宋体" w:cs="宋体" w:hint="eastAsia"/>
                <w:kern w:val="0"/>
                <w:szCs w:val="21"/>
              </w:rPr>
              <w:t>厂房、生产车间等列入工业建筑面积类别。</w:t>
            </w:r>
          </w:p>
          <w:p w14:paraId="4CFC1EBC" w14:textId="77777777" w:rsidR="00934D0E" w:rsidRDefault="00652269">
            <w:pPr>
              <w:widowControl/>
              <w:adjustRightInd w:val="0"/>
              <w:snapToGrid w:val="0"/>
              <w:ind w:leftChars="200" w:left="420"/>
              <w:jc w:val="left"/>
              <w:rPr>
                <w:rFonts w:ascii="宋体" w:hAnsi="宋体" w:cs="宋体"/>
                <w:kern w:val="0"/>
                <w:szCs w:val="21"/>
              </w:rPr>
            </w:pPr>
            <w:r>
              <w:rPr>
                <w:rFonts w:ascii="宋体" w:hAnsi="宋体" w:cs="宋体"/>
                <w:kern w:val="0"/>
                <w:szCs w:val="21"/>
              </w:rPr>
              <w:t xml:space="preserve">2. </w:t>
            </w:r>
            <w:r>
              <w:rPr>
                <w:rFonts w:ascii="宋体" w:hAnsi="宋体" w:cs="宋体" w:hint="eastAsia"/>
                <w:kern w:val="0"/>
                <w:szCs w:val="21"/>
              </w:rPr>
              <w:t>工业项目的办公（研发车间）、倒班楼（宿舍）、食堂、公厕等列入配套设施，表中各项可根据本项目规划实际要求配套设施自行增减。</w:t>
            </w:r>
          </w:p>
          <w:p w14:paraId="7F33F619" w14:textId="77777777" w:rsidR="00934D0E" w:rsidRDefault="00652269">
            <w:pPr>
              <w:widowControl/>
              <w:adjustRightInd w:val="0"/>
              <w:snapToGrid w:val="0"/>
              <w:ind w:leftChars="200" w:left="420"/>
              <w:jc w:val="left"/>
              <w:rPr>
                <w:rFonts w:ascii="宋体" w:hAnsi="宋体" w:cs="宋体"/>
                <w:kern w:val="0"/>
                <w:szCs w:val="21"/>
              </w:rPr>
            </w:pPr>
            <w:r>
              <w:rPr>
                <w:rFonts w:ascii="宋体" w:hAnsi="宋体" w:cs="宋体"/>
                <w:kern w:val="0"/>
                <w:szCs w:val="21"/>
              </w:rPr>
              <w:t xml:space="preserve">3. </w:t>
            </w:r>
            <w:r>
              <w:rPr>
                <w:rFonts w:ascii="宋体" w:hAnsi="宋体" w:cs="宋体"/>
                <w:kern w:val="0"/>
                <w:szCs w:val="21"/>
              </w:rPr>
              <w:t>不属于工业、配套设施、</w:t>
            </w:r>
            <w:r>
              <w:rPr>
                <w:rFonts w:ascii="宋体" w:hAnsi="宋体" w:cs="宋体" w:hint="eastAsia"/>
                <w:kern w:val="0"/>
                <w:szCs w:val="21"/>
              </w:rPr>
              <w:t>库房、车库及设备用房</w:t>
            </w:r>
            <w:r>
              <w:rPr>
                <w:rFonts w:ascii="宋体" w:hAnsi="宋体" w:cs="宋体"/>
                <w:kern w:val="0"/>
                <w:szCs w:val="21"/>
              </w:rPr>
              <w:t>等功能的</w:t>
            </w:r>
            <w:r>
              <w:rPr>
                <w:rFonts w:ascii="宋体" w:hAnsi="宋体" w:cs="宋体" w:hint="eastAsia"/>
                <w:kern w:val="0"/>
                <w:szCs w:val="21"/>
              </w:rPr>
              <w:t>，</w:t>
            </w:r>
            <w:r>
              <w:rPr>
                <w:rFonts w:ascii="宋体" w:hAnsi="宋体" w:cs="宋体"/>
                <w:kern w:val="0"/>
                <w:szCs w:val="21"/>
              </w:rPr>
              <w:t>如架空层、转换层等其他功能列入</w:t>
            </w:r>
            <w:r>
              <w:rPr>
                <w:rFonts w:ascii="宋体" w:hAnsi="宋体" w:cs="宋体" w:hint="eastAsia"/>
                <w:kern w:val="0"/>
                <w:szCs w:val="21"/>
              </w:rPr>
              <w:t>“其他”功能类栏。</w:t>
            </w:r>
          </w:p>
          <w:p w14:paraId="07751B31" w14:textId="77777777" w:rsidR="00934D0E" w:rsidRDefault="00934D0E">
            <w:pPr>
              <w:widowControl/>
              <w:adjustRightInd w:val="0"/>
              <w:snapToGrid w:val="0"/>
              <w:ind w:leftChars="200" w:left="420"/>
              <w:jc w:val="left"/>
              <w:rPr>
                <w:rFonts w:ascii="宋体" w:hAnsi="宋体" w:cs="宋体"/>
                <w:kern w:val="0"/>
                <w:szCs w:val="21"/>
              </w:rPr>
            </w:pPr>
          </w:p>
        </w:tc>
      </w:tr>
    </w:tbl>
    <w:p w14:paraId="5E2DBB1F" w14:textId="77777777" w:rsidR="00934D0E" w:rsidRDefault="00934D0E">
      <w:pPr>
        <w:ind w:rightChars="-27" w:right="-57"/>
        <w:rPr>
          <w:rFonts w:ascii="宋体" w:hAnsi="宋体"/>
          <w:szCs w:val="28"/>
        </w:rPr>
      </w:pPr>
    </w:p>
    <w:p w14:paraId="1B707A3E" w14:textId="77777777" w:rsidR="00934D0E" w:rsidRDefault="00934D0E">
      <w:pPr>
        <w:pStyle w:val="a0"/>
      </w:pPr>
    </w:p>
    <w:p w14:paraId="450E582B" w14:textId="77777777" w:rsidR="00934D0E" w:rsidRDefault="00652269">
      <w:pPr>
        <w:ind w:rightChars="-27" w:right="-57"/>
        <w:jc w:val="center"/>
        <w:outlineLvl w:val="1"/>
        <w:rPr>
          <w:rFonts w:ascii="黑体" w:eastAsia="黑体" w:hAnsi="黑体"/>
          <w:b/>
          <w:sz w:val="24"/>
          <w:szCs w:val="24"/>
        </w:rPr>
      </w:pPr>
      <w:bookmarkStart w:id="25" w:name="_Toc15287"/>
      <w:bookmarkEnd w:id="23"/>
      <w:r>
        <w:rPr>
          <w:rFonts w:ascii="黑体" w:eastAsia="黑体" w:hAnsi="黑体"/>
          <w:b/>
          <w:sz w:val="24"/>
          <w:szCs w:val="24"/>
        </w:rPr>
        <w:t xml:space="preserve">3.3  </w:t>
      </w:r>
      <w:r>
        <w:rPr>
          <w:rFonts w:ascii="黑体" w:eastAsia="黑体" w:hAnsi="黑体"/>
          <w:b/>
          <w:sz w:val="24"/>
          <w:szCs w:val="24"/>
        </w:rPr>
        <w:t>建筑</w:t>
      </w:r>
      <w:bookmarkEnd w:id="25"/>
    </w:p>
    <w:p w14:paraId="52593393" w14:textId="77777777" w:rsidR="00934D0E" w:rsidRDefault="00652269">
      <w:pPr>
        <w:ind w:rightChars="-27" w:right="-57"/>
        <w:rPr>
          <w:rFonts w:ascii="宋体" w:hAnsi="宋体"/>
          <w:szCs w:val="21"/>
        </w:rPr>
      </w:pPr>
      <w:r>
        <w:rPr>
          <w:rFonts w:ascii="宋体" w:hAnsi="宋体"/>
        </w:rPr>
        <w:t xml:space="preserve">3.3.1  </w:t>
      </w:r>
      <w:r>
        <w:rPr>
          <w:rFonts w:ascii="宋体" w:hAnsi="宋体" w:hint="eastAsia"/>
          <w:szCs w:val="21"/>
        </w:rPr>
        <w:t>设计依据</w:t>
      </w:r>
    </w:p>
    <w:p w14:paraId="431C72F5" w14:textId="77777777" w:rsidR="00934D0E" w:rsidRDefault="00652269">
      <w:pPr>
        <w:ind w:rightChars="-27" w:right="-57" w:firstLineChars="147" w:firstLine="309"/>
        <w:rPr>
          <w:rFonts w:ascii="宋体" w:hAnsi="宋体"/>
          <w:szCs w:val="21"/>
        </w:rPr>
      </w:pPr>
      <w:r>
        <w:rPr>
          <w:rFonts w:ascii="宋体" w:hAnsi="宋体"/>
        </w:rPr>
        <w:t xml:space="preserve"> 1  </w:t>
      </w:r>
      <w:r>
        <w:rPr>
          <w:rFonts w:ascii="宋体" w:hAnsi="宋体" w:hint="eastAsia"/>
          <w:szCs w:val="21"/>
        </w:rPr>
        <w:t>设计所执行的主要法规和所采用的主要标准（包括标准的名称、编号、年号和版本号，主要列出本专业相关的法规、标准，作为对</w:t>
      </w:r>
      <w:r>
        <w:rPr>
          <w:rFonts w:ascii="宋体" w:hAnsi="宋体"/>
          <w:szCs w:val="21"/>
        </w:rPr>
        <w:t>3.1</w:t>
      </w:r>
      <w:r>
        <w:rPr>
          <w:rFonts w:ascii="宋体" w:hAnsi="宋体"/>
          <w:szCs w:val="21"/>
        </w:rPr>
        <w:t>总说明中设计依据的补充）；</w:t>
      </w:r>
    </w:p>
    <w:p w14:paraId="3572F1B4" w14:textId="77777777" w:rsidR="00934D0E" w:rsidRDefault="00652269">
      <w:pPr>
        <w:ind w:rightChars="-27" w:right="-57" w:firstLineChars="147" w:firstLine="309"/>
        <w:rPr>
          <w:rFonts w:ascii="宋体" w:hAnsi="宋体"/>
          <w:szCs w:val="21"/>
        </w:rPr>
      </w:pPr>
      <w:r>
        <w:rPr>
          <w:rFonts w:ascii="宋体" w:hAnsi="宋体"/>
        </w:rPr>
        <w:t xml:space="preserve"> 2</w:t>
      </w:r>
      <w:r>
        <w:rPr>
          <w:rFonts w:ascii="宋体" w:hAnsi="宋体"/>
          <w:szCs w:val="21"/>
        </w:rPr>
        <w:t xml:space="preserve">  </w:t>
      </w:r>
      <w:r>
        <w:rPr>
          <w:rFonts w:ascii="宋体" w:hAnsi="宋体" w:hint="eastAsia"/>
          <w:szCs w:val="21"/>
        </w:rPr>
        <w:t>必要时说明引用的其它规定和技术标准；</w:t>
      </w:r>
    </w:p>
    <w:p w14:paraId="15AF51EC" w14:textId="77777777" w:rsidR="00934D0E" w:rsidRDefault="00652269">
      <w:pPr>
        <w:ind w:rightChars="-27" w:right="-57" w:firstLineChars="150" w:firstLine="315"/>
        <w:rPr>
          <w:rFonts w:ascii="宋体" w:hAnsi="宋体"/>
          <w:szCs w:val="21"/>
        </w:rPr>
      </w:pPr>
      <w:r>
        <w:rPr>
          <w:rFonts w:ascii="宋体" w:hAnsi="宋体"/>
        </w:rPr>
        <w:lastRenderedPageBreak/>
        <w:t xml:space="preserve"> 3</w:t>
      </w:r>
      <w:r>
        <w:rPr>
          <w:rFonts w:ascii="宋体" w:hAnsi="宋体"/>
          <w:szCs w:val="21"/>
        </w:rPr>
        <w:t xml:space="preserve">  </w:t>
      </w:r>
      <w:r>
        <w:rPr>
          <w:rFonts w:ascii="宋体" w:hAnsi="宋体"/>
          <w:szCs w:val="21"/>
        </w:rPr>
        <w:t>摘述设计任务书和其他依据性资料中与建筑专业有关的主要内容。</w:t>
      </w:r>
    </w:p>
    <w:p w14:paraId="01E681D0" w14:textId="77777777" w:rsidR="00934D0E" w:rsidRDefault="00652269">
      <w:pPr>
        <w:ind w:rightChars="-27" w:right="-57"/>
        <w:rPr>
          <w:rFonts w:ascii="宋体" w:hAnsi="宋体"/>
          <w:szCs w:val="21"/>
        </w:rPr>
      </w:pPr>
      <w:r>
        <w:rPr>
          <w:rFonts w:ascii="宋体" w:hAnsi="宋体"/>
        </w:rPr>
        <w:t xml:space="preserve">3.3.2  </w:t>
      </w:r>
      <w:r>
        <w:rPr>
          <w:rFonts w:ascii="宋体" w:hAnsi="宋体" w:hint="eastAsia"/>
          <w:szCs w:val="21"/>
        </w:rPr>
        <w:t>设计概述</w:t>
      </w:r>
    </w:p>
    <w:p w14:paraId="030EA916" w14:textId="77777777" w:rsidR="00934D0E" w:rsidRDefault="00652269">
      <w:pPr>
        <w:ind w:rightChars="-27" w:right="-57" w:firstLineChars="147" w:firstLine="309"/>
        <w:rPr>
          <w:rFonts w:ascii="宋体" w:hAnsi="宋体"/>
          <w:sz w:val="24"/>
          <w:szCs w:val="24"/>
        </w:rPr>
      </w:pPr>
      <w:r>
        <w:rPr>
          <w:rFonts w:ascii="宋体" w:hAnsi="宋体"/>
        </w:rPr>
        <w:t xml:space="preserve"> 1  </w:t>
      </w:r>
      <w:r>
        <w:rPr>
          <w:rFonts w:ascii="宋体" w:hAnsi="宋体" w:hint="eastAsia"/>
          <w:szCs w:val="21"/>
        </w:rPr>
        <w:t>概述建筑物使用功能和工艺要求，对方案作出调整的原因、内容。表述建筑的主要特征（如建筑层数、层高和总高，结构选型、主体结构设计工作年限等），多子项工程中的每个子项可用建筑项</w:t>
      </w:r>
      <w:r>
        <w:rPr>
          <w:rFonts w:ascii="宋体" w:hAnsi="宋体" w:hint="eastAsia"/>
          <w:szCs w:val="21"/>
        </w:rPr>
        <w:t>目主要特征表（表</w:t>
      </w:r>
      <w:r>
        <w:rPr>
          <w:rFonts w:ascii="宋体" w:hAnsi="宋体"/>
          <w:bCs/>
          <w:sz w:val="24"/>
          <w:szCs w:val="24"/>
        </w:rPr>
        <w:t>3.3.2-1</w:t>
      </w:r>
      <w:r>
        <w:rPr>
          <w:rFonts w:ascii="宋体" w:hAnsi="宋体" w:hint="eastAsia"/>
          <w:szCs w:val="21"/>
        </w:rPr>
        <w:t>），或逐个描述的方法作综合说明。</w:t>
      </w:r>
    </w:p>
    <w:p w14:paraId="64795E06" w14:textId="77777777" w:rsidR="00934D0E" w:rsidRDefault="00652269">
      <w:pPr>
        <w:jc w:val="center"/>
        <w:rPr>
          <w:rFonts w:ascii="宋体" w:hAnsi="宋体"/>
          <w:sz w:val="24"/>
          <w:szCs w:val="24"/>
        </w:rPr>
      </w:pPr>
      <w:r>
        <w:rPr>
          <w:rFonts w:ascii="宋体" w:hAnsi="宋体"/>
          <w:szCs w:val="21"/>
        </w:rPr>
        <w:t>表</w:t>
      </w:r>
      <w:r>
        <w:rPr>
          <w:rFonts w:ascii="宋体" w:hAnsi="宋体"/>
          <w:szCs w:val="21"/>
        </w:rPr>
        <w:t xml:space="preserve">3.3.2-1  </w:t>
      </w:r>
      <w:r>
        <w:rPr>
          <w:rFonts w:ascii="宋体" w:hAnsi="宋体"/>
          <w:szCs w:val="21"/>
        </w:rPr>
        <w:t>建筑项目主要特征表</w:t>
      </w:r>
    </w:p>
    <w:tbl>
      <w:tblPr>
        <w:tblW w:w="8363" w:type="dxa"/>
        <w:tblInd w:w="-34" w:type="dxa"/>
        <w:tblLayout w:type="fixed"/>
        <w:tblLook w:val="04A0" w:firstRow="1" w:lastRow="0" w:firstColumn="1" w:lastColumn="0" w:noHBand="0" w:noVBand="1"/>
      </w:tblPr>
      <w:tblGrid>
        <w:gridCol w:w="551"/>
        <w:gridCol w:w="725"/>
        <w:gridCol w:w="709"/>
        <w:gridCol w:w="851"/>
        <w:gridCol w:w="708"/>
        <w:gridCol w:w="709"/>
        <w:gridCol w:w="709"/>
        <w:gridCol w:w="377"/>
        <w:gridCol w:w="1182"/>
        <w:gridCol w:w="708"/>
        <w:gridCol w:w="709"/>
        <w:gridCol w:w="425"/>
      </w:tblGrid>
      <w:tr w:rsidR="00934D0E" w14:paraId="38F83970" w14:textId="77777777">
        <w:trPr>
          <w:trHeight w:val="389"/>
        </w:trPr>
        <w:tc>
          <w:tcPr>
            <w:tcW w:w="551" w:type="dxa"/>
            <w:vMerge w:val="restart"/>
            <w:tcBorders>
              <w:top w:val="single" w:sz="4" w:space="0" w:color="000000"/>
              <w:left w:val="single" w:sz="4" w:space="0" w:color="000000"/>
              <w:right w:val="single" w:sz="4" w:space="0" w:color="000000"/>
            </w:tcBorders>
            <w:vAlign w:val="center"/>
          </w:tcPr>
          <w:p w14:paraId="1F190363" w14:textId="77777777" w:rsidR="00934D0E" w:rsidRDefault="00652269">
            <w:pPr>
              <w:jc w:val="center"/>
              <w:rPr>
                <w:rFonts w:ascii="宋体" w:hAnsi="宋体"/>
                <w:szCs w:val="21"/>
              </w:rPr>
            </w:pPr>
            <w:r>
              <w:rPr>
                <w:rFonts w:ascii="宋体" w:hAnsi="宋体"/>
                <w:szCs w:val="21"/>
              </w:rPr>
              <w:t>序号</w:t>
            </w:r>
          </w:p>
        </w:tc>
        <w:tc>
          <w:tcPr>
            <w:tcW w:w="725" w:type="dxa"/>
            <w:vMerge w:val="restart"/>
            <w:tcBorders>
              <w:top w:val="single" w:sz="4" w:space="0" w:color="000000"/>
              <w:left w:val="single" w:sz="4" w:space="0" w:color="000000"/>
              <w:right w:val="single" w:sz="4" w:space="0" w:color="000000"/>
            </w:tcBorders>
            <w:vAlign w:val="center"/>
          </w:tcPr>
          <w:p w14:paraId="1DA3BECA" w14:textId="77777777" w:rsidR="00934D0E" w:rsidRDefault="00652269">
            <w:pPr>
              <w:jc w:val="center"/>
              <w:rPr>
                <w:rFonts w:ascii="宋体" w:hAnsi="宋体"/>
                <w:szCs w:val="21"/>
              </w:rPr>
            </w:pPr>
            <w:r>
              <w:rPr>
                <w:rFonts w:ascii="宋体" w:hAnsi="宋体" w:hint="eastAsia"/>
                <w:szCs w:val="21"/>
              </w:rPr>
              <w:t>项目名称</w:t>
            </w:r>
          </w:p>
        </w:tc>
        <w:tc>
          <w:tcPr>
            <w:tcW w:w="709" w:type="dxa"/>
            <w:vMerge w:val="restart"/>
            <w:tcBorders>
              <w:top w:val="single" w:sz="4" w:space="0" w:color="000000"/>
              <w:left w:val="single" w:sz="4" w:space="0" w:color="000000"/>
              <w:right w:val="single" w:sz="4" w:space="0" w:color="000000"/>
            </w:tcBorders>
            <w:vAlign w:val="center"/>
          </w:tcPr>
          <w:p w14:paraId="2DDB0C59" w14:textId="77777777" w:rsidR="00934D0E" w:rsidRDefault="00652269">
            <w:pPr>
              <w:jc w:val="center"/>
              <w:rPr>
                <w:rFonts w:ascii="宋体" w:hAnsi="宋体"/>
                <w:szCs w:val="21"/>
              </w:rPr>
            </w:pPr>
            <w:r>
              <w:rPr>
                <w:rFonts w:ascii="宋体" w:hAnsi="宋体"/>
                <w:szCs w:val="21"/>
              </w:rPr>
              <w:t>使用</w:t>
            </w:r>
          </w:p>
          <w:p w14:paraId="47757851" w14:textId="77777777" w:rsidR="00934D0E" w:rsidRDefault="00652269">
            <w:pPr>
              <w:jc w:val="center"/>
              <w:rPr>
                <w:rFonts w:ascii="宋体" w:hAnsi="宋体"/>
                <w:szCs w:val="21"/>
              </w:rPr>
            </w:pPr>
            <w:r>
              <w:rPr>
                <w:rFonts w:ascii="宋体" w:hAnsi="宋体" w:hint="eastAsia"/>
                <w:szCs w:val="21"/>
              </w:rPr>
              <w:t>功能</w:t>
            </w:r>
          </w:p>
        </w:tc>
        <w:tc>
          <w:tcPr>
            <w:tcW w:w="851" w:type="dxa"/>
            <w:vMerge w:val="restart"/>
            <w:tcBorders>
              <w:top w:val="single" w:sz="4" w:space="0" w:color="000000"/>
              <w:left w:val="single" w:sz="4" w:space="0" w:color="000000"/>
              <w:right w:val="single" w:sz="4" w:space="0" w:color="000000"/>
            </w:tcBorders>
            <w:vAlign w:val="center"/>
          </w:tcPr>
          <w:p w14:paraId="009587EF" w14:textId="77777777" w:rsidR="00934D0E" w:rsidRDefault="00652269">
            <w:pPr>
              <w:jc w:val="center"/>
              <w:rPr>
                <w:rFonts w:ascii="宋体" w:hAnsi="宋体"/>
                <w:szCs w:val="21"/>
              </w:rPr>
            </w:pPr>
            <w:r>
              <w:rPr>
                <w:rFonts w:ascii="宋体" w:hAnsi="宋体"/>
                <w:szCs w:val="21"/>
              </w:rPr>
              <w:t>层数</w:t>
            </w:r>
            <w:r>
              <w:rPr>
                <w:rFonts w:ascii="宋体" w:hAnsi="宋体" w:hint="eastAsia"/>
                <w:szCs w:val="21"/>
              </w:rPr>
              <w:t>（</w:t>
            </w:r>
            <w:r>
              <w:rPr>
                <w:rFonts w:ascii="宋体" w:hAnsi="宋体"/>
                <w:szCs w:val="21"/>
              </w:rPr>
              <w:t>地上</w:t>
            </w:r>
            <w:r>
              <w:rPr>
                <w:rFonts w:ascii="宋体" w:hAnsi="宋体"/>
                <w:szCs w:val="21"/>
              </w:rPr>
              <w:t>/</w:t>
            </w:r>
            <w:r>
              <w:rPr>
                <w:rFonts w:ascii="宋体" w:hAnsi="宋体"/>
                <w:szCs w:val="21"/>
              </w:rPr>
              <w:t>地下</w:t>
            </w:r>
            <w:r>
              <w:rPr>
                <w:rFonts w:ascii="宋体" w:hAnsi="宋体" w:hint="eastAsia"/>
                <w:szCs w:val="21"/>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038C7A66" w14:textId="77777777" w:rsidR="00934D0E" w:rsidRDefault="00652269">
            <w:pPr>
              <w:jc w:val="center"/>
              <w:rPr>
                <w:rFonts w:ascii="宋体" w:hAnsi="宋体"/>
                <w:szCs w:val="21"/>
              </w:rPr>
            </w:pPr>
            <w:r>
              <w:rPr>
                <w:rFonts w:ascii="宋体" w:hAnsi="宋体" w:hint="eastAsia"/>
                <w:szCs w:val="21"/>
              </w:rPr>
              <w:t>建筑</w:t>
            </w:r>
            <w:r>
              <w:rPr>
                <w:rFonts w:ascii="宋体" w:hAnsi="宋体"/>
                <w:szCs w:val="21"/>
              </w:rPr>
              <w:t>高度（</w:t>
            </w:r>
            <w:r>
              <w:rPr>
                <w:rFonts w:ascii="宋体" w:hAnsi="宋体"/>
                <w:szCs w:val="21"/>
              </w:rPr>
              <w:t>m</w:t>
            </w:r>
            <w:r>
              <w:rPr>
                <w:rFonts w:ascii="宋体" w:hAnsi="宋体"/>
                <w:szCs w:val="21"/>
              </w:rPr>
              <w:t>）</w:t>
            </w:r>
          </w:p>
        </w:tc>
        <w:tc>
          <w:tcPr>
            <w:tcW w:w="709" w:type="dxa"/>
            <w:vMerge w:val="restart"/>
            <w:tcBorders>
              <w:top w:val="single" w:sz="4" w:space="0" w:color="000000"/>
              <w:left w:val="single" w:sz="4" w:space="0" w:color="000000"/>
              <w:right w:val="single" w:sz="4" w:space="0" w:color="000000"/>
            </w:tcBorders>
            <w:vAlign w:val="center"/>
          </w:tcPr>
          <w:p w14:paraId="3F4052BA" w14:textId="77777777" w:rsidR="00934D0E" w:rsidRDefault="00652269">
            <w:pPr>
              <w:jc w:val="center"/>
              <w:rPr>
                <w:rFonts w:ascii="宋体" w:hAnsi="宋体"/>
                <w:szCs w:val="21"/>
              </w:rPr>
            </w:pPr>
            <w:r>
              <w:rPr>
                <w:rFonts w:ascii="宋体" w:hAnsi="宋体"/>
                <w:szCs w:val="21"/>
              </w:rPr>
              <w:t>建筑防火类别</w:t>
            </w:r>
          </w:p>
        </w:tc>
        <w:tc>
          <w:tcPr>
            <w:tcW w:w="377" w:type="dxa"/>
            <w:vMerge w:val="restart"/>
            <w:tcBorders>
              <w:top w:val="single" w:sz="4" w:space="0" w:color="000000"/>
              <w:left w:val="single" w:sz="4" w:space="0" w:color="000000"/>
              <w:right w:val="single" w:sz="4" w:space="0" w:color="000000"/>
            </w:tcBorders>
            <w:vAlign w:val="center"/>
          </w:tcPr>
          <w:p w14:paraId="21B28D56" w14:textId="77777777" w:rsidR="00934D0E" w:rsidRDefault="00652269">
            <w:pPr>
              <w:jc w:val="center"/>
              <w:rPr>
                <w:rFonts w:ascii="宋体" w:hAnsi="宋体"/>
                <w:szCs w:val="21"/>
              </w:rPr>
            </w:pPr>
            <w:r>
              <w:rPr>
                <w:rFonts w:ascii="宋体" w:hAnsi="宋体"/>
                <w:szCs w:val="21"/>
              </w:rPr>
              <w:t>耐火等级</w:t>
            </w:r>
          </w:p>
        </w:tc>
        <w:tc>
          <w:tcPr>
            <w:tcW w:w="1182" w:type="dxa"/>
            <w:vMerge w:val="restart"/>
            <w:tcBorders>
              <w:top w:val="single" w:sz="4" w:space="0" w:color="000000"/>
              <w:left w:val="single" w:sz="4" w:space="0" w:color="000000"/>
              <w:right w:val="single" w:sz="4" w:space="0" w:color="000000"/>
            </w:tcBorders>
            <w:vAlign w:val="center"/>
          </w:tcPr>
          <w:p w14:paraId="59E4D5B6" w14:textId="77777777" w:rsidR="00934D0E" w:rsidRDefault="00652269">
            <w:pPr>
              <w:jc w:val="center"/>
              <w:rPr>
                <w:rFonts w:ascii="宋体" w:hAnsi="宋体"/>
                <w:szCs w:val="21"/>
              </w:rPr>
            </w:pPr>
            <w:r>
              <w:rPr>
                <w:rFonts w:ascii="宋体" w:hAnsi="宋体" w:hint="eastAsia"/>
                <w:szCs w:val="21"/>
              </w:rPr>
              <w:t>主体结构设计工作年限</w:t>
            </w:r>
            <w:r>
              <w:rPr>
                <w:rFonts w:ascii="宋体" w:hAnsi="宋体"/>
                <w:szCs w:val="21"/>
              </w:rPr>
              <w:t>（年</w:t>
            </w:r>
            <w:r>
              <w:rPr>
                <w:rFonts w:ascii="宋体" w:hAnsi="宋体" w:hint="eastAsia"/>
                <w:szCs w:val="21"/>
              </w:rPr>
              <w:t>）</w:t>
            </w:r>
          </w:p>
        </w:tc>
        <w:tc>
          <w:tcPr>
            <w:tcW w:w="708" w:type="dxa"/>
            <w:vMerge w:val="restart"/>
            <w:tcBorders>
              <w:top w:val="single" w:sz="4" w:space="0" w:color="000000"/>
              <w:left w:val="single" w:sz="4" w:space="0" w:color="000000"/>
              <w:right w:val="single" w:sz="4" w:space="0" w:color="000000"/>
            </w:tcBorders>
            <w:vAlign w:val="center"/>
          </w:tcPr>
          <w:p w14:paraId="3AE78D2C" w14:textId="77777777" w:rsidR="00934D0E" w:rsidRDefault="00652269">
            <w:pPr>
              <w:jc w:val="center"/>
              <w:rPr>
                <w:rFonts w:ascii="宋体" w:hAnsi="宋体"/>
                <w:szCs w:val="21"/>
              </w:rPr>
            </w:pPr>
            <w:r>
              <w:rPr>
                <w:rFonts w:ascii="宋体" w:hAnsi="宋体"/>
                <w:szCs w:val="21"/>
              </w:rPr>
              <w:t>抗震设防烈度</w:t>
            </w:r>
          </w:p>
        </w:tc>
        <w:tc>
          <w:tcPr>
            <w:tcW w:w="709" w:type="dxa"/>
            <w:vMerge w:val="restart"/>
            <w:tcBorders>
              <w:top w:val="single" w:sz="4" w:space="0" w:color="000000"/>
              <w:left w:val="single" w:sz="4" w:space="0" w:color="000000"/>
              <w:right w:val="single" w:sz="4" w:space="0" w:color="000000"/>
            </w:tcBorders>
            <w:vAlign w:val="center"/>
          </w:tcPr>
          <w:p w14:paraId="601F9398" w14:textId="77777777" w:rsidR="00934D0E" w:rsidRDefault="00652269">
            <w:pPr>
              <w:jc w:val="center"/>
              <w:rPr>
                <w:rFonts w:ascii="宋体" w:hAnsi="宋体"/>
                <w:szCs w:val="21"/>
              </w:rPr>
            </w:pPr>
            <w:r>
              <w:rPr>
                <w:rFonts w:ascii="宋体" w:hAnsi="宋体"/>
                <w:szCs w:val="21"/>
              </w:rPr>
              <w:t>主要结构形式</w:t>
            </w:r>
          </w:p>
        </w:tc>
        <w:tc>
          <w:tcPr>
            <w:tcW w:w="425" w:type="dxa"/>
            <w:tcBorders>
              <w:top w:val="single" w:sz="4" w:space="0" w:color="000000"/>
              <w:left w:val="single" w:sz="4" w:space="0" w:color="000000"/>
              <w:right w:val="single" w:sz="4" w:space="0" w:color="000000"/>
            </w:tcBorders>
          </w:tcPr>
          <w:p w14:paraId="366E1A6B" w14:textId="77777777" w:rsidR="00934D0E" w:rsidRDefault="00934D0E">
            <w:pPr>
              <w:jc w:val="center"/>
              <w:rPr>
                <w:rFonts w:ascii="宋体" w:hAnsi="宋体"/>
                <w:szCs w:val="21"/>
              </w:rPr>
            </w:pPr>
          </w:p>
        </w:tc>
      </w:tr>
      <w:tr w:rsidR="00934D0E" w14:paraId="206DADF1" w14:textId="77777777">
        <w:trPr>
          <w:trHeight w:val="708"/>
        </w:trPr>
        <w:tc>
          <w:tcPr>
            <w:tcW w:w="551" w:type="dxa"/>
            <w:vMerge/>
            <w:tcBorders>
              <w:left w:val="single" w:sz="4" w:space="0" w:color="000000"/>
              <w:bottom w:val="single" w:sz="4" w:space="0" w:color="000000"/>
              <w:right w:val="single" w:sz="4" w:space="0" w:color="000000"/>
            </w:tcBorders>
          </w:tcPr>
          <w:p w14:paraId="25C04ADE" w14:textId="77777777" w:rsidR="00934D0E" w:rsidRDefault="00934D0E">
            <w:pPr>
              <w:jc w:val="center"/>
              <w:rPr>
                <w:rFonts w:ascii="宋体" w:hAnsi="宋体"/>
                <w:szCs w:val="21"/>
              </w:rPr>
            </w:pPr>
          </w:p>
        </w:tc>
        <w:tc>
          <w:tcPr>
            <w:tcW w:w="725" w:type="dxa"/>
            <w:vMerge/>
            <w:tcBorders>
              <w:left w:val="single" w:sz="4" w:space="0" w:color="000000"/>
              <w:bottom w:val="single" w:sz="4" w:space="0" w:color="000000"/>
              <w:right w:val="single" w:sz="4" w:space="0" w:color="000000"/>
            </w:tcBorders>
          </w:tcPr>
          <w:p w14:paraId="5D04DD92" w14:textId="77777777" w:rsidR="00934D0E" w:rsidRDefault="00934D0E">
            <w:pPr>
              <w:jc w:val="center"/>
              <w:rPr>
                <w:rFonts w:ascii="宋体" w:hAnsi="宋体"/>
                <w:szCs w:val="21"/>
              </w:rPr>
            </w:pPr>
          </w:p>
        </w:tc>
        <w:tc>
          <w:tcPr>
            <w:tcW w:w="709" w:type="dxa"/>
            <w:vMerge/>
            <w:tcBorders>
              <w:left w:val="single" w:sz="4" w:space="0" w:color="000000"/>
              <w:bottom w:val="single" w:sz="4" w:space="0" w:color="000000"/>
              <w:right w:val="single" w:sz="4" w:space="0" w:color="000000"/>
            </w:tcBorders>
          </w:tcPr>
          <w:p w14:paraId="1EB5095A" w14:textId="77777777" w:rsidR="00934D0E" w:rsidRDefault="00934D0E">
            <w:pPr>
              <w:jc w:val="center"/>
              <w:rPr>
                <w:rFonts w:ascii="宋体" w:hAnsi="宋体"/>
                <w:szCs w:val="21"/>
              </w:rPr>
            </w:pPr>
          </w:p>
        </w:tc>
        <w:tc>
          <w:tcPr>
            <w:tcW w:w="851" w:type="dxa"/>
            <w:vMerge/>
            <w:tcBorders>
              <w:left w:val="single" w:sz="4" w:space="0" w:color="000000"/>
              <w:bottom w:val="single" w:sz="4" w:space="0" w:color="000000"/>
              <w:right w:val="single" w:sz="4" w:space="0" w:color="000000"/>
            </w:tcBorders>
          </w:tcPr>
          <w:p w14:paraId="223476F9" w14:textId="77777777" w:rsidR="00934D0E" w:rsidRDefault="00934D0E">
            <w:pPr>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tcPr>
          <w:p w14:paraId="51C4E78D" w14:textId="77777777" w:rsidR="00934D0E" w:rsidRDefault="00652269">
            <w:pPr>
              <w:jc w:val="center"/>
              <w:rPr>
                <w:rFonts w:ascii="宋体" w:hAnsi="宋体"/>
                <w:szCs w:val="21"/>
              </w:rPr>
            </w:pPr>
            <w:r>
              <w:rPr>
                <w:rFonts w:ascii="宋体" w:hAnsi="宋体"/>
                <w:szCs w:val="21"/>
              </w:rPr>
              <w:t>建筑高度</w:t>
            </w:r>
          </w:p>
        </w:tc>
        <w:tc>
          <w:tcPr>
            <w:tcW w:w="709" w:type="dxa"/>
            <w:tcBorders>
              <w:top w:val="single" w:sz="4" w:space="0" w:color="000000"/>
              <w:left w:val="single" w:sz="4" w:space="0" w:color="000000"/>
              <w:bottom w:val="single" w:sz="4" w:space="0" w:color="000000"/>
              <w:right w:val="single" w:sz="4" w:space="0" w:color="000000"/>
            </w:tcBorders>
          </w:tcPr>
          <w:p w14:paraId="09F3F5CD" w14:textId="77777777" w:rsidR="00934D0E" w:rsidRDefault="00652269">
            <w:pPr>
              <w:jc w:val="center"/>
              <w:rPr>
                <w:rFonts w:ascii="宋体" w:hAnsi="宋体"/>
                <w:szCs w:val="21"/>
              </w:rPr>
            </w:pPr>
            <w:r>
              <w:rPr>
                <w:rFonts w:ascii="宋体" w:hAnsi="宋体"/>
                <w:szCs w:val="21"/>
              </w:rPr>
              <w:t>防火高度</w:t>
            </w:r>
          </w:p>
        </w:tc>
        <w:tc>
          <w:tcPr>
            <w:tcW w:w="709" w:type="dxa"/>
            <w:vMerge/>
            <w:tcBorders>
              <w:left w:val="single" w:sz="4" w:space="0" w:color="000000"/>
              <w:bottom w:val="single" w:sz="4" w:space="0" w:color="000000"/>
              <w:right w:val="single" w:sz="4" w:space="0" w:color="000000"/>
            </w:tcBorders>
          </w:tcPr>
          <w:p w14:paraId="6F296A53" w14:textId="77777777" w:rsidR="00934D0E" w:rsidRDefault="00934D0E">
            <w:pPr>
              <w:jc w:val="center"/>
              <w:rPr>
                <w:rFonts w:ascii="宋体" w:hAnsi="宋体"/>
                <w:szCs w:val="21"/>
              </w:rPr>
            </w:pPr>
          </w:p>
        </w:tc>
        <w:tc>
          <w:tcPr>
            <w:tcW w:w="377" w:type="dxa"/>
            <w:vMerge/>
            <w:tcBorders>
              <w:left w:val="single" w:sz="4" w:space="0" w:color="000000"/>
              <w:bottom w:val="single" w:sz="4" w:space="0" w:color="000000"/>
              <w:right w:val="single" w:sz="4" w:space="0" w:color="000000"/>
            </w:tcBorders>
          </w:tcPr>
          <w:p w14:paraId="22E0DC7A" w14:textId="77777777" w:rsidR="00934D0E" w:rsidRDefault="00934D0E">
            <w:pPr>
              <w:jc w:val="center"/>
              <w:rPr>
                <w:rFonts w:ascii="宋体" w:hAnsi="宋体"/>
                <w:szCs w:val="21"/>
              </w:rPr>
            </w:pPr>
          </w:p>
        </w:tc>
        <w:tc>
          <w:tcPr>
            <w:tcW w:w="1182" w:type="dxa"/>
            <w:vMerge/>
            <w:tcBorders>
              <w:left w:val="single" w:sz="4" w:space="0" w:color="000000"/>
              <w:bottom w:val="single" w:sz="4" w:space="0" w:color="000000"/>
              <w:right w:val="single" w:sz="4" w:space="0" w:color="000000"/>
            </w:tcBorders>
          </w:tcPr>
          <w:p w14:paraId="27770492" w14:textId="77777777" w:rsidR="00934D0E" w:rsidRDefault="00934D0E">
            <w:pPr>
              <w:jc w:val="center"/>
              <w:rPr>
                <w:rFonts w:ascii="宋体" w:hAnsi="宋体"/>
                <w:szCs w:val="21"/>
              </w:rPr>
            </w:pPr>
          </w:p>
        </w:tc>
        <w:tc>
          <w:tcPr>
            <w:tcW w:w="708" w:type="dxa"/>
            <w:vMerge/>
            <w:tcBorders>
              <w:left w:val="single" w:sz="4" w:space="0" w:color="000000"/>
              <w:bottom w:val="single" w:sz="4" w:space="0" w:color="000000"/>
              <w:right w:val="single" w:sz="4" w:space="0" w:color="000000"/>
            </w:tcBorders>
          </w:tcPr>
          <w:p w14:paraId="1BF71D1F" w14:textId="77777777" w:rsidR="00934D0E" w:rsidRDefault="00934D0E">
            <w:pPr>
              <w:jc w:val="center"/>
              <w:rPr>
                <w:rFonts w:ascii="宋体" w:hAnsi="宋体"/>
                <w:szCs w:val="21"/>
              </w:rPr>
            </w:pPr>
          </w:p>
        </w:tc>
        <w:tc>
          <w:tcPr>
            <w:tcW w:w="709" w:type="dxa"/>
            <w:vMerge/>
            <w:tcBorders>
              <w:left w:val="single" w:sz="4" w:space="0" w:color="000000"/>
              <w:bottom w:val="single" w:sz="4" w:space="0" w:color="000000"/>
              <w:right w:val="single" w:sz="4" w:space="0" w:color="000000"/>
            </w:tcBorders>
          </w:tcPr>
          <w:p w14:paraId="7224FE0F" w14:textId="77777777" w:rsidR="00934D0E" w:rsidRDefault="00934D0E">
            <w:pPr>
              <w:jc w:val="center"/>
              <w:rPr>
                <w:rFonts w:ascii="宋体" w:hAnsi="宋体"/>
                <w:szCs w:val="21"/>
              </w:rPr>
            </w:pPr>
          </w:p>
        </w:tc>
        <w:tc>
          <w:tcPr>
            <w:tcW w:w="425" w:type="dxa"/>
            <w:tcBorders>
              <w:left w:val="single" w:sz="4" w:space="0" w:color="000000"/>
              <w:bottom w:val="single" w:sz="4" w:space="0" w:color="000000"/>
              <w:right w:val="single" w:sz="4" w:space="0" w:color="000000"/>
            </w:tcBorders>
          </w:tcPr>
          <w:p w14:paraId="10337073" w14:textId="77777777" w:rsidR="00934D0E" w:rsidRDefault="00652269">
            <w:pPr>
              <w:jc w:val="center"/>
              <w:rPr>
                <w:rFonts w:ascii="宋体" w:hAnsi="宋体"/>
                <w:szCs w:val="21"/>
              </w:rPr>
            </w:pPr>
            <w:r>
              <w:rPr>
                <w:rFonts w:ascii="宋体" w:hAnsi="宋体"/>
                <w:szCs w:val="21"/>
              </w:rPr>
              <w:t>备注</w:t>
            </w:r>
          </w:p>
        </w:tc>
      </w:tr>
      <w:tr w:rsidR="00934D0E" w14:paraId="4E091E6C" w14:textId="77777777">
        <w:trPr>
          <w:trHeight w:val="454"/>
        </w:trPr>
        <w:tc>
          <w:tcPr>
            <w:tcW w:w="551" w:type="dxa"/>
            <w:tcBorders>
              <w:top w:val="single" w:sz="4" w:space="0" w:color="000000"/>
              <w:left w:val="single" w:sz="4" w:space="0" w:color="000000"/>
              <w:bottom w:val="single" w:sz="4" w:space="0" w:color="000000"/>
              <w:right w:val="single" w:sz="4" w:space="0" w:color="000000"/>
            </w:tcBorders>
            <w:vAlign w:val="center"/>
          </w:tcPr>
          <w:p w14:paraId="2AB6B8F0" w14:textId="77777777" w:rsidR="00934D0E" w:rsidRDefault="00652269">
            <w:pPr>
              <w:jc w:val="center"/>
              <w:rPr>
                <w:rFonts w:ascii="宋体" w:hAnsi="宋体"/>
                <w:szCs w:val="21"/>
              </w:rPr>
            </w:pPr>
            <w:r>
              <w:rPr>
                <w:rFonts w:ascii="宋体" w:hAnsi="宋体"/>
                <w:szCs w:val="21"/>
              </w:rPr>
              <w:t>1</w:t>
            </w:r>
          </w:p>
        </w:tc>
        <w:tc>
          <w:tcPr>
            <w:tcW w:w="725" w:type="dxa"/>
            <w:tcBorders>
              <w:top w:val="single" w:sz="4" w:space="0" w:color="000000"/>
              <w:left w:val="single" w:sz="4" w:space="0" w:color="000000"/>
              <w:bottom w:val="single" w:sz="4" w:space="0" w:color="000000"/>
              <w:right w:val="single" w:sz="4" w:space="0" w:color="000000"/>
            </w:tcBorders>
            <w:vAlign w:val="center"/>
          </w:tcPr>
          <w:p w14:paraId="3EE1A67B" w14:textId="77777777" w:rsidR="00934D0E" w:rsidRDefault="00934D0E">
            <w:pPr>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1BC879C" w14:textId="77777777" w:rsidR="00934D0E" w:rsidRDefault="00934D0E">
            <w:pPr>
              <w:jc w:val="center"/>
              <w:rPr>
                <w:rFonts w:ascii="宋体" w:hAnsi="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8AB5E16" w14:textId="77777777" w:rsidR="00934D0E" w:rsidRDefault="00934D0E">
            <w:pPr>
              <w:jc w:val="center"/>
              <w:rPr>
                <w:rFonts w:ascii="宋体" w:hAnsi="宋体"/>
                <w:szCs w:val="21"/>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114559EC" w14:textId="77777777" w:rsidR="00934D0E" w:rsidRDefault="00934D0E">
            <w:pPr>
              <w:jc w:val="cente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C9763BD" w14:textId="77777777" w:rsidR="00934D0E" w:rsidRDefault="00934D0E">
            <w:pPr>
              <w:jc w:val="center"/>
              <w:rPr>
                <w:rFonts w:ascii="宋体" w:hAnsi="宋体"/>
                <w:szCs w:val="21"/>
              </w:rPr>
            </w:pPr>
          </w:p>
        </w:tc>
        <w:tc>
          <w:tcPr>
            <w:tcW w:w="377" w:type="dxa"/>
            <w:tcBorders>
              <w:top w:val="single" w:sz="4" w:space="0" w:color="000000"/>
              <w:left w:val="single" w:sz="4" w:space="0" w:color="000000"/>
              <w:bottom w:val="single" w:sz="4" w:space="0" w:color="000000"/>
              <w:right w:val="single" w:sz="4" w:space="0" w:color="000000"/>
            </w:tcBorders>
            <w:vAlign w:val="center"/>
          </w:tcPr>
          <w:p w14:paraId="46DA1B8F" w14:textId="77777777" w:rsidR="00934D0E" w:rsidRDefault="00934D0E">
            <w:pPr>
              <w:jc w:val="center"/>
              <w:rPr>
                <w:rFonts w:ascii="宋体" w:hAnsi="宋体"/>
                <w:szCs w:val="21"/>
              </w:rPr>
            </w:pPr>
          </w:p>
        </w:tc>
        <w:tc>
          <w:tcPr>
            <w:tcW w:w="1182" w:type="dxa"/>
            <w:tcBorders>
              <w:top w:val="single" w:sz="4" w:space="0" w:color="000000"/>
              <w:left w:val="single" w:sz="4" w:space="0" w:color="000000"/>
              <w:bottom w:val="single" w:sz="4" w:space="0" w:color="000000"/>
              <w:right w:val="single" w:sz="4" w:space="0" w:color="000000"/>
            </w:tcBorders>
            <w:vAlign w:val="center"/>
          </w:tcPr>
          <w:p w14:paraId="386004E2" w14:textId="77777777" w:rsidR="00934D0E" w:rsidRDefault="00934D0E">
            <w:pPr>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6A813F6" w14:textId="77777777" w:rsidR="00934D0E" w:rsidRDefault="00934D0E">
            <w:pPr>
              <w:jc w:val="cente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12B79C" w14:textId="77777777" w:rsidR="00934D0E" w:rsidRDefault="00934D0E">
            <w:pPr>
              <w:jc w:val="center"/>
              <w:rPr>
                <w:rFonts w:ascii="宋体" w:hAnsi="宋体"/>
                <w:szCs w:val="21"/>
                <w:shd w:val="clear" w:color="auto" w:fill="FFFF00"/>
              </w:rPr>
            </w:pPr>
          </w:p>
        </w:tc>
        <w:tc>
          <w:tcPr>
            <w:tcW w:w="425" w:type="dxa"/>
            <w:tcBorders>
              <w:top w:val="single" w:sz="4" w:space="0" w:color="000000"/>
              <w:left w:val="single" w:sz="4" w:space="0" w:color="000000"/>
              <w:bottom w:val="single" w:sz="4" w:space="0" w:color="000000"/>
              <w:right w:val="single" w:sz="4" w:space="0" w:color="000000"/>
            </w:tcBorders>
          </w:tcPr>
          <w:p w14:paraId="2E1A9D16" w14:textId="77777777" w:rsidR="00934D0E" w:rsidRDefault="00934D0E">
            <w:pPr>
              <w:jc w:val="center"/>
              <w:rPr>
                <w:rFonts w:ascii="宋体" w:hAnsi="宋体"/>
                <w:szCs w:val="21"/>
                <w:shd w:val="clear" w:color="auto" w:fill="FFFF00"/>
              </w:rPr>
            </w:pPr>
          </w:p>
        </w:tc>
      </w:tr>
      <w:tr w:rsidR="00934D0E" w14:paraId="37BD4942" w14:textId="77777777">
        <w:trPr>
          <w:trHeight w:val="454"/>
        </w:trPr>
        <w:tc>
          <w:tcPr>
            <w:tcW w:w="551" w:type="dxa"/>
            <w:tcBorders>
              <w:top w:val="single" w:sz="4" w:space="0" w:color="000000"/>
              <w:left w:val="single" w:sz="4" w:space="0" w:color="000000"/>
              <w:bottom w:val="single" w:sz="4" w:space="0" w:color="000000"/>
              <w:right w:val="single" w:sz="4" w:space="0" w:color="000000"/>
            </w:tcBorders>
            <w:vAlign w:val="center"/>
          </w:tcPr>
          <w:p w14:paraId="4EE0EF5F" w14:textId="77777777" w:rsidR="00934D0E" w:rsidRDefault="00652269">
            <w:pPr>
              <w:jc w:val="center"/>
              <w:rPr>
                <w:rFonts w:ascii="宋体" w:hAnsi="宋体"/>
                <w:szCs w:val="21"/>
              </w:rPr>
            </w:pPr>
            <w:r>
              <w:rPr>
                <w:rFonts w:ascii="宋体" w:hAnsi="宋体"/>
                <w:szCs w:val="21"/>
              </w:rPr>
              <w:t>2</w:t>
            </w:r>
          </w:p>
        </w:tc>
        <w:tc>
          <w:tcPr>
            <w:tcW w:w="725" w:type="dxa"/>
            <w:tcBorders>
              <w:top w:val="single" w:sz="4" w:space="0" w:color="000000"/>
              <w:left w:val="single" w:sz="4" w:space="0" w:color="000000"/>
              <w:bottom w:val="single" w:sz="4" w:space="0" w:color="000000"/>
              <w:right w:val="single" w:sz="4" w:space="0" w:color="000000"/>
            </w:tcBorders>
            <w:vAlign w:val="center"/>
          </w:tcPr>
          <w:p w14:paraId="264BFD0F" w14:textId="77777777" w:rsidR="00934D0E" w:rsidRDefault="00934D0E">
            <w:pPr>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C37F15B" w14:textId="77777777" w:rsidR="00934D0E" w:rsidRDefault="00934D0E">
            <w:pPr>
              <w:jc w:val="center"/>
              <w:rPr>
                <w:rFonts w:ascii="宋体" w:hAnsi="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932FFC9" w14:textId="77777777" w:rsidR="00934D0E" w:rsidRDefault="00934D0E">
            <w:pPr>
              <w:jc w:val="center"/>
              <w:rPr>
                <w:rFonts w:ascii="宋体" w:hAnsi="宋体"/>
                <w:szCs w:val="21"/>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548B7FAF" w14:textId="77777777" w:rsidR="00934D0E" w:rsidRDefault="00934D0E">
            <w:pPr>
              <w:jc w:val="cente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6AE4939" w14:textId="77777777" w:rsidR="00934D0E" w:rsidRDefault="00934D0E">
            <w:pPr>
              <w:jc w:val="center"/>
              <w:rPr>
                <w:rFonts w:ascii="宋体" w:hAnsi="宋体"/>
                <w:szCs w:val="21"/>
                <w:shd w:val="clear" w:color="auto" w:fill="FFFF00"/>
              </w:rPr>
            </w:pPr>
          </w:p>
        </w:tc>
        <w:tc>
          <w:tcPr>
            <w:tcW w:w="377" w:type="dxa"/>
            <w:tcBorders>
              <w:top w:val="single" w:sz="4" w:space="0" w:color="000000"/>
              <w:left w:val="single" w:sz="4" w:space="0" w:color="000000"/>
              <w:bottom w:val="single" w:sz="4" w:space="0" w:color="000000"/>
              <w:right w:val="single" w:sz="4" w:space="0" w:color="000000"/>
            </w:tcBorders>
            <w:vAlign w:val="center"/>
          </w:tcPr>
          <w:p w14:paraId="673BD1B7" w14:textId="77777777" w:rsidR="00934D0E" w:rsidRDefault="00934D0E">
            <w:pPr>
              <w:jc w:val="center"/>
              <w:rPr>
                <w:rFonts w:ascii="宋体" w:hAnsi="宋体"/>
                <w:szCs w:val="21"/>
              </w:rPr>
            </w:pPr>
          </w:p>
        </w:tc>
        <w:tc>
          <w:tcPr>
            <w:tcW w:w="1182" w:type="dxa"/>
            <w:tcBorders>
              <w:top w:val="single" w:sz="4" w:space="0" w:color="000000"/>
              <w:left w:val="single" w:sz="4" w:space="0" w:color="000000"/>
              <w:bottom w:val="single" w:sz="4" w:space="0" w:color="000000"/>
              <w:right w:val="single" w:sz="4" w:space="0" w:color="000000"/>
            </w:tcBorders>
            <w:vAlign w:val="center"/>
          </w:tcPr>
          <w:p w14:paraId="7CE95AA7" w14:textId="77777777" w:rsidR="00934D0E" w:rsidRDefault="00934D0E">
            <w:pPr>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F47BE91" w14:textId="77777777" w:rsidR="00934D0E" w:rsidRDefault="00934D0E">
            <w:pPr>
              <w:jc w:val="cente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E668AEF" w14:textId="77777777" w:rsidR="00934D0E" w:rsidRDefault="00934D0E">
            <w:pPr>
              <w:jc w:val="center"/>
              <w:rPr>
                <w:rFonts w:ascii="宋体" w:hAnsi="宋体"/>
                <w:szCs w:val="21"/>
                <w:shd w:val="clear" w:color="auto" w:fill="FFFF00"/>
              </w:rPr>
            </w:pPr>
          </w:p>
        </w:tc>
        <w:tc>
          <w:tcPr>
            <w:tcW w:w="425" w:type="dxa"/>
            <w:tcBorders>
              <w:top w:val="single" w:sz="4" w:space="0" w:color="000000"/>
              <w:left w:val="single" w:sz="4" w:space="0" w:color="000000"/>
              <w:bottom w:val="single" w:sz="4" w:space="0" w:color="000000"/>
              <w:right w:val="single" w:sz="4" w:space="0" w:color="000000"/>
            </w:tcBorders>
          </w:tcPr>
          <w:p w14:paraId="5EECA686" w14:textId="77777777" w:rsidR="00934D0E" w:rsidRDefault="00934D0E">
            <w:pPr>
              <w:jc w:val="center"/>
              <w:rPr>
                <w:rFonts w:ascii="宋体" w:hAnsi="宋体"/>
                <w:szCs w:val="21"/>
                <w:shd w:val="clear" w:color="auto" w:fill="FFFF00"/>
              </w:rPr>
            </w:pPr>
          </w:p>
        </w:tc>
      </w:tr>
      <w:tr w:rsidR="00934D0E" w14:paraId="1AFF69F0" w14:textId="77777777">
        <w:trPr>
          <w:trHeight w:val="454"/>
        </w:trPr>
        <w:tc>
          <w:tcPr>
            <w:tcW w:w="551" w:type="dxa"/>
            <w:tcBorders>
              <w:top w:val="single" w:sz="4" w:space="0" w:color="000000"/>
              <w:left w:val="single" w:sz="4" w:space="0" w:color="000000"/>
              <w:bottom w:val="single" w:sz="4" w:space="0" w:color="000000"/>
              <w:right w:val="single" w:sz="4" w:space="0" w:color="000000"/>
            </w:tcBorders>
            <w:vAlign w:val="center"/>
          </w:tcPr>
          <w:p w14:paraId="73B03600" w14:textId="77777777" w:rsidR="00934D0E" w:rsidRDefault="00652269">
            <w:pPr>
              <w:jc w:val="center"/>
              <w:rPr>
                <w:rFonts w:ascii="宋体" w:hAnsi="宋体"/>
                <w:szCs w:val="21"/>
              </w:rPr>
            </w:pPr>
            <w:r>
              <w:rPr>
                <w:rFonts w:ascii="宋体" w:hAnsi="宋体"/>
                <w:szCs w:val="21"/>
              </w:rPr>
              <w:t>3</w:t>
            </w:r>
          </w:p>
        </w:tc>
        <w:tc>
          <w:tcPr>
            <w:tcW w:w="725" w:type="dxa"/>
            <w:tcBorders>
              <w:top w:val="single" w:sz="4" w:space="0" w:color="000000"/>
              <w:left w:val="single" w:sz="4" w:space="0" w:color="000000"/>
              <w:bottom w:val="single" w:sz="4" w:space="0" w:color="000000"/>
              <w:right w:val="single" w:sz="4" w:space="0" w:color="000000"/>
            </w:tcBorders>
            <w:vAlign w:val="center"/>
          </w:tcPr>
          <w:p w14:paraId="4A1493B6" w14:textId="77777777" w:rsidR="00934D0E" w:rsidRDefault="00934D0E">
            <w:pPr>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27394BF" w14:textId="77777777" w:rsidR="00934D0E" w:rsidRDefault="00934D0E">
            <w:pPr>
              <w:jc w:val="center"/>
              <w:rPr>
                <w:rFonts w:ascii="宋体" w:hAnsi="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71E1EE0" w14:textId="77777777" w:rsidR="00934D0E" w:rsidRDefault="00934D0E">
            <w:pPr>
              <w:jc w:val="center"/>
              <w:rPr>
                <w:rFonts w:ascii="宋体" w:hAnsi="宋体"/>
                <w:szCs w:val="21"/>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5993801E" w14:textId="77777777" w:rsidR="00934D0E" w:rsidRDefault="00934D0E">
            <w:pPr>
              <w:jc w:val="cente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AA6EBC6" w14:textId="77777777" w:rsidR="00934D0E" w:rsidRDefault="00934D0E">
            <w:pPr>
              <w:jc w:val="center"/>
              <w:rPr>
                <w:rFonts w:ascii="宋体" w:hAnsi="宋体"/>
                <w:szCs w:val="21"/>
                <w:shd w:val="clear" w:color="auto" w:fill="FFFF00"/>
              </w:rPr>
            </w:pPr>
          </w:p>
        </w:tc>
        <w:tc>
          <w:tcPr>
            <w:tcW w:w="377" w:type="dxa"/>
            <w:tcBorders>
              <w:top w:val="single" w:sz="4" w:space="0" w:color="000000"/>
              <w:left w:val="single" w:sz="4" w:space="0" w:color="000000"/>
              <w:bottom w:val="single" w:sz="4" w:space="0" w:color="000000"/>
              <w:right w:val="single" w:sz="4" w:space="0" w:color="000000"/>
            </w:tcBorders>
            <w:vAlign w:val="center"/>
          </w:tcPr>
          <w:p w14:paraId="40AFBB7C" w14:textId="77777777" w:rsidR="00934D0E" w:rsidRDefault="00934D0E">
            <w:pPr>
              <w:jc w:val="center"/>
              <w:rPr>
                <w:rFonts w:ascii="宋体" w:hAnsi="宋体"/>
                <w:szCs w:val="21"/>
              </w:rPr>
            </w:pPr>
          </w:p>
        </w:tc>
        <w:tc>
          <w:tcPr>
            <w:tcW w:w="1182" w:type="dxa"/>
            <w:tcBorders>
              <w:top w:val="single" w:sz="4" w:space="0" w:color="000000"/>
              <w:left w:val="single" w:sz="4" w:space="0" w:color="000000"/>
              <w:bottom w:val="single" w:sz="4" w:space="0" w:color="000000"/>
              <w:right w:val="single" w:sz="4" w:space="0" w:color="000000"/>
            </w:tcBorders>
            <w:vAlign w:val="center"/>
          </w:tcPr>
          <w:p w14:paraId="30B85280" w14:textId="77777777" w:rsidR="00934D0E" w:rsidRDefault="00934D0E">
            <w:pPr>
              <w:jc w:val="cente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A41B2CC" w14:textId="77777777" w:rsidR="00934D0E" w:rsidRDefault="00934D0E">
            <w:pPr>
              <w:jc w:val="cente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574FBB9" w14:textId="77777777" w:rsidR="00934D0E" w:rsidRDefault="00934D0E">
            <w:pPr>
              <w:jc w:val="center"/>
              <w:rPr>
                <w:rFonts w:ascii="宋体" w:hAnsi="宋体"/>
                <w:szCs w:val="21"/>
                <w:shd w:val="clear" w:color="auto" w:fill="FFFF00"/>
              </w:rPr>
            </w:pPr>
          </w:p>
        </w:tc>
        <w:tc>
          <w:tcPr>
            <w:tcW w:w="425" w:type="dxa"/>
            <w:tcBorders>
              <w:top w:val="single" w:sz="4" w:space="0" w:color="000000"/>
              <w:left w:val="single" w:sz="4" w:space="0" w:color="000000"/>
              <w:bottom w:val="single" w:sz="4" w:space="0" w:color="000000"/>
              <w:right w:val="single" w:sz="4" w:space="0" w:color="000000"/>
            </w:tcBorders>
          </w:tcPr>
          <w:p w14:paraId="63E9CA36" w14:textId="77777777" w:rsidR="00934D0E" w:rsidRDefault="00934D0E">
            <w:pPr>
              <w:jc w:val="center"/>
              <w:rPr>
                <w:rFonts w:ascii="宋体" w:hAnsi="宋体"/>
                <w:szCs w:val="21"/>
                <w:shd w:val="clear" w:color="auto" w:fill="FFFF00"/>
              </w:rPr>
            </w:pPr>
          </w:p>
        </w:tc>
      </w:tr>
      <w:tr w:rsidR="00934D0E" w14:paraId="0DBAAE38" w14:textId="77777777">
        <w:trPr>
          <w:trHeight w:val="454"/>
        </w:trPr>
        <w:tc>
          <w:tcPr>
            <w:tcW w:w="551" w:type="dxa"/>
            <w:tcBorders>
              <w:top w:val="single" w:sz="4" w:space="0" w:color="000000"/>
              <w:left w:val="single" w:sz="4" w:space="0" w:color="000000"/>
              <w:bottom w:val="single" w:sz="4" w:space="0" w:color="000000"/>
              <w:right w:val="single" w:sz="4" w:space="0" w:color="000000"/>
            </w:tcBorders>
            <w:vAlign w:val="center"/>
          </w:tcPr>
          <w:p w14:paraId="538FDA61" w14:textId="77777777" w:rsidR="00934D0E" w:rsidRDefault="00652269">
            <w:pPr>
              <w:rPr>
                <w:rFonts w:ascii="宋体" w:hAnsi="宋体"/>
                <w:szCs w:val="21"/>
              </w:rPr>
            </w:pPr>
            <w:r>
              <w:rPr>
                <w:rFonts w:ascii="宋体" w:hAnsi="宋体"/>
                <w:szCs w:val="21"/>
              </w:rPr>
              <w:t>…</w:t>
            </w:r>
          </w:p>
        </w:tc>
        <w:tc>
          <w:tcPr>
            <w:tcW w:w="725" w:type="dxa"/>
            <w:tcBorders>
              <w:top w:val="single" w:sz="4" w:space="0" w:color="000000"/>
              <w:left w:val="single" w:sz="4" w:space="0" w:color="000000"/>
              <w:bottom w:val="single" w:sz="4" w:space="0" w:color="000000"/>
              <w:right w:val="single" w:sz="4" w:space="0" w:color="000000"/>
            </w:tcBorders>
            <w:vAlign w:val="center"/>
          </w:tcPr>
          <w:p w14:paraId="50B98BEF" w14:textId="77777777" w:rsidR="00934D0E" w:rsidRDefault="00934D0E">
            <w:pP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93A41B6" w14:textId="77777777" w:rsidR="00934D0E" w:rsidRDefault="00934D0E">
            <w:pPr>
              <w:rPr>
                <w:rFonts w:ascii="宋体" w:hAnsi="宋体"/>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AF7E6EA" w14:textId="77777777" w:rsidR="00934D0E" w:rsidRDefault="00934D0E">
            <w:pPr>
              <w:rPr>
                <w:rFonts w:ascii="宋体" w:hAnsi="宋体"/>
                <w:szCs w:val="21"/>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23628C55" w14:textId="77777777" w:rsidR="00934D0E" w:rsidRDefault="00934D0E">
            <w:pP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6AE4CE2" w14:textId="77777777" w:rsidR="00934D0E" w:rsidRDefault="00934D0E">
            <w:pPr>
              <w:rPr>
                <w:rFonts w:ascii="宋体" w:hAnsi="宋体"/>
                <w:szCs w:val="21"/>
                <w:shd w:val="clear" w:color="auto" w:fill="FFFF00"/>
              </w:rPr>
            </w:pPr>
          </w:p>
        </w:tc>
        <w:tc>
          <w:tcPr>
            <w:tcW w:w="377" w:type="dxa"/>
            <w:tcBorders>
              <w:top w:val="single" w:sz="4" w:space="0" w:color="000000"/>
              <w:left w:val="single" w:sz="4" w:space="0" w:color="000000"/>
              <w:bottom w:val="single" w:sz="4" w:space="0" w:color="000000"/>
              <w:right w:val="single" w:sz="4" w:space="0" w:color="000000"/>
            </w:tcBorders>
            <w:vAlign w:val="center"/>
          </w:tcPr>
          <w:p w14:paraId="37C82FD3" w14:textId="77777777" w:rsidR="00934D0E" w:rsidRDefault="00934D0E">
            <w:pPr>
              <w:rPr>
                <w:rFonts w:ascii="宋体" w:hAnsi="宋体"/>
                <w:szCs w:val="21"/>
              </w:rPr>
            </w:pPr>
          </w:p>
        </w:tc>
        <w:tc>
          <w:tcPr>
            <w:tcW w:w="1182" w:type="dxa"/>
            <w:tcBorders>
              <w:top w:val="single" w:sz="4" w:space="0" w:color="000000"/>
              <w:left w:val="single" w:sz="4" w:space="0" w:color="000000"/>
              <w:bottom w:val="single" w:sz="4" w:space="0" w:color="000000"/>
              <w:right w:val="single" w:sz="4" w:space="0" w:color="000000"/>
            </w:tcBorders>
            <w:vAlign w:val="center"/>
          </w:tcPr>
          <w:p w14:paraId="15DF9490" w14:textId="77777777" w:rsidR="00934D0E" w:rsidRDefault="00934D0E">
            <w:pPr>
              <w:rPr>
                <w:rFonts w:ascii="宋体" w:hAnsi="宋体"/>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D5302CC" w14:textId="77777777" w:rsidR="00934D0E" w:rsidRDefault="00934D0E">
            <w:pPr>
              <w:rPr>
                <w:rFonts w:ascii="宋体" w:hAnsi="宋体"/>
                <w:szCs w:val="21"/>
                <w:shd w:val="clear" w:color="auto" w:fill="FFFF0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49F2593" w14:textId="77777777" w:rsidR="00934D0E" w:rsidRDefault="00934D0E">
            <w:pPr>
              <w:rPr>
                <w:rFonts w:ascii="宋体" w:hAnsi="宋体"/>
                <w:szCs w:val="21"/>
                <w:shd w:val="clear" w:color="auto" w:fill="FFFF00"/>
              </w:rPr>
            </w:pPr>
          </w:p>
        </w:tc>
        <w:tc>
          <w:tcPr>
            <w:tcW w:w="425" w:type="dxa"/>
            <w:tcBorders>
              <w:top w:val="single" w:sz="4" w:space="0" w:color="000000"/>
              <w:left w:val="single" w:sz="4" w:space="0" w:color="000000"/>
              <w:bottom w:val="single" w:sz="4" w:space="0" w:color="000000"/>
              <w:right w:val="single" w:sz="4" w:space="0" w:color="000000"/>
            </w:tcBorders>
          </w:tcPr>
          <w:p w14:paraId="58714D98" w14:textId="77777777" w:rsidR="00934D0E" w:rsidRDefault="00934D0E">
            <w:pPr>
              <w:rPr>
                <w:rFonts w:ascii="宋体" w:hAnsi="宋体"/>
                <w:szCs w:val="21"/>
                <w:shd w:val="clear" w:color="auto" w:fill="FFFF00"/>
              </w:rPr>
            </w:pPr>
          </w:p>
        </w:tc>
      </w:tr>
    </w:tbl>
    <w:p w14:paraId="4DBA4055" w14:textId="77777777" w:rsidR="00934D0E" w:rsidRDefault="00652269">
      <w:pPr>
        <w:ind w:rightChars="-27" w:right="-57" w:firstLineChars="152" w:firstLine="319"/>
        <w:rPr>
          <w:rFonts w:ascii="宋体" w:hAnsi="宋体"/>
          <w:szCs w:val="21"/>
        </w:rPr>
      </w:pPr>
      <w:r>
        <w:rPr>
          <w:rFonts w:ascii="宋体" w:hAnsi="宋体"/>
        </w:rPr>
        <w:t xml:space="preserve"> </w:t>
      </w:r>
      <w:r>
        <w:rPr>
          <w:rFonts w:ascii="宋体" w:hAnsi="宋体"/>
          <w:szCs w:val="21"/>
        </w:rPr>
        <w:t xml:space="preserve">2  </w:t>
      </w:r>
      <w:r>
        <w:rPr>
          <w:rFonts w:ascii="宋体" w:hAnsi="宋体" w:hint="eastAsia"/>
          <w:szCs w:val="21"/>
        </w:rPr>
        <w:t>简述建筑的防水设计，表述工程防水使用环境类别、工程防水类别以及由此确定的工程防水等级、主要防水做法。（具体防水道数和材料可在表</w:t>
      </w:r>
      <w:r>
        <w:rPr>
          <w:rFonts w:ascii="宋体" w:hAnsi="宋体"/>
          <w:szCs w:val="21"/>
        </w:rPr>
        <w:t>3.3.2-6</w:t>
      </w:r>
      <w:r>
        <w:rPr>
          <w:rFonts w:ascii="宋体" w:hAnsi="宋体"/>
          <w:szCs w:val="21"/>
        </w:rPr>
        <w:t>说明）</w:t>
      </w:r>
    </w:p>
    <w:p w14:paraId="7D42DA3C" w14:textId="77777777" w:rsidR="00934D0E" w:rsidRDefault="00652269">
      <w:pPr>
        <w:ind w:rightChars="-27" w:right="-57" w:firstLineChars="200" w:firstLine="420"/>
        <w:rPr>
          <w:rFonts w:ascii="宋体" w:hAnsi="宋体"/>
          <w:szCs w:val="21"/>
        </w:rPr>
      </w:pPr>
      <w:r>
        <w:rPr>
          <w:rFonts w:ascii="宋体" w:hAnsi="宋体"/>
        </w:rPr>
        <w:t xml:space="preserve">3  </w:t>
      </w:r>
      <w:r>
        <w:rPr>
          <w:rFonts w:ascii="宋体" w:hAnsi="宋体" w:hint="eastAsia"/>
          <w:szCs w:val="21"/>
        </w:rPr>
        <w:t>主要技术经济指标，包括能反映建筑规模的总建筑面积，以及诸如住宅的套型和套数、旅馆的房间数和床位数、医院的门诊人次和病床数、车库的停车位数量等特征性指标。（若技术经济指标一览表已作说明，本条可取消）</w:t>
      </w:r>
    </w:p>
    <w:p w14:paraId="08BB3C71" w14:textId="77777777" w:rsidR="00934D0E" w:rsidRDefault="00652269">
      <w:pPr>
        <w:ind w:rightChars="-27" w:right="-57" w:firstLineChars="200" w:firstLine="420"/>
        <w:rPr>
          <w:rFonts w:ascii="宋体" w:hAnsi="宋体"/>
          <w:szCs w:val="21"/>
        </w:rPr>
      </w:pPr>
      <w:r>
        <w:rPr>
          <w:rFonts w:ascii="宋体" w:hAnsi="宋体"/>
        </w:rPr>
        <w:t xml:space="preserve">4  </w:t>
      </w:r>
      <w:r>
        <w:rPr>
          <w:rFonts w:ascii="宋体" w:hAnsi="宋体" w:hint="eastAsia"/>
          <w:szCs w:val="21"/>
        </w:rPr>
        <w:t>简述建筑的平面布局和功能组成及分区。</w:t>
      </w:r>
    </w:p>
    <w:p w14:paraId="120A6C48" w14:textId="77777777" w:rsidR="00934D0E" w:rsidRDefault="00652269">
      <w:pPr>
        <w:ind w:rightChars="-27" w:right="-57" w:firstLineChars="147" w:firstLine="309"/>
        <w:rPr>
          <w:rFonts w:ascii="宋体" w:hAnsi="宋体"/>
          <w:szCs w:val="21"/>
        </w:rPr>
      </w:pPr>
      <w:r>
        <w:rPr>
          <w:rFonts w:ascii="宋体" w:hAnsi="宋体"/>
        </w:rPr>
        <w:t xml:space="preserve"> 5  </w:t>
      </w:r>
      <w:r>
        <w:rPr>
          <w:rFonts w:ascii="宋体" w:hAnsi="宋体" w:hint="eastAsia"/>
          <w:szCs w:val="21"/>
        </w:rPr>
        <w:t>简述建筑的交通组织、垂直交通设施（楼梯、电梯、自动扶梯）的布局，以及所采用的电梯、自动扶梯的功能、数量和吨位</w:t>
      </w:r>
      <w:r>
        <w:rPr>
          <w:rFonts w:ascii="宋体" w:hAnsi="宋体" w:hint="eastAsia"/>
          <w:szCs w:val="21"/>
        </w:rPr>
        <w:t>、速度等参数。（可采用表格表达，详表</w:t>
      </w:r>
      <w:r>
        <w:rPr>
          <w:rFonts w:ascii="宋体" w:hAnsi="宋体"/>
          <w:szCs w:val="21"/>
        </w:rPr>
        <w:t>3.3.2-2~3.3.2-4</w:t>
      </w:r>
      <w:r>
        <w:rPr>
          <w:rFonts w:ascii="宋体" w:hAnsi="宋体"/>
          <w:szCs w:val="21"/>
        </w:rPr>
        <w:t>）</w:t>
      </w:r>
    </w:p>
    <w:p w14:paraId="34E8C698" w14:textId="77777777" w:rsidR="00934D0E" w:rsidRDefault="00652269">
      <w:pPr>
        <w:spacing w:line="120" w:lineRule="auto"/>
        <w:ind w:rightChars="-27" w:right="-57" w:firstLineChars="147" w:firstLine="309"/>
        <w:jc w:val="center"/>
        <w:rPr>
          <w:rFonts w:ascii="宋体" w:hAnsi="宋体"/>
          <w:szCs w:val="21"/>
        </w:rPr>
      </w:pPr>
      <w:r>
        <w:rPr>
          <w:rFonts w:ascii="宋体" w:hAnsi="宋体" w:hint="eastAsia"/>
          <w:szCs w:val="21"/>
        </w:rPr>
        <w:t>表</w:t>
      </w:r>
      <w:r>
        <w:rPr>
          <w:rFonts w:ascii="宋体" w:hAnsi="宋体"/>
          <w:szCs w:val="21"/>
        </w:rPr>
        <w:t xml:space="preserve">3.3.2-2  </w:t>
      </w:r>
      <w:r>
        <w:rPr>
          <w:rFonts w:ascii="宋体" w:hAnsi="宋体" w:hint="eastAsia"/>
          <w:szCs w:val="21"/>
        </w:rPr>
        <w:t>电梯技术参数表（根据项目情况填写）</w:t>
      </w:r>
    </w:p>
    <w:tbl>
      <w:tblPr>
        <w:tblpPr w:leftFromText="180" w:rightFromText="180" w:vertAnchor="text" w:horzAnchor="page" w:tblpX="1792" w:tblpY="379"/>
        <w:tblOverlap w:val="never"/>
        <w:tblW w:w="9782" w:type="dxa"/>
        <w:tblLayout w:type="fixed"/>
        <w:tblLook w:val="04A0" w:firstRow="1" w:lastRow="0" w:firstColumn="1" w:lastColumn="0" w:noHBand="0" w:noVBand="1"/>
      </w:tblPr>
      <w:tblGrid>
        <w:gridCol w:w="710"/>
        <w:gridCol w:w="567"/>
        <w:gridCol w:w="616"/>
        <w:gridCol w:w="943"/>
        <w:gridCol w:w="851"/>
        <w:gridCol w:w="992"/>
        <w:gridCol w:w="692"/>
        <w:gridCol w:w="800"/>
        <w:gridCol w:w="1059"/>
        <w:gridCol w:w="709"/>
        <w:gridCol w:w="709"/>
        <w:gridCol w:w="567"/>
        <w:gridCol w:w="567"/>
      </w:tblGrid>
      <w:tr w:rsidR="00934D0E" w14:paraId="590B66AB" w14:textId="77777777">
        <w:trPr>
          <w:trHeight w:val="775"/>
        </w:trPr>
        <w:tc>
          <w:tcPr>
            <w:tcW w:w="710" w:type="dxa"/>
            <w:vMerge w:val="restart"/>
            <w:tcBorders>
              <w:top w:val="single" w:sz="4" w:space="0" w:color="auto"/>
              <w:left w:val="single" w:sz="4" w:space="0" w:color="auto"/>
              <w:right w:val="single" w:sz="4" w:space="0" w:color="auto"/>
            </w:tcBorders>
            <w:vAlign w:val="center"/>
          </w:tcPr>
          <w:p w14:paraId="61179726"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电梯编号</w:t>
            </w:r>
          </w:p>
        </w:tc>
        <w:tc>
          <w:tcPr>
            <w:tcW w:w="567" w:type="dxa"/>
            <w:vMerge w:val="restart"/>
            <w:tcBorders>
              <w:top w:val="single" w:sz="4" w:space="0" w:color="auto"/>
              <w:left w:val="nil"/>
              <w:right w:val="single" w:sz="4" w:space="0" w:color="auto"/>
            </w:tcBorders>
            <w:vAlign w:val="center"/>
          </w:tcPr>
          <w:p w14:paraId="610E7627"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类型</w:t>
            </w:r>
          </w:p>
        </w:tc>
        <w:tc>
          <w:tcPr>
            <w:tcW w:w="616" w:type="dxa"/>
            <w:vMerge w:val="restart"/>
            <w:tcBorders>
              <w:top w:val="single" w:sz="4" w:space="0" w:color="auto"/>
              <w:left w:val="nil"/>
              <w:right w:val="single" w:sz="4" w:space="0" w:color="auto"/>
            </w:tcBorders>
            <w:vAlign w:val="center"/>
          </w:tcPr>
          <w:p w14:paraId="02D79ED9"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乘客人数</w:t>
            </w:r>
            <w:r>
              <w:rPr>
                <w:rFonts w:ascii="宋体" w:hAnsi="宋体" w:cs="宋体"/>
                <w:kern w:val="0"/>
                <w:szCs w:val="21"/>
              </w:rPr>
              <w:t>（</w:t>
            </w:r>
            <w:r>
              <w:rPr>
                <w:rFonts w:ascii="宋体" w:hAnsi="宋体" w:cs="宋体" w:hint="eastAsia"/>
                <w:kern w:val="0"/>
                <w:szCs w:val="21"/>
              </w:rPr>
              <w:t>人</w:t>
            </w:r>
            <w:r>
              <w:rPr>
                <w:rFonts w:ascii="宋体" w:hAnsi="宋体" w:cs="宋体"/>
                <w:kern w:val="0"/>
                <w:szCs w:val="21"/>
              </w:rPr>
              <w:t>）</w:t>
            </w:r>
          </w:p>
        </w:tc>
        <w:tc>
          <w:tcPr>
            <w:tcW w:w="943" w:type="dxa"/>
            <w:vMerge w:val="restart"/>
            <w:tcBorders>
              <w:top w:val="single" w:sz="4" w:space="0" w:color="auto"/>
              <w:left w:val="nil"/>
              <w:right w:val="single" w:sz="4" w:space="0" w:color="auto"/>
            </w:tcBorders>
            <w:vAlign w:val="center"/>
          </w:tcPr>
          <w:p w14:paraId="24F594CB"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额定载重量</w:t>
            </w:r>
            <w:r>
              <w:rPr>
                <w:rFonts w:ascii="宋体" w:hAnsi="宋体" w:cs="宋体"/>
                <w:kern w:val="0"/>
                <w:szCs w:val="21"/>
              </w:rPr>
              <w:t>（</w:t>
            </w:r>
            <w:r>
              <w:rPr>
                <w:rFonts w:ascii="宋体" w:hAnsi="宋体" w:cs="宋体"/>
                <w:kern w:val="0"/>
                <w:szCs w:val="21"/>
              </w:rPr>
              <w:t>kg</w:t>
            </w:r>
            <w:r>
              <w:rPr>
                <w:rFonts w:ascii="宋体" w:hAnsi="宋体" w:cs="宋体"/>
                <w:kern w:val="0"/>
                <w:szCs w:val="21"/>
              </w:rPr>
              <w:t>）</w:t>
            </w:r>
          </w:p>
        </w:tc>
        <w:tc>
          <w:tcPr>
            <w:tcW w:w="851" w:type="dxa"/>
            <w:vMerge w:val="restart"/>
            <w:tcBorders>
              <w:top w:val="single" w:sz="4" w:space="0" w:color="auto"/>
              <w:left w:val="nil"/>
              <w:right w:val="single" w:sz="4" w:space="0" w:color="auto"/>
            </w:tcBorders>
            <w:vAlign w:val="center"/>
          </w:tcPr>
          <w:p w14:paraId="7C59FECB"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额定速度（</w:t>
            </w:r>
            <w:r>
              <w:rPr>
                <w:rFonts w:ascii="宋体" w:hAnsi="宋体" w:cs="宋体"/>
                <w:kern w:val="0"/>
                <w:szCs w:val="21"/>
              </w:rPr>
              <w:t>m/s</w:t>
            </w:r>
            <w:r>
              <w:rPr>
                <w:rFonts w:ascii="宋体" w:hAnsi="宋体" w:cs="宋体"/>
                <w:kern w:val="0"/>
                <w:szCs w:val="21"/>
              </w:rPr>
              <w:t>）</w:t>
            </w:r>
            <w:r>
              <w:rPr>
                <w:rFonts w:ascii="宋体" w:hAnsi="宋体" w:cs="宋体"/>
                <w:kern w:val="0"/>
                <w:szCs w:val="21"/>
              </w:rPr>
              <w:t xml:space="preserve"> </w:t>
            </w:r>
          </w:p>
        </w:tc>
        <w:tc>
          <w:tcPr>
            <w:tcW w:w="992" w:type="dxa"/>
            <w:vMerge w:val="restart"/>
            <w:tcBorders>
              <w:top w:val="single" w:sz="4" w:space="0" w:color="auto"/>
              <w:left w:val="nil"/>
              <w:right w:val="single" w:sz="4" w:space="0" w:color="auto"/>
            </w:tcBorders>
            <w:vAlign w:val="center"/>
          </w:tcPr>
          <w:p w14:paraId="2390BACB"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井道净尺寸</w:t>
            </w:r>
            <w:r>
              <w:rPr>
                <w:rFonts w:ascii="宋体" w:hAnsi="宋体" w:cs="宋体"/>
                <w:kern w:val="0"/>
                <w:szCs w:val="21"/>
              </w:rPr>
              <w:t>（</w:t>
            </w:r>
            <w:r>
              <w:rPr>
                <w:rFonts w:ascii="宋体" w:hAnsi="宋体" w:cs="宋体"/>
                <w:kern w:val="0"/>
                <w:szCs w:val="21"/>
              </w:rPr>
              <w:t>mm</w:t>
            </w:r>
            <w:r>
              <w:rPr>
                <w:rFonts w:ascii="宋体" w:hAnsi="宋体" w:cs="宋体"/>
                <w:kern w:val="0"/>
                <w:szCs w:val="21"/>
              </w:rPr>
              <w:t>）</w:t>
            </w:r>
            <w:r>
              <w:rPr>
                <w:rFonts w:ascii="宋体" w:hAnsi="宋体" w:cs="宋体"/>
                <w:kern w:val="0"/>
                <w:szCs w:val="21"/>
              </w:rPr>
              <w:t xml:space="preserve"> </w:t>
            </w:r>
            <w:r>
              <w:rPr>
                <w:rFonts w:ascii="宋体" w:hAnsi="宋体" w:cs="宋体"/>
                <w:kern w:val="0"/>
                <w:szCs w:val="21"/>
              </w:rPr>
              <w:t>（</w:t>
            </w:r>
            <w:r>
              <w:rPr>
                <w:rFonts w:ascii="宋体" w:hAnsi="宋体" w:cs="宋体" w:hint="eastAsia"/>
                <w:kern w:val="0"/>
                <w:szCs w:val="21"/>
              </w:rPr>
              <w:t>宽</w:t>
            </w:r>
            <w:r>
              <w:rPr>
                <w:rFonts w:ascii="宋体" w:hAnsi="宋体" w:cs="宋体"/>
                <w:kern w:val="0"/>
                <w:szCs w:val="21"/>
              </w:rPr>
              <w:t>x</w:t>
            </w:r>
            <w:r>
              <w:rPr>
                <w:rFonts w:ascii="宋体" w:hAnsi="宋体" w:cs="宋体" w:hint="eastAsia"/>
                <w:kern w:val="0"/>
                <w:szCs w:val="21"/>
              </w:rPr>
              <w:t>深</w:t>
            </w:r>
            <w:r>
              <w:rPr>
                <w:rFonts w:ascii="宋体" w:hAnsi="宋体" w:cs="宋体"/>
                <w:kern w:val="0"/>
                <w:szCs w:val="21"/>
              </w:rPr>
              <w:t>）</w:t>
            </w:r>
          </w:p>
        </w:tc>
        <w:tc>
          <w:tcPr>
            <w:tcW w:w="692" w:type="dxa"/>
            <w:vMerge w:val="restart"/>
            <w:tcBorders>
              <w:top w:val="single" w:sz="4" w:space="0" w:color="auto"/>
              <w:left w:val="nil"/>
              <w:right w:val="single" w:sz="4" w:space="0" w:color="auto"/>
            </w:tcBorders>
            <w:vAlign w:val="center"/>
          </w:tcPr>
          <w:p w14:paraId="025AB9C5"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基坑深度</w:t>
            </w:r>
            <w:r>
              <w:rPr>
                <w:rFonts w:ascii="宋体" w:hAnsi="宋体" w:cs="宋体"/>
                <w:kern w:val="0"/>
                <w:szCs w:val="21"/>
              </w:rPr>
              <w:t>（</w:t>
            </w:r>
            <w:r>
              <w:rPr>
                <w:rFonts w:ascii="宋体" w:hAnsi="宋体" w:cs="宋体"/>
                <w:kern w:val="0"/>
                <w:szCs w:val="21"/>
              </w:rPr>
              <w:t>mm</w:t>
            </w:r>
            <w:r>
              <w:rPr>
                <w:rFonts w:ascii="宋体" w:hAnsi="宋体" w:cs="宋体"/>
                <w:kern w:val="0"/>
                <w:szCs w:val="21"/>
              </w:rPr>
              <w:t>）</w:t>
            </w:r>
          </w:p>
        </w:tc>
        <w:tc>
          <w:tcPr>
            <w:tcW w:w="800" w:type="dxa"/>
            <w:vMerge w:val="restart"/>
            <w:tcBorders>
              <w:top w:val="single" w:sz="4" w:space="0" w:color="auto"/>
              <w:left w:val="nil"/>
              <w:right w:val="single" w:sz="4" w:space="0" w:color="auto"/>
            </w:tcBorders>
            <w:vAlign w:val="center"/>
          </w:tcPr>
          <w:p w14:paraId="6D955AA2"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顶层高度</w:t>
            </w:r>
            <w:r>
              <w:rPr>
                <w:rFonts w:ascii="宋体" w:hAnsi="宋体" w:cs="宋体"/>
                <w:kern w:val="0"/>
                <w:szCs w:val="21"/>
              </w:rPr>
              <w:t>（</w:t>
            </w:r>
            <w:r>
              <w:rPr>
                <w:rFonts w:ascii="宋体" w:hAnsi="宋体" w:cs="宋体"/>
                <w:kern w:val="0"/>
                <w:szCs w:val="21"/>
              </w:rPr>
              <w:t>mm</w:t>
            </w:r>
            <w:r>
              <w:rPr>
                <w:rFonts w:ascii="宋体" w:hAnsi="宋体" w:cs="宋体"/>
                <w:kern w:val="0"/>
                <w:szCs w:val="21"/>
              </w:rPr>
              <w:t>）</w:t>
            </w:r>
          </w:p>
        </w:tc>
        <w:tc>
          <w:tcPr>
            <w:tcW w:w="1059" w:type="dxa"/>
            <w:vMerge w:val="restart"/>
            <w:tcBorders>
              <w:top w:val="single" w:sz="4" w:space="0" w:color="auto"/>
              <w:left w:val="nil"/>
              <w:right w:val="single" w:sz="4" w:space="0" w:color="auto"/>
            </w:tcBorders>
            <w:vAlign w:val="center"/>
          </w:tcPr>
          <w:p w14:paraId="15C2EF2B"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厅门尺寸</w:t>
            </w:r>
            <w:r>
              <w:rPr>
                <w:rFonts w:ascii="宋体" w:hAnsi="宋体" w:cs="宋体"/>
                <w:kern w:val="0"/>
                <w:szCs w:val="21"/>
              </w:rPr>
              <w:t>（</w:t>
            </w:r>
            <w:r>
              <w:rPr>
                <w:rFonts w:ascii="宋体" w:hAnsi="宋体" w:cs="宋体"/>
                <w:kern w:val="0"/>
                <w:szCs w:val="21"/>
              </w:rPr>
              <w:t>mm</w:t>
            </w:r>
            <w:r>
              <w:rPr>
                <w:rFonts w:ascii="宋体" w:hAnsi="宋体" w:cs="宋体"/>
                <w:kern w:val="0"/>
                <w:szCs w:val="21"/>
              </w:rPr>
              <w:t>）</w:t>
            </w:r>
            <w:r>
              <w:rPr>
                <w:rFonts w:ascii="宋体" w:hAnsi="宋体" w:cs="宋体"/>
                <w:kern w:val="0"/>
                <w:szCs w:val="21"/>
              </w:rPr>
              <w:t xml:space="preserve"> </w:t>
            </w:r>
            <w:r>
              <w:rPr>
                <w:rFonts w:ascii="宋体" w:hAnsi="宋体" w:cs="宋体"/>
                <w:kern w:val="0"/>
                <w:szCs w:val="21"/>
              </w:rPr>
              <w:t>（</w:t>
            </w:r>
            <w:r>
              <w:rPr>
                <w:rFonts w:ascii="宋体" w:hAnsi="宋体" w:cs="宋体" w:hint="eastAsia"/>
                <w:kern w:val="0"/>
                <w:szCs w:val="21"/>
              </w:rPr>
              <w:t>宽</w:t>
            </w:r>
            <w:r>
              <w:rPr>
                <w:rFonts w:ascii="宋体" w:hAnsi="宋体" w:cs="宋体"/>
                <w:kern w:val="0"/>
                <w:szCs w:val="21"/>
              </w:rPr>
              <w:t>x</w:t>
            </w:r>
            <w:r>
              <w:rPr>
                <w:rFonts w:ascii="宋体" w:hAnsi="宋体" w:cs="宋体" w:hint="eastAsia"/>
                <w:kern w:val="0"/>
                <w:szCs w:val="21"/>
              </w:rPr>
              <w:t>高</w:t>
            </w:r>
            <w:r>
              <w:rPr>
                <w:rFonts w:ascii="宋体" w:hAnsi="宋体" w:cs="宋体"/>
                <w:kern w:val="0"/>
                <w:szCs w:val="21"/>
              </w:rPr>
              <w:t>）</w:t>
            </w:r>
          </w:p>
        </w:tc>
        <w:tc>
          <w:tcPr>
            <w:tcW w:w="1418" w:type="dxa"/>
            <w:gridSpan w:val="2"/>
            <w:tcBorders>
              <w:top w:val="single" w:sz="4" w:space="0" w:color="auto"/>
              <w:left w:val="nil"/>
              <w:bottom w:val="single" w:sz="4" w:space="0" w:color="auto"/>
              <w:right w:val="single" w:sz="4" w:space="0" w:color="auto"/>
            </w:tcBorders>
            <w:vAlign w:val="center"/>
          </w:tcPr>
          <w:p w14:paraId="725E07D4"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停靠层数</w:t>
            </w:r>
          </w:p>
        </w:tc>
        <w:tc>
          <w:tcPr>
            <w:tcW w:w="567" w:type="dxa"/>
            <w:vMerge w:val="restart"/>
            <w:tcBorders>
              <w:top w:val="single" w:sz="4" w:space="0" w:color="auto"/>
              <w:left w:val="nil"/>
              <w:right w:val="single" w:sz="4" w:space="0" w:color="auto"/>
            </w:tcBorders>
            <w:vAlign w:val="center"/>
          </w:tcPr>
          <w:p w14:paraId="1C5F4D99"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台数</w:t>
            </w:r>
          </w:p>
        </w:tc>
        <w:tc>
          <w:tcPr>
            <w:tcW w:w="567" w:type="dxa"/>
            <w:vMerge w:val="restart"/>
            <w:tcBorders>
              <w:top w:val="single" w:sz="4" w:space="0" w:color="auto"/>
              <w:left w:val="nil"/>
              <w:right w:val="single" w:sz="4" w:space="0" w:color="auto"/>
            </w:tcBorders>
            <w:vAlign w:val="center"/>
          </w:tcPr>
          <w:p w14:paraId="0F30AA8C" w14:textId="77777777" w:rsidR="00934D0E" w:rsidRDefault="00652269">
            <w:pPr>
              <w:widowControl/>
              <w:spacing w:line="120" w:lineRule="auto"/>
              <w:jc w:val="center"/>
              <w:rPr>
                <w:rFonts w:ascii="宋体" w:hAnsi="宋体" w:cs="宋体"/>
                <w:kern w:val="0"/>
                <w:szCs w:val="21"/>
              </w:rPr>
            </w:pPr>
            <w:r>
              <w:rPr>
                <w:rFonts w:ascii="宋体" w:hAnsi="宋体" w:cs="宋体" w:hint="eastAsia"/>
                <w:kern w:val="0"/>
                <w:szCs w:val="21"/>
              </w:rPr>
              <w:t>备注</w:t>
            </w:r>
          </w:p>
        </w:tc>
      </w:tr>
      <w:tr w:rsidR="00934D0E" w14:paraId="46CE8EF2" w14:textId="77777777">
        <w:trPr>
          <w:trHeight w:val="775"/>
        </w:trPr>
        <w:tc>
          <w:tcPr>
            <w:tcW w:w="710" w:type="dxa"/>
            <w:vMerge/>
            <w:tcBorders>
              <w:left w:val="single" w:sz="4" w:space="0" w:color="auto"/>
              <w:bottom w:val="single" w:sz="4" w:space="0" w:color="auto"/>
              <w:right w:val="single" w:sz="4" w:space="0" w:color="auto"/>
            </w:tcBorders>
            <w:vAlign w:val="center"/>
          </w:tcPr>
          <w:p w14:paraId="256E9599" w14:textId="77777777" w:rsidR="00934D0E" w:rsidRDefault="00934D0E">
            <w:pPr>
              <w:widowControl/>
              <w:spacing w:line="120" w:lineRule="auto"/>
              <w:jc w:val="center"/>
            </w:pPr>
          </w:p>
        </w:tc>
        <w:tc>
          <w:tcPr>
            <w:tcW w:w="567" w:type="dxa"/>
            <w:vMerge/>
            <w:tcBorders>
              <w:left w:val="nil"/>
              <w:bottom w:val="single" w:sz="4" w:space="0" w:color="auto"/>
              <w:right w:val="single" w:sz="4" w:space="0" w:color="auto"/>
            </w:tcBorders>
            <w:vAlign w:val="center"/>
          </w:tcPr>
          <w:p w14:paraId="1E6DE281" w14:textId="77777777" w:rsidR="00934D0E" w:rsidRDefault="00934D0E">
            <w:pPr>
              <w:widowControl/>
              <w:spacing w:line="120" w:lineRule="auto"/>
              <w:jc w:val="center"/>
            </w:pPr>
          </w:p>
        </w:tc>
        <w:tc>
          <w:tcPr>
            <w:tcW w:w="616" w:type="dxa"/>
            <w:vMerge/>
            <w:tcBorders>
              <w:left w:val="nil"/>
              <w:bottom w:val="single" w:sz="4" w:space="0" w:color="auto"/>
              <w:right w:val="single" w:sz="4" w:space="0" w:color="auto"/>
            </w:tcBorders>
            <w:vAlign w:val="center"/>
          </w:tcPr>
          <w:p w14:paraId="7897331F" w14:textId="77777777" w:rsidR="00934D0E" w:rsidRDefault="00934D0E">
            <w:pPr>
              <w:widowControl/>
              <w:spacing w:line="120" w:lineRule="auto"/>
              <w:jc w:val="center"/>
            </w:pPr>
          </w:p>
        </w:tc>
        <w:tc>
          <w:tcPr>
            <w:tcW w:w="943" w:type="dxa"/>
            <w:vMerge/>
            <w:tcBorders>
              <w:left w:val="nil"/>
              <w:bottom w:val="single" w:sz="4" w:space="0" w:color="auto"/>
              <w:right w:val="single" w:sz="4" w:space="0" w:color="auto"/>
            </w:tcBorders>
            <w:vAlign w:val="center"/>
          </w:tcPr>
          <w:p w14:paraId="5B91184F" w14:textId="77777777" w:rsidR="00934D0E" w:rsidRDefault="00934D0E">
            <w:pPr>
              <w:widowControl/>
              <w:spacing w:line="120" w:lineRule="auto"/>
              <w:jc w:val="center"/>
            </w:pPr>
          </w:p>
        </w:tc>
        <w:tc>
          <w:tcPr>
            <w:tcW w:w="851" w:type="dxa"/>
            <w:vMerge/>
            <w:tcBorders>
              <w:left w:val="nil"/>
              <w:bottom w:val="single" w:sz="4" w:space="0" w:color="auto"/>
              <w:right w:val="single" w:sz="4" w:space="0" w:color="auto"/>
            </w:tcBorders>
            <w:vAlign w:val="center"/>
          </w:tcPr>
          <w:p w14:paraId="685E65D7" w14:textId="77777777" w:rsidR="00934D0E" w:rsidRDefault="00934D0E">
            <w:pPr>
              <w:widowControl/>
              <w:spacing w:line="120" w:lineRule="auto"/>
              <w:jc w:val="center"/>
            </w:pPr>
          </w:p>
        </w:tc>
        <w:tc>
          <w:tcPr>
            <w:tcW w:w="992" w:type="dxa"/>
            <w:vMerge/>
            <w:tcBorders>
              <w:left w:val="nil"/>
              <w:bottom w:val="single" w:sz="4" w:space="0" w:color="auto"/>
              <w:right w:val="single" w:sz="4" w:space="0" w:color="auto"/>
            </w:tcBorders>
            <w:vAlign w:val="center"/>
          </w:tcPr>
          <w:p w14:paraId="0875CC77" w14:textId="77777777" w:rsidR="00934D0E" w:rsidRDefault="00934D0E">
            <w:pPr>
              <w:widowControl/>
              <w:spacing w:line="120" w:lineRule="auto"/>
              <w:jc w:val="center"/>
            </w:pPr>
          </w:p>
        </w:tc>
        <w:tc>
          <w:tcPr>
            <w:tcW w:w="692" w:type="dxa"/>
            <w:vMerge/>
            <w:tcBorders>
              <w:left w:val="nil"/>
              <w:bottom w:val="single" w:sz="4" w:space="0" w:color="auto"/>
              <w:right w:val="single" w:sz="4" w:space="0" w:color="auto"/>
            </w:tcBorders>
            <w:vAlign w:val="center"/>
          </w:tcPr>
          <w:p w14:paraId="2A319F2A" w14:textId="77777777" w:rsidR="00934D0E" w:rsidRDefault="00934D0E">
            <w:pPr>
              <w:widowControl/>
              <w:spacing w:line="120" w:lineRule="auto"/>
              <w:jc w:val="center"/>
            </w:pPr>
          </w:p>
        </w:tc>
        <w:tc>
          <w:tcPr>
            <w:tcW w:w="800" w:type="dxa"/>
            <w:vMerge/>
            <w:tcBorders>
              <w:left w:val="nil"/>
              <w:bottom w:val="single" w:sz="4" w:space="0" w:color="auto"/>
              <w:right w:val="single" w:sz="4" w:space="0" w:color="auto"/>
            </w:tcBorders>
            <w:vAlign w:val="center"/>
          </w:tcPr>
          <w:p w14:paraId="4CB3CEFF" w14:textId="77777777" w:rsidR="00934D0E" w:rsidRDefault="00934D0E">
            <w:pPr>
              <w:widowControl/>
              <w:spacing w:line="120" w:lineRule="auto"/>
              <w:jc w:val="center"/>
            </w:pPr>
          </w:p>
        </w:tc>
        <w:tc>
          <w:tcPr>
            <w:tcW w:w="1059" w:type="dxa"/>
            <w:vMerge/>
            <w:tcBorders>
              <w:left w:val="nil"/>
              <w:bottom w:val="single" w:sz="4" w:space="0" w:color="auto"/>
              <w:right w:val="single" w:sz="4" w:space="0" w:color="auto"/>
            </w:tcBorders>
            <w:vAlign w:val="center"/>
          </w:tcPr>
          <w:p w14:paraId="2918E414" w14:textId="77777777" w:rsidR="00934D0E" w:rsidRDefault="00934D0E">
            <w:pPr>
              <w:widowControl/>
              <w:spacing w:line="120" w:lineRule="auto"/>
              <w:jc w:val="center"/>
            </w:pPr>
          </w:p>
        </w:tc>
        <w:tc>
          <w:tcPr>
            <w:tcW w:w="709" w:type="dxa"/>
            <w:tcBorders>
              <w:top w:val="single" w:sz="4" w:space="0" w:color="auto"/>
              <w:left w:val="nil"/>
              <w:bottom w:val="single" w:sz="4" w:space="0" w:color="auto"/>
              <w:right w:val="single" w:sz="4" w:space="0" w:color="auto"/>
            </w:tcBorders>
            <w:vAlign w:val="center"/>
          </w:tcPr>
          <w:p w14:paraId="3AF2AC22" w14:textId="77777777" w:rsidR="00934D0E" w:rsidRDefault="00652269">
            <w:pPr>
              <w:widowControl/>
              <w:spacing w:line="120" w:lineRule="auto"/>
              <w:jc w:val="center"/>
              <w:rPr>
                <w:rFonts w:ascii="宋体" w:hAnsi="宋体" w:cs="宋体"/>
                <w:kern w:val="0"/>
                <w:sz w:val="20"/>
                <w:szCs w:val="20"/>
              </w:rPr>
            </w:pPr>
            <w:r>
              <w:rPr>
                <w:rFonts w:ascii="宋体" w:hAnsi="宋体" w:cs="宋体" w:hint="eastAsia"/>
                <w:kern w:val="0"/>
                <w:sz w:val="20"/>
                <w:szCs w:val="20"/>
              </w:rPr>
              <w:t>地上</w:t>
            </w:r>
          </w:p>
        </w:tc>
        <w:tc>
          <w:tcPr>
            <w:tcW w:w="709" w:type="dxa"/>
            <w:tcBorders>
              <w:top w:val="single" w:sz="4" w:space="0" w:color="auto"/>
              <w:left w:val="nil"/>
              <w:bottom w:val="single" w:sz="4" w:space="0" w:color="auto"/>
              <w:right w:val="single" w:sz="4" w:space="0" w:color="auto"/>
            </w:tcBorders>
            <w:vAlign w:val="center"/>
          </w:tcPr>
          <w:p w14:paraId="0AC2582A" w14:textId="77777777" w:rsidR="00934D0E" w:rsidRDefault="00652269">
            <w:pPr>
              <w:widowControl/>
              <w:spacing w:line="120" w:lineRule="auto"/>
              <w:jc w:val="center"/>
              <w:rPr>
                <w:rFonts w:ascii="宋体" w:hAnsi="宋体" w:cs="宋体"/>
                <w:kern w:val="0"/>
                <w:sz w:val="20"/>
                <w:szCs w:val="20"/>
              </w:rPr>
            </w:pPr>
            <w:r>
              <w:rPr>
                <w:rFonts w:ascii="宋体" w:hAnsi="宋体" w:cs="宋体" w:hint="eastAsia"/>
                <w:kern w:val="0"/>
                <w:sz w:val="20"/>
                <w:szCs w:val="20"/>
              </w:rPr>
              <w:t>地下</w:t>
            </w:r>
          </w:p>
        </w:tc>
        <w:tc>
          <w:tcPr>
            <w:tcW w:w="567" w:type="dxa"/>
            <w:vMerge/>
            <w:tcBorders>
              <w:left w:val="nil"/>
              <w:bottom w:val="single" w:sz="4" w:space="0" w:color="auto"/>
              <w:right w:val="single" w:sz="4" w:space="0" w:color="auto"/>
            </w:tcBorders>
            <w:vAlign w:val="center"/>
          </w:tcPr>
          <w:p w14:paraId="5CBD057E" w14:textId="77777777" w:rsidR="00934D0E" w:rsidRDefault="00934D0E">
            <w:pPr>
              <w:widowControl/>
              <w:spacing w:line="120" w:lineRule="auto"/>
              <w:jc w:val="center"/>
            </w:pPr>
          </w:p>
        </w:tc>
        <w:tc>
          <w:tcPr>
            <w:tcW w:w="567" w:type="dxa"/>
            <w:vMerge/>
            <w:tcBorders>
              <w:left w:val="nil"/>
              <w:bottom w:val="single" w:sz="4" w:space="0" w:color="auto"/>
              <w:right w:val="single" w:sz="4" w:space="0" w:color="auto"/>
            </w:tcBorders>
            <w:vAlign w:val="center"/>
          </w:tcPr>
          <w:p w14:paraId="5A88A27D" w14:textId="77777777" w:rsidR="00934D0E" w:rsidRDefault="00934D0E">
            <w:pPr>
              <w:widowControl/>
              <w:spacing w:line="120" w:lineRule="auto"/>
              <w:jc w:val="center"/>
            </w:pPr>
          </w:p>
        </w:tc>
      </w:tr>
      <w:tr w:rsidR="00934D0E" w14:paraId="1395E5E7" w14:textId="77777777">
        <w:trPr>
          <w:trHeight w:val="480"/>
        </w:trPr>
        <w:tc>
          <w:tcPr>
            <w:tcW w:w="710" w:type="dxa"/>
            <w:tcBorders>
              <w:top w:val="nil"/>
              <w:left w:val="single" w:sz="4" w:space="0" w:color="auto"/>
              <w:bottom w:val="single" w:sz="4" w:space="0" w:color="auto"/>
              <w:right w:val="single" w:sz="4" w:space="0" w:color="auto"/>
            </w:tcBorders>
            <w:vAlign w:val="center"/>
          </w:tcPr>
          <w:p w14:paraId="7D4EA537" w14:textId="77777777" w:rsidR="00934D0E" w:rsidRDefault="00652269">
            <w:pPr>
              <w:widowControl/>
              <w:jc w:val="center"/>
              <w:rPr>
                <w:rFonts w:ascii="宋体" w:hAnsi="宋体" w:cs="宋体"/>
                <w:kern w:val="0"/>
                <w:szCs w:val="21"/>
              </w:rPr>
            </w:pPr>
            <w:r>
              <w:rPr>
                <w:rFonts w:ascii="宋体" w:hAnsi="宋体" w:cs="宋体"/>
                <w:kern w:val="0"/>
                <w:szCs w:val="21"/>
              </w:rPr>
              <w:t>1</w:t>
            </w:r>
          </w:p>
        </w:tc>
        <w:tc>
          <w:tcPr>
            <w:tcW w:w="567" w:type="dxa"/>
            <w:vMerge w:val="restart"/>
            <w:tcBorders>
              <w:top w:val="nil"/>
              <w:left w:val="single" w:sz="4" w:space="0" w:color="auto"/>
              <w:bottom w:val="single" w:sz="4" w:space="0" w:color="auto"/>
              <w:right w:val="single" w:sz="4" w:space="0" w:color="auto"/>
            </w:tcBorders>
            <w:textDirection w:val="tbRlV"/>
            <w:vAlign w:val="center"/>
          </w:tcPr>
          <w:p w14:paraId="4D251DE0" w14:textId="77777777" w:rsidR="00934D0E" w:rsidRDefault="00652269">
            <w:pPr>
              <w:widowControl/>
              <w:jc w:val="center"/>
              <w:rPr>
                <w:rFonts w:ascii="宋体" w:hAnsi="宋体" w:cs="宋体"/>
                <w:kern w:val="0"/>
                <w:szCs w:val="21"/>
              </w:rPr>
            </w:pPr>
            <w:r>
              <w:rPr>
                <w:rFonts w:ascii="宋体" w:hAnsi="宋体" w:cs="宋体" w:hint="eastAsia"/>
                <w:kern w:val="0"/>
                <w:szCs w:val="21"/>
              </w:rPr>
              <w:t>乘客电梯</w:t>
            </w:r>
          </w:p>
        </w:tc>
        <w:tc>
          <w:tcPr>
            <w:tcW w:w="616" w:type="dxa"/>
            <w:tcBorders>
              <w:top w:val="nil"/>
              <w:left w:val="nil"/>
              <w:bottom w:val="single" w:sz="4" w:space="0" w:color="auto"/>
              <w:right w:val="single" w:sz="4" w:space="0" w:color="auto"/>
            </w:tcBorders>
            <w:vAlign w:val="center"/>
          </w:tcPr>
          <w:p w14:paraId="23F7ED9F"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7963BF08"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02A480A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7BE966E7"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441DA800"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40C2F120"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11A92C6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2218FB61" w14:textId="77777777" w:rsidR="00934D0E" w:rsidRDefault="00934D0E">
            <w:pPr>
              <w:widowControl/>
              <w:jc w:val="center"/>
              <w:rPr>
                <w:rFonts w:ascii="宋体" w:hAnsi="宋体" w:cs="宋体"/>
                <w:kern w:val="0"/>
                <w:sz w:val="20"/>
                <w:szCs w:val="20"/>
              </w:rPr>
            </w:pPr>
          </w:p>
        </w:tc>
        <w:tc>
          <w:tcPr>
            <w:tcW w:w="709" w:type="dxa"/>
            <w:tcBorders>
              <w:top w:val="nil"/>
              <w:left w:val="nil"/>
              <w:bottom w:val="single" w:sz="4" w:space="0" w:color="auto"/>
              <w:right w:val="single" w:sz="4" w:space="0" w:color="auto"/>
            </w:tcBorders>
            <w:vAlign w:val="center"/>
          </w:tcPr>
          <w:p w14:paraId="3370862A" w14:textId="77777777" w:rsidR="00934D0E" w:rsidRDefault="00934D0E">
            <w:pPr>
              <w:widowControl/>
              <w:jc w:val="center"/>
              <w:rPr>
                <w:rFonts w:ascii="宋体" w:hAnsi="宋体" w:cs="宋体"/>
                <w:kern w:val="0"/>
                <w:sz w:val="20"/>
                <w:szCs w:val="20"/>
              </w:rPr>
            </w:pPr>
          </w:p>
        </w:tc>
        <w:tc>
          <w:tcPr>
            <w:tcW w:w="567" w:type="dxa"/>
            <w:tcBorders>
              <w:top w:val="nil"/>
              <w:left w:val="nil"/>
              <w:bottom w:val="single" w:sz="4" w:space="0" w:color="auto"/>
              <w:right w:val="single" w:sz="4" w:space="0" w:color="auto"/>
            </w:tcBorders>
            <w:vAlign w:val="center"/>
          </w:tcPr>
          <w:p w14:paraId="7ED7CF7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38403DF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49C618FE" w14:textId="77777777">
        <w:trPr>
          <w:trHeight w:val="465"/>
        </w:trPr>
        <w:tc>
          <w:tcPr>
            <w:tcW w:w="710" w:type="dxa"/>
            <w:tcBorders>
              <w:top w:val="nil"/>
              <w:left w:val="single" w:sz="4" w:space="0" w:color="auto"/>
              <w:bottom w:val="single" w:sz="4" w:space="0" w:color="auto"/>
              <w:right w:val="single" w:sz="4" w:space="0" w:color="auto"/>
            </w:tcBorders>
            <w:vAlign w:val="center"/>
          </w:tcPr>
          <w:p w14:paraId="78A19918" w14:textId="77777777" w:rsidR="00934D0E" w:rsidRDefault="00652269">
            <w:pPr>
              <w:widowControl/>
              <w:jc w:val="center"/>
              <w:rPr>
                <w:rFonts w:ascii="宋体" w:hAnsi="宋体" w:cs="宋体"/>
                <w:kern w:val="0"/>
                <w:szCs w:val="21"/>
              </w:rPr>
            </w:pPr>
            <w:r>
              <w:rPr>
                <w:rFonts w:ascii="宋体" w:hAnsi="宋体" w:cs="宋体"/>
                <w:kern w:val="0"/>
                <w:szCs w:val="21"/>
              </w:rPr>
              <w:t>2</w:t>
            </w:r>
          </w:p>
        </w:tc>
        <w:tc>
          <w:tcPr>
            <w:tcW w:w="567" w:type="dxa"/>
            <w:vMerge/>
            <w:tcBorders>
              <w:top w:val="nil"/>
              <w:left w:val="single" w:sz="4" w:space="0" w:color="auto"/>
              <w:bottom w:val="single" w:sz="4" w:space="0" w:color="auto"/>
              <w:right w:val="single" w:sz="4" w:space="0" w:color="auto"/>
            </w:tcBorders>
            <w:vAlign w:val="center"/>
          </w:tcPr>
          <w:p w14:paraId="6A7B272D" w14:textId="77777777" w:rsidR="00934D0E" w:rsidRDefault="00934D0E">
            <w:pPr>
              <w:widowControl/>
              <w:jc w:val="left"/>
              <w:rPr>
                <w:rFonts w:ascii="宋体" w:hAnsi="宋体" w:cs="宋体"/>
                <w:kern w:val="0"/>
                <w:szCs w:val="21"/>
              </w:rPr>
            </w:pPr>
          </w:p>
        </w:tc>
        <w:tc>
          <w:tcPr>
            <w:tcW w:w="616" w:type="dxa"/>
            <w:tcBorders>
              <w:top w:val="nil"/>
              <w:left w:val="nil"/>
              <w:bottom w:val="single" w:sz="4" w:space="0" w:color="auto"/>
              <w:right w:val="single" w:sz="4" w:space="0" w:color="auto"/>
            </w:tcBorders>
            <w:vAlign w:val="center"/>
          </w:tcPr>
          <w:p w14:paraId="119AD420"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7BC87CE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556BB8DA"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209F597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1C36FA27"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0427633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76150B0A"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2055805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0B2926E8"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44C64695"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058E93BB"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77EF5788" w14:textId="77777777">
        <w:trPr>
          <w:trHeight w:val="405"/>
        </w:trPr>
        <w:tc>
          <w:tcPr>
            <w:tcW w:w="710" w:type="dxa"/>
            <w:tcBorders>
              <w:top w:val="nil"/>
              <w:left w:val="single" w:sz="4" w:space="0" w:color="auto"/>
              <w:bottom w:val="single" w:sz="4" w:space="0" w:color="auto"/>
              <w:right w:val="single" w:sz="4" w:space="0" w:color="auto"/>
            </w:tcBorders>
            <w:vAlign w:val="center"/>
          </w:tcPr>
          <w:p w14:paraId="4FB99A9E" w14:textId="77777777" w:rsidR="00934D0E" w:rsidRDefault="00652269">
            <w:pPr>
              <w:widowControl/>
              <w:jc w:val="center"/>
              <w:rPr>
                <w:rFonts w:ascii="宋体" w:hAnsi="宋体" w:cs="宋体"/>
                <w:kern w:val="0"/>
                <w:szCs w:val="21"/>
              </w:rPr>
            </w:pPr>
            <w:r>
              <w:rPr>
                <w:rFonts w:ascii="宋体" w:hAnsi="宋体" w:cs="宋体"/>
                <w:kern w:val="0"/>
                <w:szCs w:val="21"/>
              </w:rPr>
              <w:t>3</w:t>
            </w:r>
          </w:p>
        </w:tc>
        <w:tc>
          <w:tcPr>
            <w:tcW w:w="567" w:type="dxa"/>
            <w:vMerge/>
            <w:tcBorders>
              <w:top w:val="nil"/>
              <w:left w:val="single" w:sz="4" w:space="0" w:color="auto"/>
              <w:bottom w:val="single" w:sz="4" w:space="0" w:color="auto"/>
              <w:right w:val="single" w:sz="4" w:space="0" w:color="auto"/>
            </w:tcBorders>
            <w:vAlign w:val="center"/>
          </w:tcPr>
          <w:p w14:paraId="1E6D9124" w14:textId="77777777" w:rsidR="00934D0E" w:rsidRDefault="00934D0E">
            <w:pPr>
              <w:widowControl/>
              <w:jc w:val="left"/>
              <w:rPr>
                <w:rFonts w:ascii="宋体" w:hAnsi="宋体" w:cs="宋体"/>
                <w:kern w:val="0"/>
                <w:szCs w:val="21"/>
              </w:rPr>
            </w:pPr>
          </w:p>
        </w:tc>
        <w:tc>
          <w:tcPr>
            <w:tcW w:w="616" w:type="dxa"/>
            <w:tcBorders>
              <w:top w:val="nil"/>
              <w:left w:val="nil"/>
              <w:bottom w:val="single" w:sz="4" w:space="0" w:color="auto"/>
              <w:right w:val="single" w:sz="4" w:space="0" w:color="auto"/>
            </w:tcBorders>
            <w:vAlign w:val="center"/>
          </w:tcPr>
          <w:p w14:paraId="6C65E193"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1B8BB9E4"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5A673279"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44083335"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09A15DA3"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0E91E07A"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0D5D6CE2"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5426D54B"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70D18B1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31D2D4D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003B246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24C13B88" w14:textId="77777777">
        <w:trPr>
          <w:trHeight w:val="405"/>
        </w:trPr>
        <w:tc>
          <w:tcPr>
            <w:tcW w:w="710" w:type="dxa"/>
            <w:tcBorders>
              <w:top w:val="nil"/>
              <w:left w:val="single" w:sz="4" w:space="0" w:color="auto"/>
              <w:bottom w:val="single" w:sz="4" w:space="0" w:color="auto"/>
              <w:right w:val="single" w:sz="4" w:space="0" w:color="auto"/>
            </w:tcBorders>
            <w:vAlign w:val="center"/>
          </w:tcPr>
          <w:p w14:paraId="33FDE263" w14:textId="77777777" w:rsidR="00934D0E" w:rsidRDefault="00652269">
            <w:pPr>
              <w:widowControl/>
              <w:jc w:val="center"/>
              <w:rPr>
                <w:rFonts w:ascii="宋体" w:hAnsi="宋体" w:cs="宋体"/>
                <w:kern w:val="0"/>
                <w:szCs w:val="21"/>
              </w:rPr>
            </w:pPr>
            <w:r>
              <w:rPr>
                <w:rFonts w:ascii="宋体" w:hAnsi="宋体" w:cs="宋体"/>
                <w:kern w:val="0"/>
                <w:szCs w:val="21"/>
              </w:rPr>
              <w:t>4</w:t>
            </w:r>
          </w:p>
        </w:tc>
        <w:tc>
          <w:tcPr>
            <w:tcW w:w="567" w:type="dxa"/>
            <w:vMerge w:val="restart"/>
            <w:tcBorders>
              <w:top w:val="nil"/>
              <w:left w:val="single" w:sz="4" w:space="0" w:color="auto"/>
              <w:bottom w:val="single" w:sz="4" w:space="0" w:color="auto"/>
              <w:right w:val="single" w:sz="4" w:space="0" w:color="auto"/>
            </w:tcBorders>
            <w:textDirection w:val="tbRlV"/>
            <w:vAlign w:val="center"/>
          </w:tcPr>
          <w:p w14:paraId="2DE2BA12" w14:textId="77777777" w:rsidR="00934D0E" w:rsidRDefault="00652269">
            <w:pPr>
              <w:widowControl/>
              <w:jc w:val="center"/>
              <w:rPr>
                <w:rFonts w:ascii="宋体" w:hAnsi="宋体" w:cs="宋体"/>
                <w:kern w:val="0"/>
                <w:szCs w:val="21"/>
              </w:rPr>
            </w:pPr>
            <w:r>
              <w:rPr>
                <w:rFonts w:ascii="宋体" w:hAnsi="宋体" w:cs="宋体" w:hint="eastAsia"/>
                <w:kern w:val="0"/>
                <w:szCs w:val="21"/>
              </w:rPr>
              <w:t>载货电梯</w:t>
            </w:r>
          </w:p>
        </w:tc>
        <w:tc>
          <w:tcPr>
            <w:tcW w:w="616" w:type="dxa"/>
            <w:tcBorders>
              <w:top w:val="nil"/>
              <w:left w:val="nil"/>
              <w:bottom w:val="single" w:sz="4" w:space="0" w:color="auto"/>
              <w:right w:val="single" w:sz="4" w:space="0" w:color="auto"/>
            </w:tcBorders>
            <w:vAlign w:val="center"/>
          </w:tcPr>
          <w:p w14:paraId="6E0910AA"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6CD13893"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3174521E"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567F2655"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66EE781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65833705"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75E29B05"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116217B7"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7B34758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268EE3F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52CD3042"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41E06196" w14:textId="77777777">
        <w:trPr>
          <w:trHeight w:val="405"/>
        </w:trPr>
        <w:tc>
          <w:tcPr>
            <w:tcW w:w="710" w:type="dxa"/>
            <w:tcBorders>
              <w:top w:val="nil"/>
              <w:left w:val="single" w:sz="4" w:space="0" w:color="auto"/>
              <w:bottom w:val="single" w:sz="4" w:space="0" w:color="auto"/>
              <w:right w:val="single" w:sz="4" w:space="0" w:color="auto"/>
            </w:tcBorders>
            <w:vAlign w:val="center"/>
          </w:tcPr>
          <w:p w14:paraId="241584EF" w14:textId="77777777" w:rsidR="00934D0E" w:rsidRDefault="00652269">
            <w:pPr>
              <w:widowControl/>
              <w:jc w:val="center"/>
              <w:rPr>
                <w:rFonts w:ascii="宋体" w:hAnsi="宋体" w:cs="宋体"/>
                <w:kern w:val="0"/>
                <w:szCs w:val="21"/>
              </w:rPr>
            </w:pPr>
            <w:r>
              <w:rPr>
                <w:rFonts w:ascii="宋体" w:hAnsi="宋体" w:cs="宋体"/>
                <w:kern w:val="0"/>
                <w:szCs w:val="21"/>
              </w:rPr>
              <w:t>5</w:t>
            </w:r>
          </w:p>
        </w:tc>
        <w:tc>
          <w:tcPr>
            <w:tcW w:w="567" w:type="dxa"/>
            <w:vMerge/>
            <w:tcBorders>
              <w:top w:val="nil"/>
              <w:left w:val="single" w:sz="4" w:space="0" w:color="auto"/>
              <w:bottom w:val="single" w:sz="4" w:space="0" w:color="auto"/>
              <w:right w:val="single" w:sz="4" w:space="0" w:color="auto"/>
            </w:tcBorders>
            <w:vAlign w:val="center"/>
          </w:tcPr>
          <w:p w14:paraId="689984F6" w14:textId="77777777" w:rsidR="00934D0E" w:rsidRDefault="00934D0E">
            <w:pPr>
              <w:widowControl/>
              <w:jc w:val="left"/>
              <w:rPr>
                <w:rFonts w:ascii="宋体" w:hAnsi="宋体" w:cs="宋体"/>
                <w:kern w:val="0"/>
                <w:szCs w:val="21"/>
              </w:rPr>
            </w:pPr>
          </w:p>
        </w:tc>
        <w:tc>
          <w:tcPr>
            <w:tcW w:w="616" w:type="dxa"/>
            <w:tcBorders>
              <w:top w:val="nil"/>
              <w:left w:val="nil"/>
              <w:bottom w:val="single" w:sz="4" w:space="0" w:color="auto"/>
              <w:right w:val="single" w:sz="4" w:space="0" w:color="auto"/>
            </w:tcBorders>
            <w:vAlign w:val="center"/>
          </w:tcPr>
          <w:p w14:paraId="648EBDC9"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5313C1DA"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3800AF5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0D54ADE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04A10B7B"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314231D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537FF6BA"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6F2918AE"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16A4C69F"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4A647B88"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0BE3EBF9"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3E31C0DC" w14:textId="77777777">
        <w:trPr>
          <w:trHeight w:val="420"/>
        </w:trPr>
        <w:tc>
          <w:tcPr>
            <w:tcW w:w="710" w:type="dxa"/>
            <w:tcBorders>
              <w:top w:val="nil"/>
              <w:left w:val="single" w:sz="4" w:space="0" w:color="auto"/>
              <w:bottom w:val="single" w:sz="4" w:space="0" w:color="auto"/>
              <w:right w:val="single" w:sz="4" w:space="0" w:color="auto"/>
            </w:tcBorders>
            <w:vAlign w:val="center"/>
          </w:tcPr>
          <w:p w14:paraId="580C7ED3" w14:textId="77777777" w:rsidR="00934D0E" w:rsidRDefault="00652269">
            <w:pPr>
              <w:widowControl/>
              <w:jc w:val="center"/>
              <w:rPr>
                <w:rFonts w:ascii="宋体" w:hAnsi="宋体" w:cs="宋体"/>
                <w:kern w:val="0"/>
                <w:szCs w:val="21"/>
              </w:rPr>
            </w:pPr>
            <w:r>
              <w:rPr>
                <w:rFonts w:ascii="宋体" w:hAnsi="宋体" w:cs="宋体"/>
                <w:kern w:val="0"/>
                <w:szCs w:val="21"/>
              </w:rPr>
              <w:t>6</w:t>
            </w:r>
          </w:p>
        </w:tc>
        <w:tc>
          <w:tcPr>
            <w:tcW w:w="567" w:type="dxa"/>
            <w:vMerge/>
            <w:tcBorders>
              <w:top w:val="nil"/>
              <w:left w:val="single" w:sz="4" w:space="0" w:color="auto"/>
              <w:bottom w:val="single" w:sz="4" w:space="0" w:color="auto"/>
              <w:right w:val="single" w:sz="4" w:space="0" w:color="auto"/>
            </w:tcBorders>
            <w:vAlign w:val="center"/>
          </w:tcPr>
          <w:p w14:paraId="726A3B7E" w14:textId="77777777" w:rsidR="00934D0E" w:rsidRDefault="00934D0E">
            <w:pPr>
              <w:widowControl/>
              <w:jc w:val="left"/>
              <w:rPr>
                <w:rFonts w:ascii="宋体" w:hAnsi="宋体" w:cs="宋体"/>
                <w:kern w:val="0"/>
                <w:szCs w:val="21"/>
              </w:rPr>
            </w:pPr>
          </w:p>
        </w:tc>
        <w:tc>
          <w:tcPr>
            <w:tcW w:w="616" w:type="dxa"/>
            <w:tcBorders>
              <w:top w:val="nil"/>
              <w:left w:val="nil"/>
              <w:bottom w:val="single" w:sz="4" w:space="0" w:color="auto"/>
              <w:right w:val="single" w:sz="4" w:space="0" w:color="auto"/>
            </w:tcBorders>
            <w:vAlign w:val="center"/>
          </w:tcPr>
          <w:p w14:paraId="70793E9E"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76641853"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79061BC3"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7A641287"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6C27CDA3"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4E08C52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4180220A"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6BA6AE4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7479A38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7984417E"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61D186EB"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37A2427F" w14:textId="77777777">
        <w:trPr>
          <w:trHeight w:val="345"/>
        </w:trPr>
        <w:tc>
          <w:tcPr>
            <w:tcW w:w="710" w:type="dxa"/>
            <w:tcBorders>
              <w:top w:val="nil"/>
              <w:left w:val="single" w:sz="4" w:space="0" w:color="auto"/>
              <w:bottom w:val="single" w:sz="4" w:space="0" w:color="auto"/>
              <w:right w:val="single" w:sz="4" w:space="0" w:color="auto"/>
            </w:tcBorders>
            <w:vAlign w:val="center"/>
          </w:tcPr>
          <w:p w14:paraId="15C08972" w14:textId="77777777" w:rsidR="00934D0E" w:rsidRDefault="00652269">
            <w:pPr>
              <w:widowControl/>
              <w:jc w:val="center"/>
              <w:rPr>
                <w:rFonts w:ascii="宋体" w:hAnsi="宋体" w:cs="宋体"/>
                <w:kern w:val="0"/>
                <w:szCs w:val="21"/>
              </w:rPr>
            </w:pPr>
            <w:r>
              <w:rPr>
                <w:rFonts w:ascii="宋体" w:hAnsi="宋体" w:cs="宋体"/>
                <w:kern w:val="0"/>
                <w:szCs w:val="21"/>
              </w:rPr>
              <w:t>7</w:t>
            </w:r>
          </w:p>
        </w:tc>
        <w:tc>
          <w:tcPr>
            <w:tcW w:w="567" w:type="dxa"/>
            <w:vMerge w:val="restart"/>
            <w:tcBorders>
              <w:top w:val="nil"/>
              <w:left w:val="single" w:sz="4" w:space="0" w:color="auto"/>
              <w:bottom w:val="single" w:sz="4" w:space="0" w:color="auto"/>
              <w:right w:val="single" w:sz="4" w:space="0" w:color="auto"/>
            </w:tcBorders>
            <w:textDirection w:val="tbRlV"/>
            <w:vAlign w:val="center"/>
          </w:tcPr>
          <w:p w14:paraId="1665A5DF" w14:textId="77777777" w:rsidR="00934D0E" w:rsidRDefault="00652269">
            <w:pPr>
              <w:widowControl/>
              <w:jc w:val="center"/>
              <w:rPr>
                <w:rFonts w:ascii="宋体" w:hAnsi="宋体" w:cs="宋体"/>
                <w:kern w:val="0"/>
                <w:szCs w:val="21"/>
              </w:rPr>
            </w:pPr>
            <w:r>
              <w:rPr>
                <w:rFonts w:ascii="宋体" w:hAnsi="宋体" w:cs="宋体" w:hint="eastAsia"/>
                <w:kern w:val="0"/>
                <w:szCs w:val="21"/>
              </w:rPr>
              <w:t>病床电梯</w:t>
            </w:r>
          </w:p>
        </w:tc>
        <w:tc>
          <w:tcPr>
            <w:tcW w:w="616" w:type="dxa"/>
            <w:tcBorders>
              <w:top w:val="nil"/>
              <w:left w:val="nil"/>
              <w:bottom w:val="single" w:sz="4" w:space="0" w:color="auto"/>
              <w:right w:val="single" w:sz="4" w:space="0" w:color="auto"/>
            </w:tcBorders>
            <w:vAlign w:val="center"/>
          </w:tcPr>
          <w:p w14:paraId="54990C1D"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0E72A5E8"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5F5361F0"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1CE117EB"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025F632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206B54F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50A65481"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1804B720"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07F20D70"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6BFA27C0"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76D3D513"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52F1E20A" w14:textId="77777777">
        <w:trPr>
          <w:trHeight w:val="465"/>
        </w:trPr>
        <w:tc>
          <w:tcPr>
            <w:tcW w:w="710" w:type="dxa"/>
            <w:tcBorders>
              <w:top w:val="nil"/>
              <w:left w:val="single" w:sz="4" w:space="0" w:color="auto"/>
              <w:bottom w:val="single" w:sz="4" w:space="0" w:color="auto"/>
              <w:right w:val="single" w:sz="4" w:space="0" w:color="auto"/>
            </w:tcBorders>
            <w:vAlign w:val="center"/>
          </w:tcPr>
          <w:p w14:paraId="66DDE112" w14:textId="77777777" w:rsidR="00934D0E" w:rsidRDefault="00652269">
            <w:pPr>
              <w:widowControl/>
              <w:jc w:val="center"/>
              <w:rPr>
                <w:rFonts w:ascii="宋体" w:hAnsi="宋体" w:cs="宋体"/>
                <w:kern w:val="0"/>
                <w:szCs w:val="21"/>
              </w:rPr>
            </w:pPr>
            <w:r>
              <w:rPr>
                <w:rFonts w:ascii="宋体" w:hAnsi="宋体" w:cs="宋体"/>
                <w:kern w:val="0"/>
                <w:szCs w:val="21"/>
              </w:rPr>
              <w:lastRenderedPageBreak/>
              <w:t>8</w:t>
            </w:r>
          </w:p>
        </w:tc>
        <w:tc>
          <w:tcPr>
            <w:tcW w:w="567" w:type="dxa"/>
            <w:vMerge/>
            <w:tcBorders>
              <w:top w:val="nil"/>
              <w:left w:val="single" w:sz="4" w:space="0" w:color="auto"/>
              <w:bottom w:val="single" w:sz="4" w:space="0" w:color="auto"/>
              <w:right w:val="single" w:sz="4" w:space="0" w:color="auto"/>
            </w:tcBorders>
            <w:vAlign w:val="center"/>
          </w:tcPr>
          <w:p w14:paraId="69104EB2" w14:textId="77777777" w:rsidR="00934D0E" w:rsidRDefault="00934D0E">
            <w:pPr>
              <w:widowControl/>
              <w:jc w:val="left"/>
              <w:rPr>
                <w:rFonts w:ascii="宋体" w:hAnsi="宋体" w:cs="宋体"/>
                <w:kern w:val="0"/>
                <w:szCs w:val="21"/>
              </w:rPr>
            </w:pPr>
          </w:p>
        </w:tc>
        <w:tc>
          <w:tcPr>
            <w:tcW w:w="616" w:type="dxa"/>
            <w:tcBorders>
              <w:top w:val="nil"/>
              <w:left w:val="nil"/>
              <w:bottom w:val="single" w:sz="4" w:space="0" w:color="auto"/>
              <w:right w:val="single" w:sz="4" w:space="0" w:color="auto"/>
            </w:tcBorders>
            <w:vAlign w:val="center"/>
          </w:tcPr>
          <w:p w14:paraId="31A7F6BB"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13B1254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0DEFB0E5"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3F61F917"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2C9DAE2A"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382F4DAF"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09C416E8"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42AF7E13"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618476CB"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31CE260F"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4C96DEE5" w14:textId="77777777" w:rsidR="00934D0E" w:rsidRDefault="00652269">
            <w:pPr>
              <w:widowControl/>
              <w:ind w:leftChars="200" w:left="420"/>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081A6E61" w14:textId="77777777">
        <w:trPr>
          <w:trHeight w:val="435"/>
        </w:trPr>
        <w:tc>
          <w:tcPr>
            <w:tcW w:w="710" w:type="dxa"/>
            <w:tcBorders>
              <w:top w:val="nil"/>
              <w:left w:val="single" w:sz="4" w:space="0" w:color="auto"/>
              <w:bottom w:val="single" w:sz="4" w:space="0" w:color="auto"/>
              <w:right w:val="single" w:sz="4" w:space="0" w:color="auto"/>
            </w:tcBorders>
            <w:vAlign w:val="center"/>
          </w:tcPr>
          <w:p w14:paraId="24797439" w14:textId="77777777" w:rsidR="00934D0E" w:rsidRDefault="00652269">
            <w:pPr>
              <w:widowControl/>
              <w:ind w:firstLineChars="100" w:firstLine="210"/>
              <w:rPr>
                <w:rFonts w:ascii="宋体" w:hAnsi="宋体" w:cs="宋体"/>
                <w:kern w:val="0"/>
                <w:szCs w:val="21"/>
              </w:rPr>
            </w:pPr>
            <w:r>
              <w:rPr>
                <w:rFonts w:ascii="宋体" w:hAnsi="宋体" w:cs="宋体"/>
                <w:kern w:val="0"/>
                <w:szCs w:val="21"/>
              </w:rPr>
              <w:t>9</w:t>
            </w:r>
          </w:p>
        </w:tc>
        <w:tc>
          <w:tcPr>
            <w:tcW w:w="567" w:type="dxa"/>
            <w:vMerge/>
            <w:tcBorders>
              <w:top w:val="nil"/>
              <w:left w:val="single" w:sz="4" w:space="0" w:color="auto"/>
              <w:bottom w:val="single" w:sz="4" w:space="0" w:color="auto"/>
              <w:right w:val="single" w:sz="4" w:space="0" w:color="auto"/>
            </w:tcBorders>
            <w:vAlign w:val="center"/>
          </w:tcPr>
          <w:p w14:paraId="626C7955" w14:textId="77777777" w:rsidR="00934D0E" w:rsidRDefault="00934D0E">
            <w:pPr>
              <w:widowControl/>
              <w:jc w:val="left"/>
              <w:rPr>
                <w:rFonts w:ascii="宋体" w:hAnsi="宋体" w:cs="宋体"/>
                <w:kern w:val="0"/>
                <w:szCs w:val="21"/>
              </w:rPr>
            </w:pPr>
          </w:p>
        </w:tc>
        <w:tc>
          <w:tcPr>
            <w:tcW w:w="616" w:type="dxa"/>
            <w:tcBorders>
              <w:top w:val="nil"/>
              <w:left w:val="nil"/>
              <w:bottom w:val="single" w:sz="4" w:space="0" w:color="auto"/>
              <w:right w:val="single" w:sz="4" w:space="0" w:color="auto"/>
            </w:tcBorders>
            <w:vAlign w:val="center"/>
          </w:tcPr>
          <w:p w14:paraId="7677AEC8" w14:textId="77777777" w:rsidR="00934D0E" w:rsidRDefault="00652269">
            <w:pPr>
              <w:widowControl/>
              <w:jc w:val="center"/>
              <w:rPr>
                <w:rFonts w:ascii="宋体" w:hAnsi="宋体" w:cs="宋体"/>
                <w:kern w:val="0"/>
                <w:szCs w:val="21"/>
              </w:rPr>
            </w:pPr>
            <w:r>
              <w:rPr>
                <w:rFonts w:ascii="宋体" w:hAnsi="宋体" w:cs="宋体" w:hint="eastAsia"/>
                <w:kern w:val="0"/>
                <w:szCs w:val="21"/>
              </w:rPr>
              <w:t xml:space="preserve">　</w:t>
            </w:r>
          </w:p>
        </w:tc>
        <w:tc>
          <w:tcPr>
            <w:tcW w:w="943" w:type="dxa"/>
            <w:tcBorders>
              <w:top w:val="nil"/>
              <w:left w:val="nil"/>
              <w:bottom w:val="single" w:sz="4" w:space="0" w:color="auto"/>
              <w:right w:val="single" w:sz="4" w:space="0" w:color="auto"/>
            </w:tcBorders>
            <w:vAlign w:val="center"/>
          </w:tcPr>
          <w:p w14:paraId="687926F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0AD9AD54"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5BDB14D4"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7EBAF462"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653E5EF7"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24CE243D"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13511154"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28127CD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684BF5DB"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4523C3C6" w14:textId="77777777" w:rsidR="00934D0E" w:rsidRDefault="0065226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934D0E" w14:paraId="36E71E4A" w14:textId="77777777">
        <w:trPr>
          <w:trHeight w:val="345"/>
        </w:trPr>
        <w:tc>
          <w:tcPr>
            <w:tcW w:w="710" w:type="dxa"/>
            <w:tcBorders>
              <w:top w:val="nil"/>
              <w:left w:val="single" w:sz="4" w:space="0" w:color="auto"/>
              <w:bottom w:val="single" w:sz="4" w:space="0" w:color="auto"/>
              <w:right w:val="single" w:sz="4" w:space="0" w:color="auto"/>
            </w:tcBorders>
            <w:vAlign w:val="center"/>
          </w:tcPr>
          <w:p w14:paraId="790944D8"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w:t>
            </w:r>
          </w:p>
        </w:tc>
        <w:tc>
          <w:tcPr>
            <w:tcW w:w="567" w:type="dxa"/>
            <w:tcBorders>
              <w:top w:val="nil"/>
              <w:left w:val="nil"/>
              <w:bottom w:val="single" w:sz="4" w:space="0" w:color="auto"/>
              <w:right w:val="single" w:sz="4" w:space="0" w:color="auto"/>
            </w:tcBorders>
            <w:vAlign w:val="center"/>
          </w:tcPr>
          <w:p w14:paraId="73A308DA"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vAlign w:val="center"/>
          </w:tcPr>
          <w:p w14:paraId="50979319"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43" w:type="dxa"/>
            <w:tcBorders>
              <w:top w:val="nil"/>
              <w:left w:val="nil"/>
              <w:bottom w:val="single" w:sz="4" w:space="0" w:color="auto"/>
              <w:right w:val="single" w:sz="4" w:space="0" w:color="auto"/>
            </w:tcBorders>
            <w:vAlign w:val="center"/>
          </w:tcPr>
          <w:p w14:paraId="61F30251"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14:paraId="42ACCE45"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vAlign w:val="center"/>
          </w:tcPr>
          <w:p w14:paraId="7A71F5AB"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92" w:type="dxa"/>
            <w:tcBorders>
              <w:top w:val="nil"/>
              <w:left w:val="nil"/>
              <w:bottom w:val="single" w:sz="4" w:space="0" w:color="auto"/>
              <w:right w:val="single" w:sz="4" w:space="0" w:color="auto"/>
            </w:tcBorders>
            <w:vAlign w:val="center"/>
          </w:tcPr>
          <w:p w14:paraId="00EAA1B4"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800" w:type="dxa"/>
            <w:tcBorders>
              <w:top w:val="nil"/>
              <w:left w:val="nil"/>
              <w:bottom w:val="single" w:sz="4" w:space="0" w:color="auto"/>
              <w:right w:val="single" w:sz="4" w:space="0" w:color="auto"/>
            </w:tcBorders>
            <w:vAlign w:val="center"/>
          </w:tcPr>
          <w:p w14:paraId="444A1E2D"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059" w:type="dxa"/>
            <w:tcBorders>
              <w:top w:val="nil"/>
              <w:left w:val="nil"/>
              <w:bottom w:val="single" w:sz="4" w:space="0" w:color="auto"/>
              <w:right w:val="single" w:sz="4" w:space="0" w:color="auto"/>
            </w:tcBorders>
            <w:vAlign w:val="center"/>
          </w:tcPr>
          <w:p w14:paraId="6A748F7E"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14B1D6B4"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14:paraId="05866986"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108ADAA7"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14:paraId="39F2E926"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34D0E" w14:paraId="246521AF" w14:textId="77777777">
        <w:trPr>
          <w:trHeight w:val="435"/>
        </w:trPr>
        <w:tc>
          <w:tcPr>
            <w:tcW w:w="9782" w:type="dxa"/>
            <w:gridSpan w:val="13"/>
            <w:tcBorders>
              <w:top w:val="nil"/>
              <w:left w:val="single" w:sz="4" w:space="0" w:color="auto"/>
              <w:bottom w:val="single" w:sz="4" w:space="0" w:color="auto"/>
              <w:right w:val="single" w:sz="4" w:space="0" w:color="auto"/>
            </w:tcBorders>
            <w:vAlign w:val="center"/>
          </w:tcPr>
          <w:p w14:paraId="5B81BB4C" w14:textId="77777777" w:rsidR="00934D0E" w:rsidRDefault="00652269">
            <w:pPr>
              <w:widowControl/>
              <w:jc w:val="left"/>
              <w:rPr>
                <w:rFonts w:ascii="宋体" w:hAnsi="宋体" w:cs="宋体"/>
                <w:kern w:val="0"/>
                <w:szCs w:val="21"/>
              </w:rPr>
            </w:pPr>
            <w:r>
              <w:rPr>
                <w:rFonts w:ascii="宋体" w:hAnsi="宋体" w:cs="宋体" w:hint="eastAsia"/>
                <w:kern w:val="0"/>
                <w:sz w:val="20"/>
                <w:szCs w:val="20"/>
              </w:rPr>
              <w:t>注：</w:t>
            </w:r>
            <w:r>
              <w:rPr>
                <w:rFonts w:ascii="宋体" w:hAnsi="宋体" w:cs="宋体"/>
                <w:kern w:val="0"/>
                <w:szCs w:val="21"/>
              </w:rPr>
              <w:t xml:space="preserve">1. </w:t>
            </w:r>
            <w:r>
              <w:rPr>
                <w:rFonts w:ascii="宋体" w:hAnsi="宋体" w:cs="宋体"/>
                <w:kern w:val="0"/>
                <w:szCs w:val="21"/>
              </w:rPr>
              <w:t>消防电梯、无障碍电梯及担架电梯可与其它电梯兼用，但应满足相关规定要求。</w:t>
            </w:r>
          </w:p>
          <w:p w14:paraId="1AFB3837" w14:textId="77777777" w:rsidR="00934D0E" w:rsidRDefault="00652269">
            <w:pPr>
              <w:widowControl/>
              <w:numPr>
                <w:ilvl w:val="0"/>
                <w:numId w:val="3"/>
              </w:numPr>
              <w:ind w:firstLineChars="200" w:firstLine="420"/>
              <w:jc w:val="left"/>
              <w:rPr>
                <w:rFonts w:ascii="宋体" w:hAnsi="宋体" w:cs="宋体"/>
                <w:kern w:val="0"/>
                <w:szCs w:val="21"/>
              </w:rPr>
            </w:pPr>
            <w:r>
              <w:rPr>
                <w:rFonts w:ascii="宋体" w:hAnsi="宋体" w:cs="宋体"/>
                <w:kern w:val="0"/>
                <w:szCs w:val="21"/>
              </w:rPr>
              <w:t>消防电梯载重量</w:t>
            </w:r>
            <w:r>
              <w:rPr>
                <w:rFonts w:ascii="宋体" w:hAnsi="宋体" w:cs="宋体" w:hint="eastAsia"/>
                <w:kern w:val="0"/>
                <w:szCs w:val="21"/>
              </w:rPr>
              <w:t>≥</w:t>
            </w:r>
            <w:r>
              <w:rPr>
                <w:rFonts w:ascii="宋体" w:hAnsi="宋体" w:cs="宋体"/>
                <w:kern w:val="0"/>
                <w:szCs w:val="21"/>
              </w:rPr>
              <w:t>1000kg</w:t>
            </w:r>
            <w:r>
              <w:rPr>
                <w:rFonts w:ascii="宋体" w:hAnsi="宋体" w:cs="宋体"/>
                <w:kern w:val="0"/>
                <w:szCs w:val="21"/>
              </w:rPr>
              <w:t>，速度</w:t>
            </w:r>
            <w:r>
              <w:rPr>
                <w:rFonts w:ascii="宋体" w:hAnsi="宋体" w:cs="宋体"/>
                <w:kern w:val="0"/>
                <w:szCs w:val="21"/>
              </w:rPr>
              <w:t>V</w:t>
            </w:r>
            <w:r>
              <w:rPr>
                <w:rFonts w:ascii="宋体" w:hAnsi="宋体" w:cs="宋体" w:hint="eastAsia"/>
                <w:kern w:val="0"/>
                <w:szCs w:val="21"/>
              </w:rPr>
              <w:t>≥</w:t>
            </w:r>
            <w:r>
              <w:rPr>
                <w:rFonts w:ascii="宋体" w:hAnsi="宋体" w:cs="宋体"/>
                <w:kern w:val="0"/>
                <w:szCs w:val="21"/>
              </w:rPr>
              <w:t>H/60s</w:t>
            </w:r>
            <w:r>
              <w:rPr>
                <w:rFonts w:ascii="宋体" w:hAnsi="宋体" w:cs="宋体" w:hint="eastAsia"/>
                <w:kern w:val="0"/>
                <w:szCs w:val="21"/>
              </w:rPr>
              <w:t>≥</w:t>
            </w:r>
            <w:r>
              <w:rPr>
                <w:rFonts w:ascii="宋体" w:hAnsi="宋体" w:cs="宋体"/>
                <w:kern w:val="0"/>
                <w:szCs w:val="21"/>
              </w:rPr>
              <w:t>1.5 m/s</w:t>
            </w:r>
            <w:r>
              <w:rPr>
                <w:rFonts w:ascii="宋体" w:hAnsi="宋体" w:cs="宋体"/>
                <w:kern w:val="0"/>
                <w:szCs w:val="21"/>
              </w:rPr>
              <w:t>（一分钟内必须达到顶层）</w:t>
            </w:r>
          </w:p>
          <w:p w14:paraId="32A85525" w14:textId="77777777" w:rsidR="00934D0E" w:rsidRDefault="00652269">
            <w:pPr>
              <w:widowControl/>
              <w:numPr>
                <w:ilvl w:val="0"/>
                <w:numId w:val="3"/>
              </w:numPr>
              <w:ind w:firstLineChars="200" w:firstLine="420"/>
              <w:jc w:val="left"/>
              <w:rPr>
                <w:rFonts w:ascii="宋体" w:hAnsi="宋体" w:cs="宋体"/>
                <w:kern w:val="0"/>
                <w:szCs w:val="21"/>
              </w:rPr>
            </w:pPr>
            <w:r>
              <w:rPr>
                <w:rFonts w:ascii="宋体" w:hAnsi="宋体" w:cs="宋体"/>
                <w:kern w:val="0"/>
                <w:szCs w:val="21"/>
              </w:rPr>
              <w:t>无障碍电梯轿厢规格应依据建筑性质和使用要求的不同而选用。最小规格深度</w:t>
            </w:r>
            <w:r>
              <w:rPr>
                <w:rFonts w:ascii="宋体" w:hAnsi="宋体" w:cs="宋体" w:hint="eastAsia"/>
                <w:kern w:val="0"/>
                <w:szCs w:val="21"/>
              </w:rPr>
              <w:t>≥</w:t>
            </w:r>
            <w:r>
              <w:rPr>
                <w:rFonts w:ascii="宋体" w:hAnsi="宋体" w:cs="宋体"/>
                <w:kern w:val="0"/>
                <w:szCs w:val="21"/>
              </w:rPr>
              <w:t>1.4m</w:t>
            </w:r>
            <w:r>
              <w:rPr>
                <w:rFonts w:ascii="宋体" w:hAnsi="宋体" w:cs="宋体"/>
                <w:kern w:val="0"/>
                <w:szCs w:val="21"/>
              </w:rPr>
              <w:t>，</w:t>
            </w:r>
            <w:r>
              <w:rPr>
                <w:rFonts w:ascii="宋体" w:hAnsi="宋体" w:cs="宋体" w:hint="eastAsia"/>
                <w:kern w:val="0"/>
                <w:szCs w:val="21"/>
              </w:rPr>
              <w:t>宽度≥</w:t>
            </w:r>
            <w:r>
              <w:rPr>
                <w:rFonts w:ascii="宋体" w:hAnsi="宋体" w:cs="宋体"/>
                <w:kern w:val="0"/>
                <w:szCs w:val="21"/>
              </w:rPr>
              <w:t>1.1m</w:t>
            </w:r>
            <w:r>
              <w:rPr>
                <w:rFonts w:ascii="宋体" w:hAnsi="宋体" w:cs="宋体"/>
                <w:kern w:val="0"/>
                <w:szCs w:val="21"/>
              </w:rPr>
              <w:t>；</w:t>
            </w:r>
            <w:r>
              <w:rPr>
                <w:rFonts w:ascii="宋体" w:hAnsi="宋体" w:hint="eastAsia"/>
                <w:szCs w:val="21"/>
              </w:rPr>
              <w:t>电梯门净宽≥</w:t>
            </w:r>
            <w:r>
              <w:rPr>
                <w:rFonts w:ascii="宋体" w:hAnsi="宋体"/>
                <w:szCs w:val="21"/>
              </w:rPr>
              <w:t>0.90m</w:t>
            </w:r>
            <w:r>
              <w:rPr>
                <w:rFonts w:ascii="宋体" w:hAnsi="宋体" w:hint="eastAsia"/>
                <w:szCs w:val="21"/>
              </w:rPr>
              <w:t>。同时满足乘轮椅者使用和容纳担架的轿厢，如果采用宽轿厢，</w:t>
            </w:r>
            <w:r>
              <w:rPr>
                <w:rFonts w:ascii="宋体" w:hAnsi="宋体" w:cs="宋体"/>
                <w:kern w:val="0"/>
                <w:szCs w:val="21"/>
              </w:rPr>
              <w:t>深度</w:t>
            </w:r>
            <w:r>
              <w:rPr>
                <w:rFonts w:ascii="宋体" w:hAnsi="宋体" w:cs="宋体" w:hint="eastAsia"/>
                <w:kern w:val="0"/>
                <w:szCs w:val="21"/>
              </w:rPr>
              <w:t>≥</w:t>
            </w:r>
            <w:r>
              <w:rPr>
                <w:rFonts w:ascii="宋体" w:hAnsi="宋体" w:cs="宋体"/>
                <w:kern w:val="0"/>
                <w:szCs w:val="21"/>
              </w:rPr>
              <w:t>1.5m</w:t>
            </w:r>
            <w:r>
              <w:rPr>
                <w:rFonts w:ascii="宋体" w:hAnsi="宋体" w:cs="宋体"/>
                <w:kern w:val="0"/>
                <w:szCs w:val="21"/>
              </w:rPr>
              <w:t>，</w:t>
            </w:r>
            <w:r>
              <w:rPr>
                <w:rFonts w:ascii="宋体" w:hAnsi="宋体" w:cs="宋体" w:hint="eastAsia"/>
                <w:kern w:val="0"/>
                <w:szCs w:val="21"/>
              </w:rPr>
              <w:t>宽度≥</w:t>
            </w:r>
            <w:r>
              <w:rPr>
                <w:rFonts w:ascii="宋体" w:hAnsi="宋体" w:cs="宋体"/>
                <w:kern w:val="0"/>
                <w:szCs w:val="21"/>
              </w:rPr>
              <w:t>1.6m</w:t>
            </w:r>
            <w:r>
              <w:rPr>
                <w:rFonts w:ascii="宋体" w:hAnsi="宋体" w:cs="宋体" w:hint="eastAsia"/>
                <w:kern w:val="0"/>
                <w:szCs w:val="21"/>
              </w:rPr>
              <w:t>；如果采用深轿厢，</w:t>
            </w:r>
            <w:r>
              <w:rPr>
                <w:rFonts w:ascii="宋体" w:hAnsi="宋体" w:cs="宋体"/>
                <w:kern w:val="0"/>
                <w:szCs w:val="21"/>
              </w:rPr>
              <w:t>深度</w:t>
            </w:r>
            <w:r>
              <w:rPr>
                <w:rFonts w:ascii="宋体" w:hAnsi="宋体" w:cs="宋体" w:hint="eastAsia"/>
                <w:kern w:val="0"/>
                <w:szCs w:val="21"/>
              </w:rPr>
              <w:t>≥</w:t>
            </w:r>
            <w:r>
              <w:rPr>
                <w:rFonts w:ascii="宋体" w:hAnsi="宋体" w:cs="宋体"/>
                <w:kern w:val="0"/>
                <w:szCs w:val="21"/>
              </w:rPr>
              <w:t>2.1m</w:t>
            </w:r>
            <w:r>
              <w:rPr>
                <w:rFonts w:ascii="宋体" w:hAnsi="宋体" w:cs="宋体"/>
                <w:kern w:val="0"/>
                <w:szCs w:val="21"/>
              </w:rPr>
              <w:t>，</w:t>
            </w:r>
            <w:r>
              <w:rPr>
                <w:rFonts w:ascii="宋体" w:hAnsi="宋体" w:cs="宋体" w:hint="eastAsia"/>
                <w:kern w:val="0"/>
                <w:szCs w:val="21"/>
              </w:rPr>
              <w:t>宽度≥</w:t>
            </w:r>
            <w:r>
              <w:rPr>
                <w:rFonts w:ascii="宋体" w:hAnsi="宋体" w:cs="宋体"/>
                <w:kern w:val="0"/>
                <w:szCs w:val="21"/>
              </w:rPr>
              <w:t>1.1m</w:t>
            </w:r>
            <w:r>
              <w:rPr>
                <w:rFonts w:ascii="宋体" w:hAnsi="宋体" w:cs="宋体" w:hint="eastAsia"/>
                <w:kern w:val="0"/>
                <w:szCs w:val="21"/>
              </w:rPr>
              <w:t>。</w:t>
            </w:r>
          </w:p>
          <w:p w14:paraId="7ED74AFF" w14:textId="77777777" w:rsidR="00934D0E" w:rsidRDefault="00652269">
            <w:pPr>
              <w:widowControl/>
              <w:ind w:firstLineChars="200" w:firstLine="420"/>
              <w:jc w:val="left"/>
              <w:rPr>
                <w:rFonts w:ascii="宋体" w:hAnsi="宋体" w:cs="宋体"/>
                <w:kern w:val="0"/>
                <w:sz w:val="20"/>
                <w:szCs w:val="20"/>
              </w:rPr>
            </w:pPr>
            <w:r>
              <w:rPr>
                <w:rFonts w:ascii="宋体" w:hAnsi="宋体" w:cs="宋体"/>
                <w:kern w:val="0"/>
                <w:szCs w:val="21"/>
              </w:rPr>
              <w:t xml:space="preserve">4. </w:t>
            </w:r>
            <w:r>
              <w:rPr>
                <w:rFonts w:ascii="宋体" w:hAnsi="宋体" w:cs="宋体"/>
                <w:kern w:val="0"/>
                <w:szCs w:val="21"/>
              </w:rPr>
              <w:t>消防电梯应满足《消防</w:t>
            </w:r>
            <w:r>
              <w:rPr>
                <w:rFonts w:ascii="宋体" w:hAnsi="宋体" w:cs="宋体" w:hint="eastAsia"/>
                <w:kern w:val="0"/>
                <w:szCs w:val="21"/>
              </w:rPr>
              <w:t>员</w:t>
            </w:r>
            <w:r>
              <w:rPr>
                <w:rFonts w:ascii="宋体" w:hAnsi="宋体" w:cs="宋体"/>
                <w:kern w:val="0"/>
                <w:szCs w:val="21"/>
              </w:rPr>
              <w:t>电梯制造与安装安全规范》</w:t>
            </w:r>
            <w:r>
              <w:rPr>
                <w:rFonts w:ascii="宋体" w:hAnsi="宋体" w:cs="宋体"/>
                <w:kern w:val="0"/>
                <w:szCs w:val="21"/>
              </w:rPr>
              <w:t>GB/T26465-2021</w:t>
            </w:r>
            <w:r>
              <w:rPr>
                <w:rFonts w:ascii="宋体" w:hAnsi="宋体" w:cs="宋体"/>
                <w:kern w:val="0"/>
                <w:szCs w:val="21"/>
              </w:rPr>
              <w:t>的要求。</w:t>
            </w:r>
          </w:p>
        </w:tc>
      </w:tr>
    </w:tbl>
    <w:p w14:paraId="56C9F297" w14:textId="77777777" w:rsidR="00934D0E" w:rsidRDefault="00934D0E">
      <w:pPr>
        <w:ind w:rightChars="-27" w:right="-57" w:firstLineChars="700" w:firstLine="1470"/>
        <w:jc w:val="left"/>
        <w:rPr>
          <w:rFonts w:ascii="宋体" w:hAnsi="宋体"/>
          <w:szCs w:val="21"/>
        </w:rPr>
      </w:pPr>
    </w:p>
    <w:p w14:paraId="1C6C77A7" w14:textId="77777777" w:rsidR="00934D0E" w:rsidRDefault="00652269">
      <w:pPr>
        <w:jc w:val="center"/>
        <w:rPr>
          <w:rFonts w:ascii="宋体" w:hAnsi="宋体"/>
          <w:szCs w:val="21"/>
        </w:rPr>
      </w:pPr>
      <w:r>
        <w:rPr>
          <w:rFonts w:ascii="宋体" w:hAnsi="宋体" w:hint="eastAsia"/>
          <w:szCs w:val="21"/>
        </w:rPr>
        <w:lastRenderedPageBreak/>
        <w:t>表</w:t>
      </w:r>
      <w:r>
        <w:rPr>
          <w:rFonts w:ascii="宋体" w:hAnsi="宋体"/>
          <w:szCs w:val="21"/>
        </w:rPr>
        <w:t xml:space="preserve">3.3.2-3  </w:t>
      </w:r>
      <w:r>
        <w:rPr>
          <w:rFonts w:ascii="宋体" w:hAnsi="宋体" w:hint="eastAsia"/>
          <w:szCs w:val="21"/>
        </w:rPr>
        <w:t>住宅电梯运行级别及电梯数量（根据项目情况填写）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843"/>
        <w:gridCol w:w="2977"/>
        <w:gridCol w:w="3543"/>
      </w:tblGrid>
      <w:tr w:rsidR="00934D0E" w14:paraId="77B4051F" w14:textId="77777777">
        <w:tc>
          <w:tcPr>
            <w:tcW w:w="1101" w:type="dxa"/>
          </w:tcPr>
          <w:p w14:paraId="0837119F" w14:textId="77777777" w:rsidR="00934D0E" w:rsidRDefault="00652269">
            <w:pPr>
              <w:jc w:val="center"/>
              <w:rPr>
                <w:rFonts w:ascii="宋体" w:hAnsi="宋体"/>
                <w:szCs w:val="21"/>
              </w:rPr>
            </w:pPr>
            <w:r>
              <w:rPr>
                <w:rFonts w:ascii="宋体" w:hAnsi="宋体" w:cs="宋体" w:hint="eastAsia"/>
                <w:kern w:val="0"/>
                <w:szCs w:val="21"/>
              </w:rPr>
              <w:t>楼栋编号</w:t>
            </w:r>
          </w:p>
        </w:tc>
        <w:tc>
          <w:tcPr>
            <w:tcW w:w="1843" w:type="dxa"/>
          </w:tcPr>
          <w:p w14:paraId="43ABACF8" w14:textId="77777777" w:rsidR="00934D0E" w:rsidRDefault="00652269">
            <w:pPr>
              <w:jc w:val="center"/>
              <w:rPr>
                <w:rFonts w:ascii="宋体" w:hAnsi="宋体"/>
                <w:szCs w:val="21"/>
              </w:rPr>
            </w:pPr>
            <w:r>
              <w:rPr>
                <w:rFonts w:ascii="宋体" w:hAnsi="宋体" w:hint="eastAsia"/>
                <w:szCs w:val="21"/>
              </w:rPr>
              <w:t>电梯运行级别等级</w:t>
            </w:r>
          </w:p>
        </w:tc>
        <w:tc>
          <w:tcPr>
            <w:tcW w:w="2977" w:type="dxa"/>
          </w:tcPr>
          <w:p w14:paraId="2C178661" w14:textId="77777777" w:rsidR="00934D0E" w:rsidRDefault="00652269">
            <w:pPr>
              <w:jc w:val="center"/>
              <w:rPr>
                <w:rFonts w:ascii="宋体" w:hAnsi="宋体"/>
                <w:szCs w:val="21"/>
              </w:rPr>
            </w:pPr>
            <w:r>
              <w:rPr>
                <w:rFonts w:ascii="宋体" w:hAnsi="宋体"/>
                <w:szCs w:val="21"/>
              </w:rPr>
              <w:t>INT</w:t>
            </w:r>
            <w:r>
              <w:rPr>
                <w:rFonts w:ascii="宋体" w:hAnsi="宋体"/>
                <w:szCs w:val="21"/>
              </w:rPr>
              <w:t>（</w:t>
            </w:r>
            <w:r>
              <w:rPr>
                <w:rFonts w:ascii="宋体" w:hAnsi="宋体"/>
                <w:szCs w:val="21"/>
              </w:rPr>
              <w:t>s</w:t>
            </w:r>
            <w:r>
              <w:rPr>
                <w:rFonts w:ascii="宋体" w:hAnsi="宋体"/>
                <w:szCs w:val="21"/>
              </w:rPr>
              <w:t>）</w:t>
            </w:r>
          </w:p>
        </w:tc>
        <w:tc>
          <w:tcPr>
            <w:tcW w:w="3543" w:type="dxa"/>
          </w:tcPr>
          <w:p w14:paraId="1D8AFA60" w14:textId="77777777" w:rsidR="00934D0E" w:rsidRDefault="00652269">
            <w:pPr>
              <w:jc w:val="center"/>
              <w:rPr>
                <w:rFonts w:ascii="宋体" w:hAnsi="宋体"/>
                <w:szCs w:val="21"/>
              </w:rPr>
            </w:pPr>
            <w:r>
              <w:rPr>
                <w:rFonts w:ascii="宋体" w:hAnsi="宋体" w:hint="eastAsia"/>
                <w:szCs w:val="21"/>
              </w:rPr>
              <w:t>电梯数量</w:t>
            </w:r>
          </w:p>
        </w:tc>
      </w:tr>
      <w:tr w:rsidR="00934D0E" w14:paraId="34B524CE" w14:textId="77777777">
        <w:tc>
          <w:tcPr>
            <w:tcW w:w="1101" w:type="dxa"/>
          </w:tcPr>
          <w:p w14:paraId="503564B5" w14:textId="77777777" w:rsidR="00934D0E" w:rsidRDefault="00652269">
            <w:pPr>
              <w:jc w:val="center"/>
              <w:rPr>
                <w:rFonts w:ascii="宋体" w:hAnsi="宋体"/>
                <w:szCs w:val="21"/>
              </w:rPr>
            </w:pPr>
            <w:r>
              <w:rPr>
                <w:rFonts w:ascii="宋体" w:hAnsi="宋体"/>
                <w:szCs w:val="21"/>
              </w:rPr>
              <w:t>1</w:t>
            </w:r>
          </w:p>
        </w:tc>
        <w:tc>
          <w:tcPr>
            <w:tcW w:w="1843" w:type="dxa"/>
          </w:tcPr>
          <w:p w14:paraId="2B6543B4" w14:textId="77777777" w:rsidR="00934D0E" w:rsidRDefault="00934D0E">
            <w:pPr>
              <w:jc w:val="center"/>
              <w:rPr>
                <w:rFonts w:ascii="宋体" w:hAnsi="宋体"/>
                <w:szCs w:val="21"/>
              </w:rPr>
            </w:pPr>
          </w:p>
        </w:tc>
        <w:tc>
          <w:tcPr>
            <w:tcW w:w="2977" w:type="dxa"/>
          </w:tcPr>
          <w:p w14:paraId="66E322F6" w14:textId="77777777" w:rsidR="00934D0E" w:rsidRDefault="00934D0E">
            <w:pPr>
              <w:jc w:val="center"/>
              <w:rPr>
                <w:rFonts w:ascii="宋体" w:hAnsi="宋体"/>
                <w:szCs w:val="21"/>
              </w:rPr>
            </w:pPr>
          </w:p>
        </w:tc>
        <w:tc>
          <w:tcPr>
            <w:tcW w:w="3543" w:type="dxa"/>
          </w:tcPr>
          <w:p w14:paraId="32C117A7" w14:textId="77777777" w:rsidR="00934D0E" w:rsidRDefault="00934D0E">
            <w:pPr>
              <w:jc w:val="center"/>
              <w:rPr>
                <w:rFonts w:ascii="宋体" w:hAnsi="宋体"/>
                <w:szCs w:val="21"/>
              </w:rPr>
            </w:pPr>
          </w:p>
        </w:tc>
      </w:tr>
      <w:tr w:rsidR="00934D0E" w14:paraId="042D3394" w14:textId="77777777">
        <w:tc>
          <w:tcPr>
            <w:tcW w:w="1101" w:type="dxa"/>
          </w:tcPr>
          <w:p w14:paraId="2451C316" w14:textId="77777777" w:rsidR="00934D0E" w:rsidRDefault="00652269">
            <w:pPr>
              <w:jc w:val="center"/>
              <w:rPr>
                <w:rFonts w:ascii="宋体" w:hAnsi="宋体"/>
                <w:szCs w:val="21"/>
              </w:rPr>
            </w:pPr>
            <w:r>
              <w:rPr>
                <w:rFonts w:ascii="宋体" w:hAnsi="宋体"/>
                <w:szCs w:val="21"/>
              </w:rPr>
              <w:t>2</w:t>
            </w:r>
          </w:p>
        </w:tc>
        <w:tc>
          <w:tcPr>
            <w:tcW w:w="1843" w:type="dxa"/>
          </w:tcPr>
          <w:p w14:paraId="6FB5EB12" w14:textId="77777777" w:rsidR="00934D0E" w:rsidRDefault="00934D0E">
            <w:pPr>
              <w:jc w:val="center"/>
              <w:rPr>
                <w:rFonts w:ascii="宋体" w:hAnsi="宋体"/>
                <w:szCs w:val="21"/>
              </w:rPr>
            </w:pPr>
          </w:p>
        </w:tc>
        <w:tc>
          <w:tcPr>
            <w:tcW w:w="2977" w:type="dxa"/>
          </w:tcPr>
          <w:p w14:paraId="310807B4" w14:textId="77777777" w:rsidR="00934D0E" w:rsidRDefault="00934D0E">
            <w:pPr>
              <w:jc w:val="center"/>
              <w:rPr>
                <w:rFonts w:ascii="宋体" w:hAnsi="宋体"/>
                <w:szCs w:val="21"/>
              </w:rPr>
            </w:pPr>
          </w:p>
        </w:tc>
        <w:tc>
          <w:tcPr>
            <w:tcW w:w="3543" w:type="dxa"/>
          </w:tcPr>
          <w:p w14:paraId="1C1C491A" w14:textId="77777777" w:rsidR="00934D0E" w:rsidRDefault="00934D0E">
            <w:pPr>
              <w:jc w:val="center"/>
              <w:rPr>
                <w:rFonts w:ascii="宋体" w:hAnsi="宋体"/>
                <w:szCs w:val="21"/>
              </w:rPr>
            </w:pPr>
          </w:p>
        </w:tc>
      </w:tr>
      <w:tr w:rsidR="00934D0E" w14:paraId="5AF38073" w14:textId="77777777">
        <w:tc>
          <w:tcPr>
            <w:tcW w:w="1101" w:type="dxa"/>
          </w:tcPr>
          <w:p w14:paraId="55207308" w14:textId="77777777" w:rsidR="00934D0E" w:rsidRDefault="00652269">
            <w:pPr>
              <w:jc w:val="center"/>
              <w:rPr>
                <w:rFonts w:ascii="宋体" w:hAnsi="宋体"/>
                <w:szCs w:val="21"/>
              </w:rPr>
            </w:pPr>
            <w:r>
              <w:rPr>
                <w:rFonts w:ascii="宋体" w:hAnsi="宋体"/>
                <w:szCs w:val="21"/>
              </w:rPr>
              <w:t>3</w:t>
            </w:r>
          </w:p>
        </w:tc>
        <w:tc>
          <w:tcPr>
            <w:tcW w:w="1843" w:type="dxa"/>
          </w:tcPr>
          <w:p w14:paraId="58E9D192" w14:textId="77777777" w:rsidR="00934D0E" w:rsidRDefault="00934D0E">
            <w:pPr>
              <w:jc w:val="center"/>
              <w:rPr>
                <w:rFonts w:ascii="宋体" w:hAnsi="宋体"/>
                <w:szCs w:val="21"/>
              </w:rPr>
            </w:pPr>
          </w:p>
        </w:tc>
        <w:tc>
          <w:tcPr>
            <w:tcW w:w="2977" w:type="dxa"/>
          </w:tcPr>
          <w:p w14:paraId="1D19BBD0" w14:textId="77777777" w:rsidR="00934D0E" w:rsidRDefault="00934D0E">
            <w:pPr>
              <w:jc w:val="center"/>
              <w:rPr>
                <w:rFonts w:ascii="宋体" w:hAnsi="宋体"/>
                <w:szCs w:val="21"/>
              </w:rPr>
            </w:pPr>
          </w:p>
        </w:tc>
        <w:tc>
          <w:tcPr>
            <w:tcW w:w="3543" w:type="dxa"/>
          </w:tcPr>
          <w:p w14:paraId="7F46D202" w14:textId="77777777" w:rsidR="00934D0E" w:rsidRDefault="00934D0E">
            <w:pPr>
              <w:jc w:val="center"/>
              <w:rPr>
                <w:rFonts w:ascii="宋体" w:hAnsi="宋体"/>
                <w:szCs w:val="21"/>
              </w:rPr>
            </w:pPr>
          </w:p>
        </w:tc>
      </w:tr>
      <w:tr w:rsidR="00934D0E" w14:paraId="15351C28" w14:textId="77777777">
        <w:tc>
          <w:tcPr>
            <w:tcW w:w="9464" w:type="dxa"/>
            <w:gridSpan w:val="4"/>
          </w:tcPr>
          <w:p w14:paraId="4A93A101" w14:textId="77777777" w:rsidR="00934D0E" w:rsidRDefault="00652269">
            <w:pPr>
              <w:rPr>
                <w:rFonts w:ascii="宋体" w:hAnsi="宋体" w:cs="宋体"/>
                <w:kern w:val="0"/>
                <w:szCs w:val="21"/>
              </w:rPr>
            </w:pPr>
            <w:r>
              <w:rPr>
                <w:rFonts w:ascii="宋体" w:hAnsi="宋体" w:cs="宋体" w:hint="eastAsia"/>
                <w:kern w:val="0"/>
                <w:szCs w:val="21"/>
              </w:rPr>
              <w:t>注：</w:t>
            </w:r>
            <w:r>
              <w:rPr>
                <w:rFonts w:ascii="宋体" w:hAnsi="宋体"/>
                <w:kern w:val="0"/>
                <w:szCs w:val="21"/>
              </w:rPr>
              <w:t>1.</w:t>
            </w:r>
            <w:r>
              <w:rPr>
                <w:rFonts w:ascii="宋体" w:hAnsi="宋体"/>
                <w:szCs w:val="21"/>
              </w:rPr>
              <w:t xml:space="preserve"> </w:t>
            </w:r>
            <w:r>
              <w:rPr>
                <w:rFonts w:ascii="宋体" w:hAnsi="宋体" w:cs="宋体" w:hint="eastAsia"/>
                <w:kern w:val="0"/>
                <w:szCs w:val="21"/>
              </w:rPr>
              <w:t>住宅电梯应满足《住宅电梯配置和选型及安装维护标准》</w:t>
            </w:r>
            <w:r>
              <w:rPr>
                <w:rFonts w:ascii="宋体" w:hAnsi="宋体" w:cs="宋体"/>
                <w:kern w:val="0"/>
                <w:szCs w:val="21"/>
              </w:rPr>
              <w:t>DBJ50-253-2017</w:t>
            </w:r>
            <w:r>
              <w:rPr>
                <w:rFonts w:ascii="宋体" w:hAnsi="宋体" w:cs="宋体" w:hint="eastAsia"/>
                <w:kern w:val="0"/>
                <w:szCs w:val="21"/>
              </w:rPr>
              <w:t>的要求。</w:t>
            </w:r>
          </w:p>
          <w:p w14:paraId="1C948C6A"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szCs w:val="21"/>
              </w:rPr>
              <w:t>电梯运行级别等级分舒适、经济、正常三个级别</w:t>
            </w:r>
            <w:r>
              <w:rPr>
                <w:rFonts w:ascii="宋体" w:hAnsi="宋体" w:hint="eastAsia"/>
                <w:szCs w:val="21"/>
              </w:rPr>
              <w:t>。住宅电梯设置需至少达到经济型等级。</w:t>
            </w:r>
          </w:p>
          <w:p w14:paraId="09DB8B50" w14:textId="77777777" w:rsidR="00934D0E" w:rsidRDefault="00652269">
            <w:pPr>
              <w:widowControl/>
              <w:ind w:firstLineChars="209" w:firstLine="439"/>
              <w:jc w:val="left"/>
              <w:rPr>
                <w:rFonts w:ascii="宋体" w:hAnsi="宋体"/>
                <w:kern w:val="0"/>
                <w:szCs w:val="21"/>
              </w:rPr>
            </w:pPr>
            <w:r>
              <w:rPr>
                <w:rFonts w:ascii="宋体" w:hAnsi="宋体"/>
                <w:kern w:val="0"/>
                <w:szCs w:val="21"/>
              </w:rPr>
              <w:t xml:space="preserve">3. </w:t>
            </w:r>
            <w:r>
              <w:rPr>
                <w:rFonts w:ascii="宋体" w:hAnsi="宋体"/>
                <w:szCs w:val="21"/>
              </w:rPr>
              <w:t>INT</w:t>
            </w:r>
            <w:r>
              <w:rPr>
                <w:rFonts w:ascii="宋体" w:hAnsi="宋体"/>
                <w:szCs w:val="21"/>
              </w:rPr>
              <w:t>为</w:t>
            </w:r>
            <w:r>
              <w:rPr>
                <w:rFonts w:ascii="宋体" w:hAnsi="宋体"/>
                <w:kern w:val="0"/>
                <w:szCs w:val="21"/>
              </w:rPr>
              <w:t>电梯轿厢在客流高峰期相邻两次离开主楼层的时间间隔的平均值（</w:t>
            </w:r>
            <w:r>
              <w:rPr>
                <w:rFonts w:ascii="宋体" w:hAnsi="宋体"/>
                <w:kern w:val="0"/>
                <w:szCs w:val="21"/>
              </w:rPr>
              <w:t>s</w:t>
            </w:r>
            <w:r>
              <w:rPr>
                <w:rFonts w:ascii="宋体" w:hAnsi="宋体"/>
                <w:kern w:val="0"/>
                <w:szCs w:val="21"/>
              </w:rPr>
              <w:t>）；</w:t>
            </w:r>
          </w:p>
          <w:p w14:paraId="467C3682" w14:textId="77777777" w:rsidR="00934D0E" w:rsidRDefault="00652269">
            <w:pPr>
              <w:ind w:firstLineChars="209" w:firstLine="439"/>
              <w:jc w:val="left"/>
              <w:rPr>
                <w:rFonts w:ascii="宋体" w:hAnsi="宋体"/>
                <w:szCs w:val="21"/>
              </w:rPr>
            </w:pPr>
            <w:r>
              <w:rPr>
                <w:rFonts w:ascii="宋体" w:hAnsi="宋体"/>
                <w:kern w:val="0"/>
                <w:szCs w:val="21"/>
              </w:rPr>
              <w:t xml:space="preserve">4. </w:t>
            </w:r>
            <w:r>
              <w:rPr>
                <w:rFonts w:ascii="宋体" w:hAnsi="宋体"/>
                <w:kern w:val="0"/>
                <w:szCs w:val="21"/>
              </w:rPr>
              <w:t>当</w:t>
            </w:r>
            <w:r>
              <w:rPr>
                <w:rFonts w:ascii="宋体" w:hAnsi="宋体"/>
                <w:szCs w:val="21"/>
              </w:rPr>
              <w:t>电梯运行级别等级为舒适时（</w:t>
            </w:r>
            <w:r>
              <w:rPr>
                <w:rFonts w:ascii="宋体" w:hAnsi="宋体"/>
                <w:szCs w:val="21"/>
              </w:rPr>
              <w:t>INT</w:t>
            </w:r>
            <w:r>
              <w:rPr>
                <w:rFonts w:ascii="宋体" w:hAnsi="宋体"/>
                <w:szCs w:val="21"/>
              </w:rPr>
              <w:t>为</w:t>
            </w:r>
            <w:r>
              <w:rPr>
                <w:rFonts w:ascii="宋体" w:hAnsi="宋体"/>
                <w:szCs w:val="21"/>
              </w:rPr>
              <w:t>40~70s</w:t>
            </w:r>
            <w:r>
              <w:rPr>
                <w:rFonts w:ascii="宋体" w:hAnsi="宋体"/>
                <w:szCs w:val="21"/>
              </w:rPr>
              <w:t>，电梯数量为</w:t>
            </w:r>
            <w:r>
              <w:rPr>
                <w:rFonts w:ascii="宋体" w:hAnsi="宋体"/>
                <w:szCs w:val="21"/>
              </w:rPr>
              <w:t>30~60</w:t>
            </w:r>
            <w:r>
              <w:rPr>
                <w:rFonts w:ascii="宋体" w:hAnsi="宋体"/>
                <w:szCs w:val="21"/>
              </w:rPr>
              <w:t>户</w:t>
            </w:r>
            <w:r>
              <w:rPr>
                <w:rFonts w:ascii="宋体" w:hAnsi="宋体"/>
                <w:szCs w:val="21"/>
              </w:rPr>
              <w:t>/</w:t>
            </w:r>
            <w:r>
              <w:rPr>
                <w:rFonts w:ascii="宋体" w:hAnsi="宋体"/>
                <w:szCs w:val="21"/>
              </w:rPr>
              <w:t>台），为正常时（</w:t>
            </w:r>
            <w:r>
              <w:rPr>
                <w:rFonts w:ascii="宋体" w:hAnsi="宋体"/>
                <w:szCs w:val="21"/>
              </w:rPr>
              <w:t>INT</w:t>
            </w:r>
            <w:r>
              <w:rPr>
                <w:rFonts w:ascii="宋体" w:hAnsi="宋体"/>
                <w:szCs w:val="21"/>
              </w:rPr>
              <w:t>为</w:t>
            </w:r>
            <w:r>
              <w:rPr>
                <w:rFonts w:ascii="宋体" w:hAnsi="宋体"/>
                <w:szCs w:val="21"/>
              </w:rPr>
              <w:t>70~90s</w:t>
            </w:r>
            <w:r>
              <w:rPr>
                <w:rFonts w:ascii="宋体" w:hAnsi="宋体"/>
                <w:szCs w:val="21"/>
              </w:rPr>
              <w:t>，电梯数量为</w:t>
            </w:r>
            <w:r>
              <w:rPr>
                <w:rFonts w:ascii="宋体" w:hAnsi="宋体"/>
                <w:szCs w:val="21"/>
              </w:rPr>
              <w:t>60~90</w:t>
            </w:r>
            <w:r>
              <w:rPr>
                <w:rFonts w:ascii="宋体" w:hAnsi="宋体"/>
                <w:szCs w:val="21"/>
              </w:rPr>
              <w:t>户</w:t>
            </w:r>
            <w:r>
              <w:rPr>
                <w:rFonts w:ascii="宋体" w:hAnsi="宋体"/>
                <w:szCs w:val="21"/>
              </w:rPr>
              <w:t>/</w:t>
            </w:r>
            <w:r>
              <w:rPr>
                <w:rFonts w:ascii="宋体" w:hAnsi="宋体"/>
                <w:szCs w:val="21"/>
              </w:rPr>
              <w:t>台），为经济时（</w:t>
            </w:r>
            <w:r>
              <w:rPr>
                <w:rFonts w:ascii="宋体" w:hAnsi="宋体"/>
                <w:szCs w:val="21"/>
              </w:rPr>
              <w:t>INT</w:t>
            </w:r>
            <w:r>
              <w:rPr>
                <w:rFonts w:ascii="宋体" w:hAnsi="宋体"/>
                <w:szCs w:val="21"/>
              </w:rPr>
              <w:t>为</w:t>
            </w:r>
            <w:r>
              <w:rPr>
                <w:rFonts w:ascii="宋体" w:hAnsi="宋体"/>
                <w:szCs w:val="21"/>
              </w:rPr>
              <w:t>90~120s</w:t>
            </w:r>
            <w:r>
              <w:rPr>
                <w:rFonts w:ascii="宋体" w:hAnsi="宋体"/>
                <w:szCs w:val="21"/>
              </w:rPr>
              <w:t>，电梯数量为</w:t>
            </w:r>
            <w:r>
              <w:rPr>
                <w:rFonts w:ascii="宋体" w:hAnsi="宋体"/>
                <w:szCs w:val="21"/>
              </w:rPr>
              <w:t>90~100</w:t>
            </w:r>
            <w:r>
              <w:rPr>
                <w:rFonts w:ascii="宋体" w:hAnsi="宋体"/>
                <w:szCs w:val="21"/>
              </w:rPr>
              <w:t>户</w:t>
            </w:r>
            <w:r>
              <w:rPr>
                <w:rFonts w:ascii="宋体" w:hAnsi="宋体"/>
                <w:szCs w:val="21"/>
              </w:rPr>
              <w:t>/</w:t>
            </w:r>
            <w:r>
              <w:rPr>
                <w:rFonts w:ascii="宋体" w:hAnsi="宋体"/>
                <w:szCs w:val="21"/>
              </w:rPr>
              <w:t>台）；</w:t>
            </w:r>
          </w:p>
          <w:p w14:paraId="2643E6C7" w14:textId="77777777" w:rsidR="00934D0E" w:rsidRDefault="00652269">
            <w:pPr>
              <w:ind w:firstLineChars="209" w:firstLine="439"/>
              <w:jc w:val="left"/>
              <w:rPr>
                <w:rFonts w:ascii="宋体" w:hAnsi="宋体"/>
                <w:kern w:val="0"/>
                <w:szCs w:val="21"/>
              </w:rPr>
            </w:pPr>
            <w:r>
              <w:rPr>
                <w:rFonts w:ascii="宋体" w:hAnsi="宋体"/>
                <w:kern w:val="0"/>
                <w:szCs w:val="21"/>
              </w:rPr>
              <w:t>5.</w:t>
            </w:r>
            <w:r>
              <w:rPr>
                <w:rFonts w:ascii="宋体" w:hAnsi="宋体"/>
                <w:kern w:val="0"/>
                <w:szCs w:val="21"/>
              </w:rPr>
              <w:t>住宅电梯的数量和规格，宜采用基于客流高峰期的电梯客流分析模型，根据不同的运行级别要求，</w:t>
            </w:r>
            <w:r>
              <w:rPr>
                <w:rFonts w:ascii="宋体" w:hAnsi="宋体" w:hint="eastAsia"/>
                <w:kern w:val="0"/>
                <w:szCs w:val="21"/>
              </w:rPr>
              <w:t>采</w:t>
            </w:r>
            <w:r>
              <w:rPr>
                <w:rFonts w:ascii="宋体" w:hAnsi="宋体"/>
                <w:kern w:val="0"/>
                <w:szCs w:val="21"/>
              </w:rPr>
              <w:t>用传统计算方法确定，见《住宅电梯配置和选型及安装维护标准》</w:t>
            </w:r>
            <w:r>
              <w:rPr>
                <w:rFonts w:ascii="宋体" w:hAnsi="宋体"/>
                <w:kern w:val="0"/>
                <w:szCs w:val="21"/>
              </w:rPr>
              <w:t>DBJ50-253-2017</w:t>
            </w:r>
            <w:r>
              <w:rPr>
                <w:rFonts w:ascii="宋体" w:hAnsi="宋体"/>
                <w:kern w:val="0"/>
                <w:szCs w:val="21"/>
              </w:rPr>
              <w:t>附录</w:t>
            </w:r>
            <w:r>
              <w:rPr>
                <w:rFonts w:ascii="宋体" w:hAnsi="宋体"/>
                <w:kern w:val="0"/>
                <w:szCs w:val="21"/>
              </w:rPr>
              <w:t>A</w:t>
            </w:r>
            <w:r>
              <w:rPr>
                <w:rFonts w:ascii="宋体" w:hAnsi="宋体"/>
                <w:kern w:val="0"/>
                <w:szCs w:val="21"/>
              </w:rPr>
              <w:t>。对于有特殊要求的住宅建筑，可采用基于计算机的仿真模拟分析方法确定电梯的数量和规格。</w:t>
            </w:r>
          </w:p>
          <w:p w14:paraId="15F93A0F" w14:textId="77777777" w:rsidR="00934D0E" w:rsidRDefault="00652269">
            <w:pPr>
              <w:widowControl/>
              <w:ind w:firstLineChars="200" w:firstLine="420"/>
              <w:jc w:val="left"/>
              <w:rPr>
                <w:rFonts w:ascii="宋体" w:hAnsi="宋体"/>
                <w:kern w:val="0"/>
                <w:szCs w:val="21"/>
              </w:rPr>
            </w:pPr>
            <w:r>
              <w:rPr>
                <w:rFonts w:ascii="宋体" w:hAnsi="宋体" w:cs="宋体"/>
                <w:kern w:val="0"/>
                <w:szCs w:val="21"/>
              </w:rPr>
              <w:t xml:space="preserve">6. </w:t>
            </w:r>
            <w:r>
              <w:rPr>
                <w:rFonts w:ascii="宋体" w:hAnsi="宋体" w:hint="eastAsia"/>
                <w:kern w:val="0"/>
                <w:szCs w:val="21"/>
              </w:rPr>
              <w:t>高层住宅每个单元应设一部可容</w:t>
            </w:r>
            <w:r>
              <w:rPr>
                <w:rFonts w:ascii="宋体" w:hAnsi="宋体" w:hint="eastAsia"/>
                <w:kern w:val="0"/>
                <w:szCs w:val="21"/>
              </w:rPr>
              <w:t>纳担架的电梯</w:t>
            </w:r>
            <w:r>
              <w:rPr>
                <w:rFonts w:ascii="宋体" w:hAnsi="宋体"/>
                <w:kern w:val="0"/>
                <w:szCs w:val="21"/>
              </w:rPr>
              <w:t>，</w:t>
            </w:r>
            <w:r>
              <w:rPr>
                <w:rFonts w:ascii="宋体" w:hAnsi="宋体" w:hint="eastAsia"/>
                <w:kern w:val="0"/>
                <w:szCs w:val="21"/>
              </w:rPr>
              <w:t>该电梯井道净尺寸≥</w:t>
            </w:r>
            <w:r>
              <w:rPr>
                <w:rFonts w:ascii="宋体" w:hAnsi="宋体"/>
                <w:kern w:val="0"/>
                <w:szCs w:val="21"/>
              </w:rPr>
              <w:t>2.20m×2.20m</w:t>
            </w:r>
            <w:r>
              <w:rPr>
                <w:rFonts w:ascii="宋体" w:hAnsi="宋体"/>
                <w:kern w:val="0"/>
                <w:szCs w:val="21"/>
              </w:rPr>
              <w:t>，轿厢短边净尺寸</w:t>
            </w:r>
            <w:r>
              <w:rPr>
                <w:rFonts w:ascii="宋体" w:hAnsi="宋体"/>
                <w:kern w:val="0"/>
                <w:szCs w:val="21"/>
              </w:rPr>
              <w:t>≥1.50m</w:t>
            </w:r>
            <w:r>
              <w:rPr>
                <w:rFonts w:ascii="宋体" w:hAnsi="宋体"/>
                <w:kern w:val="0"/>
                <w:szCs w:val="21"/>
              </w:rPr>
              <w:t>，长边净尺寸</w:t>
            </w:r>
            <w:r>
              <w:rPr>
                <w:rFonts w:ascii="宋体" w:hAnsi="宋体"/>
                <w:kern w:val="0"/>
                <w:szCs w:val="21"/>
              </w:rPr>
              <w:t>≥1.60m</w:t>
            </w:r>
            <w:r>
              <w:rPr>
                <w:rFonts w:ascii="宋体" w:hAnsi="宋体"/>
                <w:kern w:val="0"/>
                <w:szCs w:val="21"/>
              </w:rPr>
              <w:t>，</w:t>
            </w:r>
            <w:r>
              <w:rPr>
                <w:rFonts w:ascii="宋体" w:hAnsi="宋体" w:hint="eastAsia"/>
                <w:kern w:val="0"/>
                <w:szCs w:val="21"/>
              </w:rPr>
              <w:t>电梯门净宽≥</w:t>
            </w:r>
            <w:r>
              <w:rPr>
                <w:rFonts w:ascii="宋体" w:hAnsi="宋体"/>
                <w:kern w:val="0"/>
                <w:szCs w:val="21"/>
              </w:rPr>
              <w:t>0.90m</w:t>
            </w:r>
            <w:r>
              <w:rPr>
                <w:rFonts w:ascii="宋体" w:hAnsi="宋体" w:hint="eastAsia"/>
                <w:kern w:val="0"/>
                <w:szCs w:val="21"/>
              </w:rPr>
              <w:t>。</w:t>
            </w:r>
          </w:p>
        </w:tc>
      </w:tr>
    </w:tbl>
    <w:p w14:paraId="3185E1AE" w14:textId="77777777" w:rsidR="00934D0E" w:rsidRDefault="00934D0E">
      <w:pPr>
        <w:adjustRightInd w:val="0"/>
        <w:ind w:rightChars="-27" w:right="-57" w:firstLineChars="700" w:firstLine="1470"/>
        <w:jc w:val="left"/>
        <w:rPr>
          <w:rFonts w:ascii="宋体" w:hAnsi="宋体" w:cs="宋体"/>
          <w:kern w:val="0"/>
          <w:szCs w:val="21"/>
        </w:rPr>
      </w:pPr>
    </w:p>
    <w:p w14:paraId="782F9E0F" w14:textId="77777777" w:rsidR="00934D0E" w:rsidRDefault="00652269">
      <w:pPr>
        <w:jc w:val="center"/>
        <w:rPr>
          <w:rFonts w:ascii="宋体" w:hAnsi="宋体"/>
          <w:szCs w:val="21"/>
        </w:rPr>
      </w:pPr>
      <w:r>
        <w:rPr>
          <w:rFonts w:ascii="宋体" w:hAnsi="宋体" w:hint="eastAsia"/>
          <w:szCs w:val="21"/>
        </w:rPr>
        <w:t>表</w:t>
      </w:r>
      <w:r>
        <w:rPr>
          <w:rFonts w:ascii="宋体" w:hAnsi="宋体"/>
          <w:szCs w:val="21"/>
        </w:rPr>
        <w:t xml:space="preserve">3.3.2-4  </w:t>
      </w:r>
      <w:r>
        <w:rPr>
          <w:rFonts w:ascii="宋体" w:hAnsi="宋体" w:hint="eastAsia"/>
          <w:szCs w:val="21"/>
        </w:rPr>
        <w:t>自动扶梯技术参数表（根据项目情况填写）</w:t>
      </w:r>
    </w:p>
    <w:tbl>
      <w:tblPr>
        <w:tblW w:w="0" w:type="auto"/>
        <w:tblInd w:w="93" w:type="dxa"/>
        <w:tblLayout w:type="fixed"/>
        <w:tblLook w:val="04A0" w:firstRow="1" w:lastRow="0" w:firstColumn="1" w:lastColumn="0" w:noHBand="0" w:noVBand="1"/>
      </w:tblPr>
      <w:tblGrid>
        <w:gridCol w:w="1000"/>
        <w:gridCol w:w="1060"/>
        <w:gridCol w:w="1120"/>
        <w:gridCol w:w="1060"/>
        <w:gridCol w:w="1304"/>
        <w:gridCol w:w="1559"/>
        <w:gridCol w:w="992"/>
        <w:gridCol w:w="1276"/>
      </w:tblGrid>
      <w:tr w:rsidR="00934D0E" w14:paraId="1470628C" w14:textId="77777777">
        <w:trPr>
          <w:trHeight w:val="465"/>
        </w:trPr>
        <w:tc>
          <w:tcPr>
            <w:tcW w:w="1000" w:type="dxa"/>
            <w:tcBorders>
              <w:top w:val="single" w:sz="4" w:space="0" w:color="auto"/>
              <w:left w:val="single" w:sz="4" w:space="0" w:color="auto"/>
              <w:bottom w:val="single" w:sz="4" w:space="0" w:color="auto"/>
              <w:right w:val="single" w:sz="4" w:space="0" w:color="auto"/>
            </w:tcBorders>
            <w:vAlign w:val="center"/>
          </w:tcPr>
          <w:p w14:paraId="55CF9B16" w14:textId="77777777" w:rsidR="00934D0E" w:rsidRDefault="00652269">
            <w:pPr>
              <w:widowControl/>
              <w:jc w:val="center"/>
              <w:rPr>
                <w:rFonts w:ascii="宋体" w:hAnsi="宋体" w:cs="宋体"/>
                <w:kern w:val="0"/>
                <w:szCs w:val="21"/>
              </w:rPr>
            </w:pPr>
            <w:r>
              <w:rPr>
                <w:rFonts w:ascii="宋体" w:hAnsi="宋体" w:cs="宋体" w:hint="eastAsia"/>
                <w:kern w:val="0"/>
                <w:szCs w:val="21"/>
              </w:rPr>
              <w:t>扶梯编号</w:t>
            </w:r>
          </w:p>
        </w:tc>
        <w:tc>
          <w:tcPr>
            <w:tcW w:w="1060" w:type="dxa"/>
            <w:tcBorders>
              <w:top w:val="single" w:sz="4" w:space="0" w:color="auto"/>
              <w:left w:val="nil"/>
              <w:bottom w:val="single" w:sz="4" w:space="0" w:color="auto"/>
              <w:right w:val="single" w:sz="4" w:space="0" w:color="auto"/>
            </w:tcBorders>
            <w:vAlign w:val="center"/>
          </w:tcPr>
          <w:p w14:paraId="187D7BBA" w14:textId="77777777" w:rsidR="00934D0E" w:rsidRDefault="00652269">
            <w:pPr>
              <w:widowControl/>
              <w:rPr>
                <w:rFonts w:ascii="宋体" w:hAnsi="宋体" w:cs="宋体"/>
                <w:kern w:val="0"/>
                <w:szCs w:val="21"/>
              </w:rPr>
            </w:pPr>
            <w:r>
              <w:rPr>
                <w:rFonts w:ascii="宋体" w:hAnsi="宋体" w:cs="宋体" w:hint="eastAsia"/>
                <w:kern w:val="0"/>
                <w:szCs w:val="21"/>
              </w:rPr>
              <w:t>名义梯级宽度</w:t>
            </w:r>
            <w:r>
              <w:rPr>
                <w:rFonts w:ascii="宋体" w:hAnsi="宋体" w:cs="宋体"/>
                <w:kern w:val="0"/>
                <w:szCs w:val="21"/>
              </w:rPr>
              <w:t>（</w:t>
            </w:r>
            <w:r>
              <w:rPr>
                <w:rFonts w:ascii="宋体" w:hAnsi="宋体" w:cs="宋体"/>
                <w:kern w:val="0"/>
                <w:szCs w:val="21"/>
              </w:rPr>
              <w:t>mm</w:t>
            </w:r>
            <w:r>
              <w:rPr>
                <w:rFonts w:ascii="宋体" w:hAnsi="宋体" w:cs="宋体"/>
                <w:kern w:val="0"/>
                <w:szCs w:val="21"/>
              </w:rPr>
              <w:t>）</w:t>
            </w:r>
          </w:p>
        </w:tc>
        <w:tc>
          <w:tcPr>
            <w:tcW w:w="1120" w:type="dxa"/>
            <w:tcBorders>
              <w:top w:val="single" w:sz="4" w:space="0" w:color="auto"/>
              <w:left w:val="nil"/>
              <w:bottom w:val="single" w:sz="4" w:space="0" w:color="auto"/>
              <w:right w:val="single" w:sz="4" w:space="0" w:color="auto"/>
            </w:tcBorders>
            <w:vAlign w:val="center"/>
          </w:tcPr>
          <w:p w14:paraId="21005528" w14:textId="77777777" w:rsidR="00934D0E" w:rsidRDefault="00652269">
            <w:pPr>
              <w:widowControl/>
              <w:rPr>
                <w:rFonts w:ascii="宋体" w:hAnsi="宋体" w:cs="宋体"/>
                <w:kern w:val="0"/>
                <w:szCs w:val="21"/>
              </w:rPr>
            </w:pPr>
            <w:r>
              <w:rPr>
                <w:rFonts w:ascii="宋体" w:hAnsi="宋体" w:cs="宋体" w:hint="eastAsia"/>
                <w:kern w:val="0"/>
                <w:szCs w:val="21"/>
              </w:rPr>
              <w:t>提升高度</w:t>
            </w:r>
            <w:r>
              <w:rPr>
                <w:rFonts w:ascii="宋体" w:hAnsi="宋体" w:cs="宋体"/>
                <w:kern w:val="0"/>
                <w:szCs w:val="21"/>
              </w:rPr>
              <w:t>（</w:t>
            </w:r>
            <w:r>
              <w:rPr>
                <w:rFonts w:ascii="宋体" w:hAnsi="宋体" w:cs="宋体"/>
                <w:kern w:val="0"/>
                <w:szCs w:val="21"/>
              </w:rPr>
              <w:t>m</w:t>
            </w:r>
            <w:r>
              <w:rPr>
                <w:rFonts w:ascii="宋体" w:hAnsi="宋体" w:cs="宋体"/>
                <w:kern w:val="0"/>
                <w:szCs w:val="21"/>
              </w:rPr>
              <w:t>）</w:t>
            </w:r>
          </w:p>
        </w:tc>
        <w:tc>
          <w:tcPr>
            <w:tcW w:w="1060" w:type="dxa"/>
            <w:tcBorders>
              <w:top w:val="single" w:sz="4" w:space="0" w:color="auto"/>
              <w:left w:val="nil"/>
              <w:bottom w:val="single" w:sz="4" w:space="0" w:color="auto"/>
              <w:right w:val="single" w:sz="4" w:space="0" w:color="auto"/>
            </w:tcBorders>
            <w:vAlign w:val="center"/>
          </w:tcPr>
          <w:p w14:paraId="24CF970E" w14:textId="77777777" w:rsidR="00934D0E" w:rsidRDefault="00652269">
            <w:pPr>
              <w:widowControl/>
              <w:rPr>
                <w:rFonts w:ascii="宋体" w:hAnsi="宋体" w:cs="宋体"/>
                <w:kern w:val="0"/>
                <w:szCs w:val="21"/>
              </w:rPr>
            </w:pPr>
            <w:r>
              <w:rPr>
                <w:rFonts w:ascii="宋体" w:hAnsi="宋体" w:cs="宋体" w:hint="eastAsia"/>
                <w:kern w:val="0"/>
                <w:szCs w:val="21"/>
              </w:rPr>
              <w:t>倾斜角度</w:t>
            </w:r>
            <w:r>
              <w:rPr>
                <w:rFonts w:ascii="宋体" w:hAnsi="宋体" w:cs="宋体"/>
                <w:kern w:val="0"/>
                <w:szCs w:val="21"/>
              </w:rPr>
              <w:t>（</w:t>
            </w:r>
            <w:r>
              <w:rPr>
                <w:rFonts w:ascii="宋体" w:hAnsi="宋体" w:cs="宋体" w:hint="eastAsia"/>
                <w:kern w:val="0"/>
                <w:szCs w:val="21"/>
              </w:rPr>
              <w:t>°</w:t>
            </w:r>
            <w:r>
              <w:rPr>
                <w:rFonts w:ascii="宋体" w:hAnsi="宋体" w:cs="宋体"/>
                <w:kern w:val="0"/>
                <w:szCs w:val="21"/>
              </w:rPr>
              <w:t>）</w:t>
            </w:r>
          </w:p>
        </w:tc>
        <w:tc>
          <w:tcPr>
            <w:tcW w:w="1304" w:type="dxa"/>
            <w:tcBorders>
              <w:top w:val="single" w:sz="4" w:space="0" w:color="auto"/>
              <w:left w:val="nil"/>
              <w:bottom w:val="single" w:sz="4" w:space="0" w:color="auto"/>
              <w:right w:val="single" w:sz="4" w:space="0" w:color="auto"/>
            </w:tcBorders>
            <w:vAlign w:val="center"/>
          </w:tcPr>
          <w:p w14:paraId="4AE2BE6A" w14:textId="77777777" w:rsidR="00934D0E" w:rsidRDefault="00652269">
            <w:pPr>
              <w:widowControl/>
              <w:rPr>
                <w:rFonts w:ascii="宋体" w:hAnsi="宋体" w:cs="宋体"/>
                <w:kern w:val="0"/>
                <w:szCs w:val="21"/>
              </w:rPr>
            </w:pPr>
            <w:r>
              <w:rPr>
                <w:rFonts w:ascii="宋体" w:hAnsi="宋体" w:cs="宋体" w:hint="eastAsia"/>
                <w:kern w:val="0"/>
                <w:szCs w:val="21"/>
              </w:rPr>
              <w:t>名义速度</w:t>
            </w:r>
            <w:r>
              <w:rPr>
                <w:rFonts w:ascii="宋体" w:hAnsi="宋体" w:cs="宋体"/>
                <w:kern w:val="0"/>
                <w:szCs w:val="21"/>
              </w:rPr>
              <w:t>（</w:t>
            </w:r>
            <w:r>
              <w:rPr>
                <w:rFonts w:ascii="宋体" w:hAnsi="宋体" w:cs="宋体"/>
                <w:kern w:val="0"/>
                <w:szCs w:val="21"/>
              </w:rPr>
              <w:t>m/s</w:t>
            </w:r>
            <w:r>
              <w:rPr>
                <w:rFonts w:ascii="宋体" w:hAnsi="宋体" w:cs="宋体"/>
                <w:kern w:val="0"/>
                <w:szCs w:val="21"/>
              </w:rPr>
              <w:t>）</w:t>
            </w:r>
          </w:p>
        </w:tc>
        <w:tc>
          <w:tcPr>
            <w:tcW w:w="1559" w:type="dxa"/>
            <w:tcBorders>
              <w:top w:val="single" w:sz="4" w:space="0" w:color="auto"/>
              <w:left w:val="nil"/>
              <w:bottom w:val="single" w:sz="4" w:space="0" w:color="auto"/>
              <w:right w:val="single" w:sz="4" w:space="0" w:color="auto"/>
            </w:tcBorders>
            <w:vAlign w:val="center"/>
          </w:tcPr>
          <w:p w14:paraId="77AFC989" w14:textId="77777777" w:rsidR="00934D0E" w:rsidRDefault="00652269">
            <w:pPr>
              <w:widowControl/>
              <w:rPr>
                <w:rFonts w:ascii="宋体" w:hAnsi="宋体" w:cs="宋体"/>
                <w:kern w:val="0"/>
                <w:szCs w:val="21"/>
              </w:rPr>
            </w:pPr>
            <w:r>
              <w:rPr>
                <w:rFonts w:ascii="宋体" w:hAnsi="宋体" w:cs="宋体" w:hint="eastAsia"/>
                <w:kern w:val="0"/>
                <w:szCs w:val="21"/>
              </w:rPr>
              <w:t>理论运送能力</w:t>
            </w:r>
            <w:r>
              <w:rPr>
                <w:rFonts w:ascii="宋体" w:hAnsi="宋体" w:cs="宋体"/>
                <w:kern w:val="0"/>
                <w:szCs w:val="21"/>
              </w:rPr>
              <w:t>（</w:t>
            </w:r>
            <w:r>
              <w:rPr>
                <w:rFonts w:ascii="宋体" w:hAnsi="宋体" w:cs="宋体" w:hint="eastAsia"/>
                <w:kern w:val="0"/>
                <w:szCs w:val="21"/>
              </w:rPr>
              <w:t>人</w:t>
            </w:r>
            <w:r>
              <w:rPr>
                <w:rFonts w:ascii="宋体" w:hAnsi="宋体" w:cs="宋体"/>
                <w:kern w:val="0"/>
                <w:szCs w:val="21"/>
              </w:rPr>
              <w:t>/h</w:t>
            </w:r>
            <w:r>
              <w:rPr>
                <w:rFonts w:ascii="宋体" w:hAnsi="宋体" w:cs="宋体"/>
                <w:kern w:val="0"/>
                <w:szCs w:val="21"/>
              </w:rPr>
              <w:t>）</w:t>
            </w:r>
          </w:p>
        </w:tc>
        <w:tc>
          <w:tcPr>
            <w:tcW w:w="992" w:type="dxa"/>
            <w:tcBorders>
              <w:top w:val="single" w:sz="4" w:space="0" w:color="auto"/>
              <w:left w:val="nil"/>
              <w:bottom w:val="single" w:sz="4" w:space="0" w:color="auto"/>
              <w:right w:val="single" w:sz="4" w:space="0" w:color="auto"/>
            </w:tcBorders>
            <w:vAlign w:val="center"/>
          </w:tcPr>
          <w:p w14:paraId="2DD39597" w14:textId="77777777" w:rsidR="00934D0E" w:rsidRDefault="00652269">
            <w:pPr>
              <w:widowControl/>
              <w:jc w:val="center"/>
              <w:rPr>
                <w:rFonts w:ascii="宋体" w:hAnsi="宋体" w:cs="宋体"/>
                <w:kern w:val="0"/>
                <w:szCs w:val="21"/>
              </w:rPr>
            </w:pPr>
            <w:r>
              <w:rPr>
                <w:rFonts w:ascii="宋体" w:hAnsi="宋体" w:cs="宋体" w:hint="eastAsia"/>
                <w:kern w:val="0"/>
                <w:szCs w:val="21"/>
              </w:rPr>
              <w:t>台数</w:t>
            </w:r>
          </w:p>
        </w:tc>
        <w:tc>
          <w:tcPr>
            <w:tcW w:w="1276" w:type="dxa"/>
            <w:tcBorders>
              <w:top w:val="single" w:sz="4" w:space="0" w:color="auto"/>
              <w:left w:val="nil"/>
              <w:bottom w:val="single" w:sz="4" w:space="0" w:color="auto"/>
              <w:right w:val="single" w:sz="4" w:space="0" w:color="auto"/>
            </w:tcBorders>
            <w:vAlign w:val="center"/>
          </w:tcPr>
          <w:p w14:paraId="291E8F68" w14:textId="77777777" w:rsidR="00934D0E" w:rsidRDefault="00652269">
            <w:pPr>
              <w:widowControl/>
              <w:jc w:val="center"/>
              <w:rPr>
                <w:rFonts w:ascii="宋体" w:hAnsi="宋体" w:cs="宋体"/>
                <w:kern w:val="0"/>
                <w:szCs w:val="21"/>
              </w:rPr>
            </w:pPr>
            <w:r>
              <w:rPr>
                <w:rFonts w:ascii="宋体" w:hAnsi="宋体" w:cs="宋体" w:hint="eastAsia"/>
                <w:kern w:val="0"/>
                <w:szCs w:val="21"/>
              </w:rPr>
              <w:t>备注</w:t>
            </w:r>
          </w:p>
        </w:tc>
      </w:tr>
      <w:tr w:rsidR="00934D0E" w14:paraId="5AC8F7B5" w14:textId="77777777">
        <w:trPr>
          <w:trHeight w:val="240"/>
        </w:trPr>
        <w:tc>
          <w:tcPr>
            <w:tcW w:w="1000" w:type="dxa"/>
            <w:tcBorders>
              <w:top w:val="nil"/>
              <w:left w:val="single" w:sz="4" w:space="0" w:color="auto"/>
              <w:bottom w:val="single" w:sz="4" w:space="0" w:color="auto"/>
              <w:right w:val="single" w:sz="4" w:space="0" w:color="auto"/>
            </w:tcBorders>
            <w:vAlign w:val="center"/>
          </w:tcPr>
          <w:p w14:paraId="36815F90" w14:textId="77777777" w:rsidR="00934D0E" w:rsidRDefault="00652269">
            <w:pPr>
              <w:widowControl/>
              <w:jc w:val="center"/>
              <w:rPr>
                <w:rFonts w:ascii="宋体" w:hAnsi="宋体" w:cs="宋体"/>
                <w:kern w:val="0"/>
                <w:szCs w:val="21"/>
              </w:rPr>
            </w:pPr>
            <w:r>
              <w:rPr>
                <w:rFonts w:ascii="宋体" w:hAnsi="宋体" w:cs="宋体"/>
                <w:kern w:val="0"/>
                <w:szCs w:val="21"/>
              </w:rPr>
              <w:t>1</w:t>
            </w:r>
          </w:p>
        </w:tc>
        <w:tc>
          <w:tcPr>
            <w:tcW w:w="1060" w:type="dxa"/>
            <w:tcBorders>
              <w:top w:val="nil"/>
              <w:left w:val="nil"/>
              <w:bottom w:val="single" w:sz="4" w:space="0" w:color="auto"/>
              <w:right w:val="single" w:sz="4" w:space="0" w:color="auto"/>
            </w:tcBorders>
            <w:vAlign w:val="center"/>
          </w:tcPr>
          <w:p w14:paraId="1C3BF4D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120" w:type="dxa"/>
            <w:tcBorders>
              <w:top w:val="nil"/>
              <w:left w:val="nil"/>
              <w:bottom w:val="single" w:sz="4" w:space="0" w:color="auto"/>
              <w:right w:val="single" w:sz="4" w:space="0" w:color="auto"/>
            </w:tcBorders>
            <w:vAlign w:val="center"/>
          </w:tcPr>
          <w:p w14:paraId="432C1081"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060" w:type="dxa"/>
            <w:tcBorders>
              <w:top w:val="nil"/>
              <w:left w:val="nil"/>
              <w:bottom w:val="single" w:sz="4" w:space="0" w:color="auto"/>
              <w:right w:val="single" w:sz="4" w:space="0" w:color="auto"/>
            </w:tcBorders>
            <w:vAlign w:val="center"/>
          </w:tcPr>
          <w:p w14:paraId="0C81F42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304" w:type="dxa"/>
            <w:tcBorders>
              <w:top w:val="nil"/>
              <w:left w:val="nil"/>
              <w:bottom w:val="single" w:sz="4" w:space="0" w:color="auto"/>
              <w:right w:val="single" w:sz="4" w:space="0" w:color="auto"/>
            </w:tcBorders>
            <w:vAlign w:val="center"/>
          </w:tcPr>
          <w:p w14:paraId="707FC34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59" w:type="dxa"/>
            <w:tcBorders>
              <w:top w:val="nil"/>
              <w:left w:val="nil"/>
              <w:bottom w:val="single" w:sz="4" w:space="0" w:color="auto"/>
              <w:right w:val="single" w:sz="4" w:space="0" w:color="auto"/>
            </w:tcBorders>
            <w:vAlign w:val="center"/>
          </w:tcPr>
          <w:p w14:paraId="7074199E"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992" w:type="dxa"/>
            <w:tcBorders>
              <w:top w:val="nil"/>
              <w:left w:val="nil"/>
              <w:bottom w:val="single" w:sz="4" w:space="0" w:color="auto"/>
              <w:right w:val="single" w:sz="4" w:space="0" w:color="auto"/>
            </w:tcBorders>
            <w:vAlign w:val="center"/>
          </w:tcPr>
          <w:p w14:paraId="3107A887"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6" w:type="dxa"/>
            <w:tcBorders>
              <w:top w:val="nil"/>
              <w:left w:val="nil"/>
              <w:bottom w:val="single" w:sz="4" w:space="0" w:color="auto"/>
              <w:right w:val="single" w:sz="4" w:space="0" w:color="auto"/>
            </w:tcBorders>
            <w:vAlign w:val="center"/>
          </w:tcPr>
          <w:p w14:paraId="0DD90CB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4F393EF1" w14:textId="77777777">
        <w:trPr>
          <w:trHeight w:val="240"/>
        </w:trPr>
        <w:tc>
          <w:tcPr>
            <w:tcW w:w="1000" w:type="dxa"/>
            <w:tcBorders>
              <w:top w:val="nil"/>
              <w:left w:val="single" w:sz="4" w:space="0" w:color="auto"/>
              <w:bottom w:val="single" w:sz="4" w:space="0" w:color="auto"/>
              <w:right w:val="single" w:sz="4" w:space="0" w:color="auto"/>
            </w:tcBorders>
            <w:vAlign w:val="center"/>
          </w:tcPr>
          <w:p w14:paraId="6AD3BBEF" w14:textId="77777777" w:rsidR="00934D0E" w:rsidRDefault="00652269">
            <w:pPr>
              <w:widowControl/>
              <w:jc w:val="center"/>
              <w:rPr>
                <w:rFonts w:ascii="宋体" w:hAnsi="宋体" w:cs="宋体"/>
                <w:kern w:val="0"/>
                <w:szCs w:val="21"/>
              </w:rPr>
            </w:pPr>
            <w:r>
              <w:rPr>
                <w:rFonts w:ascii="宋体" w:hAnsi="宋体" w:cs="宋体"/>
                <w:kern w:val="0"/>
                <w:szCs w:val="21"/>
              </w:rPr>
              <w:t>2</w:t>
            </w:r>
          </w:p>
        </w:tc>
        <w:tc>
          <w:tcPr>
            <w:tcW w:w="1060" w:type="dxa"/>
            <w:tcBorders>
              <w:top w:val="nil"/>
              <w:left w:val="nil"/>
              <w:bottom w:val="single" w:sz="4" w:space="0" w:color="auto"/>
              <w:right w:val="single" w:sz="4" w:space="0" w:color="auto"/>
            </w:tcBorders>
            <w:vAlign w:val="center"/>
          </w:tcPr>
          <w:p w14:paraId="57DDB037"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120" w:type="dxa"/>
            <w:tcBorders>
              <w:top w:val="nil"/>
              <w:left w:val="nil"/>
              <w:bottom w:val="single" w:sz="4" w:space="0" w:color="auto"/>
              <w:right w:val="single" w:sz="4" w:space="0" w:color="auto"/>
            </w:tcBorders>
            <w:vAlign w:val="center"/>
          </w:tcPr>
          <w:p w14:paraId="6EBE1980"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060" w:type="dxa"/>
            <w:tcBorders>
              <w:top w:val="nil"/>
              <w:left w:val="nil"/>
              <w:bottom w:val="single" w:sz="4" w:space="0" w:color="auto"/>
              <w:right w:val="single" w:sz="4" w:space="0" w:color="auto"/>
            </w:tcBorders>
            <w:vAlign w:val="center"/>
          </w:tcPr>
          <w:p w14:paraId="0DE5367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304" w:type="dxa"/>
            <w:tcBorders>
              <w:top w:val="nil"/>
              <w:left w:val="nil"/>
              <w:bottom w:val="single" w:sz="4" w:space="0" w:color="auto"/>
              <w:right w:val="single" w:sz="4" w:space="0" w:color="auto"/>
            </w:tcBorders>
            <w:vAlign w:val="center"/>
          </w:tcPr>
          <w:p w14:paraId="2D66591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59" w:type="dxa"/>
            <w:tcBorders>
              <w:top w:val="nil"/>
              <w:left w:val="nil"/>
              <w:bottom w:val="single" w:sz="4" w:space="0" w:color="auto"/>
              <w:right w:val="single" w:sz="4" w:space="0" w:color="auto"/>
            </w:tcBorders>
            <w:vAlign w:val="center"/>
          </w:tcPr>
          <w:p w14:paraId="4A75224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992" w:type="dxa"/>
            <w:tcBorders>
              <w:top w:val="nil"/>
              <w:left w:val="nil"/>
              <w:bottom w:val="single" w:sz="4" w:space="0" w:color="auto"/>
              <w:right w:val="single" w:sz="4" w:space="0" w:color="auto"/>
            </w:tcBorders>
            <w:vAlign w:val="center"/>
          </w:tcPr>
          <w:p w14:paraId="0AB18E03"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6" w:type="dxa"/>
            <w:tcBorders>
              <w:top w:val="nil"/>
              <w:left w:val="nil"/>
              <w:bottom w:val="single" w:sz="4" w:space="0" w:color="auto"/>
              <w:right w:val="single" w:sz="4" w:space="0" w:color="auto"/>
            </w:tcBorders>
            <w:vAlign w:val="center"/>
          </w:tcPr>
          <w:p w14:paraId="58A1B8BE"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0AD48A00" w14:textId="77777777">
        <w:trPr>
          <w:trHeight w:val="240"/>
        </w:trPr>
        <w:tc>
          <w:tcPr>
            <w:tcW w:w="1000" w:type="dxa"/>
            <w:tcBorders>
              <w:top w:val="nil"/>
              <w:left w:val="single" w:sz="4" w:space="0" w:color="auto"/>
              <w:bottom w:val="single" w:sz="4" w:space="0" w:color="auto"/>
              <w:right w:val="single" w:sz="4" w:space="0" w:color="auto"/>
            </w:tcBorders>
            <w:vAlign w:val="center"/>
          </w:tcPr>
          <w:p w14:paraId="62308F4C" w14:textId="77777777" w:rsidR="00934D0E" w:rsidRDefault="00652269">
            <w:pPr>
              <w:widowControl/>
              <w:jc w:val="center"/>
              <w:rPr>
                <w:rFonts w:ascii="宋体" w:hAnsi="宋体" w:cs="宋体"/>
                <w:kern w:val="0"/>
                <w:szCs w:val="21"/>
              </w:rPr>
            </w:pPr>
            <w:r>
              <w:rPr>
                <w:rFonts w:ascii="宋体" w:hAnsi="宋体" w:cs="宋体"/>
                <w:kern w:val="0"/>
                <w:szCs w:val="21"/>
              </w:rPr>
              <w:t>3</w:t>
            </w:r>
          </w:p>
        </w:tc>
        <w:tc>
          <w:tcPr>
            <w:tcW w:w="1060" w:type="dxa"/>
            <w:tcBorders>
              <w:top w:val="nil"/>
              <w:left w:val="nil"/>
              <w:bottom w:val="single" w:sz="4" w:space="0" w:color="auto"/>
              <w:right w:val="single" w:sz="4" w:space="0" w:color="auto"/>
            </w:tcBorders>
            <w:vAlign w:val="center"/>
          </w:tcPr>
          <w:p w14:paraId="7BF63816"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120" w:type="dxa"/>
            <w:tcBorders>
              <w:top w:val="nil"/>
              <w:left w:val="nil"/>
              <w:bottom w:val="single" w:sz="4" w:space="0" w:color="auto"/>
              <w:right w:val="single" w:sz="4" w:space="0" w:color="auto"/>
            </w:tcBorders>
            <w:vAlign w:val="center"/>
          </w:tcPr>
          <w:p w14:paraId="2FD2B04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060" w:type="dxa"/>
            <w:tcBorders>
              <w:top w:val="nil"/>
              <w:left w:val="nil"/>
              <w:bottom w:val="single" w:sz="4" w:space="0" w:color="auto"/>
              <w:right w:val="single" w:sz="4" w:space="0" w:color="auto"/>
            </w:tcBorders>
            <w:vAlign w:val="center"/>
          </w:tcPr>
          <w:p w14:paraId="40C0AF04"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304" w:type="dxa"/>
            <w:tcBorders>
              <w:top w:val="nil"/>
              <w:left w:val="nil"/>
              <w:bottom w:val="single" w:sz="4" w:space="0" w:color="auto"/>
              <w:right w:val="single" w:sz="4" w:space="0" w:color="auto"/>
            </w:tcBorders>
            <w:vAlign w:val="center"/>
          </w:tcPr>
          <w:p w14:paraId="3B06FA87"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59" w:type="dxa"/>
            <w:tcBorders>
              <w:top w:val="nil"/>
              <w:left w:val="nil"/>
              <w:bottom w:val="single" w:sz="4" w:space="0" w:color="auto"/>
              <w:right w:val="single" w:sz="4" w:space="0" w:color="auto"/>
            </w:tcBorders>
            <w:vAlign w:val="center"/>
          </w:tcPr>
          <w:p w14:paraId="15C5F13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992" w:type="dxa"/>
            <w:tcBorders>
              <w:top w:val="nil"/>
              <w:left w:val="nil"/>
              <w:bottom w:val="single" w:sz="4" w:space="0" w:color="auto"/>
              <w:right w:val="single" w:sz="4" w:space="0" w:color="auto"/>
            </w:tcBorders>
            <w:vAlign w:val="center"/>
          </w:tcPr>
          <w:p w14:paraId="65C3EBE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6" w:type="dxa"/>
            <w:tcBorders>
              <w:top w:val="nil"/>
              <w:left w:val="nil"/>
              <w:bottom w:val="single" w:sz="4" w:space="0" w:color="auto"/>
              <w:right w:val="single" w:sz="4" w:space="0" w:color="auto"/>
            </w:tcBorders>
            <w:vAlign w:val="center"/>
          </w:tcPr>
          <w:p w14:paraId="283EC33C"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14517C88" w14:textId="77777777">
        <w:trPr>
          <w:trHeight w:val="240"/>
        </w:trPr>
        <w:tc>
          <w:tcPr>
            <w:tcW w:w="1000" w:type="dxa"/>
            <w:tcBorders>
              <w:top w:val="nil"/>
              <w:left w:val="single" w:sz="4" w:space="0" w:color="auto"/>
              <w:bottom w:val="single" w:sz="4" w:space="0" w:color="auto"/>
              <w:right w:val="single" w:sz="4" w:space="0" w:color="auto"/>
            </w:tcBorders>
            <w:vAlign w:val="center"/>
          </w:tcPr>
          <w:p w14:paraId="16BED421" w14:textId="77777777" w:rsidR="00934D0E" w:rsidRDefault="00652269">
            <w:pPr>
              <w:widowControl/>
              <w:jc w:val="center"/>
              <w:rPr>
                <w:rFonts w:ascii="宋体" w:hAnsi="宋体" w:cs="宋体"/>
                <w:kern w:val="0"/>
                <w:szCs w:val="21"/>
              </w:rPr>
            </w:pPr>
            <w:r>
              <w:rPr>
                <w:rFonts w:ascii="宋体" w:hAnsi="宋体" w:cs="宋体" w:hint="eastAsia"/>
                <w:kern w:val="0"/>
                <w:szCs w:val="21"/>
              </w:rPr>
              <w:t>…</w:t>
            </w:r>
          </w:p>
        </w:tc>
        <w:tc>
          <w:tcPr>
            <w:tcW w:w="1060" w:type="dxa"/>
            <w:tcBorders>
              <w:top w:val="nil"/>
              <w:left w:val="nil"/>
              <w:bottom w:val="single" w:sz="4" w:space="0" w:color="auto"/>
              <w:right w:val="single" w:sz="4" w:space="0" w:color="auto"/>
            </w:tcBorders>
            <w:vAlign w:val="center"/>
          </w:tcPr>
          <w:p w14:paraId="31DCBD5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120" w:type="dxa"/>
            <w:tcBorders>
              <w:top w:val="nil"/>
              <w:left w:val="nil"/>
              <w:bottom w:val="single" w:sz="4" w:space="0" w:color="auto"/>
              <w:right w:val="single" w:sz="4" w:space="0" w:color="auto"/>
            </w:tcBorders>
            <w:vAlign w:val="center"/>
          </w:tcPr>
          <w:p w14:paraId="7C57C9A1"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060" w:type="dxa"/>
            <w:tcBorders>
              <w:top w:val="nil"/>
              <w:left w:val="nil"/>
              <w:bottom w:val="single" w:sz="4" w:space="0" w:color="auto"/>
              <w:right w:val="single" w:sz="4" w:space="0" w:color="auto"/>
            </w:tcBorders>
            <w:vAlign w:val="center"/>
          </w:tcPr>
          <w:p w14:paraId="4EDF135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304" w:type="dxa"/>
            <w:tcBorders>
              <w:top w:val="nil"/>
              <w:left w:val="nil"/>
              <w:bottom w:val="single" w:sz="4" w:space="0" w:color="auto"/>
              <w:right w:val="single" w:sz="4" w:space="0" w:color="auto"/>
            </w:tcBorders>
            <w:vAlign w:val="center"/>
          </w:tcPr>
          <w:p w14:paraId="5EF588CE"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559" w:type="dxa"/>
            <w:tcBorders>
              <w:top w:val="nil"/>
              <w:left w:val="nil"/>
              <w:bottom w:val="single" w:sz="4" w:space="0" w:color="auto"/>
              <w:right w:val="single" w:sz="4" w:space="0" w:color="auto"/>
            </w:tcBorders>
            <w:vAlign w:val="center"/>
          </w:tcPr>
          <w:p w14:paraId="0C8E3A61"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992" w:type="dxa"/>
            <w:tcBorders>
              <w:top w:val="nil"/>
              <w:left w:val="nil"/>
              <w:bottom w:val="single" w:sz="4" w:space="0" w:color="auto"/>
              <w:right w:val="single" w:sz="4" w:space="0" w:color="auto"/>
            </w:tcBorders>
            <w:vAlign w:val="center"/>
          </w:tcPr>
          <w:p w14:paraId="47625229"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276" w:type="dxa"/>
            <w:tcBorders>
              <w:top w:val="nil"/>
              <w:left w:val="nil"/>
              <w:bottom w:val="single" w:sz="4" w:space="0" w:color="auto"/>
              <w:right w:val="single" w:sz="4" w:space="0" w:color="auto"/>
            </w:tcBorders>
            <w:vAlign w:val="center"/>
          </w:tcPr>
          <w:p w14:paraId="21F6CE3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329C3962" w14:textId="77777777">
        <w:trPr>
          <w:trHeight w:val="1876"/>
        </w:trPr>
        <w:tc>
          <w:tcPr>
            <w:tcW w:w="9371" w:type="dxa"/>
            <w:gridSpan w:val="8"/>
            <w:tcBorders>
              <w:top w:val="single" w:sz="4" w:space="0" w:color="auto"/>
              <w:left w:val="single" w:sz="4" w:space="0" w:color="auto"/>
              <w:bottom w:val="single" w:sz="4" w:space="0" w:color="auto"/>
              <w:right w:val="single" w:sz="4" w:space="0" w:color="auto"/>
            </w:tcBorders>
            <w:vAlign w:val="center"/>
          </w:tcPr>
          <w:p w14:paraId="15232681" w14:textId="77777777" w:rsidR="00934D0E" w:rsidRDefault="00652269">
            <w:pPr>
              <w:widowControl/>
              <w:jc w:val="left"/>
              <w:rPr>
                <w:rFonts w:ascii="宋体" w:hAnsi="宋体" w:cs="宋体"/>
                <w:kern w:val="0"/>
                <w:szCs w:val="21"/>
              </w:rPr>
            </w:pPr>
            <w:r>
              <w:rPr>
                <w:rFonts w:ascii="宋体" w:hAnsi="宋体" w:cs="宋体" w:hint="eastAsia"/>
                <w:kern w:val="0"/>
                <w:szCs w:val="21"/>
              </w:rPr>
              <w:t>注：</w:t>
            </w:r>
            <w:r>
              <w:rPr>
                <w:rFonts w:ascii="宋体" w:hAnsi="宋体" w:cs="宋体"/>
                <w:kern w:val="0"/>
                <w:szCs w:val="21"/>
              </w:rPr>
              <w:t xml:space="preserve">1. 600 </w:t>
            </w:r>
            <w:r>
              <w:rPr>
                <w:rFonts w:ascii="宋体" w:hAnsi="宋体" w:cs="宋体"/>
                <w:kern w:val="0"/>
                <w:szCs w:val="21"/>
              </w:rPr>
              <w:t>mm</w:t>
            </w:r>
            <w:r>
              <w:rPr>
                <w:rFonts w:ascii="宋体" w:hAnsi="宋体" w:cs="宋体"/>
                <w:kern w:val="0"/>
                <w:szCs w:val="21"/>
              </w:rPr>
              <w:t>宽为单人通行，</w:t>
            </w:r>
            <w:r>
              <w:rPr>
                <w:rFonts w:ascii="宋体" w:hAnsi="宋体" w:cs="宋体"/>
                <w:kern w:val="0"/>
                <w:szCs w:val="21"/>
              </w:rPr>
              <w:t>800mm</w:t>
            </w:r>
            <w:r>
              <w:rPr>
                <w:rFonts w:ascii="宋体" w:hAnsi="宋体" w:cs="宋体"/>
                <w:kern w:val="0"/>
                <w:szCs w:val="21"/>
              </w:rPr>
              <w:t>宽为单人携物，</w:t>
            </w:r>
            <w:r>
              <w:rPr>
                <w:rFonts w:ascii="宋体" w:hAnsi="宋体" w:cs="宋体"/>
                <w:kern w:val="0"/>
                <w:szCs w:val="21"/>
              </w:rPr>
              <w:t>1000mm</w:t>
            </w:r>
            <w:r>
              <w:rPr>
                <w:rFonts w:ascii="宋体" w:hAnsi="宋体" w:cs="宋体"/>
                <w:kern w:val="0"/>
                <w:szCs w:val="21"/>
              </w:rPr>
              <w:t>及</w:t>
            </w:r>
            <w:r>
              <w:rPr>
                <w:rFonts w:ascii="宋体" w:hAnsi="宋体" w:cs="宋体"/>
                <w:kern w:val="0"/>
                <w:szCs w:val="21"/>
              </w:rPr>
              <w:t>1100 mm</w:t>
            </w:r>
            <w:r>
              <w:rPr>
                <w:rFonts w:ascii="宋体" w:hAnsi="宋体" w:cs="宋体"/>
                <w:kern w:val="0"/>
                <w:szCs w:val="21"/>
              </w:rPr>
              <w:t>宽为双人通行。</w:t>
            </w:r>
          </w:p>
          <w:p w14:paraId="0088E614" w14:textId="77777777" w:rsidR="00934D0E" w:rsidRDefault="00652269">
            <w:pPr>
              <w:widowControl/>
              <w:ind w:firstLineChars="200" w:firstLine="420"/>
              <w:jc w:val="left"/>
              <w:rPr>
                <w:rFonts w:ascii="宋体" w:hAnsi="宋体" w:cs="宋体"/>
                <w:kern w:val="0"/>
                <w:szCs w:val="21"/>
              </w:rPr>
            </w:pPr>
            <w:r>
              <w:rPr>
                <w:rFonts w:ascii="宋体" w:hAnsi="宋体" w:cs="宋体"/>
                <w:kern w:val="0"/>
                <w:szCs w:val="21"/>
              </w:rPr>
              <w:t xml:space="preserve">2. </w:t>
            </w:r>
            <w:r>
              <w:rPr>
                <w:rFonts w:ascii="宋体" w:hAnsi="宋体" w:cs="宋体"/>
                <w:kern w:val="0"/>
                <w:szCs w:val="21"/>
              </w:rPr>
              <w:t>在乘客经常有手提物品的客流高峰场合，以选用梯级宽度</w:t>
            </w:r>
            <w:r>
              <w:rPr>
                <w:rFonts w:ascii="宋体" w:hAnsi="宋体" w:cs="宋体"/>
                <w:kern w:val="0"/>
                <w:szCs w:val="21"/>
              </w:rPr>
              <w:t>1000 mm</w:t>
            </w:r>
            <w:r>
              <w:rPr>
                <w:rFonts w:ascii="宋体" w:hAnsi="宋体" w:cs="宋体"/>
                <w:kern w:val="0"/>
                <w:szCs w:val="21"/>
              </w:rPr>
              <w:t>为宜。</w:t>
            </w:r>
          </w:p>
          <w:p w14:paraId="1EEF3E1F" w14:textId="77777777" w:rsidR="00934D0E" w:rsidRDefault="00652269">
            <w:pPr>
              <w:widowControl/>
              <w:ind w:firstLineChars="200" w:firstLine="420"/>
              <w:jc w:val="left"/>
              <w:rPr>
                <w:rFonts w:ascii="宋体" w:hAnsi="宋体" w:cs="宋体"/>
                <w:kern w:val="0"/>
                <w:szCs w:val="21"/>
              </w:rPr>
            </w:pPr>
            <w:r>
              <w:rPr>
                <w:rFonts w:ascii="宋体" w:hAnsi="宋体" w:cs="宋体"/>
                <w:kern w:val="0"/>
                <w:szCs w:val="21"/>
              </w:rPr>
              <w:t xml:space="preserve">3. </w:t>
            </w:r>
            <w:r>
              <w:rPr>
                <w:rFonts w:ascii="宋体" w:hAnsi="宋体" w:cs="宋体" w:hint="eastAsia"/>
                <w:kern w:val="0"/>
                <w:szCs w:val="21"/>
              </w:rPr>
              <w:t>自动扶梯的倾斜角不应大于</w:t>
            </w:r>
            <w:r>
              <w:rPr>
                <w:rFonts w:ascii="宋体" w:hAnsi="宋体" w:cs="宋体"/>
                <w:kern w:val="0"/>
                <w:szCs w:val="21"/>
              </w:rPr>
              <w:t>30°</w:t>
            </w:r>
            <w:r>
              <w:rPr>
                <w:rFonts w:ascii="宋体" w:hAnsi="宋体" w:cs="宋体"/>
                <w:kern w:val="0"/>
                <w:szCs w:val="21"/>
              </w:rPr>
              <w:t>，名义速度不应大于</w:t>
            </w:r>
            <w:r>
              <w:rPr>
                <w:rFonts w:ascii="宋体" w:hAnsi="宋体" w:cs="宋体"/>
                <w:kern w:val="0"/>
                <w:szCs w:val="21"/>
              </w:rPr>
              <w:t>0.75m/s</w:t>
            </w:r>
            <w:r>
              <w:rPr>
                <w:rFonts w:ascii="宋体" w:hAnsi="宋体" w:cs="宋体"/>
                <w:kern w:val="0"/>
                <w:szCs w:val="21"/>
              </w:rPr>
              <w:t>；当提升高度不大于</w:t>
            </w:r>
            <w:r>
              <w:rPr>
                <w:rFonts w:ascii="宋体" w:hAnsi="宋体" w:cs="宋体"/>
                <w:kern w:val="0"/>
                <w:szCs w:val="21"/>
              </w:rPr>
              <w:t>6m</w:t>
            </w:r>
            <w:r>
              <w:rPr>
                <w:rFonts w:ascii="宋体" w:hAnsi="宋体" w:cs="宋体"/>
                <w:kern w:val="0"/>
                <w:szCs w:val="21"/>
              </w:rPr>
              <w:t>且名义速度不大于</w:t>
            </w:r>
            <w:r>
              <w:rPr>
                <w:rFonts w:ascii="宋体" w:hAnsi="宋体" w:cs="宋体"/>
                <w:kern w:val="0"/>
                <w:szCs w:val="21"/>
              </w:rPr>
              <w:t>0.50m/s</w:t>
            </w:r>
            <w:r>
              <w:rPr>
                <w:rFonts w:ascii="宋体" w:hAnsi="宋体" w:cs="宋体"/>
                <w:kern w:val="0"/>
                <w:szCs w:val="21"/>
              </w:rPr>
              <w:t>时，倾斜角允许增至</w:t>
            </w:r>
            <w:r>
              <w:rPr>
                <w:rFonts w:ascii="宋体" w:hAnsi="宋体" w:cs="宋体"/>
                <w:kern w:val="0"/>
                <w:szCs w:val="21"/>
              </w:rPr>
              <w:t>35°</w:t>
            </w:r>
          </w:p>
          <w:p w14:paraId="5B2EEF39" w14:textId="77777777" w:rsidR="00934D0E" w:rsidRDefault="00652269">
            <w:pPr>
              <w:widowControl/>
              <w:ind w:firstLineChars="200" w:firstLine="420"/>
              <w:jc w:val="left"/>
              <w:rPr>
                <w:rFonts w:ascii="宋体" w:hAnsi="宋体" w:cs="宋体"/>
                <w:kern w:val="0"/>
                <w:szCs w:val="21"/>
              </w:rPr>
            </w:pPr>
            <w:r>
              <w:rPr>
                <w:rFonts w:ascii="宋体" w:hAnsi="宋体" w:cs="宋体"/>
                <w:kern w:val="0"/>
                <w:szCs w:val="21"/>
              </w:rPr>
              <w:t xml:space="preserve">4. </w:t>
            </w:r>
            <w:r>
              <w:rPr>
                <w:rFonts w:ascii="宋体" w:hAnsi="宋体" w:cs="宋体" w:hint="eastAsia"/>
                <w:kern w:val="0"/>
                <w:szCs w:val="21"/>
              </w:rPr>
              <w:t>自动扶梯应满足《自动扶梯和自动人行道的制造与安装安全规范》</w:t>
            </w:r>
            <w:r>
              <w:rPr>
                <w:rFonts w:ascii="宋体" w:hAnsi="宋体" w:cs="宋体"/>
                <w:kern w:val="0"/>
                <w:szCs w:val="21"/>
              </w:rPr>
              <w:t>GB16899-2011</w:t>
            </w:r>
            <w:r>
              <w:rPr>
                <w:rFonts w:ascii="宋体" w:hAnsi="宋体" w:cs="宋体"/>
                <w:kern w:val="0"/>
                <w:szCs w:val="21"/>
              </w:rPr>
              <w:t>的要求</w:t>
            </w:r>
          </w:p>
        </w:tc>
      </w:tr>
    </w:tbl>
    <w:p w14:paraId="2E523454" w14:textId="77777777" w:rsidR="00934D0E" w:rsidRDefault="00934D0E">
      <w:pPr>
        <w:ind w:rightChars="-27" w:right="-57" w:firstLineChars="147" w:firstLine="309"/>
        <w:rPr>
          <w:rFonts w:ascii="宋体" w:hAnsi="宋体"/>
        </w:rPr>
      </w:pPr>
    </w:p>
    <w:p w14:paraId="22AE382F" w14:textId="77777777" w:rsidR="00934D0E" w:rsidRDefault="00652269">
      <w:pPr>
        <w:ind w:rightChars="-27" w:right="-57" w:firstLineChars="147" w:firstLine="309"/>
        <w:rPr>
          <w:rFonts w:ascii="宋体" w:hAnsi="宋体"/>
          <w:szCs w:val="21"/>
          <w:u w:val="single"/>
        </w:rPr>
      </w:pPr>
      <w:r>
        <w:rPr>
          <w:rFonts w:ascii="宋体" w:hAnsi="宋体"/>
        </w:rPr>
        <w:t xml:space="preserve"> 6  </w:t>
      </w:r>
      <w:r>
        <w:rPr>
          <w:rFonts w:ascii="宋体" w:hAnsi="宋体" w:hint="eastAsia"/>
        </w:rPr>
        <w:t>简述配套设施的配建情况，</w:t>
      </w:r>
      <w:r>
        <w:rPr>
          <w:rFonts w:ascii="宋体" w:hAnsi="宋体" w:hint="eastAsia"/>
          <w:szCs w:val="21"/>
        </w:rPr>
        <w:t>说明项目公共卫生间等卫生设施配置比例及服务半径，物业管理、社区用房等配置依据、数量、位置等内容，地下车库配置依据、数量，包括无障碍车位和充电车位的设置数量、配置比例和位置等情况。</w:t>
      </w:r>
    </w:p>
    <w:p w14:paraId="10AE295C" w14:textId="77777777" w:rsidR="00934D0E" w:rsidRDefault="00652269">
      <w:pPr>
        <w:ind w:rightChars="-27" w:right="-57" w:firstLineChars="147" w:firstLine="309"/>
        <w:rPr>
          <w:rFonts w:ascii="宋体" w:hAnsi="宋体"/>
          <w:szCs w:val="21"/>
        </w:rPr>
      </w:pPr>
      <w:r>
        <w:rPr>
          <w:rFonts w:ascii="宋体" w:hAnsi="宋体"/>
        </w:rPr>
        <w:lastRenderedPageBreak/>
        <w:t xml:space="preserve"> 7  </w:t>
      </w:r>
      <w:r>
        <w:rPr>
          <w:rFonts w:ascii="宋体" w:hAnsi="宋体" w:hint="eastAsia"/>
          <w:szCs w:val="21"/>
        </w:rPr>
        <w:t>简述各单体建筑的无障碍设计范围、内容；对需进行无障碍设计的部位应明确要求和具体的技术措施，如无障碍电梯、楼梯的设置位置和技术要求；无障碍住房、停车位的数量、计算依据及设置位置。（可采用表格表达，详表</w:t>
      </w:r>
      <w:r>
        <w:rPr>
          <w:rFonts w:ascii="宋体" w:hAnsi="宋体"/>
          <w:szCs w:val="21"/>
        </w:rPr>
        <w:t>3.3.2-5</w:t>
      </w:r>
      <w:r>
        <w:rPr>
          <w:rFonts w:ascii="宋体" w:hAnsi="宋体"/>
          <w:szCs w:val="21"/>
        </w:rPr>
        <w:t>）</w:t>
      </w:r>
    </w:p>
    <w:p w14:paraId="04757070" w14:textId="77777777" w:rsidR="00934D0E" w:rsidRDefault="00652269">
      <w:pPr>
        <w:jc w:val="center"/>
        <w:rPr>
          <w:rFonts w:ascii="宋体" w:hAnsi="宋体"/>
          <w:szCs w:val="21"/>
        </w:rPr>
      </w:pPr>
      <w:r>
        <w:rPr>
          <w:rFonts w:ascii="宋体" w:hAnsi="宋体" w:hint="eastAsia"/>
          <w:szCs w:val="21"/>
        </w:rPr>
        <w:t>表</w:t>
      </w:r>
      <w:r>
        <w:rPr>
          <w:rFonts w:ascii="宋体" w:hAnsi="宋体"/>
          <w:szCs w:val="21"/>
        </w:rPr>
        <w:t xml:space="preserve">3.3.2-5  </w:t>
      </w:r>
      <w:r>
        <w:rPr>
          <w:rFonts w:ascii="宋体" w:hAnsi="宋体" w:hint="eastAsia"/>
          <w:szCs w:val="21"/>
        </w:rPr>
        <w:t>建筑无障碍设计范围及措施表（根据项目情况填写）</w:t>
      </w:r>
    </w:p>
    <w:tbl>
      <w:tblPr>
        <w:tblW w:w="0" w:type="auto"/>
        <w:jc w:val="center"/>
        <w:tblLayout w:type="fixed"/>
        <w:tblLook w:val="04A0" w:firstRow="1" w:lastRow="0" w:firstColumn="1" w:lastColumn="0" w:noHBand="0" w:noVBand="1"/>
      </w:tblPr>
      <w:tblGrid>
        <w:gridCol w:w="944"/>
        <w:gridCol w:w="1226"/>
        <w:gridCol w:w="1314"/>
        <w:gridCol w:w="2200"/>
        <w:gridCol w:w="1276"/>
        <w:gridCol w:w="2333"/>
      </w:tblGrid>
      <w:tr w:rsidR="00934D0E" w14:paraId="1FD66AB9" w14:textId="77777777">
        <w:trPr>
          <w:jc w:val="center"/>
        </w:trPr>
        <w:tc>
          <w:tcPr>
            <w:tcW w:w="944" w:type="dxa"/>
            <w:tcBorders>
              <w:top w:val="single" w:sz="4" w:space="0" w:color="000000"/>
              <w:left w:val="single" w:sz="4" w:space="0" w:color="000000"/>
              <w:bottom w:val="single" w:sz="4" w:space="0" w:color="000000"/>
              <w:right w:val="single" w:sz="4" w:space="0" w:color="000000"/>
            </w:tcBorders>
            <w:vAlign w:val="center"/>
          </w:tcPr>
          <w:p w14:paraId="28672D24" w14:textId="77777777" w:rsidR="00934D0E" w:rsidRDefault="00652269">
            <w:pPr>
              <w:jc w:val="center"/>
              <w:rPr>
                <w:rFonts w:ascii="宋体" w:hAnsi="宋体"/>
                <w:kern w:val="1"/>
                <w:szCs w:val="21"/>
              </w:rPr>
            </w:pPr>
            <w:r>
              <w:rPr>
                <w:rFonts w:ascii="宋体" w:hAnsi="宋体"/>
                <w:kern w:val="1"/>
                <w:szCs w:val="21"/>
              </w:rPr>
              <w:t>建筑</w:t>
            </w:r>
          </w:p>
          <w:p w14:paraId="193B7740" w14:textId="77777777" w:rsidR="00934D0E" w:rsidRDefault="00652269">
            <w:pPr>
              <w:jc w:val="center"/>
              <w:rPr>
                <w:rFonts w:ascii="宋体" w:hAnsi="宋体"/>
                <w:kern w:val="1"/>
                <w:szCs w:val="21"/>
              </w:rPr>
            </w:pPr>
            <w:r>
              <w:rPr>
                <w:rFonts w:ascii="宋体" w:hAnsi="宋体"/>
                <w:kern w:val="1"/>
                <w:szCs w:val="21"/>
              </w:rPr>
              <w:t>类别</w:t>
            </w:r>
          </w:p>
        </w:tc>
        <w:tc>
          <w:tcPr>
            <w:tcW w:w="1226" w:type="dxa"/>
            <w:tcBorders>
              <w:top w:val="single" w:sz="4" w:space="0" w:color="000000"/>
              <w:left w:val="single" w:sz="4" w:space="0" w:color="000000"/>
              <w:bottom w:val="single" w:sz="2" w:space="0" w:color="000000"/>
              <w:right w:val="single" w:sz="4" w:space="0" w:color="000000"/>
            </w:tcBorders>
            <w:vAlign w:val="center"/>
          </w:tcPr>
          <w:p w14:paraId="195A9C6F" w14:textId="77777777" w:rsidR="00934D0E" w:rsidRDefault="00652269">
            <w:pPr>
              <w:jc w:val="center"/>
              <w:rPr>
                <w:rFonts w:ascii="宋体" w:hAnsi="宋体"/>
                <w:kern w:val="1"/>
                <w:szCs w:val="21"/>
              </w:rPr>
            </w:pPr>
            <w:r>
              <w:rPr>
                <w:rFonts w:ascii="宋体" w:hAnsi="宋体"/>
                <w:kern w:val="1"/>
                <w:szCs w:val="21"/>
              </w:rPr>
              <w:t>实施范围</w:t>
            </w:r>
          </w:p>
        </w:tc>
        <w:tc>
          <w:tcPr>
            <w:tcW w:w="1314" w:type="dxa"/>
            <w:tcBorders>
              <w:top w:val="single" w:sz="4" w:space="0" w:color="000000"/>
              <w:left w:val="single" w:sz="4" w:space="0" w:color="000000"/>
              <w:bottom w:val="single" w:sz="4" w:space="0" w:color="000000"/>
              <w:right w:val="single" w:sz="4" w:space="0" w:color="000000"/>
            </w:tcBorders>
            <w:vAlign w:val="center"/>
          </w:tcPr>
          <w:p w14:paraId="442FFB0E" w14:textId="77777777" w:rsidR="00934D0E" w:rsidRDefault="00652269">
            <w:pPr>
              <w:jc w:val="center"/>
              <w:rPr>
                <w:rFonts w:ascii="宋体" w:hAnsi="宋体"/>
                <w:kern w:val="1"/>
                <w:szCs w:val="21"/>
              </w:rPr>
            </w:pPr>
            <w:r>
              <w:rPr>
                <w:rFonts w:ascii="宋体" w:hAnsi="宋体"/>
                <w:kern w:val="1"/>
                <w:szCs w:val="21"/>
              </w:rPr>
              <w:t>实施部位</w:t>
            </w:r>
          </w:p>
        </w:tc>
        <w:tc>
          <w:tcPr>
            <w:tcW w:w="2200" w:type="dxa"/>
            <w:tcBorders>
              <w:top w:val="single" w:sz="4" w:space="0" w:color="000000"/>
              <w:left w:val="single" w:sz="4" w:space="0" w:color="000000"/>
              <w:bottom w:val="single" w:sz="4" w:space="0" w:color="000000"/>
              <w:right w:val="single" w:sz="4" w:space="0" w:color="000000"/>
            </w:tcBorders>
            <w:vAlign w:val="center"/>
          </w:tcPr>
          <w:p w14:paraId="7FBF32C8" w14:textId="77777777" w:rsidR="00934D0E" w:rsidRDefault="00652269">
            <w:pPr>
              <w:jc w:val="center"/>
              <w:rPr>
                <w:rFonts w:ascii="宋体" w:hAnsi="宋体"/>
                <w:kern w:val="1"/>
                <w:szCs w:val="21"/>
              </w:rPr>
            </w:pPr>
            <w:r>
              <w:rPr>
                <w:rFonts w:ascii="宋体" w:hAnsi="宋体"/>
                <w:kern w:val="1"/>
                <w:szCs w:val="21"/>
              </w:rPr>
              <w:t>设计要求</w:t>
            </w:r>
          </w:p>
        </w:tc>
        <w:tc>
          <w:tcPr>
            <w:tcW w:w="1276" w:type="dxa"/>
            <w:tcBorders>
              <w:top w:val="single" w:sz="4" w:space="0" w:color="000000"/>
              <w:left w:val="single" w:sz="4" w:space="0" w:color="000000"/>
              <w:bottom w:val="single" w:sz="4" w:space="0" w:color="000000"/>
              <w:right w:val="single" w:sz="4" w:space="0" w:color="000000"/>
            </w:tcBorders>
            <w:vAlign w:val="center"/>
          </w:tcPr>
          <w:p w14:paraId="650C15AB" w14:textId="77777777" w:rsidR="00934D0E" w:rsidRDefault="00652269">
            <w:pPr>
              <w:jc w:val="center"/>
              <w:rPr>
                <w:rFonts w:ascii="宋体" w:hAnsi="宋体"/>
                <w:kern w:val="1"/>
                <w:szCs w:val="21"/>
              </w:rPr>
            </w:pPr>
            <w:r>
              <w:rPr>
                <w:rFonts w:ascii="宋体" w:hAnsi="宋体"/>
                <w:kern w:val="1"/>
                <w:szCs w:val="21"/>
              </w:rPr>
              <w:t>执行情况</w:t>
            </w:r>
          </w:p>
        </w:tc>
        <w:tc>
          <w:tcPr>
            <w:tcW w:w="2333" w:type="dxa"/>
            <w:tcBorders>
              <w:top w:val="single" w:sz="4" w:space="0" w:color="000000"/>
              <w:left w:val="single" w:sz="4" w:space="0" w:color="000000"/>
              <w:bottom w:val="single" w:sz="4" w:space="0" w:color="000000"/>
              <w:right w:val="single" w:sz="4" w:space="0" w:color="000000"/>
            </w:tcBorders>
            <w:vAlign w:val="center"/>
          </w:tcPr>
          <w:p w14:paraId="1BA83A6F" w14:textId="77777777" w:rsidR="00934D0E" w:rsidRDefault="00652269">
            <w:pPr>
              <w:jc w:val="center"/>
              <w:rPr>
                <w:rFonts w:ascii="宋体" w:hAnsi="宋体"/>
                <w:kern w:val="1"/>
                <w:szCs w:val="21"/>
              </w:rPr>
            </w:pPr>
            <w:r>
              <w:rPr>
                <w:rFonts w:ascii="宋体" w:hAnsi="宋体"/>
                <w:kern w:val="1"/>
                <w:szCs w:val="21"/>
              </w:rPr>
              <w:t>备注</w:t>
            </w:r>
          </w:p>
        </w:tc>
      </w:tr>
      <w:tr w:rsidR="00934D0E" w14:paraId="5117EF10" w14:textId="77777777">
        <w:trPr>
          <w:jc w:val="center"/>
        </w:trPr>
        <w:tc>
          <w:tcPr>
            <w:tcW w:w="944" w:type="dxa"/>
            <w:vMerge w:val="restart"/>
            <w:tcBorders>
              <w:top w:val="single" w:sz="4" w:space="0" w:color="000000"/>
              <w:left w:val="single" w:sz="4" w:space="0" w:color="000000"/>
              <w:bottom w:val="single" w:sz="4" w:space="0" w:color="000000"/>
              <w:right w:val="single" w:sz="4" w:space="0" w:color="000000"/>
            </w:tcBorders>
            <w:vAlign w:val="center"/>
          </w:tcPr>
          <w:p w14:paraId="7FC91019" w14:textId="77777777" w:rsidR="00934D0E" w:rsidRDefault="00934D0E">
            <w:pPr>
              <w:jc w:val="center"/>
              <w:rPr>
                <w:rFonts w:ascii="宋体" w:hAnsi="宋体"/>
                <w:kern w:val="1"/>
                <w:szCs w:val="21"/>
              </w:rPr>
            </w:pPr>
          </w:p>
          <w:p w14:paraId="5F7B8791" w14:textId="77777777" w:rsidR="00934D0E" w:rsidRDefault="00934D0E">
            <w:pPr>
              <w:jc w:val="center"/>
              <w:rPr>
                <w:rFonts w:ascii="宋体" w:hAnsi="宋体"/>
                <w:kern w:val="1"/>
                <w:szCs w:val="21"/>
              </w:rPr>
            </w:pPr>
          </w:p>
          <w:p w14:paraId="210CA284" w14:textId="77777777" w:rsidR="00934D0E" w:rsidRDefault="00934D0E">
            <w:pPr>
              <w:jc w:val="center"/>
              <w:rPr>
                <w:rFonts w:ascii="宋体" w:hAnsi="宋体"/>
                <w:kern w:val="1"/>
                <w:szCs w:val="21"/>
              </w:rPr>
            </w:pPr>
          </w:p>
          <w:p w14:paraId="7CC35773" w14:textId="77777777" w:rsidR="00934D0E" w:rsidRDefault="00934D0E">
            <w:pPr>
              <w:jc w:val="center"/>
              <w:rPr>
                <w:rFonts w:ascii="宋体" w:hAnsi="宋体"/>
                <w:kern w:val="1"/>
                <w:szCs w:val="21"/>
              </w:rPr>
            </w:pPr>
          </w:p>
          <w:p w14:paraId="6CFECB23" w14:textId="77777777" w:rsidR="00934D0E" w:rsidRDefault="00652269">
            <w:pPr>
              <w:jc w:val="center"/>
              <w:rPr>
                <w:rFonts w:ascii="宋体" w:hAnsi="宋体"/>
                <w:kern w:val="1"/>
                <w:szCs w:val="21"/>
              </w:rPr>
            </w:pPr>
            <w:r>
              <w:rPr>
                <w:rFonts w:ascii="宋体" w:hAnsi="宋体"/>
                <w:kern w:val="1"/>
                <w:szCs w:val="21"/>
              </w:rPr>
              <w:t>居住</w:t>
            </w:r>
          </w:p>
          <w:p w14:paraId="05C4015E" w14:textId="77777777" w:rsidR="00934D0E" w:rsidRDefault="00652269">
            <w:pPr>
              <w:jc w:val="center"/>
              <w:rPr>
                <w:rFonts w:ascii="宋体" w:hAnsi="宋体"/>
                <w:kern w:val="1"/>
                <w:szCs w:val="21"/>
              </w:rPr>
            </w:pPr>
            <w:r>
              <w:rPr>
                <w:rFonts w:ascii="宋体" w:hAnsi="宋体"/>
                <w:kern w:val="1"/>
                <w:szCs w:val="21"/>
              </w:rPr>
              <w:t>建筑</w:t>
            </w:r>
          </w:p>
          <w:p w14:paraId="4B752C2B" w14:textId="77777777" w:rsidR="00934D0E" w:rsidRDefault="00934D0E">
            <w:pPr>
              <w:jc w:val="center"/>
              <w:rPr>
                <w:rFonts w:ascii="宋体" w:hAnsi="宋体"/>
                <w:kern w:val="1"/>
                <w:szCs w:val="21"/>
              </w:rPr>
            </w:pPr>
          </w:p>
          <w:p w14:paraId="692C5039" w14:textId="77777777" w:rsidR="00934D0E" w:rsidRDefault="00934D0E">
            <w:pPr>
              <w:jc w:val="center"/>
              <w:rPr>
                <w:rFonts w:ascii="宋体" w:hAnsi="宋体"/>
                <w:kern w:val="1"/>
                <w:szCs w:val="21"/>
              </w:rPr>
            </w:pPr>
          </w:p>
          <w:p w14:paraId="640E9C68" w14:textId="77777777" w:rsidR="00934D0E" w:rsidRDefault="00934D0E">
            <w:pPr>
              <w:jc w:val="center"/>
              <w:rPr>
                <w:rFonts w:ascii="宋体" w:hAnsi="宋体"/>
                <w:kern w:val="1"/>
                <w:szCs w:val="21"/>
              </w:rPr>
            </w:pPr>
          </w:p>
          <w:p w14:paraId="1F932BBB" w14:textId="77777777" w:rsidR="00934D0E" w:rsidRDefault="00934D0E">
            <w:pPr>
              <w:jc w:val="center"/>
              <w:rPr>
                <w:rFonts w:ascii="宋体" w:hAnsi="宋体"/>
                <w:kern w:val="1"/>
                <w:szCs w:val="21"/>
              </w:rPr>
            </w:pPr>
          </w:p>
          <w:p w14:paraId="6C0178A0" w14:textId="77777777" w:rsidR="00934D0E" w:rsidRDefault="00934D0E">
            <w:pPr>
              <w:jc w:val="center"/>
              <w:rPr>
                <w:rFonts w:ascii="宋体" w:hAnsi="宋体"/>
                <w:kern w:val="1"/>
                <w:szCs w:val="21"/>
              </w:rPr>
            </w:pPr>
          </w:p>
          <w:p w14:paraId="0F7D8E36" w14:textId="77777777" w:rsidR="00934D0E" w:rsidRDefault="00934D0E">
            <w:pPr>
              <w:jc w:val="center"/>
              <w:rPr>
                <w:rFonts w:ascii="宋体" w:hAnsi="宋体"/>
                <w:kern w:val="1"/>
                <w:szCs w:val="21"/>
              </w:rPr>
            </w:pPr>
          </w:p>
        </w:tc>
        <w:tc>
          <w:tcPr>
            <w:tcW w:w="1226" w:type="dxa"/>
            <w:vMerge w:val="restart"/>
            <w:tcBorders>
              <w:top w:val="single" w:sz="2" w:space="0" w:color="000000"/>
              <w:left w:val="single" w:sz="4" w:space="0" w:color="000000"/>
              <w:bottom w:val="single" w:sz="2" w:space="0" w:color="000000"/>
              <w:right w:val="single" w:sz="4" w:space="0" w:color="000000"/>
            </w:tcBorders>
            <w:vAlign w:val="center"/>
          </w:tcPr>
          <w:p w14:paraId="5EC5594D" w14:textId="77777777" w:rsidR="00934D0E" w:rsidRDefault="00934D0E">
            <w:pPr>
              <w:jc w:val="center"/>
              <w:rPr>
                <w:rFonts w:ascii="宋体" w:hAnsi="宋体"/>
                <w:kern w:val="1"/>
                <w:szCs w:val="21"/>
              </w:rPr>
            </w:pPr>
          </w:p>
          <w:p w14:paraId="53FFB4D7" w14:textId="77777777" w:rsidR="00934D0E" w:rsidRDefault="00934D0E">
            <w:pPr>
              <w:jc w:val="center"/>
              <w:rPr>
                <w:rFonts w:ascii="宋体" w:hAnsi="宋体"/>
                <w:kern w:val="1"/>
                <w:szCs w:val="21"/>
              </w:rPr>
            </w:pPr>
          </w:p>
          <w:p w14:paraId="13C97C17" w14:textId="77777777" w:rsidR="00934D0E" w:rsidRDefault="00934D0E">
            <w:pPr>
              <w:jc w:val="center"/>
              <w:rPr>
                <w:rFonts w:ascii="宋体" w:hAnsi="宋体"/>
                <w:kern w:val="1"/>
                <w:szCs w:val="21"/>
              </w:rPr>
            </w:pPr>
          </w:p>
          <w:p w14:paraId="33AA4BFB" w14:textId="77777777" w:rsidR="00934D0E" w:rsidRDefault="00652269">
            <w:pPr>
              <w:jc w:val="center"/>
              <w:rPr>
                <w:rFonts w:ascii="宋体" w:hAnsi="宋体"/>
                <w:kern w:val="1"/>
                <w:szCs w:val="21"/>
              </w:rPr>
            </w:pPr>
            <w:r>
              <w:rPr>
                <w:rFonts w:ascii="宋体" w:hAnsi="宋体"/>
                <w:kern w:val="1"/>
                <w:szCs w:val="21"/>
              </w:rPr>
              <w:t>住宅及公寓、宿舍建筑（职工宿舍、学生宿舍）</w:t>
            </w:r>
          </w:p>
          <w:p w14:paraId="2731BCEB" w14:textId="77777777" w:rsidR="00934D0E" w:rsidRDefault="00934D0E">
            <w:pPr>
              <w:jc w:val="center"/>
              <w:rPr>
                <w:rFonts w:ascii="宋体" w:hAnsi="宋体"/>
                <w:kern w:val="1"/>
                <w:szCs w:val="21"/>
              </w:rPr>
            </w:pPr>
          </w:p>
          <w:p w14:paraId="3A2949F4" w14:textId="77777777" w:rsidR="00934D0E" w:rsidRDefault="00934D0E">
            <w:pPr>
              <w:jc w:val="center"/>
              <w:rPr>
                <w:rFonts w:ascii="宋体" w:hAnsi="宋体"/>
                <w:kern w:val="1"/>
                <w:szCs w:val="21"/>
              </w:rPr>
            </w:pPr>
          </w:p>
          <w:p w14:paraId="5D06F386" w14:textId="77777777" w:rsidR="00934D0E" w:rsidRDefault="00934D0E">
            <w:pPr>
              <w:jc w:val="center"/>
              <w:rPr>
                <w:rFonts w:ascii="宋体" w:hAnsi="宋体"/>
                <w:kern w:val="1"/>
                <w:szCs w:val="21"/>
              </w:rPr>
            </w:pPr>
          </w:p>
          <w:p w14:paraId="6EB94C5F" w14:textId="77777777" w:rsidR="00934D0E" w:rsidRDefault="00934D0E">
            <w:pPr>
              <w:jc w:val="center"/>
              <w:rPr>
                <w:rFonts w:ascii="宋体" w:hAnsi="宋体"/>
                <w:kern w:val="1"/>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55B3B98B" w14:textId="77777777" w:rsidR="00934D0E" w:rsidRDefault="00652269">
            <w:pPr>
              <w:jc w:val="center"/>
              <w:rPr>
                <w:rFonts w:ascii="宋体" w:hAnsi="宋体"/>
                <w:kern w:val="1"/>
                <w:szCs w:val="21"/>
              </w:rPr>
            </w:pPr>
            <w:r>
              <w:rPr>
                <w:rFonts w:ascii="宋体" w:hAnsi="宋体"/>
                <w:kern w:val="1"/>
                <w:szCs w:val="21"/>
              </w:rPr>
              <w:t>建筑出入口</w:t>
            </w:r>
          </w:p>
        </w:tc>
        <w:tc>
          <w:tcPr>
            <w:tcW w:w="2200" w:type="dxa"/>
            <w:tcBorders>
              <w:top w:val="single" w:sz="4" w:space="0" w:color="000000"/>
              <w:left w:val="single" w:sz="4" w:space="0" w:color="000000"/>
              <w:bottom w:val="single" w:sz="4" w:space="0" w:color="000000"/>
              <w:right w:val="single" w:sz="4" w:space="0" w:color="000000"/>
            </w:tcBorders>
            <w:vAlign w:val="center"/>
          </w:tcPr>
          <w:p w14:paraId="6AE1EC06" w14:textId="77777777" w:rsidR="00934D0E" w:rsidRDefault="00652269">
            <w:pPr>
              <w:rPr>
                <w:rFonts w:ascii="宋体" w:hAnsi="宋体"/>
                <w:kern w:val="1"/>
                <w:szCs w:val="21"/>
              </w:rPr>
            </w:pPr>
            <w:r>
              <w:rPr>
                <w:rFonts w:ascii="宋体" w:hAnsi="宋体"/>
                <w:kern w:val="1"/>
                <w:szCs w:val="21"/>
              </w:rPr>
              <w:t>至少设</w:t>
            </w:r>
            <w:r>
              <w:rPr>
                <w:rFonts w:ascii="宋体" w:hAnsi="宋体"/>
                <w:kern w:val="1"/>
                <w:szCs w:val="21"/>
              </w:rPr>
              <w:t>1</w:t>
            </w:r>
            <w:r>
              <w:rPr>
                <w:rFonts w:ascii="宋体" w:hAnsi="宋体"/>
                <w:kern w:val="1"/>
                <w:szCs w:val="21"/>
              </w:rPr>
              <w:t>处无障碍出入口</w:t>
            </w:r>
          </w:p>
        </w:tc>
        <w:tc>
          <w:tcPr>
            <w:tcW w:w="1276" w:type="dxa"/>
            <w:tcBorders>
              <w:top w:val="single" w:sz="4" w:space="0" w:color="000000"/>
              <w:left w:val="single" w:sz="4" w:space="0" w:color="000000"/>
              <w:bottom w:val="single" w:sz="4" w:space="0" w:color="000000"/>
              <w:right w:val="single" w:sz="4" w:space="0" w:color="000000"/>
            </w:tcBorders>
          </w:tcPr>
          <w:p w14:paraId="78289CE9" w14:textId="77777777" w:rsidR="00934D0E" w:rsidRDefault="00934D0E">
            <w:pPr>
              <w:rPr>
                <w:rFonts w:ascii="宋体" w:hAnsi="宋体"/>
                <w:kern w:val="1"/>
                <w:szCs w:val="21"/>
              </w:rPr>
            </w:pPr>
          </w:p>
          <w:p w14:paraId="491884DD" w14:textId="77777777" w:rsidR="00934D0E" w:rsidRDefault="00934D0E">
            <w:pPr>
              <w:rPr>
                <w:rFonts w:ascii="宋体" w:hAnsi="宋体"/>
                <w:kern w:val="1"/>
                <w:szCs w:val="21"/>
              </w:rPr>
            </w:pPr>
          </w:p>
          <w:p w14:paraId="4CADF39E"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4867CC5D" w14:textId="77777777" w:rsidR="00934D0E" w:rsidRDefault="00652269">
            <w:pPr>
              <w:rPr>
                <w:rFonts w:ascii="宋体" w:hAnsi="宋体"/>
                <w:kern w:val="1"/>
                <w:szCs w:val="21"/>
              </w:rPr>
            </w:pPr>
            <w:r>
              <w:rPr>
                <w:rFonts w:ascii="宋体" w:hAnsi="宋体" w:hint="eastAsia"/>
                <w:kern w:val="1"/>
                <w:szCs w:val="21"/>
              </w:rPr>
              <w:t>所有建筑均应设置</w:t>
            </w:r>
          </w:p>
        </w:tc>
      </w:tr>
      <w:tr w:rsidR="00934D0E" w14:paraId="4D7698C7" w14:textId="77777777">
        <w:trPr>
          <w:trHeight w:val="742"/>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1E3B2C81"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2" w:space="0" w:color="000000"/>
              <w:right w:val="single" w:sz="4" w:space="0" w:color="000000"/>
            </w:tcBorders>
            <w:vAlign w:val="center"/>
          </w:tcPr>
          <w:p w14:paraId="5F2715B9"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79793145" w14:textId="77777777" w:rsidR="00934D0E" w:rsidRDefault="00652269">
            <w:pPr>
              <w:jc w:val="center"/>
              <w:rPr>
                <w:rFonts w:ascii="宋体" w:hAnsi="宋体"/>
                <w:kern w:val="1"/>
                <w:szCs w:val="21"/>
              </w:rPr>
            </w:pPr>
            <w:r>
              <w:rPr>
                <w:rFonts w:ascii="宋体" w:hAnsi="宋体"/>
                <w:kern w:val="1"/>
                <w:szCs w:val="21"/>
              </w:rPr>
              <w:t>电梯</w:t>
            </w:r>
          </w:p>
        </w:tc>
        <w:tc>
          <w:tcPr>
            <w:tcW w:w="2200" w:type="dxa"/>
            <w:tcBorders>
              <w:top w:val="single" w:sz="4" w:space="0" w:color="000000"/>
              <w:left w:val="single" w:sz="4" w:space="0" w:color="000000"/>
              <w:bottom w:val="single" w:sz="4" w:space="0" w:color="000000"/>
              <w:right w:val="single" w:sz="4" w:space="0" w:color="000000"/>
            </w:tcBorders>
            <w:vAlign w:val="center"/>
          </w:tcPr>
          <w:p w14:paraId="396426D1" w14:textId="77777777" w:rsidR="00934D0E" w:rsidRDefault="00652269">
            <w:pPr>
              <w:rPr>
                <w:rFonts w:ascii="宋体" w:hAnsi="宋体"/>
                <w:kern w:val="1"/>
                <w:szCs w:val="21"/>
              </w:rPr>
            </w:pPr>
            <w:r>
              <w:rPr>
                <w:rFonts w:ascii="宋体" w:hAnsi="宋体" w:hint="eastAsia"/>
                <w:kern w:val="1"/>
                <w:szCs w:val="21"/>
              </w:rPr>
              <w:t>住宅：</w:t>
            </w:r>
            <w:r>
              <w:rPr>
                <w:rFonts w:ascii="宋体" w:hAnsi="宋体"/>
                <w:kern w:val="1"/>
                <w:szCs w:val="21"/>
              </w:rPr>
              <w:t>每个居住单元至少设</w:t>
            </w:r>
            <w:r>
              <w:rPr>
                <w:rFonts w:ascii="宋体" w:hAnsi="宋体"/>
                <w:kern w:val="1"/>
                <w:szCs w:val="21"/>
              </w:rPr>
              <w:t>1</w:t>
            </w:r>
            <w:r>
              <w:rPr>
                <w:rFonts w:ascii="宋体" w:hAnsi="宋体"/>
                <w:kern w:val="1"/>
                <w:szCs w:val="21"/>
              </w:rPr>
              <w:t>部能直达户门的无障碍电梯</w:t>
            </w:r>
          </w:p>
        </w:tc>
        <w:tc>
          <w:tcPr>
            <w:tcW w:w="1276" w:type="dxa"/>
            <w:tcBorders>
              <w:top w:val="single" w:sz="4" w:space="0" w:color="000000"/>
              <w:left w:val="single" w:sz="4" w:space="0" w:color="000000"/>
              <w:bottom w:val="single" w:sz="4" w:space="0" w:color="000000"/>
              <w:right w:val="single" w:sz="4" w:space="0" w:color="000000"/>
            </w:tcBorders>
          </w:tcPr>
          <w:p w14:paraId="5231F86A" w14:textId="77777777" w:rsidR="00934D0E" w:rsidRDefault="00934D0E">
            <w:pPr>
              <w:rPr>
                <w:rFonts w:ascii="宋体" w:hAnsi="宋体"/>
                <w:kern w:val="1"/>
                <w:szCs w:val="21"/>
              </w:rPr>
            </w:pPr>
          </w:p>
          <w:p w14:paraId="6213E833"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30BFE9BC" w14:textId="77777777" w:rsidR="00934D0E" w:rsidRDefault="00652269">
            <w:pPr>
              <w:rPr>
                <w:rFonts w:ascii="宋体" w:hAnsi="宋体"/>
                <w:kern w:val="1"/>
                <w:szCs w:val="21"/>
              </w:rPr>
            </w:pPr>
            <w:r>
              <w:rPr>
                <w:rFonts w:ascii="宋体" w:hAnsi="宋体"/>
                <w:kern w:val="1"/>
                <w:szCs w:val="21"/>
              </w:rPr>
              <w:t>设置电梯的居住建筑</w:t>
            </w:r>
          </w:p>
        </w:tc>
      </w:tr>
      <w:tr w:rsidR="00934D0E" w14:paraId="29FB9D1F" w14:textId="77777777">
        <w:trPr>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59CFEF12"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2" w:space="0" w:color="000000"/>
              <w:right w:val="single" w:sz="4" w:space="0" w:color="000000"/>
            </w:tcBorders>
            <w:vAlign w:val="center"/>
          </w:tcPr>
          <w:p w14:paraId="19136B25"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1902299C" w14:textId="77777777" w:rsidR="00934D0E" w:rsidRDefault="00652269">
            <w:pPr>
              <w:jc w:val="center"/>
              <w:rPr>
                <w:rFonts w:ascii="宋体" w:hAnsi="宋体"/>
                <w:kern w:val="1"/>
                <w:szCs w:val="21"/>
              </w:rPr>
            </w:pPr>
            <w:r>
              <w:rPr>
                <w:rFonts w:ascii="宋体" w:hAnsi="宋体"/>
                <w:kern w:val="1"/>
                <w:szCs w:val="21"/>
              </w:rPr>
              <w:t>电梯</w:t>
            </w:r>
          </w:p>
        </w:tc>
        <w:tc>
          <w:tcPr>
            <w:tcW w:w="2200" w:type="dxa"/>
            <w:tcBorders>
              <w:top w:val="single" w:sz="4" w:space="0" w:color="000000"/>
              <w:left w:val="single" w:sz="4" w:space="0" w:color="000000"/>
              <w:bottom w:val="single" w:sz="4" w:space="0" w:color="000000"/>
              <w:right w:val="single" w:sz="4" w:space="0" w:color="000000"/>
            </w:tcBorders>
            <w:vAlign w:val="center"/>
          </w:tcPr>
          <w:p w14:paraId="0302FDDF" w14:textId="77777777" w:rsidR="00934D0E" w:rsidRDefault="00652269">
            <w:pPr>
              <w:rPr>
                <w:rFonts w:ascii="宋体" w:hAnsi="宋体"/>
                <w:kern w:val="1"/>
                <w:szCs w:val="21"/>
              </w:rPr>
            </w:pPr>
            <w:r>
              <w:rPr>
                <w:rFonts w:ascii="宋体" w:hAnsi="宋体" w:hint="eastAsia"/>
                <w:kern w:val="1"/>
                <w:szCs w:val="21"/>
              </w:rPr>
              <w:t>宿舍、公寓：</w:t>
            </w:r>
            <w:r>
              <w:rPr>
                <w:rFonts w:ascii="宋体" w:hAnsi="宋体"/>
                <w:kern w:val="1"/>
                <w:szCs w:val="21"/>
              </w:rPr>
              <w:t>设不少于</w:t>
            </w:r>
            <w:r>
              <w:rPr>
                <w:rFonts w:ascii="宋体" w:hAnsi="宋体"/>
                <w:kern w:val="1"/>
                <w:szCs w:val="21"/>
              </w:rPr>
              <w:t>1</w:t>
            </w:r>
            <w:r>
              <w:rPr>
                <w:rFonts w:ascii="宋体" w:hAnsi="宋体"/>
                <w:kern w:val="1"/>
                <w:szCs w:val="21"/>
              </w:rPr>
              <w:t>部无障碍电梯与无障碍宿舍以无障碍通道相连接</w:t>
            </w:r>
          </w:p>
        </w:tc>
        <w:tc>
          <w:tcPr>
            <w:tcW w:w="1276" w:type="dxa"/>
            <w:tcBorders>
              <w:top w:val="single" w:sz="4" w:space="0" w:color="000000"/>
              <w:left w:val="single" w:sz="4" w:space="0" w:color="000000"/>
              <w:bottom w:val="single" w:sz="4" w:space="0" w:color="000000"/>
              <w:right w:val="single" w:sz="4" w:space="0" w:color="000000"/>
            </w:tcBorders>
          </w:tcPr>
          <w:p w14:paraId="24D21055"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29C948D3" w14:textId="77777777" w:rsidR="00934D0E" w:rsidRDefault="00652269">
            <w:pPr>
              <w:rPr>
                <w:rFonts w:ascii="宋体" w:hAnsi="宋体"/>
                <w:kern w:val="1"/>
                <w:szCs w:val="21"/>
              </w:rPr>
            </w:pPr>
            <w:r>
              <w:rPr>
                <w:rFonts w:ascii="宋体" w:hAnsi="宋体"/>
                <w:kern w:val="1"/>
                <w:szCs w:val="21"/>
              </w:rPr>
              <w:t>无障碍宿舍设在二层及以上的宿舍</w:t>
            </w:r>
            <w:r>
              <w:rPr>
                <w:rFonts w:ascii="宋体" w:hAnsi="宋体" w:hint="eastAsia"/>
                <w:kern w:val="1"/>
                <w:szCs w:val="21"/>
              </w:rPr>
              <w:t>、公寓</w:t>
            </w:r>
          </w:p>
        </w:tc>
      </w:tr>
      <w:tr w:rsidR="00934D0E" w14:paraId="2D59D434" w14:textId="77777777">
        <w:trPr>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34C77944"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2" w:space="0" w:color="000000"/>
              <w:right w:val="single" w:sz="4" w:space="0" w:color="000000"/>
            </w:tcBorders>
            <w:vAlign w:val="center"/>
          </w:tcPr>
          <w:p w14:paraId="6383F8B9"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58E9B4EF" w14:textId="77777777" w:rsidR="00934D0E" w:rsidRDefault="00652269">
            <w:pPr>
              <w:jc w:val="center"/>
              <w:rPr>
                <w:rFonts w:ascii="宋体" w:hAnsi="宋体"/>
                <w:kern w:val="1"/>
                <w:szCs w:val="21"/>
              </w:rPr>
            </w:pPr>
            <w:r>
              <w:rPr>
                <w:rFonts w:ascii="宋体" w:hAnsi="宋体"/>
                <w:kern w:val="1"/>
                <w:szCs w:val="21"/>
              </w:rPr>
              <w:t>侯梯厅</w:t>
            </w:r>
          </w:p>
        </w:tc>
        <w:tc>
          <w:tcPr>
            <w:tcW w:w="2200" w:type="dxa"/>
            <w:tcBorders>
              <w:top w:val="single" w:sz="4" w:space="0" w:color="000000"/>
              <w:left w:val="single" w:sz="4" w:space="0" w:color="000000"/>
              <w:bottom w:val="single" w:sz="4" w:space="0" w:color="000000"/>
              <w:right w:val="single" w:sz="4" w:space="0" w:color="000000"/>
            </w:tcBorders>
            <w:vAlign w:val="center"/>
          </w:tcPr>
          <w:p w14:paraId="18CF2BF7" w14:textId="77777777" w:rsidR="00934D0E" w:rsidRDefault="00652269">
            <w:pPr>
              <w:rPr>
                <w:rFonts w:ascii="宋体" w:hAnsi="宋体"/>
                <w:kern w:val="1"/>
                <w:szCs w:val="21"/>
              </w:rPr>
            </w:pPr>
            <w:r>
              <w:rPr>
                <w:rFonts w:ascii="宋体" w:hAnsi="宋体"/>
                <w:kern w:val="1"/>
                <w:szCs w:val="21"/>
              </w:rPr>
              <w:t>深度不宜小于</w:t>
            </w:r>
            <w:r>
              <w:rPr>
                <w:rFonts w:ascii="宋体" w:hAnsi="宋体"/>
                <w:kern w:val="1"/>
                <w:szCs w:val="21"/>
              </w:rPr>
              <w:t>1.50m</w:t>
            </w:r>
          </w:p>
        </w:tc>
        <w:tc>
          <w:tcPr>
            <w:tcW w:w="1276" w:type="dxa"/>
            <w:tcBorders>
              <w:top w:val="single" w:sz="4" w:space="0" w:color="000000"/>
              <w:left w:val="single" w:sz="4" w:space="0" w:color="000000"/>
              <w:bottom w:val="single" w:sz="4" w:space="0" w:color="000000"/>
              <w:right w:val="single" w:sz="4" w:space="0" w:color="000000"/>
            </w:tcBorders>
          </w:tcPr>
          <w:p w14:paraId="5ED64EDD"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5E9C4D99" w14:textId="77777777" w:rsidR="00934D0E" w:rsidRDefault="00652269">
            <w:pPr>
              <w:rPr>
                <w:rFonts w:ascii="宋体" w:hAnsi="宋体"/>
                <w:kern w:val="1"/>
                <w:szCs w:val="21"/>
              </w:rPr>
            </w:pPr>
            <w:r>
              <w:rPr>
                <w:rFonts w:ascii="宋体" w:hAnsi="宋体" w:cs="宋体" w:hint="eastAsia"/>
                <w:kern w:val="0"/>
                <w:szCs w:val="21"/>
              </w:rPr>
              <w:t>可容纳担架电梯侯梯厅深度应≥</w:t>
            </w:r>
            <w:r>
              <w:rPr>
                <w:rFonts w:ascii="宋体" w:hAnsi="宋体" w:cs="宋体"/>
                <w:kern w:val="0"/>
                <w:szCs w:val="21"/>
              </w:rPr>
              <w:t>1.80m</w:t>
            </w:r>
          </w:p>
        </w:tc>
      </w:tr>
      <w:tr w:rsidR="00934D0E" w14:paraId="2EDE5DB5" w14:textId="77777777">
        <w:trPr>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6A2E9EC3"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2" w:space="0" w:color="000000"/>
              <w:right w:val="single" w:sz="4" w:space="0" w:color="000000"/>
            </w:tcBorders>
            <w:vAlign w:val="center"/>
          </w:tcPr>
          <w:p w14:paraId="198D90CF"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66F9133D" w14:textId="77777777" w:rsidR="00934D0E" w:rsidRDefault="00652269">
            <w:pPr>
              <w:jc w:val="center"/>
              <w:rPr>
                <w:rFonts w:ascii="宋体" w:hAnsi="宋体"/>
                <w:kern w:val="1"/>
                <w:szCs w:val="21"/>
              </w:rPr>
            </w:pPr>
            <w:r>
              <w:rPr>
                <w:rFonts w:ascii="宋体" w:hAnsi="宋体"/>
                <w:kern w:val="1"/>
                <w:szCs w:val="21"/>
              </w:rPr>
              <w:t>公共走道</w:t>
            </w:r>
          </w:p>
        </w:tc>
        <w:tc>
          <w:tcPr>
            <w:tcW w:w="2200" w:type="dxa"/>
            <w:tcBorders>
              <w:top w:val="single" w:sz="4" w:space="0" w:color="000000"/>
              <w:left w:val="single" w:sz="4" w:space="0" w:color="000000"/>
              <w:bottom w:val="single" w:sz="4" w:space="0" w:color="000000"/>
              <w:right w:val="single" w:sz="4" w:space="0" w:color="000000"/>
            </w:tcBorders>
            <w:vAlign w:val="center"/>
          </w:tcPr>
          <w:p w14:paraId="7C63F448" w14:textId="77777777" w:rsidR="00934D0E" w:rsidRDefault="00652269">
            <w:pPr>
              <w:rPr>
                <w:rFonts w:ascii="宋体" w:hAnsi="宋体"/>
                <w:kern w:val="1"/>
                <w:szCs w:val="21"/>
              </w:rPr>
            </w:pPr>
            <w:r>
              <w:rPr>
                <w:rFonts w:ascii="宋体" w:hAnsi="宋体"/>
                <w:kern w:val="1"/>
                <w:szCs w:val="21"/>
              </w:rPr>
              <w:t>走道净宽不应小于</w:t>
            </w:r>
            <w:r>
              <w:rPr>
                <w:rFonts w:ascii="宋体" w:hAnsi="宋体"/>
                <w:kern w:val="1"/>
                <w:szCs w:val="21"/>
              </w:rPr>
              <w:t>1.20m</w:t>
            </w:r>
          </w:p>
        </w:tc>
        <w:tc>
          <w:tcPr>
            <w:tcW w:w="1276" w:type="dxa"/>
            <w:tcBorders>
              <w:top w:val="single" w:sz="4" w:space="0" w:color="000000"/>
              <w:left w:val="single" w:sz="4" w:space="0" w:color="000000"/>
              <w:bottom w:val="single" w:sz="4" w:space="0" w:color="000000"/>
              <w:right w:val="single" w:sz="4" w:space="0" w:color="000000"/>
            </w:tcBorders>
          </w:tcPr>
          <w:p w14:paraId="219F684B"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7B70BBB7" w14:textId="77777777" w:rsidR="00934D0E" w:rsidRDefault="00934D0E">
            <w:pPr>
              <w:rPr>
                <w:rFonts w:ascii="宋体" w:hAnsi="宋体"/>
                <w:kern w:val="1"/>
                <w:szCs w:val="21"/>
              </w:rPr>
            </w:pPr>
          </w:p>
        </w:tc>
      </w:tr>
      <w:tr w:rsidR="00934D0E" w14:paraId="0FC97126" w14:textId="77777777">
        <w:trPr>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23BDB6E8"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2" w:space="0" w:color="000000"/>
              <w:right w:val="single" w:sz="4" w:space="0" w:color="000000"/>
            </w:tcBorders>
            <w:vAlign w:val="center"/>
          </w:tcPr>
          <w:p w14:paraId="401EA711"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72FC0745" w14:textId="77777777" w:rsidR="00934D0E" w:rsidRDefault="00934D0E">
            <w:pPr>
              <w:jc w:val="center"/>
              <w:rPr>
                <w:rFonts w:ascii="宋体" w:hAnsi="宋体"/>
                <w:kern w:val="1"/>
                <w:szCs w:val="21"/>
              </w:rPr>
            </w:pPr>
          </w:p>
        </w:tc>
        <w:tc>
          <w:tcPr>
            <w:tcW w:w="2200" w:type="dxa"/>
            <w:tcBorders>
              <w:top w:val="single" w:sz="4" w:space="0" w:color="000000"/>
              <w:left w:val="single" w:sz="4" w:space="0" w:color="000000"/>
              <w:bottom w:val="single" w:sz="4" w:space="0" w:color="000000"/>
              <w:right w:val="single" w:sz="4" w:space="0" w:color="000000"/>
            </w:tcBorders>
            <w:vAlign w:val="center"/>
          </w:tcPr>
          <w:p w14:paraId="49AFE8F0" w14:textId="77777777" w:rsidR="00934D0E" w:rsidRDefault="00934D0E">
            <w:pPr>
              <w:rPr>
                <w:rFonts w:ascii="宋体" w:hAnsi="宋体"/>
                <w:kern w:val="1"/>
                <w:szCs w:val="21"/>
              </w:rPr>
            </w:pPr>
          </w:p>
        </w:tc>
        <w:tc>
          <w:tcPr>
            <w:tcW w:w="1276" w:type="dxa"/>
            <w:tcBorders>
              <w:top w:val="single" w:sz="4" w:space="0" w:color="000000"/>
              <w:left w:val="single" w:sz="4" w:space="0" w:color="000000"/>
              <w:bottom w:val="single" w:sz="4" w:space="0" w:color="000000"/>
              <w:right w:val="single" w:sz="4" w:space="0" w:color="000000"/>
            </w:tcBorders>
          </w:tcPr>
          <w:p w14:paraId="7C88173A"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0BEFF652" w14:textId="77777777" w:rsidR="00934D0E" w:rsidRDefault="00934D0E">
            <w:pPr>
              <w:rPr>
                <w:rFonts w:ascii="宋体" w:hAnsi="宋体"/>
                <w:kern w:val="1"/>
                <w:szCs w:val="21"/>
              </w:rPr>
            </w:pPr>
          </w:p>
        </w:tc>
      </w:tr>
      <w:tr w:rsidR="00934D0E" w14:paraId="6C7FEEFE" w14:textId="77777777">
        <w:trPr>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3E066B9D"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2" w:space="0" w:color="000000"/>
              <w:right w:val="single" w:sz="4" w:space="0" w:color="000000"/>
            </w:tcBorders>
            <w:vAlign w:val="center"/>
          </w:tcPr>
          <w:p w14:paraId="175B3157"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20809F23" w14:textId="77777777" w:rsidR="00934D0E" w:rsidRDefault="00652269">
            <w:pPr>
              <w:jc w:val="center"/>
              <w:rPr>
                <w:rFonts w:ascii="宋体" w:hAnsi="宋体"/>
                <w:kern w:val="1"/>
                <w:szCs w:val="21"/>
              </w:rPr>
            </w:pPr>
            <w:r>
              <w:rPr>
                <w:rFonts w:ascii="宋体" w:hAnsi="宋体"/>
                <w:kern w:val="1"/>
                <w:szCs w:val="21"/>
              </w:rPr>
              <w:t>无障碍住房及宿舍</w:t>
            </w:r>
          </w:p>
        </w:tc>
        <w:tc>
          <w:tcPr>
            <w:tcW w:w="2200" w:type="dxa"/>
            <w:tcBorders>
              <w:top w:val="single" w:sz="4" w:space="0" w:color="000000"/>
              <w:left w:val="single" w:sz="4" w:space="0" w:color="000000"/>
              <w:bottom w:val="single" w:sz="4" w:space="0" w:color="000000"/>
              <w:right w:val="single" w:sz="4" w:space="0" w:color="000000"/>
            </w:tcBorders>
            <w:vAlign w:val="center"/>
          </w:tcPr>
          <w:p w14:paraId="0165D4F7" w14:textId="77777777" w:rsidR="00934D0E" w:rsidRDefault="00652269">
            <w:pPr>
              <w:rPr>
                <w:rFonts w:ascii="宋体" w:hAnsi="宋体"/>
                <w:kern w:val="1"/>
                <w:szCs w:val="21"/>
              </w:rPr>
            </w:pPr>
            <w:r>
              <w:rPr>
                <w:rFonts w:ascii="宋体" w:hAnsi="宋体" w:cs="宋体" w:hint="eastAsia"/>
                <w:kern w:val="0"/>
                <w:sz w:val="20"/>
                <w:szCs w:val="20"/>
              </w:rPr>
              <w:t>应注明设置数量、具体位置及户型</w:t>
            </w:r>
          </w:p>
        </w:tc>
        <w:tc>
          <w:tcPr>
            <w:tcW w:w="1276" w:type="dxa"/>
            <w:tcBorders>
              <w:top w:val="single" w:sz="4" w:space="0" w:color="000000"/>
              <w:left w:val="single" w:sz="4" w:space="0" w:color="000000"/>
              <w:bottom w:val="single" w:sz="4" w:space="0" w:color="000000"/>
              <w:right w:val="single" w:sz="4" w:space="0" w:color="000000"/>
            </w:tcBorders>
          </w:tcPr>
          <w:p w14:paraId="3AA7B3A4" w14:textId="77777777" w:rsidR="00934D0E" w:rsidRDefault="00934D0E">
            <w:pPr>
              <w:adjustRightInd w:val="0"/>
              <w:snapToGrid w:val="0"/>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4EA35EFD" w14:textId="77777777" w:rsidR="00934D0E" w:rsidRDefault="00652269">
            <w:pPr>
              <w:rPr>
                <w:rFonts w:ascii="宋体" w:hAnsi="宋体"/>
                <w:kern w:val="1"/>
                <w:szCs w:val="21"/>
              </w:rPr>
            </w:pPr>
            <w:r>
              <w:rPr>
                <w:rFonts w:ascii="宋体" w:hAnsi="宋体" w:hint="eastAsia"/>
                <w:kern w:val="1"/>
                <w:szCs w:val="21"/>
              </w:rPr>
              <w:t>设于底层或无障碍电梯可达的楼层</w:t>
            </w:r>
          </w:p>
        </w:tc>
      </w:tr>
      <w:tr w:rsidR="00934D0E" w14:paraId="37BFE24E" w14:textId="77777777">
        <w:trPr>
          <w:trHeight w:val="371"/>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03007360" w14:textId="77777777" w:rsidR="00934D0E" w:rsidRDefault="00934D0E">
            <w:pPr>
              <w:widowControl/>
              <w:jc w:val="left"/>
              <w:rPr>
                <w:rFonts w:ascii="宋体" w:hAnsi="宋体"/>
                <w:szCs w:val="21"/>
              </w:rPr>
            </w:pPr>
          </w:p>
        </w:tc>
        <w:tc>
          <w:tcPr>
            <w:tcW w:w="1226" w:type="dxa"/>
            <w:vMerge w:val="restart"/>
            <w:tcBorders>
              <w:top w:val="single" w:sz="2" w:space="0" w:color="000000"/>
              <w:left w:val="single" w:sz="4" w:space="0" w:color="000000"/>
              <w:bottom w:val="single" w:sz="4" w:space="0" w:color="000000"/>
              <w:right w:val="single" w:sz="4" w:space="0" w:color="000000"/>
            </w:tcBorders>
            <w:vAlign w:val="center"/>
          </w:tcPr>
          <w:p w14:paraId="4356C8F8" w14:textId="77777777" w:rsidR="00934D0E" w:rsidRDefault="00652269">
            <w:pPr>
              <w:jc w:val="center"/>
              <w:rPr>
                <w:rFonts w:ascii="宋体" w:hAnsi="宋体"/>
                <w:kern w:val="1"/>
                <w:szCs w:val="21"/>
              </w:rPr>
            </w:pPr>
            <w:r>
              <w:rPr>
                <w:rFonts w:ascii="宋体" w:hAnsi="宋体"/>
                <w:kern w:val="1"/>
                <w:szCs w:val="21"/>
              </w:rPr>
              <w:t>配套公共</w:t>
            </w:r>
          </w:p>
          <w:p w14:paraId="7368BA8B" w14:textId="77777777" w:rsidR="00934D0E" w:rsidRDefault="00652269">
            <w:pPr>
              <w:jc w:val="center"/>
              <w:rPr>
                <w:rFonts w:ascii="宋体" w:hAnsi="宋体"/>
                <w:kern w:val="1"/>
                <w:szCs w:val="21"/>
              </w:rPr>
            </w:pPr>
            <w:r>
              <w:rPr>
                <w:rFonts w:ascii="宋体" w:hAnsi="宋体"/>
                <w:kern w:val="1"/>
                <w:szCs w:val="21"/>
              </w:rPr>
              <w:t>设施</w:t>
            </w:r>
          </w:p>
        </w:tc>
        <w:tc>
          <w:tcPr>
            <w:tcW w:w="1314" w:type="dxa"/>
            <w:tcBorders>
              <w:top w:val="single" w:sz="4" w:space="0" w:color="000000"/>
              <w:left w:val="single" w:sz="4" w:space="0" w:color="000000"/>
              <w:bottom w:val="single" w:sz="4" w:space="0" w:color="000000"/>
              <w:right w:val="single" w:sz="4" w:space="0" w:color="000000"/>
            </w:tcBorders>
            <w:vAlign w:val="center"/>
          </w:tcPr>
          <w:p w14:paraId="13C95F49" w14:textId="77777777" w:rsidR="00934D0E" w:rsidRDefault="00652269">
            <w:pPr>
              <w:jc w:val="center"/>
              <w:rPr>
                <w:rFonts w:ascii="宋体" w:hAnsi="宋体"/>
                <w:kern w:val="1"/>
                <w:szCs w:val="21"/>
              </w:rPr>
            </w:pPr>
            <w:r>
              <w:rPr>
                <w:rFonts w:ascii="宋体" w:hAnsi="宋体"/>
                <w:kern w:val="1"/>
                <w:szCs w:val="21"/>
              </w:rPr>
              <w:t>建筑出入口</w:t>
            </w:r>
          </w:p>
        </w:tc>
        <w:tc>
          <w:tcPr>
            <w:tcW w:w="2200" w:type="dxa"/>
            <w:tcBorders>
              <w:top w:val="single" w:sz="4" w:space="0" w:color="000000"/>
              <w:left w:val="single" w:sz="4" w:space="0" w:color="000000"/>
              <w:bottom w:val="single" w:sz="4" w:space="0" w:color="000000"/>
              <w:right w:val="single" w:sz="4" w:space="0" w:color="000000"/>
            </w:tcBorders>
            <w:vAlign w:val="center"/>
          </w:tcPr>
          <w:p w14:paraId="2F591F81" w14:textId="77777777" w:rsidR="00934D0E" w:rsidRDefault="00652269">
            <w:pPr>
              <w:rPr>
                <w:rFonts w:ascii="宋体" w:hAnsi="宋体"/>
                <w:kern w:val="1"/>
                <w:szCs w:val="21"/>
              </w:rPr>
            </w:pPr>
            <w:r>
              <w:rPr>
                <w:rFonts w:ascii="宋体" w:hAnsi="宋体"/>
                <w:kern w:val="1"/>
                <w:szCs w:val="21"/>
              </w:rPr>
              <w:t>应设无障碍出入口</w:t>
            </w:r>
          </w:p>
        </w:tc>
        <w:tc>
          <w:tcPr>
            <w:tcW w:w="1276" w:type="dxa"/>
            <w:tcBorders>
              <w:top w:val="single" w:sz="4" w:space="0" w:color="000000"/>
              <w:left w:val="single" w:sz="4" w:space="0" w:color="000000"/>
              <w:bottom w:val="single" w:sz="4" w:space="0" w:color="000000"/>
              <w:right w:val="single" w:sz="4" w:space="0" w:color="000000"/>
            </w:tcBorders>
          </w:tcPr>
          <w:p w14:paraId="091A633F"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545E1105" w14:textId="77777777" w:rsidR="00934D0E" w:rsidRDefault="00934D0E">
            <w:pPr>
              <w:rPr>
                <w:rFonts w:ascii="宋体" w:hAnsi="宋体"/>
                <w:kern w:val="1"/>
                <w:szCs w:val="21"/>
              </w:rPr>
            </w:pPr>
          </w:p>
        </w:tc>
      </w:tr>
      <w:tr w:rsidR="00934D0E" w14:paraId="089191D1" w14:textId="77777777">
        <w:trPr>
          <w:trHeight w:val="371"/>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57599CFB"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4" w:space="0" w:color="000000"/>
              <w:right w:val="single" w:sz="4" w:space="0" w:color="000000"/>
            </w:tcBorders>
            <w:vAlign w:val="center"/>
          </w:tcPr>
          <w:p w14:paraId="23E83070"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1D96F7B4" w14:textId="77777777" w:rsidR="00934D0E" w:rsidRDefault="00652269">
            <w:pPr>
              <w:jc w:val="center"/>
              <w:rPr>
                <w:rFonts w:ascii="宋体" w:hAnsi="宋体"/>
                <w:kern w:val="1"/>
                <w:szCs w:val="21"/>
              </w:rPr>
            </w:pPr>
            <w:r>
              <w:rPr>
                <w:rFonts w:ascii="宋体" w:hAnsi="宋体"/>
                <w:kern w:val="1"/>
                <w:szCs w:val="21"/>
              </w:rPr>
              <w:t>电梯</w:t>
            </w:r>
          </w:p>
        </w:tc>
        <w:tc>
          <w:tcPr>
            <w:tcW w:w="2200" w:type="dxa"/>
            <w:tcBorders>
              <w:top w:val="single" w:sz="4" w:space="0" w:color="000000"/>
              <w:left w:val="single" w:sz="4" w:space="0" w:color="000000"/>
              <w:bottom w:val="single" w:sz="4" w:space="0" w:color="000000"/>
              <w:right w:val="single" w:sz="4" w:space="0" w:color="000000"/>
            </w:tcBorders>
            <w:vAlign w:val="center"/>
          </w:tcPr>
          <w:p w14:paraId="43A98503" w14:textId="77777777" w:rsidR="00934D0E" w:rsidRDefault="00652269">
            <w:pPr>
              <w:rPr>
                <w:rFonts w:ascii="宋体" w:hAnsi="宋体"/>
                <w:kern w:val="1"/>
                <w:szCs w:val="21"/>
              </w:rPr>
            </w:pPr>
            <w:r>
              <w:rPr>
                <w:rFonts w:ascii="宋体" w:hAnsi="宋体"/>
                <w:kern w:val="1"/>
                <w:szCs w:val="21"/>
              </w:rPr>
              <w:t>至少设</w:t>
            </w:r>
            <w:r>
              <w:rPr>
                <w:rFonts w:ascii="宋体" w:hAnsi="宋体"/>
                <w:kern w:val="1"/>
                <w:szCs w:val="21"/>
              </w:rPr>
              <w:t>1</w:t>
            </w:r>
            <w:r>
              <w:rPr>
                <w:rFonts w:ascii="宋体" w:hAnsi="宋体"/>
                <w:kern w:val="1"/>
                <w:szCs w:val="21"/>
              </w:rPr>
              <w:t>部无障碍电梯</w:t>
            </w:r>
          </w:p>
        </w:tc>
        <w:tc>
          <w:tcPr>
            <w:tcW w:w="1276" w:type="dxa"/>
            <w:tcBorders>
              <w:top w:val="single" w:sz="4" w:space="0" w:color="000000"/>
              <w:left w:val="single" w:sz="4" w:space="0" w:color="000000"/>
              <w:bottom w:val="single" w:sz="4" w:space="0" w:color="000000"/>
              <w:right w:val="single" w:sz="4" w:space="0" w:color="000000"/>
            </w:tcBorders>
          </w:tcPr>
          <w:p w14:paraId="5960AF03"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6D26E7A5" w14:textId="77777777" w:rsidR="00934D0E" w:rsidRDefault="00652269">
            <w:pPr>
              <w:rPr>
                <w:rFonts w:ascii="宋体" w:hAnsi="宋体"/>
                <w:kern w:val="1"/>
                <w:szCs w:val="21"/>
              </w:rPr>
            </w:pPr>
            <w:r>
              <w:rPr>
                <w:rFonts w:ascii="宋体" w:hAnsi="宋体"/>
                <w:kern w:val="1"/>
                <w:szCs w:val="21"/>
              </w:rPr>
              <w:t>设有电梯的建筑</w:t>
            </w:r>
          </w:p>
        </w:tc>
      </w:tr>
      <w:tr w:rsidR="00934D0E" w14:paraId="54A19E6F" w14:textId="77777777">
        <w:trPr>
          <w:trHeight w:val="371"/>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5393AF8E"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4" w:space="0" w:color="000000"/>
              <w:right w:val="single" w:sz="4" w:space="0" w:color="000000"/>
            </w:tcBorders>
            <w:vAlign w:val="center"/>
          </w:tcPr>
          <w:p w14:paraId="63C2B001"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3EE6F2E6" w14:textId="77777777" w:rsidR="00934D0E" w:rsidRDefault="00652269">
            <w:pPr>
              <w:jc w:val="center"/>
              <w:rPr>
                <w:rFonts w:ascii="宋体" w:hAnsi="宋体"/>
                <w:kern w:val="1"/>
                <w:szCs w:val="21"/>
              </w:rPr>
            </w:pPr>
            <w:r>
              <w:rPr>
                <w:rFonts w:ascii="宋体" w:hAnsi="宋体"/>
                <w:kern w:val="1"/>
                <w:szCs w:val="21"/>
              </w:rPr>
              <w:t>楼梯</w:t>
            </w:r>
          </w:p>
        </w:tc>
        <w:tc>
          <w:tcPr>
            <w:tcW w:w="2200" w:type="dxa"/>
            <w:tcBorders>
              <w:top w:val="single" w:sz="4" w:space="0" w:color="000000"/>
              <w:left w:val="single" w:sz="4" w:space="0" w:color="000000"/>
              <w:bottom w:val="single" w:sz="4" w:space="0" w:color="000000"/>
              <w:right w:val="single" w:sz="4" w:space="0" w:color="000000"/>
            </w:tcBorders>
            <w:vAlign w:val="center"/>
          </w:tcPr>
          <w:p w14:paraId="3D0147E8" w14:textId="77777777" w:rsidR="00934D0E" w:rsidRDefault="00652269">
            <w:pPr>
              <w:rPr>
                <w:rFonts w:ascii="宋体" w:hAnsi="宋体"/>
                <w:kern w:val="1"/>
                <w:szCs w:val="21"/>
              </w:rPr>
            </w:pPr>
            <w:r>
              <w:rPr>
                <w:rFonts w:ascii="宋体" w:hAnsi="宋体"/>
                <w:kern w:val="1"/>
                <w:szCs w:val="21"/>
              </w:rPr>
              <w:t>应设</w:t>
            </w:r>
            <w:r>
              <w:rPr>
                <w:rFonts w:ascii="宋体" w:hAnsi="宋体"/>
                <w:kern w:val="1"/>
                <w:szCs w:val="21"/>
              </w:rPr>
              <w:t>1</w:t>
            </w:r>
            <w:r>
              <w:rPr>
                <w:rFonts w:ascii="宋体" w:hAnsi="宋体"/>
                <w:kern w:val="1"/>
                <w:szCs w:val="21"/>
              </w:rPr>
              <w:t>部无障碍楼梯</w:t>
            </w:r>
          </w:p>
        </w:tc>
        <w:tc>
          <w:tcPr>
            <w:tcW w:w="1276" w:type="dxa"/>
            <w:tcBorders>
              <w:top w:val="single" w:sz="4" w:space="0" w:color="000000"/>
              <w:left w:val="single" w:sz="4" w:space="0" w:color="000000"/>
              <w:bottom w:val="single" w:sz="4" w:space="0" w:color="000000"/>
              <w:right w:val="single" w:sz="4" w:space="0" w:color="000000"/>
            </w:tcBorders>
          </w:tcPr>
          <w:p w14:paraId="75306DC3"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5DEFD3EA" w14:textId="77777777" w:rsidR="00934D0E" w:rsidRDefault="00934D0E">
            <w:pPr>
              <w:rPr>
                <w:rFonts w:ascii="宋体" w:hAnsi="宋体"/>
                <w:kern w:val="1"/>
                <w:szCs w:val="21"/>
              </w:rPr>
            </w:pPr>
          </w:p>
        </w:tc>
      </w:tr>
      <w:tr w:rsidR="00934D0E" w14:paraId="16FC964A" w14:textId="77777777">
        <w:trPr>
          <w:trHeight w:val="371"/>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5747EDC7"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4" w:space="0" w:color="000000"/>
              <w:right w:val="single" w:sz="4" w:space="0" w:color="000000"/>
            </w:tcBorders>
            <w:vAlign w:val="center"/>
          </w:tcPr>
          <w:p w14:paraId="7D79C2E1"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43363EE7" w14:textId="77777777" w:rsidR="00934D0E" w:rsidRDefault="00652269">
            <w:pPr>
              <w:jc w:val="center"/>
              <w:rPr>
                <w:rFonts w:ascii="宋体" w:hAnsi="宋体"/>
                <w:kern w:val="1"/>
                <w:szCs w:val="21"/>
              </w:rPr>
            </w:pPr>
            <w:r>
              <w:rPr>
                <w:rFonts w:ascii="宋体" w:hAnsi="宋体"/>
                <w:kern w:val="1"/>
                <w:szCs w:val="21"/>
              </w:rPr>
              <w:t>公厕</w:t>
            </w:r>
          </w:p>
        </w:tc>
        <w:tc>
          <w:tcPr>
            <w:tcW w:w="2200" w:type="dxa"/>
            <w:tcBorders>
              <w:top w:val="single" w:sz="4" w:space="0" w:color="000000"/>
              <w:left w:val="single" w:sz="4" w:space="0" w:color="000000"/>
              <w:bottom w:val="single" w:sz="4" w:space="0" w:color="000000"/>
              <w:right w:val="single" w:sz="4" w:space="0" w:color="000000"/>
            </w:tcBorders>
            <w:vAlign w:val="center"/>
          </w:tcPr>
          <w:p w14:paraId="131805DA" w14:textId="77777777" w:rsidR="00934D0E" w:rsidRDefault="00652269">
            <w:pPr>
              <w:rPr>
                <w:rFonts w:ascii="宋体" w:hAnsi="宋体"/>
                <w:kern w:val="1"/>
                <w:szCs w:val="21"/>
              </w:rPr>
            </w:pPr>
            <w:r>
              <w:rPr>
                <w:rFonts w:ascii="宋体" w:hAnsi="宋体"/>
                <w:kern w:val="1"/>
                <w:szCs w:val="21"/>
              </w:rPr>
              <w:t>应满足相关无障碍设计要求</w:t>
            </w:r>
          </w:p>
        </w:tc>
        <w:tc>
          <w:tcPr>
            <w:tcW w:w="1276" w:type="dxa"/>
            <w:tcBorders>
              <w:top w:val="single" w:sz="4" w:space="0" w:color="000000"/>
              <w:left w:val="single" w:sz="4" w:space="0" w:color="000000"/>
              <w:bottom w:val="single" w:sz="4" w:space="0" w:color="000000"/>
              <w:right w:val="single" w:sz="4" w:space="0" w:color="000000"/>
            </w:tcBorders>
          </w:tcPr>
          <w:p w14:paraId="1BA53F2F"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2D75B063" w14:textId="77777777" w:rsidR="00934D0E" w:rsidRDefault="00934D0E">
            <w:pPr>
              <w:rPr>
                <w:rFonts w:ascii="宋体" w:hAnsi="宋体"/>
                <w:kern w:val="1"/>
                <w:szCs w:val="21"/>
              </w:rPr>
            </w:pPr>
          </w:p>
        </w:tc>
      </w:tr>
      <w:tr w:rsidR="00934D0E" w14:paraId="6AC6D0C0" w14:textId="77777777">
        <w:trPr>
          <w:trHeight w:val="371"/>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731E63EE" w14:textId="77777777" w:rsidR="00934D0E" w:rsidRDefault="00934D0E">
            <w:pPr>
              <w:widowControl/>
              <w:jc w:val="left"/>
              <w:rPr>
                <w:rFonts w:ascii="宋体" w:hAnsi="宋体"/>
                <w:szCs w:val="21"/>
              </w:rPr>
            </w:pPr>
          </w:p>
        </w:tc>
        <w:tc>
          <w:tcPr>
            <w:tcW w:w="1226" w:type="dxa"/>
            <w:vMerge/>
            <w:tcBorders>
              <w:top w:val="single" w:sz="4" w:space="0" w:color="000000"/>
              <w:left w:val="single" w:sz="4" w:space="0" w:color="000000"/>
              <w:bottom w:val="single" w:sz="4" w:space="0" w:color="000000"/>
              <w:right w:val="single" w:sz="4" w:space="0" w:color="000000"/>
            </w:tcBorders>
            <w:vAlign w:val="center"/>
          </w:tcPr>
          <w:p w14:paraId="6FEC9380" w14:textId="77777777" w:rsidR="00934D0E" w:rsidRDefault="00934D0E">
            <w:pPr>
              <w:widowControl/>
              <w:jc w:val="left"/>
              <w:rPr>
                <w:rFonts w:ascii="宋体" w:hAnsi="宋体"/>
                <w:szCs w:val="21"/>
              </w:rPr>
            </w:pPr>
          </w:p>
        </w:tc>
        <w:tc>
          <w:tcPr>
            <w:tcW w:w="1314" w:type="dxa"/>
            <w:tcBorders>
              <w:top w:val="single" w:sz="4" w:space="0" w:color="000000"/>
              <w:left w:val="single" w:sz="4" w:space="0" w:color="000000"/>
              <w:bottom w:val="single" w:sz="4" w:space="0" w:color="000000"/>
              <w:right w:val="single" w:sz="4" w:space="0" w:color="000000"/>
            </w:tcBorders>
            <w:vAlign w:val="center"/>
          </w:tcPr>
          <w:p w14:paraId="61E38105" w14:textId="77777777" w:rsidR="00934D0E" w:rsidRDefault="00652269">
            <w:pPr>
              <w:jc w:val="center"/>
              <w:rPr>
                <w:rFonts w:ascii="宋体" w:hAnsi="宋体"/>
                <w:kern w:val="1"/>
                <w:szCs w:val="21"/>
              </w:rPr>
            </w:pPr>
            <w:r>
              <w:rPr>
                <w:rFonts w:ascii="宋体" w:hAnsi="宋体"/>
                <w:kern w:val="1"/>
                <w:szCs w:val="21"/>
              </w:rPr>
              <w:t>车库</w:t>
            </w:r>
          </w:p>
        </w:tc>
        <w:tc>
          <w:tcPr>
            <w:tcW w:w="2200" w:type="dxa"/>
            <w:tcBorders>
              <w:top w:val="single" w:sz="4" w:space="0" w:color="000000"/>
              <w:left w:val="single" w:sz="4" w:space="0" w:color="000000"/>
              <w:bottom w:val="single" w:sz="4" w:space="0" w:color="000000"/>
              <w:right w:val="single" w:sz="4" w:space="0" w:color="000000"/>
            </w:tcBorders>
            <w:vAlign w:val="center"/>
          </w:tcPr>
          <w:p w14:paraId="6FD98FD4" w14:textId="77777777" w:rsidR="00934D0E" w:rsidRDefault="00652269">
            <w:pPr>
              <w:rPr>
                <w:rFonts w:ascii="宋体" w:hAnsi="宋体"/>
                <w:kern w:val="1"/>
                <w:szCs w:val="21"/>
              </w:rPr>
            </w:pPr>
            <w:r>
              <w:rPr>
                <w:rFonts w:ascii="宋体" w:hAnsi="宋体" w:hint="eastAsia"/>
                <w:kern w:val="1"/>
                <w:szCs w:val="21"/>
              </w:rPr>
              <w:t>按照相关要求</w:t>
            </w:r>
            <w:r>
              <w:rPr>
                <w:rFonts w:ascii="宋体" w:hAnsi="宋体"/>
                <w:kern w:val="1"/>
                <w:szCs w:val="21"/>
              </w:rPr>
              <w:t>设置</w:t>
            </w:r>
            <w:r>
              <w:rPr>
                <w:rFonts w:ascii="宋体" w:hAnsi="宋体" w:hint="eastAsia"/>
                <w:kern w:val="1"/>
                <w:szCs w:val="21"/>
              </w:rPr>
              <w:t>相应数量、合理位置的</w:t>
            </w:r>
            <w:r>
              <w:rPr>
                <w:rFonts w:ascii="宋体" w:hAnsi="宋体"/>
                <w:kern w:val="1"/>
                <w:szCs w:val="21"/>
              </w:rPr>
              <w:t>无障碍机动车停车位</w:t>
            </w:r>
          </w:p>
        </w:tc>
        <w:tc>
          <w:tcPr>
            <w:tcW w:w="1276" w:type="dxa"/>
            <w:tcBorders>
              <w:top w:val="single" w:sz="4" w:space="0" w:color="000000"/>
              <w:left w:val="single" w:sz="4" w:space="0" w:color="000000"/>
              <w:bottom w:val="single" w:sz="4" w:space="0" w:color="000000"/>
              <w:right w:val="single" w:sz="4" w:space="0" w:color="000000"/>
            </w:tcBorders>
          </w:tcPr>
          <w:p w14:paraId="086FB141" w14:textId="77777777" w:rsidR="00934D0E" w:rsidRDefault="00934D0E">
            <w:pPr>
              <w:rPr>
                <w:rFonts w:ascii="宋体" w:hAnsi="宋体"/>
                <w:kern w:val="1"/>
                <w:szCs w:val="21"/>
              </w:rPr>
            </w:pPr>
          </w:p>
        </w:tc>
        <w:tc>
          <w:tcPr>
            <w:tcW w:w="2333" w:type="dxa"/>
            <w:tcBorders>
              <w:top w:val="single" w:sz="4" w:space="0" w:color="000000"/>
              <w:left w:val="single" w:sz="4" w:space="0" w:color="000000"/>
              <w:bottom w:val="single" w:sz="4" w:space="0" w:color="000000"/>
              <w:right w:val="single" w:sz="4" w:space="0" w:color="000000"/>
            </w:tcBorders>
            <w:vAlign w:val="center"/>
          </w:tcPr>
          <w:p w14:paraId="3FEFBA31" w14:textId="77777777" w:rsidR="00934D0E" w:rsidRDefault="00652269">
            <w:pPr>
              <w:rPr>
                <w:rFonts w:ascii="宋体" w:hAnsi="宋体"/>
                <w:kern w:val="1"/>
                <w:szCs w:val="21"/>
              </w:rPr>
            </w:pPr>
            <w:r>
              <w:rPr>
                <w:rFonts w:ascii="宋体" w:hAnsi="宋体"/>
                <w:kern w:val="1"/>
                <w:szCs w:val="21"/>
              </w:rPr>
              <w:t>设在非首层的车库应设无障碍通道与无障碍电梯或无障碍楼梯连通，直达首层</w:t>
            </w:r>
          </w:p>
        </w:tc>
      </w:tr>
      <w:tr w:rsidR="00934D0E" w14:paraId="163595AA" w14:textId="77777777">
        <w:trPr>
          <w:trHeight w:val="371"/>
          <w:jc w:val="center"/>
        </w:trPr>
        <w:tc>
          <w:tcPr>
            <w:tcW w:w="944" w:type="dxa"/>
            <w:vMerge w:val="restart"/>
            <w:tcBorders>
              <w:top w:val="single" w:sz="4" w:space="0" w:color="000000"/>
              <w:left w:val="single" w:sz="4" w:space="0" w:color="000000"/>
              <w:bottom w:val="single" w:sz="4" w:space="0" w:color="000000"/>
              <w:right w:val="single" w:sz="4" w:space="0" w:color="000000"/>
            </w:tcBorders>
            <w:vAlign w:val="center"/>
          </w:tcPr>
          <w:p w14:paraId="6843459E" w14:textId="77777777" w:rsidR="00934D0E" w:rsidRDefault="00652269">
            <w:pPr>
              <w:jc w:val="center"/>
              <w:rPr>
                <w:rFonts w:ascii="宋体" w:hAnsi="宋体"/>
                <w:kern w:val="1"/>
                <w:szCs w:val="21"/>
              </w:rPr>
            </w:pPr>
            <w:r>
              <w:rPr>
                <w:rFonts w:ascii="宋体" w:hAnsi="宋体"/>
                <w:kern w:val="1"/>
                <w:szCs w:val="21"/>
              </w:rPr>
              <w:t>公共</w:t>
            </w:r>
          </w:p>
          <w:p w14:paraId="77D29F94" w14:textId="77777777" w:rsidR="00934D0E" w:rsidRDefault="00652269">
            <w:pPr>
              <w:jc w:val="center"/>
              <w:rPr>
                <w:rFonts w:ascii="宋体" w:hAnsi="宋体"/>
                <w:kern w:val="1"/>
                <w:szCs w:val="21"/>
              </w:rPr>
            </w:pPr>
            <w:r>
              <w:rPr>
                <w:rFonts w:ascii="宋体" w:hAnsi="宋体"/>
                <w:kern w:val="1"/>
                <w:szCs w:val="21"/>
              </w:rPr>
              <w:t>建筑</w:t>
            </w:r>
          </w:p>
        </w:tc>
        <w:tc>
          <w:tcPr>
            <w:tcW w:w="1226" w:type="dxa"/>
            <w:tcBorders>
              <w:top w:val="single" w:sz="4" w:space="0" w:color="000000"/>
              <w:left w:val="single" w:sz="4" w:space="0" w:color="000000"/>
              <w:bottom w:val="single" w:sz="4" w:space="0" w:color="000000"/>
              <w:right w:val="single" w:sz="4" w:space="0" w:color="000000"/>
            </w:tcBorders>
            <w:vAlign w:val="center"/>
          </w:tcPr>
          <w:p w14:paraId="6640E128" w14:textId="77777777" w:rsidR="00934D0E" w:rsidRDefault="00652269">
            <w:pPr>
              <w:jc w:val="center"/>
              <w:rPr>
                <w:rFonts w:ascii="宋体" w:hAnsi="宋体"/>
                <w:kern w:val="1"/>
                <w:szCs w:val="21"/>
              </w:rPr>
            </w:pPr>
            <w:r>
              <w:rPr>
                <w:rFonts w:ascii="宋体" w:hAnsi="宋体"/>
                <w:kern w:val="1"/>
                <w:szCs w:val="21"/>
              </w:rPr>
              <w:t>办公、科研、司法</w:t>
            </w:r>
          </w:p>
          <w:p w14:paraId="620AA70D" w14:textId="77777777" w:rsidR="00934D0E" w:rsidRDefault="00652269">
            <w:pPr>
              <w:jc w:val="center"/>
              <w:rPr>
                <w:rFonts w:ascii="宋体" w:hAnsi="宋体"/>
                <w:kern w:val="1"/>
                <w:szCs w:val="21"/>
              </w:rPr>
            </w:pPr>
            <w:r>
              <w:rPr>
                <w:rFonts w:ascii="宋体" w:hAnsi="宋体"/>
                <w:kern w:val="1"/>
                <w:szCs w:val="21"/>
              </w:rPr>
              <w:t>建筑</w:t>
            </w:r>
          </w:p>
        </w:tc>
        <w:tc>
          <w:tcPr>
            <w:tcW w:w="7123" w:type="dxa"/>
            <w:gridSpan w:val="4"/>
            <w:vMerge w:val="restart"/>
            <w:tcBorders>
              <w:top w:val="single" w:sz="4" w:space="0" w:color="000000"/>
              <w:left w:val="single" w:sz="4" w:space="0" w:color="000000"/>
              <w:bottom w:val="single" w:sz="4" w:space="0" w:color="000000"/>
              <w:right w:val="single" w:sz="4" w:space="0" w:color="000000"/>
            </w:tcBorders>
            <w:vAlign w:val="center"/>
          </w:tcPr>
          <w:p w14:paraId="4DB790AA" w14:textId="77777777" w:rsidR="00934D0E" w:rsidRDefault="00652269">
            <w:pPr>
              <w:rPr>
                <w:rFonts w:ascii="宋体" w:hAnsi="宋体"/>
                <w:kern w:val="1"/>
                <w:szCs w:val="21"/>
              </w:rPr>
            </w:pPr>
            <w:r>
              <w:rPr>
                <w:rFonts w:ascii="宋体" w:hAnsi="宋体"/>
                <w:kern w:val="1"/>
                <w:szCs w:val="21"/>
              </w:rPr>
              <w:t>公共建筑依据《无障碍设计规范》（</w:t>
            </w:r>
            <w:r>
              <w:rPr>
                <w:rFonts w:ascii="宋体" w:hAnsi="宋体"/>
                <w:kern w:val="1"/>
                <w:szCs w:val="21"/>
              </w:rPr>
              <w:t>GB50763-2012</w:t>
            </w:r>
            <w:r>
              <w:rPr>
                <w:rFonts w:ascii="宋体" w:hAnsi="宋体"/>
                <w:kern w:val="1"/>
                <w:szCs w:val="21"/>
              </w:rPr>
              <w:t>）</w:t>
            </w:r>
            <w:r>
              <w:rPr>
                <w:rFonts w:ascii="宋体" w:hAnsi="宋体" w:hint="eastAsia"/>
                <w:kern w:val="1"/>
                <w:szCs w:val="21"/>
              </w:rPr>
              <w:t>、《建筑与市政工程无障碍通用规范》</w:t>
            </w:r>
            <w:r>
              <w:rPr>
                <w:rFonts w:ascii="宋体" w:hAnsi="宋体"/>
                <w:kern w:val="1"/>
                <w:szCs w:val="21"/>
              </w:rPr>
              <w:t>GB55019-2022</w:t>
            </w:r>
            <w:r>
              <w:rPr>
                <w:rFonts w:ascii="宋体" w:hAnsi="宋体"/>
                <w:kern w:val="1"/>
                <w:szCs w:val="21"/>
              </w:rPr>
              <w:t>，参照以上居住建筑部分编制无障碍设计范围及措施表</w:t>
            </w:r>
          </w:p>
        </w:tc>
      </w:tr>
      <w:tr w:rsidR="00934D0E" w14:paraId="1DB4F2FA" w14:textId="77777777">
        <w:trPr>
          <w:trHeight w:val="371"/>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20BB4E50" w14:textId="77777777" w:rsidR="00934D0E" w:rsidRDefault="00934D0E">
            <w:pPr>
              <w:widowControl/>
              <w:jc w:val="left"/>
              <w:rPr>
                <w:rFonts w:ascii="宋体" w:hAnsi="宋体"/>
                <w:szCs w:val="21"/>
              </w:rPr>
            </w:pPr>
          </w:p>
        </w:tc>
        <w:tc>
          <w:tcPr>
            <w:tcW w:w="1226" w:type="dxa"/>
            <w:tcBorders>
              <w:top w:val="single" w:sz="4" w:space="0" w:color="000000"/>
              <w:left w:val="single" w:sz="4" w:space="0" w:color="000000"/>
              <w:bottom w:val="single" w:sz="4" w:space="0" w:color="000000"/>
              <w:right w:val="single" w:sz="4" w:space="0" w:color="000000"/>
            </w:tcBorders>
            <w:vAlign w:val="center"/>
          </w:tcPr>
          <w:p w14:paraId="4CB80557" w14:textId="77777777" w:rsidR="00934D0E" w:rsidRDefault="00652269">
            <w:pPr>
              <w:jc w:val="center"/>
              <w:rPr>
                <w:rFonts w:ascii="宋体" w:hAnsi="宋体"/>
                <w:kern w:val="1"/>
                <w:szCs w:val="21"/>
              </w:rPr>
            </w:pPr>
            <w:r>
              <w:rPr>
                <w:rFonts w:ascii="宋体" w:hAnsi="宋体"/>
                <w:kern w:val="1"/>
                <w:szCs w:val="21"/>
              </w:rPr>
              <w:t>教育建筑</w:t>
            </w:r>
          </w:p>
        </w:tc>
        <w:tc>
          <w:tcPr>
            <w:tcW w:w="7123" w:type="dxa"/>
            <w:gridSpan w:val="4"/>
            <w:vMerge/>
            <w:tcBorders>
              <w:top w:val="single" w:sz="4" w:space="0" w:color="000000"/>
              <w:left w:val="single" w:sz="4" w:space="0" w:color="000000"/>
              <w:bottom w:val="single" w:sz="4" w:space="0" w:color="000000"/>
              <w:right w:val="single" w:sz="4" w:space="0" w:color="000000"/>
            </w:tcBorders>
            <w:vAlign w:val="center"/>
          </w:tcPr>
          <w:p w14:paraId="4AB1AFE0" w14:textId="77777777" w:rsidR="00934D0E" w:rsidRDefault="00934D0E">
            <w:pPr>
              <w:widowControl/>
              <w:jc w:val="left"/>
              <w:rPr>
                <w:rFonts w:ascii="宋体" w:hAnsi="宋体"/>
                <w:szCs w:val="21"/>
              </w:rPr>
            </w:pPr>
          </w:p>
        </w:tc>
      </w:tr>
      <w:tr w:rsidR="00934D0E" w14:paraId="5B81C940" w14:textId="77777777">
        <w:trPr>
          <w:trHeight w:val="274"/>
          <w:jc w:val="center"/>
        </w:trPr>
        <w:tc>
          <w:tcPr>
            <w:tcW w:w="944" w:type="dxa"/>
            <w:vMerge/>
            <w:tcBorders>
              <w:top w:val="single" w:sz="4" w:space="0" w:color="000000"/>
              <w:left w:val="single" w:sz="4" w:space="0" w:color="000000"/>
              <w:bottom w:val="single" w:sz="4" w:space="0" w:color="000000"/>
              <w:right w:val="single" w:sz="4" w:space="0" w:color="000000"/>
            </w:tcBorders>
            <w:vAlign w:val="center"/>
          </w:tcPr>
          <w:p w14:paraId="41DA290D" w14:textId="77777777" w:rsidR="00934D0E" w:rsidRDefault="00934D0E">
            <w:pPr>
              <w:widowControl/>
              <w:jc w:val="left"/>
              <w:rPr>
                <w:rFonts w:ascii="宋体" w:hAnsi="宋体"/>
                <w:szCs w:val="21"/>
              </w:rPr>
            </w:pPr>
          </w:p>
        </w:tc>
        <w:tc>
          <w:tcPr>
            <w:tcW w:w="1226" w:type="dxa"/>
            <w:tcBorders>
              <w:top w:val="single" w:sz="4" w:space="0" w:color="000000"/>
              <w:left w:val="single" w:sz="4" w:space="0" w:color="000000"/>
              <w:bottom w:val="single" w:sz="4" w:space="0" w:color="000000"/>
              <w:right w:val="single" w:sz="4" w:space="0" w:color="000000"/>
            </w:tcBorders>
            <w:vAlign w:val="center"/>
          </w:tcPr>
          <w:p w14:paraId="6965B575" w14:textId="77777777" w:rsidR="00934D0E" w:rsidRDefault="00652269">
            <w:pPr>
              <w:jc w:val="center"/>
              <w:rPr>
                <w:rFonts w:ascii="宋体" w:hAnsi="宋体"/>
                <w:kern w:val="1"/>
                <w:szCs w:val="21"/>
              </w:rPr>
            </w:pPr>
            <w:r>
              <w:rPr>
                <w:rFonts w:ascii="宋体" w:hAnsi="宋体"/>
                <w:kern w:val="1"/>
                <w:szCs w:val="21"/>
              </w:rPr>
              <w:t>…</w:t>
            </w:r>
          </w:p>
        </w:tc>
        <w:tc>
          <w:tcPr>
            <w:tcW w:w="7123" w:type="dxa"/>
            <w:gridSpan w:val="4"/>
            <w:vMerge/>
            <w:tcBorders>
              <w:top w:val="single" w:sz="4" w:space="0" w:color="000000"/>
              <w:left w:val="single" w:sz="4" w:space="0" w:color="000000"/>
              <w:bottom w:val="single" w:sz="4" w:space="0" w:color="000000"/>
              <w:right w:val="single" w:sz="4" w:space="0" w:color="000000"/>
            </w:tcBorders>
            <w:vAlign w:val="center"/>
          </w:tcPr>
          <w:p w14:paraId="7DEF2C42" w14:textId="77777777" w:rsidR="00934D0E" w:rsidRDefault="00934D0E">
            <w:pPr>
              <w:widowControl/>
              <w:jc w:val="left"/>
              <w:rPr>
                <w:rFonts w:ascii="宋体" w:hAnsi="宋体"/>
                <w:szCs w:val="21"/>
              </w:rPr>
            </w:pPr>
          </w:p>
        </w:tc>
      </w:tr>
    </w:tbl>
    <w:p w14:paraId="1D127E09" w14:textId="77777777" w:rsidR="00934D0E" w:rsidRDefault="00934D0E">
      <w:pPr>
        <w:ind w:rightChars="-27" w:right="-57" w:firstLine="315"/>
        <w:jc w:val="left"/>
        <w:rPr>
          <w:rFonts w:ascii="宋体" w:hAnsi="宋体"/>
          <w:szCs w:val="21"/>
        </w:rPr>
      </w:pPr>
    </w:p>
    <w:p w14:paraId="6979D451" w14:textId="77777777" w:rsidR="00934D0E" w:rsidRDefault="00652269">
      <w:pPr>
        <w:ind w:rightChars="-27" w:right="-57" w:firstLineChars="147" w:firstLine="309"/>
        <w:rPr>
          <w:rFonts w:ascii="宋体" w:hAnsi="宋体"/>
          <w:szCs w:val="21"/>
        </w:rPr>
      </w:pPr>
      <w:r>
        <w:rPr>
          <w:rFonts w:ascii="宋体" w:hAnsi="宋体"/>
        </w:rPr>
        <w:t xml:space="preserve"> 8  </w:t>
      </w:r>
      <w:r>
        <w:rPr>
          <w:rFonts w:ascii="宋体" w:hAnsi="宋体" w:hint="eastAsia"/>
          <w:szCs w:val="21"/>
        </w:rPr>
        <w:t>简述建筑立面造型（建筑形式、风格、建筑色彩处理等）、建筑群体与周围的空间关系。</w:t>
      </w:r>
    </w:p>
    <w:p w14:paraId="01D31859" w14:textId="77777777" w:rsidR="00934D0E" w:rsidRDefault="00652269">
      <w:pPr>
        <w:ind w:rightChars="-27" w:right="-57" w:firstLineChars="200" w:firstLine="420"/>
        <w:rPr>
          <w:rFonts w:ascii="宋体" w:hAnsi="宋体"/>
          <w:szCs w:val="21"/>
        </w:rPr>
      </w:pPr>
      <w:r>
        <w:rPr>
          <w:rFonts w:ascii="宋体" w:hAnsi="宋体"/>
          <w:szCs w:val="21"/>
        </w:rPr>
        <w:t xml:space="preserve">9  </w:t>
      </w:r>
      <w:r>
        <w:rPr>
          <w:rFonts w:ascii="宋体" w:hAnsi="宋体" w:hint="eastAsia"/>
          <w:szCs w:val="21"/>
        </w:rPr>
        <w:t>简述建筑外立面主要构造及用料、屋面构造及用料、内部装修使用的主要或特殊建筑材料，对有特殊要求的门窗做必要的说明。（可采用表格表达，详表</w:t>
      </w:r>
      <w:r>
        <w:rPr>
          <w:rFonts w:ascii="宋体" w:hAnsi="宋体"/>
          <w:szCs w:val="21"/>
        </w:rPr>
        <w:t>3.3.2-6</w:t>
      </w:r>
      <w:r>
        <w:rPr>
          <w:rFonts w:ascii="宋体" w:hAnsi="宋体"/>
          <w:szCs w:val="21"/>
        </w:rPr>
        <w:t>）</w:t>
      </w:r>
    </w:p>
    <w:p w14:paraId="1A59B78C" w14:textId="77777777" w:rsidR="00934D0E" w:rsidRDefault="00652269">
      <w:pPr>
        <w:jc w:val="center"/>
        <w:rPr>
          <w:rFonts w:ascii="宋体" w:hAnsi="宋体"/>
          <w:szCs w:val="21"/>
        </w:rPr>
      </w:pPr>
      <w:r>
        <w:rPr>
          <w:rFonts w:ascii="宋体" w:hAnsi="宋体" w:hint="eastAsia"/>
          <w:szCs w:val="21"/>
        </w:rPr>
        <w:lastRenderedPageBreak/>
        <w:t>表</w:t>
      </w:r>
      <w:r>
        <w:rPr>
          <w:rFonts w:ascii="宋体" w:hAnsi="宋体"/>
          <w:szCs w:val="21"/>
        </w:rPr>
        <w:t xml:space="preserve">3.3.2-6  </w:t>
      </w:r>
      <w:r>
        <w:rPr>
          <w:rFonts w:ascii="宋体" w:hAnsi="宋体" w:hint="eastAsia"/>
          <w:szCs w:val="21"/>
        </w:rPr>
        <w:t>建筑构造及装修表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0"/>
        <w:gridCol w:w="1346"/>
        <w:gridCol w:w="1347"/>
        <w:gridCol w:w="4615"/>
      </w:tblGrid>
      <w:tr w:rsidR="00934D0E" w14:paraId="56F450D3" w14:textId="77777777">
        <w:trPr>
          <w:trHeight w:val="114"/>
          <w:jc w:val="center"/>
        </w:trPr>
        <w:tc>
          <w:tcPr>
            <w:tcW w:w="2120" w:type="dxa"/>
            <w:vMerge w:val="restart"/>
            <w:vAlign w:val="center"/>
          </w:tcPr>
          <w:p w14:paraId="7EE32596" w14:textId="77777777" w:rsidR="00934D0E" w:rsidRDefault="00652269">
            <w:pPr>
              <w:jc w:val="center"/>
              <w:rPr>
                <w:rFonts w:ascii="宋体" w:hAnsi="宋体"/>
                <w:kern w:val="1"/>
                <w:szCs w:val="21"/>
              </w:rPr>
            </w:pPr>
            <w:r>
              <w:rPr>
                <w:rFonts w:ascii="宋体" w:hAnsi="宋体" w:cs="宋体"/>
                <w:kern w:val="1"/>
                <w:szCs w:val="21"/>
              </w:rPr>
              <w:t>建筑构造</w:t>
            </w:r>
          </w:p>
          <w:p w14:paraId="6B25F762" w14:textId="77777777" w:rsidR="00934D0E" w:rsidRDefault="00652269">
            <w:pPr>
              <w:jc w:val="center"/>
              <w:rPr>
                <w:rFonts w:ascii="宋体" w:hAnsi="宋体"/>
                <w:kern w:val="1"/>
                <w:szCs w:val="21"/>
              </w:rPr>
            </w:pPr>
            <w:r>
              <w:rPr>
                <w:rFonts w:ascii="宋体" w:hAnsi="宋体" w:cs="宋体"/>
                <w:kern w:val="1"/>
                <w:szCs w:val="21"/>
              </w:rPr>
              <w:t>及装修</w:t>
            </w:r>
          </w:p>
        </w:tc>
        <w:tc>
          <w:tcPr>
            <w:tcW w:w="1346" w:type="dxa"/>
            <w:vMerge w:val="restart"/>
            <w:vAlign w:val="center"/>
          </w:tcPr>
          <w:p w14:paraId="2A90493D" w14:textId="77777777" w:rsidR="00934D0E" w:rsidRDefault="00652269">
            <w:pPr>
              <w:jc w:val="center"/>
              <w:rPr>
                <w:rFonts w:ascii="宋体" w:hAnsi="宋体" w:cs="宋体"/>
                <w:kern w:val="1"/>
                <w:szCs w:val="21"/>
              </w:rPr>
            </w:pPr>
            <w:r>
              <w:rPr>
                <w:rFonts w:ascii="宋体" w:hAnsi="宋体" w:cs="宋体"/>
                <w:kern w:val="1"/>
                <w:szCs w:val="21"/>
              </w:rPr>
              <w:t>外墙体材料及装饰</w:t>
            </w:r>
          </w:p>
        </w:tc>
        <w:tc>
          <w:tcPr>
            <w:tcW w:w="1347" w:type="dxa"/>
            <w:vAlign w:val="center"/>
          </w:tcPr>
          <w:p w14:paraId="7C566C84" w14:textId="77777777" w:rsidR="00934D0E" w:rsidRDefault="00652269">
            <w:pPr>
              <w:jc w:val="center"/>
              <w:rPr>
                <w:rFonts w:ascii="宋体" w:hAnsi="宋体" w:cs="宋体"/>
                <w:kern w:val="1"/>
                <w:szCs w:val="21"/>
              </w:rPr>
            </w:pPr>
            <w:r>
              <w:rPr>
                <w:rFonts w:ascii="宋体" w:hAnsi="宋体" w:cs="宋体" w:hint="eastAsia"/>
                <w:kern w:val="1"/>
                <w:szCs w:val="21"/>
              </w:rPr>
              <w:t>外墙体材料</w:t>
            </w:r>
          </w:p>
        </w:tc>
        <w:tc>
          <w:tcPr>
            <w:tcW w:w="4615" w:type="dxa"/>
          </w:tcPr>
          <w:p w14:paraId="1A8E0F79" w14:textId="77777777" w:rsidR="00934D0E" w:rsidRDefault="00934D0E">
            <w:pPr>
              <w:jc w:val="left"/>
              <w:rPr>
                <w:rFonts w:ascii="宋体" w:hAnsi="宋体"/>
                <w:kern w:val="1"/>
                <w:szCs w:val="21"/>
              </w:rPr>
            </w:pPr>
          </w:p>
        </w:tc>
      </w:tr>
      <w:tr w:rsidR="00934D0E" w14:paraId="482A372E" w14:textId="77777777">
        <w:trPr>
          <w:trHeight w:val="113"/>
          <w:jc w:val="center"/>
        </w:trPr>
        <w:tc>
          <w:tcPr>
            <w:tcW w:w="2120" w:type="dxa"/>
            <w:vMerge/>
            <w:vAlign w:val="center"/>
          </w:tcPr>
          <w:p w14:paraId="75CD8D82" w14:textId="77777777" w:rsidR="00934D0E" w:rsidRDefault="00934D0E">
            <w:pPr>
              <w:jc w:val="left"/>
              <w:rPr>
                <w:rFonts w:ascii="宋体" w:hAnsi="宋体"/>
                <w:kern w:val="1"/>
                <w:szCs w:val="21"/>
              </w:rPr>
            </w:pPr>
          </w:p>
        </w:tc>
        <w:tc>
          <w:tcPr>
            <w:tcW w:w="1346" w:type="dxa"/>
            <w:vMerge/>
            <w:vAlign w:val="center"/>
          </w:tcPr>
          <w:p w14:paraId="69BAB2C7" w14:textId="77777777" w:rsidR="00934D0E" w:rsidRDefault="00934D0E">
            <w:pPr>
              <w:jc w:val="center"/>
              <w:rPr>
                <w:rFonts w:ascii="宋体" w:hAnsi="宋体"/>
                <w:kern w:val="1"/>
                <w:szCs w:val="21"/>
              </w:rPr>
            </w:pPr>
          </w:p>
        </w:tc>
        <w:tc>
          <w:tcPr>
            <w:tcW w:w="1347" w:type="dxa"/>
            <w:vAlign w:val="center"/>
          </w:tcPr>
          <w:p w14:paraId="3A69748E" w14:textId="77777777" w:rsidR="00934D0E" w:rsidRDefault="00652269">
            <w:pPr>
              <w:jc w:val="center"/>
              <w:rPr>
                <w:rFonts w:ascii="宋体" w:hAnsi="宋体" w:cs="宋体"/>
                <w:kern w:val="1"/>
                <w:szCs w:val="21"/>
              </w:rPr>
            </w:pPr>
            <w:r>
              <w:rPr>
                <w:rFonts w:ascii="宋体" w:hAnsi="宋体" w:cs="宋体" w:hint="eastAsia"/>
                <w:kern w:val="1"/>
                <w:szCs w:val="21"/>
              </w:rPr>
              <w:t>保温材料</w:t>
            </w:r>
          </w:p>
        </w:tc>
        <w:tc>
          <w:tcPr>
            <w:tcW w:w="4615" w:type="dxa"/>
          </w:tcPr>
          <w:p w14:paraId="7AA93384" w14:textId="77777777" w:rsidR="00934D0E" w:rsidRDefault="00934D0E">
            <w:pPr>
              <w:jc w:val="left"/>
              <w:rPr>
                <w:rFonts w:ascii="宋体" w:hAnsi="宋体"/>
                <w:kern w:val="1"/>
                <w:szCs w:val="21"/>
              </w:rPr>
            </w:pPr>
          </w:p>
        </w:tc>
      </w:tr>
      <w:tr w:rsidR="00934D0E" w14:paraId="3AA5D258" w14:textId="77777777">
        <w:trPr>
          <w:trHeight w:val="113"/>
          <w:jc w:val="center"/>
        </w:trPr>
        <w:tc>
          <w:tcPr>
            <w:tcW w:w="2120" w:type="dxa"/>
            <w:vMerge/>
            <w:vAlign w:val="center"/>
          </w:tcPr>
          <w:p w14:paraId="1693ACAA" w14:textId="77777777" w:rsidR="00934D0E" w:rsidRDefault="00934D0E">
            <w:pPr>
              <w:jc w:val="left"/>
              <w:rPr>
                <w:rFonts w:ascii="宋体" w:hAnsi="宋体"/>
                <w:kern w:val="1"/>
                <w:szCs w:val="21"/>
              </w:rPr>
            </w:pPr>
          </w:p>
        </w:tc>
        <w:tc>
          <w:tcPr>
            <w:tcW w:w="1346" w:type="dxa"/>
            <w:vMerge/>
            <w:vAlign w:val="center"/>
          </w:tcPr>
          <w:p w14:paraId="3A53BE24" w14:textId="77777777" w:rsidR="00934D0E" w:rsidRDefault="00934D0E">
            <w:pPr>
              <w:jc w:val="center"/>
              <w:rPr>
                <w:rFonts w:ascii="宋体" w:hAnsi="宋体"/>
                <w:kern w:val="1"/>
                <w:szCs w:val="21"/>
              </w:rPr>
            </w:pPr>
          </w:p>
        </w:tc>
        <w:tc>
          <w:tcPr>
            <w:tcW w:w="1347" w:type="dxa"/>
            <w:vAlign w:val="center"/>
          </w:tcPr>
          <w:p w14:paraId="39B23063" w14:textId="77777777" w:rsidR="00934D0E" w:rsidRDefault="00652269">
            <w:pPr>
              <w:jc w:val="center"/>
              <w:rPr>
                <w:rFonts w:ascii="宋体" w:hAnsi="宋体" w:cs="宋体"/>
                <w:kern w:val="1"/>
                <w:szCs w:val="21"/>
              </w:rPr>
            </w:pPr>
            <w:r>
              <w:rPr>
                <w:rFonts w:ascii="宋体" w:hAnsi="宋体" w:cs="宋体" w:hint="eastAsia"/>
                <w:kern w:val="1"/>
                <w:szCs w:val="21"/>
              </w:rPr>
              <w:t>防水材料</w:t>
            </w:r>
          </w:p>
        </w:tc>
        <w:tc>
          <w:tcPr>
            <w:tcW w:w="4615" w:type="dxa"/>
          </w:tcPr>
          <w:p w14:paraId="03F7207B" w14:textId="77777777" w:rsidR="00934D0E" w:rsidRDefault="00934D0E">
            <w:pPr>
              <w:jc w:val="left"/>
              <w:rPr>
                <w:rFonts w:ascii="宋体" w:hAnsi="宋体"/>
                <w:kern w:val="1"/>
                <w:szCs w:val="21"/>
              </w:rPr>
            </w:pPr>
          </w:p>
        </w:tc>
      </w:tr>
      <w:tr w:rsidR="00934D0E" w14:paraId="5A8D44C0" w14:textId="77777777">
        <w:trPr>
          <w:trHeight w:val="113"/>
          <w:jc w:val="center"/>
        </w:trPr>
        <w:tc>
          <w:tcPr>
            <w:tcW w:w="2120" w:type="dxa"/>
            <w:vMerge/>
            <w:vAlign w:val="center"/>
          </w:tcPr>
          <w:p w14:paraId="068354A3" w14:textId="77777777" w:rsidR="00934D0E" w:rsidRDefault="00934D0E">
            <w:pPr>
              <w:jc w:val="left"/>
              <w:rPr>
                <w:rFonts w:ascii="宋体" w:hAnsi="宋体"/>
                <w:kern w:val="1"/>
                <w:szCs w:val="21"/>
              </w:rPr>
            </w:pPr>
          </w:p>
        </w:tc>
        <w:tc>
          <w:tcPr>
            <w:tcW w:w="1346" w:type="dxa"/>
            <w:vMerge/>
            <w:vAlign w:val="center"/>
          </w:tcPr>
          <w:p w14:paraId="77529C72" w14:textId="77777777" w:rsidR="00934D0E" w:rsidRDefault="00934D0E">
            <w:pPr>
              <w:jc w:val="center"/>
              <w:rPr>
                <w:rFonts w:ascii="宋体" w:hAnsi="宋体"/>
                <w:kern w:val="1"/>
                <w:szCs w:val="21"/>
              </w:rPr>
            </w:pPr>
          </w:p>
        </w:tc>
        <w:tc>
          <w:tcPr>
            <w:tcW w:w="1347" w:type="dxa"/>
            <w:vAlign w:val="center"/>
          </w:tcPr>
          <w:p w14:paraId="3748BA33" w14:textId="77777777" w:rsidR="00934D0E" w:rsidRDefault="00652269">
            <w:pPr>
              <w:jc w:val="center"/>
              <w:rPr>
                <w:rFonts w:ascii="宋体" w:hAnsi="宋体" w:cs="宋体"/>
                <w:kern w:val="1"/>
                <w:szCs w:val="21"/>
              </w:rPr>
            </w:pPr>
            <w:r>
              <w:rPr>
                <w:rFonts w:ascii="宋体" w:hAnsi="宋体" w:cs="宋体" w:hint="eastAsia"/>
                <w:kern w:val="1"/>
                <w:szCs w:val="21"/>
              </w:rPr>
              <w:t>装饰材料</w:t>
            </w:r>
          </w:p>
        </w:tc>
        <w:tc>
          <w:tcPr>
            <w:tcW w:w="4615" w:type="dxa"/>
          </w:tcPr>
          <w:p w14:paraId="7C1C08DF" w14:textId="77777777" w:rsidR="00934D0E" w:rsidRDefault="00934D0E">
            <w:pPr>
              <w:jc w:val="left"/>
              <w:rPr>
                <w:rFonts w:ascii="宋体" w:hAnsi="宋体"/>
                <w:kern w:val="1"/>
                <w:szCs w:val="21"/>
              </w:rPr>
            </w:pPr>
          </w:p>
        </w:tc>
      </w:tr>
      <w:tr w:rsidR="00934D0E" w14:paraId="1BEC6189" w14:textId="77777777">
        <w:trPr>
          <w:trHeight w:val="113"/>
          <w:jc w:val="center"/>
        </w:trPr>
        <w:tc>
          <w:tcPr>
            <w:tcW w:w="2120" w:type="dxa"/>
            <w:vMerge/>
            <w:vAlign w:val="center"/>
          </w:tcPr>
          <w:p w14:paraId="78936FC2" w14:textId="77777777" w:rsidR="00934D0E" w:rsidRDefault="00934D0E">
            <w:pPr>
              <w:jc w:val="left"/>
              <w:rPr>
                <w:rFonts w:ascii="宋体" w:hAnsi="宋体"/>
                <w:kern w:val="1"/>
                <w:szCs w:val="21"/>
              </w:rPr>
            </w:pPr>
          </w:p>
        </w:tc>
        <w:tc>
          <w:tcPr>
            <w:tcW w:w="2693" w:type="dxa"/>
            <w:gridSpan w:val="2"/>
            <w:vAlign w:val="center"/>
          </w:tcPr>
          <w:p w14:paraId="4B3368E7" w14:textId="77777777" w:rsidR="00934D0E" w:rsidRDefault="00652269">
            <w:pPr>
              <w:jc w:val="center"/>
              <w:rPr>
                <w:rFonts w:ascii="宋体" w:hAnsi="宋体" w:cs="宋体"/>
                <w:kern w:val="1"/>
                <w:szCs w:val="21"/>
              </w:rPr>
            </w:pPr>
            <w:r>
              <w:rPr>
                <w:rFonts w:ascii="宋体" w:hAnsi="宋体" w:cs="宋体" w:hint="eastAsia"/>
                <w:kern w:val="1"/>
                <w:szCs w:val="21"/>
              </w:rPr>
              <w:t>内隔墙材料</w:t>
            </w:r>
          </w:p>
        </w:tc>
        <w:tc>
          <w:tcPr>
            <w:tcW w:w="4615" w:type="dxa"/>
          </w:tcPr>
          <w:p w14:paraId="0E4C307A" w14:textId="77777777" w:rsidR="00934D0E" w:rsidRDefault="00934D0E">
            <w:pPr>
              <w:jc w:val="left"/>
              <w:rPr>
                <w:rFonts w:ascii="宋体" w:hAnsi="宋体"/>
                <w:kern w:val="1"/>
                <w:szCs w:val="21"/>
              </w:rPr>
            </w:pPr>
          </w:p>
        </w:tc>
      </w:tr>
      <w:tr w:rsidR="00934D0E" w14:paraId="2853C2AF" w14:textId="77777777">
        <w:trPr>
          <w:trHeight w:val="170"/>
          <w:jc w:val="center"/>
        </w:trPr>
        <w:tc>
          <w:tcPr>
            <w:tcW w:w="2120" w:type="dxa"/>
            <w:vMerge/>
            <w:vAlign w:val="center"/>
          </w:tcPr>
          <w:p w14:paraId="5666747F" w14:textId="77777777" w:rsidR="00934D0E" w:rsidRDefault="00934D0E">
            <w:pPr>
              <w:jc w:val="left"/>
              <w:rPr>
                <w:rFonts w:ascii="宋体" w:hAnsi="宋体"/>
                <w:kern w:val="1"/>
                <w:szCs w:val="21"/>
              </w:rPr>
            </w:pPr>
          </w:p>
        </w:tc>
        <w:tc>
          <w:tcPr>
            <w:tcW w:w="1346" w:type="dxa"/>
            <w:vMerge w:val="restart"/>
            <w:vAlign w:val="center"/>
          </w:tcPr>
          <w:p w14:paraId="33902107" w14:textId="77777777" w:rsidR="00934D0E" w:rsidRDefault="00652269">
            <w:pPr>
              <w:jc w:val="center"/>
              <w:rPr>
                <w:rFonts w:ascii="宋体" w:hAnsi="宋体"/>
                <w:kern w:val="1"/>
                <w:szCs w:val="21"/>
              </w:rPr>
            </w:pPr>
            <w:r>
              <w:rPr>
                <w:rFonts w:ascii="宋体" w:hAnsi="宋体" w:cs="宋体"/>
                <w:kern w:val="1"/>
                <w:szCs w:val="21"/>
              </w:rPr>
              <w:t>楼地面</w:t>
            </w:r>
          </w:p>
        </w:tc>
        <w:tc>
          <w:tcPr>
            <w:tcW w:w="1347" w:type="dxa"/>
            <w:vAlign w:val="center"/>
          </w:tcPr>
          <w:p w14:paraId="3B4FCACE" w14:textId="77777777" w:rsidR="00934D0E" w:rsidRDefault="00652269">
            <w:pPr>
              <w:jc w:val="center"/>
              <w:rPr>
                <w:rFonts w:ascii="宋体" w:hAnsi="宋体"/>
                <w:kern w:val="1"/>
                <w:szCs w:val="21"/>
              </w:rPr>
            </w:pPr>
            <w:r>
              <w:rPr>
                <w:rFonts w:ascii="宋体" w:hAnsi="宋体" w:hint="eastAsia"/>
                <w:kern w:val="1"/>
                <w:szCs w:val="21"/>
              </w:rPr>
              <w:t>楼板材料</w:t>
            </w:r>
          </w:p>
        </w:tc>
        <w:tc>
          <w:tcPr>
            <w:tcW w:w="4615" w:type="dxa"/>
          </w:tcPr>
          <w:p w14:paraId="7F2422B0" w14:textId="77777777" w:rsidR="00934D0E" w:rsidRDefault="00934D0E">
            <w:pPr>
              <w:jc w:val="left"/>
              <w:rPr>
                <w:rFonts w:ascii="宋体" w:hAnsi="宋体"/>
                <w:kern w:val="1"/>
                <w:szCs w:val="21"/>
              </w:rPr>
            </w:pPr>
          </w:p>
        </w:tc>
      </w:tr>
      <w:tr w:rsidR="00934D0E" w14:paraId="1C34696A" w14:textId="77777777">
        <w:trPr>
          <w:trHeight w:val="170"/>
          <w:jc w:val="center"/>
        </w:trPr>
        <w:tc>
          <w:tcPr>
            <w:tcW w:w="2120" w:type="dxa"/>
            <w:vMerge/>
            <w:vAlign w:val="center"/>
          </w:tcPr>
          <w:p w14:paraId="30607A15" w14:textId="77777777" w:rsidR="00934D0E" w:rsidRDefault="00934D0E">
            <w:pPr>
              <w:jc w:val="left"/>
              <w:rPr>
                <w:rFonts w:ascii="宋体" w:hAnsi="宋体"/>
                <w:kern w:val="1"/>
                <w:szCs w:val="21"/>
              </w:rPr>
            </w:pPr>
          </w:p>
        </w:tc>
        <w:tc>
          <w:tcPr>
            <w:tcW w:w="1346" w:type="dxa"/>
            <w:vMerge/>
            <w:vAlign w:val="center"/>
          </w:tcPr>
          <w:p w14:paraId="00384E8D" w14:textId="77777777" w:rsidR="00934D0E" w:rsidRDefault="00934D0E">
            <w:pPr>
              <w:jc w:val="center"/>
              <w:rPr>
                <w:rFonts w:ascii="宋体" w:hAnsi="宋体" w:cs="宋体"/>
                <w:kern w:val="1"/>
                <w:szCs w:val="21"/>
              </w:rPr>
            </w:pPr>
          </w:p>
        </w:tc>
        <w:tc>
          <w:tcPr>
            <w:tcW w:w="1347" w:type="dxa"/>
            <w:vAlign w:val="center"/>
          </w:tcPr>
          <w:p w14:paraId="0B2A1F50" w14:textId="77777777" w:rsidR="00934D0E" w:rsidRDefault="00652269">
            <w:pPr>
              <w:jc w:val="center"/>
              <w:rPr>
                <w:rFonts w:ascii="宋体" w:hAnsi="宋体"/>
                <w:kern w:val="1"/>
                <w:szCs w:val="21"/>
              </w:rPr>
            </w:pPr>
            <w:r>
              <w:rPr>
                <w:rFonts w:ascii="宋体" w:hAnsi="宋体" w:hint="eastAsia"/>
                <w:kern w:val="1"/>
                <w:szCs w:val="21"/>
              </w:rPr>
              <w:t>防水材料</w:t>
            </w:r>
          </w:p>
        </w:tc>
        <w:tc>
          <w:tcPr>
            <w:tcW w:w="4615" w:type="dxa"/>
          </w:tcPr>
          <w:p w14:paraId="69FFFA5B" w14:textId="77777777" w:rsidR="00934D0E" w:rsidRDefault="00934D0E">
            <w:pPr>
              <w:jc w:val="left"/>
              <w:rPr>
                <w:rFonts w:ascii="宋体" w:hAnsi="宋体"/>
                <w:kern w:val="1"/>
                <w:szCs w:val="21"/>
              </w:rPr>
            </w:pPr>
          </w:p>
        </w:tc>
      </w:tr>
      <w:tr w:rsidR="00934D0E" w14:paraId="3BED53B0" w14:textId="77777777">
        <w:trPr>
          <w:trHeight w:val="170"/>
          <w:jc w:val="center"/>
        </w:trPr>
        <w:tc>
          <w:tcPr>
            <w:tcW w:w="2120" w:type="dxa"/>
            <w:vMerge/>
            <w:vAlign w:val="center"/>
          </w:tcPr>
          <w:p w14:paraId="21BCD56F" w14:textId="77777777" w:rsidR="00934D0E" w:rsidRDefault="00934D0E">
            <w:pPr>
              <w:jc w:val="left"/>
              <w:rPr>
                <w:rFonts w:ascii="宋体" w:hAnsi="宋体"/>
                <w:kern w:val="1"/>
                <w:szCs w:val="21"/>
              </w:rPr>
            </w:pPr>
          </w:p>
        </w:tc>
        <w:tc>
          <w:tcPr>
            <w:tcW w:w="1346" w:type="dxa"/>
            <w:vMerge/>
            <w:vAlign w:val="center"/>
          </w:tcPr>
          <w:p w14:paraId="6454D991" w14:textId="77777777" w:rsidR="00934D0E" w:rsidRDefault="00934D0E">
            <w:pPr>
              <w:jc w:val="center"/>
              <w:rPr>
                <w:rFonts w:ascii="宋体" w:hAnsi="宋体"/>
                <w:kern w:val="1"/>
                <w:szCs w:val="21"/>
              </w:rPr>
            </w:pPr>
          </w:p>
        </w:tc>
        <w:tc>
          <w:tcPr>
            <w:tcW w:w="1347" w:type="dxa"/>
            <w:vAlign w:val="center"/>
          </w:tcPr>
          <w:p w14:paraId="262B6C24" w14:textId="77777777" w:rsidR="00934D0E" w:rsidRDefault="00652269">
            <w:pPr>
              <w:jc w:val="center"/>
              <w:rPr>
                <w:rFonts w:ascii="宋体" w:hAnsi="宋体" w:cs="宋体"/>
                <w:kern w:val="1"/>
                <w:szCs w:val="21"/>
              </w:rPr>
            </w:pPr>
            <w:r>
              <w:rPr>
                <w:rFonts w:ascii="宋体" w:hAnsi="宋体" w:cs="宋体" w:hint="eastAsia"/>
                <w:kern w:val="1"/>
                <w:szCs w:val="21"/>
              </w:rPr>
              <w:t>保温材料</w:t>
            </w:r>
          </w:p>
        </w:tc>
        <w:tc>
          <w:tcPr>
            <w:tcW w:w="4615" w:type="dxa"/>
          </w:tcPr>
          <w:p w14:paraId="6AE05A19" w14:textId="77777777" w:rsidR="00934D0E" w:rsidRDefault="00934D0E">
            <w:pPr>
              <w:jc w:val="left"/>
              <w:rPr>
                <w:rFonts w:ascii="宋体" w:hAnsi="宋体"/>
                <w:kern w:val="1"/>
                <w:szCs w:val="21"/>
              </w:rPr>
            </w:pPr>
          </w:p>
        </w:tc>
      </w:tr>
      <w:tr w:rsidR="00934D0E" w14:paraId="0A37156B" w14:textId="77777777">
        <w:trPr>
          <w:trHeight w:val="170"/>
          <w:jc w:val="center"/>
        </w:trPr>
        <w:tc>
          <w:tcPr>
            <w:tcW w:w="2120" w:type="dxa"/>
            <w:vMerge/>
            <w:vAlign w:val="center"/>
          </w:tcPr>
          <w:p w14:paraId="1AB06247" w14:textId="77777777" w:rsidR="00934D0E" w:rsidRDefault="00934D0E">
            <w:pPr>
              <w:jc w:val="left"/>
              <w:rPr>
                <w:rFonts w:ascii="宋体" w:hAnsi="宋体"/>
                <w:kern w:val="1"/>
                <w:szCs w:val="21"/>
              </w:rPr>
            </w:pPr>
          </w:p>
        </w:tc>
        <w:tc>
          <w:tcPr>
            <w:tcW w:w="1346" w:type="dxa"/>
            <w:vMerge w:val="restart"/>
            <w:vAlign w:val="center"/>
          </w:tcPr>
          <w:p w14:paraId="7BB70160" w14:textId="77777777" w:rsidR="00934D0E" w:rsidRDefault="00652269">
            <w:pPr>
              <w:jc w:val="center"/>
              <w:rPr>
                <w:rFonts w:ascii="宋体" w:hAnsi="宋体"/>
                <w:kern w:val="1"/>
                <w:szCs w:val="21"/>
              </w:rPr>
            </w:pPr>
            <w:r>
              <w:rPr>
                <w:rFonts w:ascii="宋体" w:hAnsi="宋体" w:cs="宋体"/>
                <w:kern w:val="1"/>
                <w:szCs w:val="21"/>
              </w:rPr>
              <w:t>屋面</w:t>
            </w:r>
          </w:p>
        </w:tc>
        <w:tc>
          <w:tcPr>
            <w:tcW w:w="1347" w:type="dxa"/>
            <w:vAlign w:val="center"/>
          </w:tcPr>
          <w:p w14:paraId="36BCB9EF" w14:textId="77777777" w:rsidR="00934D0E" w:rsidRDefault="00652269">
            <w:pPr>
              <w:jc w:val="center"/>
              <w:rPr>
                <w:rFonts w:ascii="宋体" w:hAnsi="宋体"/>
                <w:kern w:val="1"/>
                <w:szCs w:val="21"/>
              </w:rPr>
            </w:pPr>
            <w:r>
              <w:rPr>
                <w:rFonts w:ascii="宋体" w:hAnsi="宋体" w:hint="eastAsia"/>
                <w:kern w:val="1"/>
                <w:szCs w:val="21"/>
              </w:rPr>
              <w:t>屋面材料</w:t>
            </w:r>
          </w:p>
        </w:tc>
        <w:tc>
          <w:tcPr>
            <w:tcW w:w="4615" w:type="dxa"/>
          </w:tcPr>
          <w:p w14:paraId="0135DB9F" w14:textId="77777777" w:rsidR="00934D0E" w:rsidRDefault="00934D0E">
            <w:pPr>
              <w:jc w:val="left"/>
              <w:rPr>
                <w:rFonts w:ascii="宋体" w:hAnsi="宋体"/>
                <w:kern w:val="1"/>
                <w:szCs w:val="21"/>
              </w:rPr>
            </w:pPr>
          </w:p>
        </w:tc>
      </w:tr>
      <w:tr w:rsidR="00934D0E" w14:paraId="3626C394" w14:textId="77777777">
        <w:trPr>
          <w:trHeight w:val="170"/>
          <w:jc w:val="center"/>
        </w:trPr>
        <w:tc>
          <w:tcPr>
            <w:tcW w:w="2120" w:type="dxa"/>
            <w:vMerge/>
            <w:vAlign w:val="center"/>
          </w:tcPr>
          <w:p w14:paraId="7E3D5541" w14:textId="77777777" w:rsidR="00934D0E" w:rsidRDefault="00934D0E">
            <w:pPr>
              <w:jc w:val="left"/>
              <w:rPr>
                <w:rFonts w:ascii="宋体" w:hAnsi="宋体"/>
                <w:kern w:val="1"/>
                <w:szCs w:val="21"/>
              </w:rPr>
            </w:pPr>
          </w:p>
        </w:tc>
        <w:tc>
          <w:tcPr>
            <w:tcW w:w="1346" w:type="dxa"/>
            <w:vMerge/>
            <w:vAlign w:val="center"/>
          </w:tcPr>
          <w:p w14:paraId="11FC8A7A" w14:textId="77777777" w:rsidR="00934D0E" w:rsidRDefault="00934D0E">
            <w:pPr>
              <w:jc w:val="center"/>
              <w:rPr>
                <w:rFonts w:ascii="宋体" w:hAnsi="宋体" w:cs="宋体"/>
                <w:kern w:val="1"/>
                <w:szCs w:val="21"/>
              </w:rPr>
            </w:pPr>
          </w:p>
        </w:tc>
        <w:tc>
          <w:tcPr>
            <w:tcW w:w="1347" w:type="dxa"/>
            <w:vAlign w:val="center"/>
          </w:tcPr>
          <w:p w14:paraId="20591CC0" w14:textId="77777777" w:rsidR="00934D0E" w:rsidRDefault="00652269">
            <w:pPr>
              <w:jc w:val="center"/>
              <w:rPr>
                <w:rFonts w:ascii="宋体" w:hAnsi="宋体"/>
                <w:kern w:val="1"/>
                <w:szCs w:val="21"/>
              </w:rPr>
            </w:pPr>
            <w:r>
              <w:rPr>
                <w:rFonts w:ascii="宋体" w:hAnsi="宋体" w:hint="eastAsia"/>
                <w:kern w:val="1"/>
                <w:szCs w:val="21"/>
              </w:rPr>
              <w:t>防水材料</w:t>
            </w:r>
          </w:p>
        </w:tc>
        <w:tc>
          <w:tcPr>
            <w:tcW w:w="4615" w:type="dxa"/>
          </w:tcPr>
          <w:p w14:paraId="15B0AE98" w14:textId="77777777" w:rsidR="00934D0E" w:rsidRDefault="00934D0E">
            <w:pPr>
              <w:jc w:val="left"/>
              <w:rPr>
                <w:rFonts w:ascii="宋体" w:hAnsi="宋体"/>
                <w:kern w:val="1"/>
                <w:szCs w:val="21"/>
              </w:rPr>
            </w:pPr>
          </w:p>
        </w:tc>
      </w:tr>
      <w:tr w:rsidR="00934D0E" w14:paraId="78961E37" w14:textId="77777777">
        <w:trPr>
          <w:trHeight w:val="170"/>
          <w:jc w:val="center"/>
        </w:trPr>
        <w:tc>
          <w:tcPr>
            <w:tcW w:w="2120" w:type="dxa"/>
            <w:vMerge/>
            <w:vAlign w:val="center"/>
          </w:tcPr>
          <w:p w14:paraId="0829CDC0" w14:textId="77777777" w:rsidR="00934D0E" w:rsidRDefault="00934D0E">
            <w:pPr>
              <w:jc w:val="left"/>
              <w:rPr>
                <w:rFonts w:ascii="宋体" w:hAnsi="宋体"/>
                <w:kern w:val="1"/>
                <w:szCs w:val="21"/>
              </w:rPr>
            </w:pPr>
          </w:p>
        </w:tc>
        <w:tc>
          <w:tcPr>
            <w:tcW w:w="1346" w:type="dxa"/>
            <w:vMerge/>
            <w:vAlign w:val="center"/>
          </w:tcPr>
          <w:p w14:paraId="46C6EF14" w14:textId="77777777" w:rsidR="00934D0E" w:rsidRDefault="00934D0E">
            <w:pPr>
              <w:jc w:val="center"/>
              <w:rPr>
                <w:rFonts w:ascii="宋体" w:hAnsi="宋体"/>
                <w:kern w:val="1"/>
                <w:szCs w:val="21"/>
              </w:rPr>
            </w:pPr>
          </w:p>
        </w:tc>
        <w:tc>
          <w:tcPr>
            <w:tcW w:w="1347" w:type="dxa"/>
            <w:vAlign w:val="center"/>
          </w:tcPr>
          <w:p w14:paraId="58CEB22C" w14:textId="77777777" w:rsidR="00934D0E" w:rsidRDefault="00652269">
            <w:pPr>
              <w:jc w:val="center"/>
              <w:rPr>
                <w:rFonts w:ascii="宋体" w:hAnsi="宋体" w:cs="宋体"/>
                <w:kern w:val="1"/>
                <w:szCs w:val="21"/>
              </w:rPr>
            </w:pPr>
            <w:r>
              <w:rPr>
                <w:rFonts w:ascii="宋体" w:hAnsi="宋体" w:cs="宋体" w:hint="eastAsia"/>
                <w:kern w:val="1"/>
                <w:szCs w:val="21"/>
              </w:rPr>
              <w:t>保温材料</w:t>
            </w:r>
          </w:p>
        </w:tc>
        <w:tc>
          <w:tcPr>
            <w:tcW w:w="4615" w:type="dxa"/>
          </w:tcPr>
          <w:p w14:paraId="0C962F02" w14:textId="77777777" w:rsidR="00934D0E" w:rsidRDefault="00934D0E">
            <w:pPr>
              <w:jc w:val="left"/>
              <w:rPr>
                <w:rFonts w:ascii="宋体" w:hAnsi="宋体"/>
                <w:kern w:val="1"/>
                <w:szCs w:val="21"/>
              </w:rPr>
            </w:pPr>
          </w:p>
        </w:tc>
      </w:tr>
      <w:tr w:rsidR="00934D0E" w14:paraId="11B5FD4A" w14:textId="77777777">
        <w:trPr>
          <w:trHeight w:val="112"/>
          <w:jc w:val="center"/>
        </w:trPr>
        <w:tc>
          <w:tcPr>
            <w:tcW w:w="2120" w:type="dxa"/>
            <w:vMerge/>
            <w:vAlign w:val="center"/>
          </w:tcPr>
          <w:p w14:paraId="3212108E" w14:textId="77777777" w:rsidR="00934D0E" w:rsidRDefault="00934D0E">
            <w:pPr>
              <w:jc w:val="left"/>
              <w:rPr>
                <w:rFonts w:ascii="宋体" w:hAnsi="宋体"/>
                <w:kern w:val="1"/>
                <w:szCs w:val="21"/>
              </w:rPr>
            </w:pPr>
          </w:p>
        </w:tc>
        <w:tc>
          <w:tcPr>
            <w:tcW w:w="2693" w:type="dxa"/>
            <w:gridSpan w:val="2"/>
            <w:vAlign w:val="center"/>
          </w:tcPr>
          <w:p w14:paraId="7A11D2B3" w14:textId="77777777" w:rsidR="00934D0E" w:rsidRDefault="00652269">
            <w:pPr>
              <w:jc w:val="center"/>
              <w:rPr>
                <w:rFonts w:ascii="宋体" w:hAnsi="宋体"/>
                <w:szCs w:val="21"/>
              </w:rPr>
            </w:pPr>
            <w:r>
              <w:rPr>
                <w:rFonts w:ascii="宋体" w:hAnsi="宋体"/>
                <w:szCs w:val="21"/>
              </w:rPr>
              <w:t>防火构造要求</w:t>
            </w:r>
          </w:p>
        </w:tc>
        <w:tc>
          <w:tcPr>
            <w:tcW w:w="4615" w:type="dxa"/>
          </w:tcPr>
          <w:p w14:paraId="18CD294C" w14:textId="77777777" w:rsidR="00934D0E" w:rsidRDefault="00934D0E">
            <w:pPr>
              <w:jc w:val="left"/>
              <w:rPr>
                <w:rFonts w:ascii="宋体" w:hAnsi="宋体"/>
                <w:kern w:val="1"/>
                <w:szCs w:val="21"/>
              </w:rPr>
            </w:pPr>
          </w:p>
        </w:tc>
      </w:tr>
      <w:tr w:rsidR="00934D0E" w14:paraId="56216C90" w14:textId="77777777">
        <w:trPr>
          <w:trHeight w:val="90"/>
          <w:jc w:val="center"/>
        </w:trPr>
        <w:tc>
          <w:tcPr>
            <w:tcW w:w="2120" w:type="dxa"/>
            <w:vMerge/>
            <w:vAlign w:val="center"/>
          </w:tcPr>
          <w:p w14:paraId="0DC2A799" w14:textId="77777777" w:rsidR="00934D0E" w:rsidRDefault="00934D0E">
            <w:pPr>
              <w:jc w:val="left"/>
              <w:rPr>
                <w:rFonts w:ascii="宋体" w:hAnsi="宋体"/>
                <w:kern w:val="1"/>
                <w:szCs w:val="21"/>
              </w:rPr>
            </w:pPr>
          </w:p>
        </w:tc>
        <w:tc>
          <w:tcPr>
            <w:tcW w:w="2693" w:type="dxa"/>
            <w:gridSpan w:val="2"/>
            <w:vAlign w:val="center"/>
          </w:tcPr>
          <w:p w14:paraId="7FA45665" w14:textId="77777777" w:rsidR="00934D0E" w:rsidRDefault="00652269">
            <w:pPr>
              <w:jc w:val="center"/>
              <w:rPr>
                <w:rFonts w:ascii="宋体" w:hAnsi="宋体"/>
                <w:kern w:val="1"/>
                <w:szCs w:val="21"/>
              </w:rPr>
            </w:pPr>
            <w:r>
              <w:rPr>
                <w:rFonts w:ascii="宋体" w:hAnsi="宋体" w:cs="宋体"/>
                <w:kern w:val="1"/>
                <w:szCs w:val="21"/>
              </w:rPr>
              <w:t>天窗</w:t>
            </w:r>
          </w:p>
        </w:tc>
        <w:tc>
          <w:tcPr>
            <w:tcW w:w="4615" w:type="dxa"/>
          </w:tcPr>
          <w:p w14:paraId="5E935B46" w14:textId="77777777" w:rsidR="00934D0E" w:rsidRDefault="00934D0E">
            <w:pPr>
              <w:jc w:val="left"/>
              <w:rPr>
                <w:rFonts w:ascii="宋体" w:hAnsi="宋体"/>
                <w:kern w:val="1"/>
                <w:szCs w:val="21"/>
              </w:rPr>
            </w:pPr>
          </w:p>
        </w:tc>
      </w:tr>
      <w:tr w:rsidR="00934D0E" w14:paraId="71A53B06" w14:textId="77777777">
        <w:trPr>
          <w:trHeight w:val="165"/>
          <w:jc w:val="center"/>
        </w:trPr>
        <w:tc>
          <w:tcPr>
            <w:tcW w:w="2120" w:type="dxa"/>
            <w:vMerge/>
            <w:vAlign w:val="center"/>
          </w:tcPr>
          <w:p w14:paraId="5B4EABE0" w14:textId="77777777" w:rsidR="00934D0E" w:rsidRDefault="00934D0E">
            <w:pPr>
              <w:jc w:val="left"/>
              <w:rPr>
                <w:rFonts w:ascii="宋体" w:hAnsi="宋体"/>
                <w:kern w:val="1"/>
                <w:szCs w:val="21"/>
              </w:rPr>
            </w:pPr>
          </w:p>
        </w:tc>
        <w:tc>
          <w:tcPr>
            <w:tcW w:w="2693" w:type="dxa"/>
            <w:gridSpan w:val="2"/>
            <w:vAlign w:val="center"/>
          </w:tcPr>
          <w:p w14:paraId="742488DD" w14:textId="77777777" w:rsidR="00934D0E" w:rsidRDefault="00652269">
            <w:pPr>
              <w:jc w:val="center"/>
              <w:rPr>
                <w:rFonts w:ascii="宋体" w:hAnsi="宋体"/>
                <w:kern w:val="1"/>
                <w:szCs w:val="21"/>
              </w:rPr>
            </w:pPr>
            <w:r>
              <w:rPr>
                <w:rFonts w:ascii="宋体" w:hAnsi="宋体" w:cs="宋体"/>
                <w:kern w:val="1"/>
                <w:szCs w:val="21"/>
              </w:rPr>
              <w:t>门</w:t>
            </w:r>
            <w:r>
              <w:rPr>
                <w:rFonts w:ascii="宋体" w:hAnsi="宋体" w:cs="宋体" w:hint="eastAsia"/>
                <w:kern w:val="1"/>
                <w:szCs w:val="21"/>
              </w:rPr>
              <w:t>窗</w:t>
            </w:r>
          </w:p>
        </w:tc>
        <w:tc>
          <w:tcPr>
            <w:tcW w:w="4615" w:type="dxa"/>
          </w:tcPr>
          <w:p w14:paraId="38A373FB" w14:textId="77777777" w:rsidR="00934D0E" w:rsidRDefault="00934D0E">
            <w:pPr>
              <w:jc w:val="left"/>
              <w:rPr>
                <w:rFonts w:ascii="宋体" w:hAnsi="宋体"/>
                <w:kern w:val="1"/>
                <w:szCs w:val="21"/>
              </w:rPr>
            </w:pPr>
          </w:p>
        </w:tc>
      </w:tr>
      <w:tr w:rsidR="00934D0E" w14:paraId="0B5E687E" w14:textId="77777777">
        <w:trPr>
          <w:trHeight w:val="165"/>
          <w:jc w:val="center"/>
        </w:trPr>
        <w:tc>
          <w:tcPr>
            <w:tcW w:w="9428" w:type="dxa"/>
            <w:gridSpan w:val="4"/>
            <w:vAlign w:val="center"/>
          </w:tcPr>
          <w:p w14:paraId="6AD64306" w14:textId="77777777" w:rsidR="00934D0E" w:rsidRDefault="00652269">
            <w:pPr>
              <w:jc w:val="left"/>
              <w:rPr>
                <w:rFonts w:ascii="宋体" w:hAnsi="宋体"/>
                <w:szCs w:val="21"/>
              </w:rPr>
            </w:pPr>
            <w:r>
              <w:rPr>
                <w:rFonts w:ascii="宋体" w:hAnsi="宋体" w:hint="eastAsia"/>
                <w:szCs w:val="21"/>
              </w:rPr>
              <w:t>注：</w:t>
            </w:r>
            <w:r>
              <w:rPr>
                <w:rFonts w:ascii="宋体" w:hAnsi="宋体"/>
                <w:szCs w:val="21"/>
              </w:rPr>
              <w:t xml:space="preserve">1. </w:t>
            </w:r>
            <w:r>
              <w:rPr>
                <w:rFonts w:ascii="宋体" w:hAnsi="宋体" w:hint="eastAsia"/>
                <w:szCs w:val="21"/>
              </w:rPr>
              <w:t>板材墙体材料需描述其构造连接要点及隔声、隔热措施；</w:t>
            </w:r>
          </w:p>
          <w:p w14:paraId="38D6221C" w14:textId="77777777" w:rsidR="00934D0E" w:rsidRDefault="00652269">
            <w:pPr>
              <w:numPr>
                <w:ilvl w:val="0"/>
                <w:numId w:val="4"/>
              </w:numPr>
              <w:jc w:val="left"/>
              <w:rPr>
                <w:rFonts w:ascii="宋体" w:hAnsi="宋体"/>
                <w:szCs w:val="21"/>
              </w:rPr>
            </w:pPr>
            <w:r>
              <w:rPr>
                <w:rFonts w:ascii="宋体" w:hAnsi="宋体" w:hint="eastAsia"/>
                <w:szCs w:val="21"/>
              </w:rPr>
              <w:t>表中的防水材料应列出每道防水所采用的材料</w:t>
            </w:r>
          </w:p>
          <w:p w14:paraId="09E7596D" w14:textId="77777777" w:rsidR="00934D0E" w:rsidRDefault="00652269">
            <w:pPr>
              <w:numPr>
                <w:ilvl w:val="0"/>
                <w:numId w:val="4"/>
              </w:numPr>
              <w:ind w:left="420"/>
              <w:jc w:val="left"/>
              <w:rPr>
                <w:rFonts w:ascii="宋体" w:hAnsi="宋体"/>
                <w:kern w:val="1"/>
                <w:szCs w:val="21"/>
              </w:rPr>
            </w:pPr>
            <w:r>
              <w:rPr>
                <w:rFonts w:ascii="宋体" w:hAnsi="宋体" w:hint="eastAsia"/>
                <w:szCs w:val="21"/>
              </w:rPr>
              <w:t>可根据项目具体情况适当增减。</w:t>
            </w:r>
          </w:p>
        </w:tc>
      </w:tr>
    </w:tbl>
    <w:p w14:paraId="3FDB5E99" w14:textId="77777777" w:rsidR="00934D0E" w:rsidRDefault="00652269">
      <w:pPr>
        <w:topLinePunct/>
        <w:spacing w:line="288" w:lineRule="auto"/>
        <w:ind w:firstLineChars="200" w:firstLine="420"/>
        <w:jc w:val="left"/>
      </w:pPr>
      <w:r>
        <w:t xml:space="preserve">10  </w:t>
      </w:r>
      <w:r>
        <w:rPr>
          <w:rFonts w:hint="eastAsia"/>
        </w:rPr>
        <w:t>当建筑在声学、建筑光学、电磁波屏蔽等方面有特殊要求时，简述所采取的特殊技术措施。</w:t>
      </w:r>
    </w:p>
    <w:p w14:paraId="5DC8EF98" w14:textId="77777777" w:rsidR="00934D0E" w:rsidRDefault="00934D0E">
      <w:pPr>
        <w:ind w:rightChars="-27" w:right="-57" w:firstLineChars="147" w:firstLine="309"/>
        <w:rPr>
          <w:rFonts w:ascii="宋体" w:hAnsi="宋体"/>
          <w:szCs w:val="21"/>
        </w:rPr>
      </w:pPr>
    </w:p>
    <w:p w14:paraId="009C7629" w14:textId="77777777" w:rsidR="00934D0E" w:rsidRDefault="00652269">
      <w:pPr>
        <w:ind w:rightChars="-27" w:right="-57"/>
        <w:rPr>
          <w:rFonts w:ascii="宋体" w:hAnsi="宋体"/>
          <w:szCs w:val="21"/>
        </w:rPr>
      </w:pPr>
      <w:r>
        <w:rPr>
          <w:rFonts w:ascii="宋体" w:hAnsi="宋体"/>
        </w:rPr>
        <w:t xml:space="preserve">3.3.3  </w:t>
      </w:r>
      <w:r>
        <w:rPr>
          <w:rFonts w:ascii="宋体" w:hAnsi="宋体" w:hint="eastAsia"/>
          <w:szCs w:val="21"/>
        </w:rPr>
        <w:t>门窗工程</w:t>
      </w:r>
    </w:p>
    <w:p w14:paraId="0D6DB181" w14:textId="77777777" w:rsidR="00934D0E" w:rsidRDefault="00652269">
      <w:pPr>
        <w:ind w:rightChars="-27" w:right="-57" w:firstLineChars="147" w:firstLine="309"/>
        <w:jc w:val="left"/>
        <w:rPr>
          <w:rFonts w:ascii="宋体" w:hAnsi="宋体"/>
          <w:szCs w:val="21"/>
        </w:rPr>
      </w:pPr>
      <w:r>
        <w:rPr>
          <w:rFonts w:ascii="宋体" w:hAnsi="宋体"/>
        </w:rPr>
        <w:t xml:space="preserve">   </w:t>
      </w:r>
      <w:r>
        <w:rPr>
          <w:rFonts w:ascii="宋体" w:hAnsi="宋体" w:hint="eastAsia"/>
          <w:szCs w:val="21"/>
        </w:rPr>
        <w:t>主要门窗的类型、材质、开启方式、技术性能要求（抗风性、气密性、水密性、保温性、隔声性等）。（可采用表格表达，详表</w:t>
      </w:r>
      <w:r>
        <w:rPr>
          <w:rFonts w:ascii="宋体" w:hAnsi="宋体"/>
          <w:szCs w:val="21"/>
        </w:rPr>
        <w:t>3.3.3</w:t>
      </w:r>
      <w:r>
        <w:rPr>
          <w:rFonts w:ascii="宋体" w:hAnsi="宋体"/>
          <w:szCs w:val="21"/>
        </w:rPr>
        <w:t>）</w:t>
      </w:r>
    </w:p>
    <w:p w14:paraId="443F5497" w14:textId="77777777" w:rsidR="00934D0E" w:rsidRDefault="00652269">
      <w:pPr>
        <w:ind w:rightChars="-27" w:right="-57" w:firstLineChars="147" w:firstLine="309"/>
        <w:jc w:val="left"/>
        <w:rPr>
          <w:rFonts w:ascii="宋体" w:hAnsi="宋体"/>
          <w:szCs w:val="21"/>
        </w:rPr>
      </w:pPr>
      <w:r>
        <w:rPr>
          <w:rFonts w:ascii="宋体" w:hAnsi="宋体"/>
        </w:rPr>
        <w:t xml:space="preserve"> </w:t>
      </w:r>
    </w:p>
    <w:p w14:paraId="4C9D0912" w14:textId="77777777" w:rsidR="00934D0E" w:rsidRDefault="00652269">
      <w:pPr>
        <w:ind w:rightChars="-27" w:right="-57"/>
        <w:jc w:val="center"/>
        <w:rPr>
          <w:rFonts w:ascii="宋体" w:hAnsi="宋体"/>
          <w:szCs w:val="21"/>
        </w:rPr>
      </w:pPr>
      <w:r>
        <w:rPr>
          <w:rFonts w:ascii="宋体" w:hAnsi="宋体" w:hint="eastAsia"/>
          <w:szCs w:val="21"/>
        </w:rPr>
        <w:t>表</w:t>
      </w:r>
      <w:r>
        <w:rPr>
          <w:rFonts w:ascii="宋体" w:hAnsi="宋体"/>
        </w:rPr>
        <w:t xml:space="preserve">3.3.3  </w:t>
      </w:r>
      <w:r>
        <w:rPr>
          <w:rFonts w:ascii="宋体" w:hAnsi="宋体" w:hint="eastAsia"/>
          <w:szCs w:val="21"/>
        </w:rPr>
        <w:t>门窗明细表</w:t>
      </w:r>
    </w:p>
    <w:tbl>
      <w:tblPr>
        <w:tblW w:w="0" w:type="auto"/>
        <w:tblInd w:w="93" w:type="dxa"/>
        <w:tblLayout w:type="fixed"/>
        <w:tblLook w:val="04A0" w:firstRow="1" w:lastRow="0" w:firstColumn="1" w:lastColumn="0" w:noHBand="0" w:noVBand="1"/>
      </w:tblPr>
      <w:tblGrid>
        <w:gridCol w:w="724"/>
        <w:gridCol w:w="685"/>
        <w:gridCol w:w="1016"/>
        <w:gridCol w:w="851"/>
        <w:gridCol w:w="708"/>
        <w:gridCol w:w="851"/>
        <w:gridCol w:w="709"/>
        <w:gridCol w:w="708"/>
        <w:gridCol w:w="707"/>
        <w:gridCol w:w="961"/>
        <w:gridCol w:w="1451"/>
      </w:tblGrid>
      <w:tr w:rsidR="00934D0E" w14:paraId="0EDAADC9" w14:textId="77777777">
        <w:trPr>
          <w:trHeight w:val="480"/>
        </w:trPr>
        <w:tc>
          <w:tcPr>
            <w:tcW w:w="724" w:type="dxa"/>
            <w:vMerge w:val="restart"/>
            <w:tcBorders>
              <w:top w:val="single" w:sz="4" w:space="0" w:color="auto"/>
              <w:left w:val="single" w:sz="4" w:space="0" w:color="auto"/>
              <w:bottom w:val="single" w:sz="4" w:space="0" w:color="auto"/>
              <w:right w:val="single" w:sz="4" w:space="0" w:color="auto"/>
            </w:tcBorders>
            <w:vAlign w:val="center"/>
          </w:tcPr>
          <w:p w14:paraId="3F71E263" w14:textId="77777777" w:rsidR="00934D0E" w:rsidRDefault="00652269">
            <w:pPr>
              <w:widowControl/>
              <w:jc w:val="center"/>
              <w:rPr>
                <w:rFonts w:ascii="宋体" w:hAnsi="宋体" w:cs="宋体"/>
                <w:kern w:val="0"/>
                <w:szCs w:val="21"/>
              </w:rPr>
            </w:pPr>
            <w:r>
              <w:rPr>
                <w:rFonts w:ascii="宋体" w:hAnsi="宋体" w:cs="宋体" w:hint="eastAsia"/>
                <w:kern w:val="0"/>
                <w:szCs w:val="21"/>
              </w:rPr>
              <w:t>门窗编号</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F06CA8E" w14:textId="77777777" w:rsidR="00934D0E" w:rsidRDefault="00652269">
            <w:pPr>
              <w:widowControl/>
              <w:jc w:val="center"/>
              <w:rPr>
                <w:rFonts w:ascii="宋体" w:hAnsi="宋体" w:cs="宋体"/>
                <w:kern w:val="0"/>
                <w:szCs w:val="21"/>
              </w:rPr>
            </w:pPr>
            <w:r>
              <w:rPr>
                <w:rFonts w:ascii="宋体" w:hAnsi="宋体" w:cs="宋体" w:hint="eastAsia"/>
                <w:kern w:val="0"/>
                <w:szCs w:val="21"/>
              </w:rPr>
              <w:t>数量</w:t>
            </w:r>
          </w:p>
        </w:tc>
        <w:tc>
          <w:tcPr>
            <w:tcW w:w="1016" w:type="dxa"/>
            <w:vMerge w:val="restart"/>
            <w:tcBorders>
              <w:top w:val="single" w:sz="4" w:space="0" w:color="auto"/>
              <w:left w:val="single" w:sz="4" w:space="0" w:color="auto"/>
              <w:bottom w:val="single" w:sz="4" w:space="0" w:color="auto"/>
              <w:right w:val="single" w:sz="4" w:space="0" w:color="auto"/>
            </w:tcBorders>
            <w:vAlign w:val="center"/>
          </w:tcPr>
          <w:p w14:paraId="12957438" w14:textId="77777777" w:rsidR="00934D0E" w:rsidRDefault="00652269">
            <w:pPr>
              <w:widowControl/>
              <w:jc w:val="center"/>
              <w:rPr>
                <w:rFonts w:ascii="宋体" w:hAnsi="宋体" w:cs="宋体"/>
                <w:kern w:val="0"/>
                <w:szCs w:val="21"/>
              </w:rPr>
            </w:pPr>
            <w:r>
              <w:rPr>
                <w:rFonts w:ascii="宋体" w:hAnsi="宋体" w:cs="宋体" w:hint="eastAsia"/>
                <w:kern w:val="0"/>
                <w:szCs w:val="21"/>
              </w:rPr>
              <w:t>尺寸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A983887" w14:textId="77777777" w:rsidR="00934D0E" w:rsidRDefault="00652269">
            <w:pPr>
              <w:widowControl/>
              <w:jc w:val="center"/>
              <w:rPr>
                <w:rFonts w:ascii="宋体" w:hAnsi="宋体" w:cs="宋体"/>
                <w:kern w:val="0"/>
                <w:szCs w:val="21"/>
              </w:rPr>
            </w:pPr>
            <w:r>
              <w:rPr>
                <w:rFonts w:ascii="宋体" w:hAnsi="宋体" w:cs="宋体" w:hint="eastAsia"/>
                <w:kern w:val="0"/>
                <w:szCs w:val="21"/>
              </w:rPr>
              <w:t>类型</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CBD3EA8" w14:textId="77777777" w:rsidR="00934D0E" w:rsidRDefault="00652269">
            <w:pPr>
              <w:widowControl/>
              <w:jc w:val="center"/>
              <w:rPr>
                <w:rFonts w:ascii="宋体" w:hAnsi="宋体" w:cs="宋体"/>
                <w:kern w:val="0"/>
                <w:szCs w:val="21"/>
              </w:rPr>
            </w:pPr>
            <w:r>
              <w:rPr>
                <w:rFonts w:ascii="宋体" w:hAnsi="宋体" w:cs="宋体" w:hint="eastAsia"/>
                <w:kern w:val="0"/>
                <w:szCs w:val="21"/>
              </w:rPr>
              <w:t>开启方式</w:t>
            </w:r>
          </w:p>
        </w:tc>
        <w:tc>
          <w:tcPr>
            <w:tcW w:w="5387" w:type="dxa"/>
            <w:gridSpan w:val="6"/>
            <w:tcBorders>
              <w:top w:val="single" w:sz="4" w:space="0" w:color="auto"/>
              <w:left w:val="nil"/>
              <w:bottom w:val="single" w:sz="4" w:space="0" w:color="auto"/>
              <w:right w:val="single" w:sz="4" w:space="0" w:color="auto"/>
            </w:tcBorders>
            <w:vAlign w:val="center"/>
          </w:tcPr>
          <w:p w14:paraId="53195B91" w14:textId="77777777" w:rsidR="00934D0E" w:rsidRDefault="00652269">
            <w:pPr>
              <w:widowControl/>
              <w:jc w:val="center"/>
              <w:rPr>
                <w:rFonts w:ascii="宋体" w:hAnsi="宋体" w:cs="宋体"/>
                <w:kern w:val="0"/>
                <w:szCs w:val="21"/>
              </w:rPr>
            </w:pPr>
            <w:r>
              <w:rPr>
                <w:rFonts w:ascii="宋体" w:hAnsi="宋体" w:cs="宋体" w:hint="eastAsia"/>
                <w:kern w:val="0"/>
                <w:szCs w:val="21"/>
              </w:rPr>
              <w:t>物理性制表</w:t>
            </w:r>
          </w:p>
        </w:tc>
      </w:tr>
      <w:tr w:rsidR="00934D0E" w14:paraId="2331E535" w14:textId="77777777">
        <w:trPr>
          <w:trHeight w:val="480"/>
        </w:trPr>
        <w:tc>
          <w:tcPr>
            <w:tcW w:w="724" w:type="dxa"/>
            <w:vMerge/>
            <w:tcBorders>
              <w:top w:val="single" w:sz="4" w:space="0" w:color="auto"/>
              <w:left w:val="single" w:sz="4" w:space="0" w:color="auto"/>
              <w:bottom w:val="single" w:sz="4" w:space="0" w:color="auto"/>
              <w:right w:val="single" w:sz="4" w:space="0" w:color="auto"/>
            </w:tcBorders>
            <w:vAlign w:val="center"/>
          </w:tcPr>
          <w:p w14:paraId="76499EE8" w14:textId="77777777" w:rsidR="00934D0E" w:rsidRDefault="00934D0E">
            <w:pPr>
              <w:widowControl/>
              <w:jc w:val="left"/>
              <w:rPr>
                <w:rFonts w:ascii="宋体" w:hAnsi="宋体" w:cs="宋体"/>
                <w:kern w:val="0"/>
                <w:szCs w:val="21"/>
              </w:rPr>
            </w:pPr>
          </w:p>
        </w:tc>
        <w:tc>
          <w:tcPr>
            <w:tcW w:w="685" w:type="dxa"/>
            <w:vMerge/>
            <w:tcBorders>
              <w:top w:val="single" w:sz="4" w:space="0" w:color="auto"/>
              <w:left w:val="single" w:sz="4" w:space="0" w:color="auto"/>
              <w:bottom w:val="single" w:sz="4" w:space="0" w:color="auto"/>
              <w:right w:val="single" w:sz="4" w:space="0" w:color="auto"/>
            </w:tcBorders>
            <w:vAlign w:val="center"/>
          </w:tcPr>
          <w:p w14:paraId="01620E8A" w14:textId="77777777" w:rsidR="00934D0E" w:rsidRDefault="00934D0E">
            <w:pPr>
              <w:widowControl/>
              <w:jc w:val="left"/>
              <w:rPr>
                <w:rFonts w:ascii="宋体" w:hAnsi="宋体" w:cs="宋体"/>
                <w:kern w:val="0"/>
                <w:szCs w:val="21"/>
              </w:rPr>
            </w:pPr>
          </w:p>
        </w:tc>
        <w:tc>
          <w:tcPr>
            <w:tcW w:w="1016" w:type="dxa"/>
            <w:vMerge/>
            <w:tcBorders>
              <w:top w:val="single" w:sz="4" w:space="0" w:color="auto"/>
              <w:left w:val="single" w:sz="4" w:space="0" w:color="auto"/>
              <w:bottom w:val="single" w:sz="4" w:space="0" w:color="auto"/>
              <w:right w:val="single" w:sz="4" w:space="0" w:color="auto"/>
            </w:tcBorders>
            <w:vAlign w:val="center"/>
          </w:tcPr>
          <w:p w14:paraId="29D4791C" w14:textId="77777777" w:rsidR="00934D0E" w:rsidRDefault="00934D0E">
            <w:pPr>
              <w:widowControl/>
              <w:jc w:val="left"/>
              <w:rPr>
                <w:rFonts w:ascii="宋体" w:hAnsi="宋体" w:cs="宋体"/>
                <w:kern w:val="0"/>
                <w:szCs w:val="21"/>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736EAC2" w14:textId="77777777" w:rsidR="00934D0E" w:rsidRDefault="00934D0E">
            <w:pPr>
              <w:widowControl/>
              <w:jc w:val="left"/>
              <w:rPr>
                <w:rFonts w:ascii="宋体" w:hAnsi="宋体" w:cs="宋体"/>
                <w:kern w:val="0"/>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0D8F3AC" w14:textId="77777777" w:rsidR="00934D0E" w:rsidRDefault="00934D0E">
            <w:pPr>
              <w:widowControl/>
              <w:jc w:val="left"/>
              <w:rPr>
                <w:rFonts w:ascii="宋体" w:hAnsi="宋体" w:cs="宋体"/>
                <w:kern w:val="0"/>
                <w:szCs w:val="21"/>
              </w:rPr>
            </w:pPr>
          </w:p>
        </w:tc>
        <w:tc>
          <w:tcPr>
            <w:tcW w:w="851" w:type="dxa"/>
            <w:tcBorders>
              <w:top w:val="nil"/>
              <w:left w:val="nil"/>
              <w:bottom w:val="single" w:sz="4" w:space="0" w:color="auto"/>
              <w:right w:val="single" w:sz="4" w:space="0" w:color="auto"/>
            </w:tcBorders>
            <w:vAlign w:val="center"/>
          </w:tcPr>
          <w:p w14:paraId="4E08F1E3" w14:textId="77777777" w:rsidR="00934D0E" w:rsidRDefault="00652269">
            <w:pPr>
              <w:widowControl/>
              <w:jc w:val="left"/>
              <w:rPr>
                <w:rFonts w:ascii="宋体" w:hAnsi="宋体" w:cs="宋体"/>
                <w:kern w:val="0"/>
                <w:szCs w:val="21"/>
              </w:rPr>
            </w:pPr>
            <w:r>
              <w:rPr>
                <w:rFonts w:ascii="宋体" w:hAnsi="宋体" w:cs="宋体" w:hint="eastAsia"/>
                <w:kern w:val="0"/>
                <w:szCs w:val="21"/>
              </w:rPr>
              <w:t>抗风压性能</w:t>
            </w:r>
          </w:p>
        </w:tc>
        <w:tc>
          <w:tcPr>
            <w:tcW w:w="709" w:type="dxa"/>
            <w:tcBorders>
              <w:top w:val="nil"/>
              <w:left w:val="nil"/>
              <w:bottom w:val="single" w:sz="4" w:space="0" w:color="auto"/>
              <w:right w:val="single" w:sz="4" w:space="0" w:color="auto"/>
            </w:tcBorders>
            <w:vAlign w:val="center"/>
          </w:tcPr>
          <w:p w14:paraId="48347A97" w14:textId="77777777" w:rsidR="00934D0E" w:rsidRDefault="00652269">
            <w:pPr>
              <w:widowControl/>
              <w:jc w:val="left"/>
              <w:rPr>
                <w:rFonts w:ascii="宋体" w:hAnsi="宋体" w:cs="宋体"/>
                <w:kern w:val="0"/>
                <w:szCs w:val="21"/>
              </w:rPr>
            </w:pPr>
            <w:r>
              <w:rPr>
                <w:rFonts w:ascii="宋体" w:hAnsi="宋体" w:cs="宋体" w:hint="eastAsia"/>
                <w:kern w:val="0"/>
                <w:szCs w:val="21"/>
              </w:rPr>
              <w:t>气密性能</w:t>
            </w:r>
          </w:p>
        </w:tc>
        <w:tc>
          <w:tcPr>
            <w:tcW w:w="708" w:type="dxa"/>
            <w:tcBorders>
              <w:top w:val="nil"/>
              <w:left w:val="nil"/>
              <w:bottom w:val="single" w:sz="4" w:space="0" w:color="auto"/>
              <w:right w:val="single" w:sz="4" w:space="0" w:color="auto"/>
            </w:tcBorders>
            <w:vAlign w:val="center"/>
          </w:tcPr>
          <w:p w14:paraId="204FC6A1" w14:textId="77777777" w:rsidR="00934D0E" w:rsidRDefault="00652269">
            <w:pPr>
              <w:widowControl/>
              <w:jc w:val="left"/>
              <w:rPr>
                <w:rFonts w:ascii="宋体" w:hAnsi="宋体" w:cs="宋体"/>
                <w:kern w:val="0"/>
                <w:szCs w:val="21"/>
              </w:rPr>
            </w:pPr>
            <w:r>
              <w:rPr>
                <w:rFonts w:ascii="宋体" w:hAnsi="宋体" w:cs="宋体" w:hint="eastAsia"/>
                <w:kern w:val="0"/>
                <w:szCs w:val="21"/>
              </w:rPr>
              <w:t>水密性能</w:t>
            </w:r>
          </w:p>
        </w:tc>
        <w:tc>
          <w:tcPr>
            <w:tcW w:w="707" w:type="dxa"/>
            <w:tcBorders>
              <w:top w:val="nil"/>
              <w:left w:val="nil"/>
              <w:bottom w:val="single" w:sz="4" w:space="0" w:color="auto"/>
              <w:right w:val="single" w:sz="4" w:space="0" w:color="auto"/>
            </w:tcBorders>
            <w:vAlign w:val="center"/>
          </w:tcPr>
          <w:p w14:paraId="2F83C4D0" w14:textId="77777777" w:rsidR="00934D0E" w:rsidRDefault="00652269">
            <w:pPr>
              <w:widowControl/>
              <w:jc w:val="left"/>
              <w:rPr>
                <w:rFonts w:ascii="宋体" w:hAnsi="宋体" w:cs="宋体"/>
                <w:kern w:val="0"/>
                <w:szCs w:val="21"/>
              </w:rPr>
            </w:pPr>
            <w:r>
              <w:rPr>
                <w:rFonts w:ascii="宋体" w:hAnsi="宋体" w:cs="宋体" w:hint="eastAsia"/>
                <w:kern w:val="0"/>
                <w:szCs w:val="21"/>
              </w:rPr>
              <w:t>保温性能</w:t>
            </w:r>
          </w:p>
        </w:tc>
        <w:tc>
          <w:tcPr>
            <w:tcW w:w="961" w:type="dxa"/>
            <w:tcBorders>
              <w:top w:val="nil"/>
              <w:left w:val="nil"/>
              <w:bottom w:val="single" w:sz="4" w:space="0" w:color="auto"/>
              <w:right w:val="single" w:sz="4" w:space="0" w:color="auto"/>
            </w:tcBorders>
            <w:vAlign w:val="center"/>
          </w:tcPr>
          <w:p w14:paraId="6D222D7C" w14:textId="77777777" w:rsidR="00934D0E" w:rsidRDefault="00652269">
            <w:pPr>
              <w:widowControl/>
              <w:jc w:val="left"/>
              <w:rPr>
                <w:rFonts w:ascii="宋体" w:hAnsi="宋体" w:cs="宋体"/>
                <w:kern w:val="0"/>
                <w:szCs w:val="21"/>
              </w:rPr>
            </w:pPr>
            <w:r>
              <w:rPr>
                <w:rFonts w:ascii="宋体" w:hAnsi="宋体" w:cs="宋体" w:hint="eastAsia"/>
                <w:kern w:val="0"/>
                <w:szCs w:val="21"/>
              </w:rPr>
              <w:t>隔热（遮阳）性能</w:t>
            </w:r>
          </w:p>
        </w:tc>
        <w:tc>
          <w:tcPr>
            <w:tcW w:w="1451" w:type="dxa"/>
            <w:tcBorders>
              <w:top w:val="nil"/>
              <w:left w:val="nil"/>
              <w:bottom w:val="single" w:sz="4" w:space="0" w:color="auto"/>
              <w:right w:val="single" w:sz="4" w:space="0" w:color="auto"/>
            </w:tcBorders>
            <w:vAlign w:val="center"/>
          </w:tcPr>
          <w:p w14:paraId="5337EAA7" w14:textId="77777777" w:rsidR="00934D0E" w:rsidRDefault="00652269">
            <w:pPr>
              <w:widowControl/>
              <w:jc w:val="left"/>
              <w:rPr>
                <w:rFonts w:ascii="宋体" w:hAnsi="宋体" w:cs="宋体"/>
                <w:kern w:val="0"/>
                <w:szCs w:val="21"/>
              </w:rPr>
            </w:pPr>
            <w:r>
              <w:rPr>
                <w:rFonts w:ascii="宋体" w:hAnsi="宋体" w:cs="宋体" w:hint="eastAsia"/>
                <w:kern w:val="0"/>
                <w:szCs w:val="21"/>
              </w:rPr>
              <w:t>隔声性能</w:t>
            </w:r>
          </w:p>
        </w:tc>
      </w:tr>
      <w:tr w:rsidR="00934D0E" w14:paraId="4DE4B45C" w14:textId="77777777">
        <w:trPr>
          <w:trHeight w:val="240"/>
        </w:trPr>
        <w:tc>
          <w:tcPr>
            <w:tcW w:w="724" w:type="dxa"/>
            <w:tcBorders>
              <w:top w:val="nil"/>
              <w:left w:val="single" w:sz="4" w:space="0" w:color="auto"/>
              <w:bottom w:val="single" w:sz="4" w:space="0" w:color="auto"/>
              <w:right w:val="single" w:sz="4" w:space="0" w:color="auto"/>
            </w:tcBorders>
            <w:vAlign w:val="center"/>
          </w:tcPr>
          <w:p w14:paraId="4C32E23E" w14:textId="77777777" w:rsidR="00934D0E" w:rsidRDefault="00652269">
            <w:pPr>
              <w:widowControl/>
              <w:jc w:val="left"/>
              <w:rPr>
                <w:rFonts w:ascii="宋体" w:hAnsi="宋体" w:cs="宋体"/>
                <w:kern w:val="0"/>
                <w:szCs w:val="21"/>
              </w:rPr>
            </w:pPr>
            <w:r>
              <w:rPr>
                <w:rFonts w:ascii="宋体" w:hAnsi="宋体" w:cs="宋体" w:hint="eastAsia"/>
                <w:kern w:val="0"/>
                <w:szCs w:val="21"/>
              </w:rPr>
              <w:t>…</w:t>
            </w:r>
          </w:p>
        </w:tc>
        <w:tc>
          <w:tcPr>
            <w:tcW w:w="685" w:type="dxa"/>
            <w:tcBorders>
              <w:top w:val="nil"/>
              <w:left w:val="nil"/>
              <w:bottom w:val="single" w:sz="4" w:space="0" w:color="auto"/>
              <w:right w:val="single" w:sz="4" w:space="0" w:color="auto"/>
            </w:tcBorders>
            <w:vAlign w:val="center"/>
          </w:tcPr>
          <w:p w14:paraId="571E430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016" w:type="dxa"/>
            <w:tcBorders>
              <w:top w:val="nil"/>
              <w:left w:val="nil"/>
              <w:bottom w:val="single" w:sz="4" w:space="0" w:color="auto"/>
              <w:right w:val="single" w:sz="4" w:space="0" w:color="auto"/>
            </w:tcBorders>
            <w:vAlign w:val="center"/>
          </w:tcPr>
          <w:p w14:paraId="3EFD7F70"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851" w:type="dxa"/>
            <w:tcBorders>
              <w:top w:val="nil"/>
              <w:left w:val="nil"/>
              <w:bottom w:val="single" w:sz="4" w:space="0" w:color="auto"/>
              <w:right w:val="single" w:sz="4" w:space="0" w:color="auto"/>
            </w:tcBorders>
            <w:vAlign w:val="center"/>
          </w:tcPr>
          <w:p w14:paraId="1E0ED21E"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708" w:type="dxa"/>
            <w:tcBorders>
              <w:top w:val="nil"/>
              <w:left w:val="nil"/>
              <w:bottom w:val="single" w:sz="4" w:space="0" w:color="auto"/>
              <w:right w:val="single" w:sz="4" w:space="0" w:color="auto"/>
            </w:tcBorders>
            <w:vAlign w:val="center"/>
          </w:tcPr>
          <w:p w14:paraId="399F87F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851" w:type="dxa"/>
            <w:tcBorders>
              <w:top w:val="nil"/>
              <w:left w:val="nil"/>
              <w:bottom w:val="single" w:sz="4" w:space="0" w:color="auto"/>
              <w:right w:val="single" w:sz="4" w:space="0" w:color="auto"/>
            </w:tcBorders>
            <w:vAlign w:val="center"/>
          </w:tcPr>
          <w:p w14:paraId="3830CC81"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709" w:type="dxa"/>
            <w:tcBorders>
              <w:top w:val="nil"/>
              <w:left w:val="nil"/>
              <w:bottom w:val="single" w:sz="4" w:space="0" w:color="auto"/>
              <w:right w:val="single" w:sz="4" w:space="0" w:color="auto"/>
            </w:tcBorders>
            <w:vAlign w:val="center"/>
          </w:tcPr>
          <w:p w14:paraId="4322314D"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708" w:type="dxa"/>
            <w:tcBorders>
              <w:top w:val="nil"/>
              <w:left w:val="nil"/>
              <w:bottom w:val="single" w:sz="4" w:space="0" w:color="auto"/>
              <w:right w:val="single" w:sz="4" w:space="0" w:color="auto"/>
            </w:tcBorders>
            <w:vAlign w:val="center"/>
          </w:tcPr>
          <w:p w14:paraId="11CA38E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707" w:type="dxa"/>
            <w:tcBorders>
              <w:top w:val="nil"/>
              <w:left w:val="nil"/>
              <w:bottom w:val="single" w:sz="4" w:space="0" w:color="auto"/>
              <w:right w:val="single" w:sz="4" w:space="0" w:color="auto"/>
            </w:tcBorders>
            <w:vAlign w:val="center"/>
          </w:tcPr>
          <w:p w14:paraId="15F5DF45"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961" w:type="dxa"/>
            <w:tcBorders>
              <w:top w:val="nil"/>
              <w:left w:val="nil"/>
              <w:bottom w:val="single" w:sz="4" w:space="0" w:color="auto"/>
              <w:right w:val="single" w:sz="4" w:space="0" w:color="auto"/>
            </w:tcBorders>
            <w:vAlign w:val="center"/>
          </w:tcPr>
          <w:p w14:paraId="14831C62"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c>
          <w:tcPr>
            <w:tcW w:w="1451" w:type="dxa"/>
            <w:tcBorders>
              <w:top w:val="nil"/>
              <w:left w:val="nil"/>
              <w:bottom w:val="single" w:sz="4" w:space="0" w:color="auto"/>
              <w:right w:val="single" w:sz="4" w:space="0" w:color="auto"/>
            </w:tcBorders>
            <w:vAlign w:val="center"/>
          </w:tcPr>
          <w:p w14:paraId="04E48591"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4A104CD0" w14:textId="77777777">
        <w:trPr>
          <w:trHeight w:val="449"/>
        </w:trPr>
        <w:tc>
          <w:tcPr>
            <w:tcW w:w="9371" w:type="dxa"/>
            <w:gridSpan w:val="11"/>
            <w:tcBorders>
              <w:top w:val="single" w:sz="4" w:space="0" w:color="auto"/>
              <w:left w:val="single" w:sz="4" w:space="0" w:color="auto"/>
              <w:bottom w:val="single" w:sz="4" w:space="0" w:color="auto"/>
              <w:right w:val="single" w:sz="4" w:space="0" w:color="auto"/>
            </w:tcBorders>
            <w:vAlign w:val="center"/>
          </w:tcPr>
          <w:p w14:paraId="59E81F76" w14:textId="77777777" w:rsidR="00934D0E" w:rsidRDefault="00652269">
            <w:pPr>
              <w:widowControl/>
              <w:jc w:val="left"/>
              <w:rPr>
                <w:rFonts w:ascii="宋体" w:hAnsi="宋体"/>
                <w:kern w:val="0"/>
                <w:szCs w:val="21"/>
              </w:rPr>
            </w:pPr>
            <w:r>
              <w:rPr>
                <w:rFonts w:ascii="宋体" w:hAnsi="宋体" w:hint="eastAsia"/>
                <w:kern w:val="0"/>
                <w:szCs w:val="21"/>
              </w:rPr>
              <w:t>注：</w:t>
            </w:r>
            <w:r>
              <w:rPr>
                <w:rFonts w:ascii="宋体" w:hAnsi="宋体"/>
                <w:kern w:val="0"/>
                <w:szCs w:val="21"/>
              </w:rPr>
              <w:t xml:space="preserve">1. </w:t>
            </w:r>
            <w:r>
              <w:rPr>
                <w:rFonts w:ascii="宋体" w:hAnsi="宋体" w:hint="eastAsia"/>
                <w:kern w:val="0"/>
                <w:szCs w:val="21"/>
              </w:rPr>
              <w:t>建筑外门、外窗</w:t>
            </w:r>
            <w:r>
              <w:rPr>
                <w:rFonts w:ascii="宋体" w:hAnsi="宋体"/>
                <w:kern w:val="0"/>
                <w:szCs w:val="21"/>
              </w:rPr>
              <w:t>的物理性能参见《建筑幕墙、门窗通用技术条件》</w:t>
            </w:r>
            <w:r>
              <w:rPr>
                <w:rFonts w:ascii="宋体" w:hAnsi="宋体"/>
                <w:kern w:val="0"/>
                <w:szCs w:val="21"/>
              </w:rPr>
              <w:t>GB/T31433</w:t>
            </w:r>
            <w:r>
              <w:rPr>
                <w:rFonts w:ascii="宋体" w:hAnsi="宋体"/>
                <w:kern w:val="0"/>
                <w:szCs w:val="21"/>
              </w:rPr>
              <w:t>。</w:t>
            </w:r>
          </w:p>
          <w:p w14:paraId="390BDD3D" w14:textId="77777777" w:rsidR="00934D0E" w:rsidRDefault="00652269">
            <w:pPr>
              <w:widowControl/>
              <w:numPr>
                <w:ilvl w:val="0"/>
                <w:numId w:val="5"/>
              </w:numPr>
              <w:ind w:firstLine="405"/>
              <w:jc w:val="left"/>
              <w:rPr>
                <w:rFonts w:ascii="宋体" w:hAnsi="宋体"/>
                <w:kern w:val="0"/>
                <w:szCs w:val="21"/>
              </w:rPr>
            </w:pPr>
            <w:r>
              <w:rPr>
                <w:rFonts w:ascii="宋体" w:hAnsi="宋体" w:hint="eastAsia"/>
                <w:kern w:val="0"/>
                <w:szCs w:val="21"/>
              </w:rPr>
              <w:t>根据现行国家标准《建筑幕墙、门窗通用技术条件》</w:t>
            </w:r>
            <w:r>
              <w:rPr>
                <w:rFonts w:ascii="宋体" w:hAnsi="宋体"/>
                <w:kern w:val="0"/>
                <w:szCs w:val="21"/>
              </w:rPr>
              <w:t>GB/T31433</w:t>
            </w:r>
            <w:r>
              <w:rPr>
                <w:rFonts w:ascii="宋体" w:hAnsi="宋体"/>
                <w:kern w:val="0"/>
                <w:szCs w:val="21"/>
              </w:rPr>
              <w:t>的规定，居住建筑外门、外窗的气密性等级不应低于的</w:t>
            </w:r>
            <w:r>
              <w:rPr>
                <w:rFonts w:ascii="宋体" w:hAnsi="宋体"/>
                <w:kern w:val="0"/>
                <w:szCs w:val="21"/>
              </w:rPr>
              <w:t>6</w:t>
            </w:r>
            <w:r>
              <w:rPr>
                <w:rFonts w:ascii="宋体" w:hAnsi="宋体"/>
                <w:kern w:val="0"/>
                <w:szCs w:val="21"/>
              </w:rPr>
              <w:t>级；</w:t>
            </w:r>
            <w:r>
              <w:rPr>
                <w:rFonts w:ascii="宋体" w:hAnsi="宋体"/>
                <w:kern w:val="0"/>
                <w:szCs w:val="21"/>
              </w:rPr>
              <w:t>10</w:t>
            </w:r>
            <w:r>
              <w:rPr>
                <w:rFonts w:ascii="宋体" w:hAnsi="宋体"/>
                <w:kern w:val="0"/>
                <w:szCs w:val="21"/>
              </w:rPr>
              <w:t>层以下公共建筑外窗气密性不应</w:t>
            </w:r>
            <w:r>
              <w:rPr>
                <w:rFonts w:ascii="宋体" w:hAnsi="宋体"/>
                <w:kern w:val="0"/>
                <w:szCs w:val="21"/>
              </w:rPr>
              <w:t>6</w:t>
            </w:r>
            <w:r>
              <w:rPr>
                <w:rFonts w:ascii="宋体" w:hAnsi="宋体"/>
                <w:kern w:val="0"/>
                <w:szCs w:val="21"/>
              </w:rPr>
              <w:t>级，</w:t>
            </w:r>
            <w:r>
              <w:rPr>
                <w:rFonts w:ascii="宋体" w:hAnsi="宋体"/>
                <w:kern w:val="0"/>
                <w:szCs w:val="21"/>
              </w:rPr>
              <w:t>10</w:t>
            </w:r>
            <w:r>
              <w:rPr>
                <w:rFonts w:ascii="宋体" w:hAnsi="宋体"/>
                <w:kern w:val="0"/>
                <w:szCs w:val="21"/>
              </w:rPr>
              <w:t>层及以上公共建筑外窗的气密性不应低于</w:t>
            </w:r>
            <w:r>
              <w:rPr>
                <w:rFonts w:ascii="宋体" w:hAnsi="宋体"/>
                <w:kern w:val="0"/>
                <w:szCs w:val="21"/>
              </w:rPr>
              <w:t>7</w:t>
            </w:r>
            <w:r>
              <w:rPr>
                <w:rFonts w:ascii="宋体" w:hAnsi="宋体"/>
                <w:kern w:val="0"/>
                <w:szCs w:val="21"/>
              </w:rPr>
              <w:t>级；</w:t>
            </w:r>
          </w:p>
          <w:p w14:paraId="1733522B" w14:textId="77777777" w:rsidR="00934D0E" w:rsidRDefault="00652269">
            <w:pPr>
              <w:widowControl/>
              <w:numPr>
                <w:ilvl w:val="0"/>
                <w:numId w:val="5"/>
              </w:numPr>
              <w:ind w:firstLine="405"/>
              <w:jc w:val="left"/>
              <w:rPr>
                <w:rFonts w:ascii="宋体" w:hAnsi="宋体"/>
                <w:kern w:val="0"/>
                <w:szCs w:val="21"/>
              </w:rPr>
            </w:pPr>
            <w:r>
              <w:rPr>
                <w:rFonts w:ascii="宋体" w:hAnsi="宋体" w:hint="eastAsia"/>
                <w:kern w:val="0"/>
                <w:szCs w:val="21"/>
              </w:rPr>
              <w:t>位于大风压且多雨的地区时，窗的水密性不应低于</w:t>
            </w:r>
            <w:r>
              <w:rPr>
                <w:rFonts w:ascii="宋体" w:hAnsi="宋体"/>
                <w:kern w:val="0"/>
                <w:szCs w:val="21"/>
              </w:rPr>
              <w:t>3</w:t>
            </w:r>
            <w:r>
              <w:rPr>
                <w:rFonts w:ascii="宋体" w:hAnsi="宋体"/>
                <w:kern w:val="0"/>
                <w:szCs w:val="21"/>
              </w:rPr>
              <w:t>级。</w:t>
            </w:r>
          </w:p>
          <w:p w14:paraId="26E3E967" w14:textId="77777777" w:rsidR="00934D0E" w:rsidRDefault="00652269">
            <w:pPr>
              <w:widowControl/>
              <w:numPr>
                <w:ilvl w:val="0"/>
                <w:numId w:val="5"/>
              </w:numPr>
              <w:ind w:firstLine="405"/>
              <w:jc w:val="left"/>
              <w:rPr>
                <w:rFonts w:ascii="宋体" w:hAnsi="宋体"/>
                <w:kern w:val="0"/>
                <w:szCs w:val="21"/>
              </w:rPr>
            </w:pPr>
            <w:r>
              <w:rPr>
                <w:rFonts w:ascii="宋体" w:hAnsi="宋体" w:hint="eastAsia"/>
                <w:kern w:val="0"/>
                <w:szCs w:val="21"/>
              </w:rPr>
              <w:t>沿街的住宅或环境噪声较大时，应采用隔声性能较好的外窗。可采用中空玻璃或双层窗，其隔声性能不应小于</w:t>
            </w:r>
            <w:r>
              <w:rPr>
                <w:rFonts w:ascii="宋体" w:hAnsi="宋体"/>
                <w:kern w:val="0"/>
                <w:szCs w:val="21"/>
              </w:rPr>
              <w:t>4</w:t>
            </w:r>
            <w:r>
              <w:rPr>
                <w:rFonts w:ascii="宋体" w:hAnsi="宋体"/>
                <w:kern w:val="0"/>
                <w:szCs w:val="21"/>
              </w:rPr>
              <w:t>级。</w:t>
            </w:r>
          </w:p>
          <w:p w14:paraId="107DED96" w14:textId="77777777" w:rsidR="00934D0E" w:rsidRDefault="00652269">
            <w:pPr>
              <w:widowControl/>
              <w:numPr>
                <w:ilvl w:val="0"/>
                <w:numId w:val="5"/>
              </w:numPr>
              <w:ind w:firstLine="405"/>
              <w:jc w:val="left"/>
              <w:rPr>
                <w:rFonts w:ascii="宋体" w:hAnsi="宋体"/>
                <w:kern w:val="0"/>
                <w:szCs w:val="21"/>
              </w:rPr>
            </w:pPr>
            <w:r>
              <w:rPr>
                <w:rFonts w:ascii="宋体" w:hAnsi="宋体" w:hint="eastAsia"/>
                <w:kern w:val="0"/>
                <w:szCs w:val="21"/>
              </w:rPr>
              <w:t>门窗的保温性能应符合节能设计相关标准要求。</w:t>
            </w:r>
          </w:p>
        </w:tc>
      </w:tr>
    </w:tbl>
    <w:p w14:paraId="6E5F9FAD" w14:textId="77777777" w:rsidR="00934D0E" w:rsidRDefault="00934D0E">
      <w:pPr>
        <w:ind w:rightChars="-27" w:right="-57"/>
        <w:jc w:val="left"/>
        <w:rPr>
          <w:rFonts w:ascii="宋体" w:hAnsi="宋体"/>
        </w:rPr>
      </w:pPr>
    </w:p>
    <w:p w14:paraId="657DA110" w14:textId="77777777" w:rsidR="00934D0E" w:rsidRDefault="00652269">
      <w:pPr>
        <w:ind w:rightChars="-27" w:right="-57"/>
        <w:jc w:val="left"/>
        <w:rPr>
          <w:rFonts w:ascii="宋体" w:hAnsi="宋体"/>
          <w:szCs w:val="21"/>
        </w:rPr>
      </w:pPr>
      <w:r>
        <w:rPr>
          <w:rFonts w:ascii="宋体" w:hAnsi="宋体"/>
        </w:rPr>
        <w:t xml:space="preserve">  3.3.4  </w:t>
      </w:r>
      <w:r>
        <w:rPr>
          <w:rFonts w:ascii="宋体" w:hAnsi="宋体" w:hint="eastAsia"/>
          <w:szCs w:val="21"/>
        </w:rPr>
        <w:t>建筑安全设计</w:t>
      </w:r>
    </w:p>
    <w:p w14:paraId="1F98CE56" w14:textId="77777777" w:rsidR="00934D0E" w:rsidRDefault="00652269">
      <w:pPr>
        <w:ind w:rightChars="-27" w:right="-57" w:firstLineChars="200" w:firstLine="420"/>
        <w:jc w:val="left"/>
        <w:rPr>
          <w:rFonts w:ascii="宋体" w:hAnsi="宋体"/>
          <w:szCs w:val="28"/>
        </w:rPr>
      </w:pPr>
      <w:r>
        <w:rPr>
          <w:rFonts w:ascii="宋体" w:hAnsi="宋体" w:hint="eastAsia"/>
          <w:szCs w:val="21"/>
        </w:rPr>
        <w:t>应说明针对具体功能建筑的安全防护设计要求，如托儿所幼儿园、中小学校、体育建</w:t>
      </w:r>
      <w:r>
        <w:rPr>
          <w:rFonts w:ascii="宋体" w:hAnsi="宋体" w:hint="eastAsia"/>
          <w:szCs w:val="21"/>
        </w:rPr>
        <w:lastRenderedPageBreak/>
        <w:t>筑、商店建筑、饮食建筑、办公建筑、旅馆建筑、交通客运站、老年人建筑、宿舍、住宅、车库、人防建筑。说明建筑的安全构造设计技术要点，如地面、楼梯、栏杆（注明栏杆使用年限）、女儿墙、门窗、雨篷、外墙饰面、块瓦屋面、玻璃幕墙、安全玻璃的使用等。（可采用表格表达，详表</w:t>
      </w:r>
      <w:r>
        <w:rPr>
          <w:rFonts w:ascii="宋体" w:hAnsi="宋体"/>
          <w:szCs w:val="21"/>
        </w:rPr>
        <w:t>3.3.4</w:t>
      </w:r>
      <w:r>
        <w:rPr>
          <w:rFonts w:ascii="宋体" w:hAnsi="宋体"/>
          <w:szCs w:val="21"/>
        </w:rPr>
        <w:t>）</w:t>
      </w:r>
    </w:p>
    <w:p w14:paraId="443085D2" w14:textId="77777777" w:rsidR="00934D0E" w:rsidRDefault="00652269">
      <w:pPr>
        <w:ind w:rightChars="-27" w:right="-57"/>
        <w:jc w:val="center"/>
        <w:rPr>
          <w:rFonts w:ascii="宋体" w:hAnsi="宋体"/>
          <w:szCs w:val="21"/>
        </w:rPr>
      </w:pPr>
      <w:r>
        <w:rPr>
          <w:rFonts w:ascii="宋体" w:hAnsi="宋体" w:hint="eastAsia"/>
          <w:szCs w:val="21"/>
        </w:rPr>
        <w:t>表</w:t>
      </w:r>
      <w:r>
        <w:rPr>
          <w:rFonts w:ascii="宋体" w:hAnsi="宋体"/>
          <w:szCs w:val="21"/>
        </w:rPr>
        <w:t xml:space="preserve">3.3.4  </w:t>
      </w:r>
      <w:r>
        <w:rPr>
          <w:rFonts w:ascii="宋体" w:hAnsi="宋体" w:hint="eastAsia"/>
          <w:szCs w:val="21"/>
        </w:rPr>
        <w:t>建筑安全设计要求及措施表（根据项目情况填写）</w:t>
      </w:r>
    </w:p>
    <w:tbl>
      <w:tblPr>
        <w:tblW w:w="0" w:type="auto"/>
        <w:tblInd w:w="250" w:type="dxa"/>
        <w:tblLayout w:type="fixed"/>
        <w:tblLook w:val="04A0" w:firstRow="1" w:lastRow="0" w:firstColumn="1" w:lastColumn="0" w:noHBand="0" w:noVBand="1"/>
      </w:tblPr>
      <w:tblGrid>
        <w:gridCol w:w="992"/>
        <w:gridCol w:w="6663"/>
        <w:gridCol w:w="1559"/>
      </w:tblGrid>
      <w:tr w:rsidR="00934D0E" w14:paraId="2714ED88" w14:textId="77777777">
        <w:trPr>
          <w:trHeight w:val="240"/>
        </w:trPr>
        <w:tc>
          <w:tcPr>
            <w:tcW w:w="992" w:type="dxa"/>
            <w:tcBorders>
              <w:top w:val="single" w:sz="4" w:space="0" w:color="auto"/>
              <w:left w:val="single" w:sz="4" w:space="0" w:color="auto"/>
              <w:bottom w:val="single" w:sz="4" w:space="0" w:color="auto"/>
              <w:right w:val="single" w:sz="4" w:space="0" w:color="auto"/>
            </w:tcBorders>
            <w:vAlign w:val="center"/>
          </w:tcPr>
          <w:p w14:paraId="148A9532" w14:textId="77777777" w:rsidR="00934D0E" w:rsidRDefault="00652269">
            <w:pPr>
              <w:widowControl/>
              <w:jc w:val="center"/>
              <w:rPr>
                <w:rFonts w:ascii="宋体" w:hAnsi="宋体" w:cs="宋体"/>
                <w:kern w:val="0"/>
                <w:szCs w:val="21"/>
              </w:rPr>
            </w:pPr>
            <w:r>
              <w:rPr>
                <w:rFonts w:ascii="宋体" w:hAnsi="宋体" w:cs="宋体" w:hint="eastAsia"/>
                <w:kern w:val="0"/>
                <w:szCs w:val="21"/>
              </w:rPr>
              <w:t>建筑类别</w:t>
            </w:r>
          </w:p>
        </w:tc>
        <w:tc>
          <w:tcPr>
            <w:tcW w:w="6663" w:type="dxa"/>
            <w:tcBorders>
              <w:top w:val="single" w:sz="4" w:space="0" w:color="auto"/>
              <w:left w:val="nil"/>
              <w:bottom w:val="single" w:sz="4" w:space="0" w:color="auto"/>
              <w:right w:val="single" w:sz="4" w:space="0" w:color="auto"/>
            </w:tcBorders>
            <w:vAlign w:val="center"/>
          </w:tcPr>
          <w:p w14:paraId="238A52B7" w14:textId="77777777" w:rsidR="00934D0E" w:rsidRDefault="00652269">
            <w:pPr>
              <w:widowControl/>
              <w:jc w:val="center"/>
              <w:rPr>
                <w:rFonts w:ascii="宋体" w:hAnsi="宋体" w:cs="宋体"/>
                <w:kern w:val="0"/>
                <w:szCs w:val="21"/>
              </w:rPr>
            </w:pPr>
            <w:r>
              <w:rPr>
                <w:rFonts w:ascii="宋体" w:hAnsi="宋体" w:cs="宋体" w:hint="eastAsia"/>
                <w:kern w:val="0"/>
                <w:szCs w:val="21"/>
              </w:rPr>
              <w:t>安全设计要求</w:t>
            </w:r>
          </w:p>
        </w:tc>
        <w:tc>
          <w:tcPr>
            <w:tcW w:w="1559" w:type="dxa"/>
            <w:tcBorders>
              <w:top w:val="single" w:sz="4" w:space="0" w:color="auto"/>
              <w:left w:val="nil"/>
              <w:bottom w:val="single" w:sz="4" w:space="0" w:color="auto"/>
              <w:right w:val="single" w:sz="4" w:space="0" w:color="auto"/>
            </w:tcBorders>
            <w:vAlign w:val="center"/>
          </w:tcPr>
          <w:p w14:paraId="0C940F20" w14:textId="77777777" w:rsidR="00934D0E" w:rsidRDefault="00652269">
            <w:pPr>
              <w:widowControl/>
              <w:jc w:val="center"/>
              <w:rPr>
                <w:rFonts w:ascii="宋体" w:hAnsi="宋体" w:cs="宋体"/>
                <w:kern w:val="0"/>
                <w:szCs w:val="21"/>
              </w:rPr>
            </w:pPr>
            <w:r>
              <w:rPr>
                <w:rFonts w:ascii="宋体" w:hAnsi="宋体" w:cs="宋体" w:hint="eastAsia"/>
                <w:kern w:val="0"/>
                <w:szCs w:val="21"/>
              </w:rPr>
              <w:t>执行情况</w:t>
            </w:r>
          </w:p>
        </w:tc>
      </w:tr>
      <w:tr w:rsidR="00934D0E" w14:paraId="550995F0" w14:textId="77777777">
        <w:trPr>
          <w:trHeight w:val="2985"/>
        </w:trPr>
        <w:tc>
          <w:tcPr>
            <w:tcW w:w="992" w:type="dxa"/>
            <w:tcBorders>
              <w:top w:val="nil"/>
              <w:left w:val="single" w:sz="4" w:space="0" w:color="auto"/>
              <w:bottom w:val="single" w:sz="4" w:space="0" w:color="auto"/>
              <w:right w:val="single" w:sz="4" w:space="0" w:color="auto"/>
            </w:tcBorders>
            <w:vAlign w:val="center"/>
          </w:tcPr>
          <w:p w14:paraId="68E94901" w14:textId="77777777" w:rsidR="00934D0E" w:rsidRDefault="00652269">
            <w:pPr>
              <w:widowControl/>
              <w:jc w:val="center"/>
              <w:rPr>
                <w:rFonts w:ascii="宋体" w:hAnsi="宋体" w:cs="宋体"/>
                <w:kern w:val="0"/>
                <w:szCs w:val="21"/>
              </w:rPr>
            </w:pPr>
            <w:r>
              <w:rPr>
                <w:rFonts w:ascii="宋体" w:hAnsi="宋体" w:cs="宋体" w:hint="eastAsia"/>
                <w:kern w:val="0"/>
                <w:szCs w:val="21"/>
              </w:rPr>
              <w:t>托儿所、幼儿园</w:t>
            </w:r>
          </w:p>
        </w:tc>
        <w:tc>
          <w:tcPr>
            <w:tcW w:w="6663" w:type="dxa"/>
            <w:tcBorders>
              <w:top w:val="nil"/>
              <w:left w:val="nil"/>
              <w:bottom w:val="single" w:sz="4" w:space="0" w:color="auto"/>
              <w:right w:val="single" w:sz="4" w:space="0" w:color="auto"/>
            </w:tcBorders>
            <w:vAlign w:val="center"/>
          </w:tcPr>
          <w:p w14:paraId="58A299F5" w14:textId="77777777" w:rsidR="00934D0E" w:rsidRDefault="00652269">
            <w:pPr>
              <w:widowControl/>
              <w:numPr>
                <w:ilvl w:val="0"/>
                <w:numId w:val="6"/>
              </w:numPr>
              <w:jc w:val="left"/>
              <w:rPr>
                <w:rFonts w:ascii="宋体" w:hAnsi="宋体" w:cs="宋体"/>
                <w:kern w:val="0"/>
                <w:szCs w:val="21"/>
              </w:rPr>
            </w:pPr>
            <w:r>
              <w:rPr>
                <w:rFonts w:ascii="宋体" w:hAnsi="宋体" w:cs="宋体"/>
                <w:kern w:val="0"/>
                <w:szCs w:val="21"/>
              </w:rPr>
              <w:t xml:space="preserve"> </w:t>
            </w:r>
            <w:r>
              <w:rPr>
                <w:rFonts w:ascii="宋体" w:hAnsi="宋体" w:cs="宋体"/>
                <w:kern w:val="0"/>
                <w:szCs w:val="21"/>
              </w:rPr>
              <w:t>严禁将幼儿园设在地下室或半地下室；</w:t>
            </w:r>
          </w:p>
          <w:p w14:paraId="70F929BD" w14:textId="77777777" w:rsidR="00934D0E" w:rsidRDefault="00652269">
            <w:pPr>
              <w:widowControl/>
              <w:jc w:val="left"/>
              <w:rPr>
                <w:rFonts w:ascii="宋体" w:hAnsi="宋体" w:cs="宋体"/>
                <w:kern w:val="0"/>
                <w:szCs w:val="21"/>
              </w:rPr>
            </w:pPr>
            <w:r>
              <w:rPr>
                <w:rFonts w:ascii="宋体" w:hAnsi="宋体" w:cs="宋体"/>
                <w:kern w:val="0"/>
                <w:szCs w:val="21"/>
              </w:rPr>
              <w:t xml:space="preserve">2. </w:t>
            </w:r>
            <w:r>
              <w:rPr>
                <w:rFonts w:ascii="宋体" w:hAnsi="宋体" w:cs="宋体"/>
                <w:kern w:val="0"/>
                <w:szCs w:val="21"/>
              </w:rPr>
              <w:t>幼儿经常接触的</w:t>
            </w:r>
            <w:r>
              <w:rPr>
                <w:rFonts w:ascii="宋体" w:hAnsi="宋体" w:cs="宋体"/>
                <w:kern w:val="0"/>
                <w:szCs w:val="21"/>
              </w:rPr>
              <w:t>1. 3m</w:t>
            </w:r>
            <w:r>
              <w:rPr>
                <w:rFonts w:ascii="宋体" w:hAnsi="宋体" w:cs="宋体"/>
                <w:kern w:val="0"/>
                <w:szCs w:val="21"/>
              </w:rPr>
              <w:t>高度以下的室外墙面不应粗糙，墙角、窗台、空调罩、窗台竖边等棱角部位必须做成小圆角；</w:t>
            </w:r>
          </w:p>
          <w:p w14:paraId="21C31A6B" w14:textId="77777777" w:rsidR="00934D0E" w:rsidRDefault="00652269">
            <w:pPr>
              <w:widowControl/>
              <w:jc w:val="left"/>
              <w:rPr>
                <w:rFonts w:ascii="宋体" w:hAnsi="宋体" w:cs="宋体"/>
                <w:kern w:val="0"/>
                <w:szCs w:val="21"/>
              </w:rPr>
            </w:pPr>
            <w:r>
              <w:rPr>
                <w:rFonts w:ascii="宋体" w:hAnsi="宋体" w:cs="宋体"/>
                <w:kern w:val="0"/>
                <w:szCs w:val="21"/>
              </w:rPr>
              <w:t xml:space="preserve">3. </w:t>
            </w:r>
            <w:r>
              <w:rPr>
                <w:rFonts w:ascii="宋体" w:hAnsi="宋体" w:cs="宋体" w:hint="eastAsia"/>
                <w:kern w:val="0"/>
                <w:szCs w:val="21"/>
              </w:rPr>
              <w:t>四个班及</w:t>
            </w:r>
            <w:r>
              <w:rPr>
                <w:rFonts w:ascii="宋体" w:hAnsi="宋体" w:cs="宋体"/>
                <w:kern w:val="0"/>
                <w:szCs w:val="21"/>
              </w:rPr>
              <w:t>以上的</w:t>
            </w:r>
            <w:r>
              <w:rPr>
                <w:rFonts w:ascii="宋体" w:hAnsi="宋体" w:cs="宋体" w:hint="eastAsia"/>
                <w:kern w:val="0"/>
                <w:szCs w:val="21"/>
              </w:rPr>
              <w:t>托儿所、</w:t>
            </w:r>
            <w:r>
              <w:rPr>
                <w:rFonts w:ascii="宋体" w:hAnsi="宋体" w:cs="宋体"/>
                <w:kern w:val="0"/>
                <w:szCs w:val="21"/>
              </w:rPr>
              <w:t>幼儿园应独立设置（独立用地、独立建筑）；</w:t>
            </w:r>
          </w:p>
          <w:p w14:paraId="54D93DEE" w14:textId="77777777" w:rsidR="00934D0E" w:rsidRDefault="00652269">
            <w:pPr>
              <w:widowControl/>
              <w:jc w:val="left"/>
              <w:rPr>
                <w:rFonts w:ascii="宋体" w:hAnsi="宋体" w:cs="宋体"/>
                <w:kern w:val="0"/>
                <w:szCs w:val="21"/>
              </w:rPr>
            </w:pPr>
            <w:r>
              <w:rPr>
                <w:rFonts w:ascii="宋体" w:hAnsi="宋体" w:cs="宋体"/>
                <w:kern w:val="0"/>
                <w:szCs w:val="21"/>
              </w:rPr>
              <w:t xml:space="preserve">4. </w:t>
            </w:r>
            <w:r>
              <w:rPr>
                <w:rFonts w:ascii="宋体" w:hAnsi="宋体" w:cs="宋体"/>
                <w:kern w:val="0"/>
                <w:szCs w:val="21"/>
              </w:rPr>
              <w:t>三个班及以下的托幼建筑</w:t>
            </w:r>
            <w:r>
              <w:rPr>
                <w:rFonts w:ascii="宋体" w:hAnsi="宋体" w:cs="宋体" w:hint="eastAsia"/>
                <w:kern w:val="0"/>
                <w:szCs w:val="21"/>
              </w:rPr>
              <w:t>可与居住、养老、教育、办公建筑合建，但</w:t>
            </w:r>
            <w:r>
              <w:rPr>
                <w:rFonts w:ascii="宋体" w:hAnsi="宋体" w:cs="宋体"/>
                <w:kern w:val="0"/>
                <w:szCs w:val="21"/>
              </w:rPr>
              <w:t>应设置</w:t>
            </w:r>
            <w:r>
              <w:rPr>
                <w:rFonts w:ascii="宋体" w:hAnsi="宋体" w:cs="宋体" w:hint="eastAsia"/>
                <w:kern w:val="0"/>
                <w:szCs w:val="21"/>
              </w:rPr>
              <w:t>独立的疏散楼梯和安全出口、采取隔离措施的独立的室外活动场地及相应的防坠措施</w:t>
            </w:r>
            <w:r>
              <w:rPr>
                <w:rFonts w:ascii="宋体" w:hAnsi="宋体" w:cs="宋体"/>
                <w:kern w:val="0"/>
                <w:szCs w:val="21"/>
              </w:rPr>
              <w:t>；</w:t>
            </w:r>
          </w:p>
          <w:p w14:paraId="2D29C31B" w14:textId="77777777" w:rsidR="00934D0E" w:rsidRDefault="00652269">
            <w:pPr>
              <w:widowControl/>
              <w:jc w:val="left"/>
              <w:rPr>
                <w:rFonts w:ascii="宋体" w:hAnsi="宋体" w:cs="宋体"/>
                <w:kern w:val="0"/>
                <w:szCs w:val="21"/>
              </w:rPr>
            </w:pPr>
            <w:r>
              <w:rPr>
                <w:rFonts w:ascii="宋体" w:hAnsi="宋体" w:cs="宋体"/>
                <w:kern w:val="0"/>
                <w:szCs w:val="21"/>
              </w:rPr>
              <w:t xml:space="preserve">5. </w:t>
            </w:r>
            <w:r>
              <w:rPr>
                <w:rFonts w:ascii="宋体" w:hAnsi="宋体" w:cs="宋体"/>
                <w:kern w:val="0"/>
                <w:szCs w:val="21"/>
              </w:rPr>
              <w:t>幼儿园生活用房应布置在三层及以下，托儿所生活用房应布置在首层；；</w:t>
            </w:r>
          </w:p>
          <w:p w14:paraId="362EAF03" w14:textId="77777777" w:rsidR="00934D0E" w:rsidRDefault="00652269">
            <w:pPr>
              <w:widowControl/>
              <w:jc w:val="left"/>
              <w:rPr>
                <w:rFonts w:ascii="宋体" w:hAnsi="宋体" w:cs="宋体"/>
                <w:kern w:val="0"/>
                <w:szCs w:val="21"/>
              </w:rPr>
            </w:pPr>
            <w:r>
              <w:rPr>
                <w:rFonts w:ascii="宋体" w:hAnsi="宋体" w:cs="宋体"/>
                <w:kern w:val="0"/>
                <w:szCs w:val="21"/>
              </w:rPr>
              <w:t xml:space="preserve">6. </w:t>
            </w:r>
            <w:r>
              <w:rPr>
                <w:rFonts w:ascii="宋体" w:hAnsi="宋体" w:cs="宋体"/>
                <w:kern w:val="0"/>
                <w:szCs w:val="21"/>
              </w:rPr>
              <w:t>幼儿出入的门不应</w:t>
            </w:r>
            <w:r>
              <w:rPr>
                <w:rFonts w:ascii="宋体" w:hAnsi="宋体" w:cs="宋体" w:hint="eastAsia"/>
                <w:kern w:val="0"/>
                <w:szCs w:val="21"/>
              </w:rPr>
              <w:t>采用旋转门、</w:t>
            </w:r>
            <w:r>
              <w:rPr>
                <w:rFonts w:ascii="宋体" w:hAnsi="宋体" w:cs="宋体"/>
                <w:kern w:val="0"/>
                <w:szCs w:val="21"/>
              </w:rPr>
              <w:t>弹簧门</w:t>
            </w:r>
            <w:r>
              <w:rPr>
                <w:rFonts w:ascii="宋体" w:hAnsi="宋体" w:cs="宋体" w:hint="eastAsia"/>
                <w:kern w:val="0"/>
                <w:szCs w:val="21"/>
              </w:rPr>
              <w:t>、推拉门，且门下不应设门槛</w:t>
            </w:r>
            <w:r>
              <w:rPr>
                <w:rFonts w:ascii="宋体" w:hAnsi="宋体" w:cs="宋体"/>
                <w:kern w:val="0"/>
                <w:szCs w:val="21"/>
              </w:rPr>
              <w:t>，</w:t>
            </w:r>
            <w:r>
              <w:rPr>
                <w:rFonts w:ascii="宋体" w:hAnsi="宋体" w:cs="宋体" w:hint="eastAsia"/>
                <w:kern w:val="0"/>
                <w:szCs w:val="21"/>
              </w:rPr>
              <w:t>平开门距地</w:t>
            </w:r>
            <w:r>
              <w:rPr>
                <w:rFonts w:ascii="宋体" w:hAnsi="宋体" w:cs="宋体"/>
                <w:kern w:val="0"/>
                <w:szCs w:val="21"/>
              </w:rPr>
              <w:t>1.2m</w:t>
            </w:r>
            <w:r>
              <w:rPr>
                <w:rFonts w:ascii="宋体" w:hAnsi="宋体" w:cs="宋体"/>
                <w:kern w:val="0"/>
                <w:szCs w:val="21"/>
              </w:rPr>
              <w:t>以下部分应设防止夹手设施，</w:t>
            </w:r>
            <w:r>
              <w:rPr>
                <w:rFonts w:ascii="宋体" w:hAnsi="宋体" w:cs="宋体"/>
                <w:kern w:val="0"/>
                <w:szCs w:val="21"/>
              </w:rPr>
              <w:t>当使用玻璃材料时，应采用安全玻璃；</w:t>
            </w:r>
          </w:p>
          <w:p w14:paraId="37FCD584" w14:textId="77777777" w:rsidR="00934D0E" w:rsidRDefault="00652269">
            <w:pPr>
              <w:widowControl/>
              <w:jc w:val="left"/>
              <w:rPr>
                <w:rFonts w:ascii="宋体" w:hAnsi="宋体" w:cs="宋体"/>
                <w:kern w:val="0"/>
                <w:szCs w:val="21"/>
              </w:rPr>
            </w:pPr>
            <w:r>
              <w:rPr>
                <w:rFonts w:ascii="宋体" w:hAnsi="宋体" w:cs="宋体"/>
                <w:kern w:val="0"/>
                <w:szCs w:val="21"/>
              </w:rPr>
              <w:t xml:space="preserve">7. </w:t>
            </w:r>
            <w:r>
              <w:rPr>
                <w:rFonts w:ascii="宋体" w:hAnsi="宋体" w:cs="宋体"/>
                <w:kern w:val="0"/>
                <w:szCs w:val="21"/>
              </w:rPr>
              <w:t>建筑用玻璃幕墙不得用于托幼建筑二层及以上。</w:t>
            </w:r>
          </w:p>
        </w:tc>
        <w:tc>
          <w:tcPr>
            <w:tcW w:w="1559" w:type="dxa"/>
            <w:tcBorders>
              <w:top w:val="nil"/>
              <w:left w:val="nil"/>
              <w:bottom w:val="single" w:sz="4" w:space="0" w:color="auto"/>
              <w:right w:val="single" w:sz="4" w:space="0" w:color="auto"/>
            </w:tcBorders>
            <w:vAlign w:val="center"/>
          </w:tcPr>
          <w:p w14:paraId="7997F11B"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4A76512A" w14:textId="77777777">
        <w:trPr>
          <w:trHeight w:val="689"/>
        </w:trPr>
        <w:tc>
          <w:tcPr>
            <w:tcW w:w="992" w:type="dxa"/>
            <w:tcBorders>
              <w:top w:val="nil"/>
              <w:left w:val="single" w:sz="4" w:space="0" w:color="auto"/>
              <w:bottom w:val="single" w:sz="4" w:space="0" w:color="auto"/>
              <w:right w:val="single" w:sz="4" w:space="0" w:color="auto"/>
            </w:tcBorders>
            <w:vAlign w:val="center"/>
          </w:tcPr>
          <w:p w14:paraId="6BC9FF36" w14:textId="77777777" w:rsidR="00934D0E" w:rsidRDefault="00652269">
            <w:pPr>
              <w:widowControl/>
              <w:jc w:val="center"/>
              <w:rPr>
                <w:rFonts w:ascii="宋体" w:hAnsi="宋体" w:cs="宋体"/>
                <w:kern w:val="0"/>
                <w:szCs w:val="21"/>
              </w:rPr>
            </w:pPr>
            <w:r>
              <w:rPr>
                <w:rFonts w:ascii="宋体" w:hAnsi="宋体" w:cs="宋体" w:hint="eastAsia"/>
                <w:kern w:val="0"/>
                <w:szCs w:val="21"/>
              </w:rPr>
              <w:t>学校</w:t>
            </w:r>
          </w:p>
        </w:tc>
        <w:tc>
          <w:tcPr>
            <w:tcW w:w="6663" w:type="dxa"/>
            <w:tcBorders>
              <w:top w:val="nil"/>
              <w:left w:val="nil"/>
              <w:bottom w:val="single" w:sz="4" w:space="0" w:color="auto"/>
              <w:right w:val="single" w:sz="4" w:space="0" w:color="auto"/>
            </w:tcBorders>
            <w:vAlign w:val="center"/>
          </w:tcPr>
          <w:p w14:paraId="3F50B174" w14:textId="77777777" w:rsidR="00934D0E" w:rsidRDefault="00652269">
            <w:pPr>
              <w:widowControl/>
              <w:spacing w:after="240"/>
              <w:jc w:val="left"/>
              <w:rPr>
                <w:rFonts w:ascii="宋体" w:hAnsi="宋体" w:cs="宋体"/>
                <w:kern w:val="0"/>
                <w:szCs w:val="21"/>
              </w:rPr>
            </w:pPr>
            <w:r>
              <w:rPr>
                <w:rFonts w:ascii="宋体" w:hAnsi="宋体" w:cs="宋体" w:hint="eastAsia"/>
                <w:kern w:val="0"/>
                <w:szCs w:val="21"/>
              </w:rPr>
              <w:t>教室、实验室开向外廊、单内廊一侧的窗，在距地面</w:t>
            </w:r>
            <w:r>
              <w:rPr>
                <w:rFonts w:ascii="宋体" w:hAnsi="宋体" w:cs="宋体"/>
                <w:kern w:val="0"/>
                <w:szCs w:val="21"/>
              </w:rPr>
              <w:t>2m</w:t>
            </w:r>
            <w:r>
              <w:rPr>
                <w:rFonts w:ascii="宋体" w:hAnsi="宋体" w:cs="宋体"/>
                <w:kern w:val="0"/>
                <w:szCs w:val="21"/>
              </w:rPr>
              <w:t>高范围内，应采取安全措施，使窗开启后不影响教室使用、走廊宽度和通行安全</w:t>
            </w:r>
            <w:r>
              <w:rPr>
                <w:rFonts w:ascii="宋体" w:hAnsi="宋体" w:cs="宋体" w:hint="eastAsia"/>
                <w:kern w:val="0"/>
                <w:szCs w:val="21"/>
              </w:rPr>
              <w:t>。</w:t>
            </w:r>
          </w:p>
        </w:tc>
        <w:tc>
          <w:tcPr>
            <w:tcW w:w="1559" w:type="dxa"/>
            <w:tcBorders>
              <w:top w:val="nil"/>
              <w:left w:val="nil"/>
              <w:bottom w:val="single" w:sz="4" w:space="0" w:color="auto"/>
              <w:right w:val="single" w:sz="4" w:space="0" w:color="auto"/>
            </w:tcBorders>
            <w:vAlign w:val="center"/>
          </w:tcPr>
          <w:p w14:paraId="15B48C48"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51449942" w14:textId="77777777">
        <w:trPr>
          <w:trHeight w:val="960"/>
        </w:trPr>
        <w:tc>
          <w:tcPr>
            <w:tcW w:w="992" w:type="dxa"/>
            <w:tcBorders>
              <w:top w:val="nil"/>
              <w:left w:val="single" w:sz="4" w:space="0" w:color="auto"/>
              <w:bottom w:val="single" w:sz="4" w:space="0" w:color="auto"/>
              <w:right w:val="single" w:sz="4" w:space="0" w:color="auto"/>
            </w:tcBorders>
            <w:vAlign w:val="center"/>
          </w:tcPr>
          <w:p w14:paraId="38149C23" w14:textId="77777777" w:rsidR="00934D0E" w:rsidRDefault="00652269">
            <w:pPr>
              <w:widowControl/>
              <w:jc w:val="center"/>
              <w:rPr>
                <w:rFonts w:ascii="宋体" w:hAnsi="宋体" w:cs="宋体"/>
                <w:kern w:val="0"/>
                <w:szCs w:val="21"/>
              </w:rPr>
            </w:pPr>
            <w:r>
              <w:rPr>
                <w:rFonts w:ascii="宋体" w:hAnsi="宋体" w:cs="宋体" w:hint="eastAsia"/>
                <w:kern w:val="0"/>
                <w:szCs w:val="21"/>
              </w:rPr>
              <w:t>住宅</w:t>
            </w:r>
          </w:p>
        </w:tc>
        <w:tc>
          <w:tcPr>
            <w:tcW w:w="6663" w:type="dxa"/>
            <w:tcBorders>
              <w:top w:val="nil"/>
              <w:left w:val="nil"/>
              <w:bottom w:val="single" w:sz="4" w:space="0" w:color="auto"/>
              <w:right w:val="single" w:sz="4" w:space="0" w:color="auto"/>
            </w:tcBorders>
            <w:vAlign w:val="center"/>
          </w:tcPr>
          <w:p w14:paraId="09B6C96E" w14:textId="77777777" w:rsidR="00934D0E" w:rsidRDefault="00652269">
            <w:pPr>
              <w:widowControl/>
              <w:jc w:val="left"/>
              <w:rPr>
                <w:rFonts w:ascii="宋体" w:hAnsi="宋体" w:cs="宋体"/>
                <w:kern w:val="0"/>
                <w:szCs w:val="21"/>
              </w:rPr>
            </w:pPr>
            <w:r>
              <w:rPr>
                <w:rFonts w:ascii="宋体" w:hAnsi="宋体" w:cs="宋体" w:hint="eastAsia"/>
                <w:kern w:val="0"/>
                <w:szCs w:val="21"/>
              </w:rPr>
              <w:t>住宅的公共出入口位于阳台、外廊及开敞楼梯平台的下部时，应采取设置雨罩等防止物体坠落伤人的安全措施。</w:t>
            </w:r>
          </w:p>
        </w:tc>
        <w:tc>
          <w:tcPr>
            <w:tcW w:w="1559" w:type="dxa"/>
            <w:tcBorders>
              <w:top w:val="nil"/>
              <w:left w:val="nil"/>
              <w:bottom w:val="single" w:sz="4" w:space="0" w:color="auto"/>
              <w:right w:val="single" w:sz="4" w:space="0" w:color="auto"/>
            </w:tcBorders>
            <w:vAlign w:val="center"/>
          </w:tcPr>
          <w:p w14:paraId="445A24DA" w14:textId="77777777" w:rsidR="00934D0E" w:rsidRDefault="00652269">
            <w:pPr>
              <w:widowControl/>
              <w:jc w:val="left"/>
              <w:rPr>
                <w:rFonts w:ascii="宋体" w:hAnsi="宋体" w:cs="宋体"/>
                <w:kern w:val="0"/>
                <w:szCs w:val="21"/>
              </w:rPr>
            </w:pPr>
            <w:r>
              <w:rPr>
                <w:rFonts w:ascii="宋体" w:hAnsi="宋体" w:cs="宋体" w:hint="eastAsia"/>
                <w:kern w:val="0"/>
                <w:szCs w:val="21"/>
              </w:rPr>
              <w:t xml:space="preserve">　</w:t>
            </w:r>
          </w:p>
        </w:tc>
      </w:tr>
      <w:tr w:rsidR="00934D0E" w14:paraId="246A643B" w14:textId="77777777">
        <w:trPr>
          <w:trHeight w:val="259"/>
        </w:trPr>
        <w:tc>
          <w:tcPr>
            <w:tcW w:w="992" w:type="dxa"/>
            <w:tcBorders>
              <w:top w:val="nil"/>
              <w:left w:val="single" w:sz="4" w:space="0" w:color="auto"/>
              <w:bottom w:val="single" w:sz="4" w:space="0" w:color="auto"/>
              <w:right w:val="single" w:sz="4" w:space="0" w:color="auto"/>
            </w:tcBorders>
            <w:vAlign w:val="center"/>
          </w:tcPr>
          <w:p w14:paraId="4FB85F8E"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w:t>
            </w:r>
          </w:p>
        </w:tc>
        <w:tc>
          <w:tcPr>
            <w:tcW w:w="6663" w:type="dxa"/>
            <w:tcBorders>
              <w:top w:val="nil"/>
              <w:left w:val="nil"/>
              <w:bottom w:val="single" w:sz="4" w:space="0" w:color="auto"/>
              <w:right w:val="single" w:sz="4" w:space="0" w:color="auto"/>
            </w:tcBorders>
            <w:vAlign w:val="center"/>
          </w:tcPr>
          <w:p w14:paraId="6F36979C"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vAlign w:val="center"/>
          </w:tcPr>
          <w:p w14:paraId="1C633163" w14:textId="77777777" w:rsidR="00934D0E" w:rsidRDefault="00652269">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934D0E" w14:paraId="4CE8A44A" w14:textId="77777777">
        <w:trPr>
          <w:trHeight w:val="1342"/>
        </w:trPr>
        <w:tc>
          <w:tcPr>
            <w:tcW w:w="9214" w:type="dxa"/>
            <w:gridSpan w:val="3"/>
            <w:tcBorders>
              <w:top w:val="single" w:sz="4" w:space="0" w:color="auto"/>
              <w:left w:val="single" w:sz="4" w:space="0" w:color="auto"/>
              <w:bottom w:val="single" w:sz="4" w:space="0" w:color="auto"/>
              <w:right w:val="single" w:sz="4" w:space="0" w:color="auto"/>
            </w:tcBorders>
            <w:vAlign w:val="center"/>
          </w:tcPr>
          <w:p w14:paraId="2093E6EE" w14:textId="77777777" w:rsidR="00934D0E" w:rsidRDefault="00652269">
            <w:pPr>
              <w:widowControl/>
              <w:adjustRightInd w:val="0"/>
              <w:jc w:val="left"/>
              <w:rPr>
                <w:rFonts w:ascii="宋体" w:hAnsi="宋体"/>
                <w:kern w:val="0"/>
                <w:szCs w:val="21"/>
              </w:rPr>
            </w:pPr>
            <w:r>
              <w:rPr>
                <w:rFonts w:ascii="宋体" w:hAnsi="宋体"/>
                <w:kern w:val="0"/>
                <w:szCs w:val="21"/>
              </w:rPr>
              <w:t>注：</w:t>
            </w:r>
            <w:r>
              <w:rPr>
                <w:rFonts w:ascii="宋体" w:hAnsi="宋体"/>
                <w:kern w:val="0"/>
                <w:szCs w:val="21"/>
              </w:rPr>
              <w:t xml:space="preserve"> 1. </w:t>
            </w:r>
            <w:r>
              <w:rPr>
                <w:rFonts w:ascii="宋体" w:hAnsi="宋体" w:hint="eastAsia"/>
                <w:kern w:val="0"/>
                <w:szCs w:val="21"/>
              </w:rPr>
              <w:t>楼梯的安全措施：（</w:t>
            </w:r>
            <w:r>
              <w:rPr>
                <w:rFonts w:ascii="宋体" w:hAnsi="宋体"/>
                <w:kern w:val="0"/>
                <w:szCs w:val="21"/>
              </w:rPr>
              <w:t>1</w:t>
            </w:r>
            <w:r>
              <w:rPr>
                <w:rFonts w:ascii="宋体" w:hAnsi="宋体"/>
                <w:kern w:val="0"/>
                <w:szCs w:val="21"/>
              </w:rPr>
              <w:t>）楼梯井净宽度：托儿所、幼儿园、中、小学校、住宅不应</w:t>
            </w:r>
            <w:r>
              <w:rPr>
                <w:rFonts w:ascii="宋体" w:hAnsi="宋体"/>
                <w:kern w:val="0"/>
                <w:szCs w:val="21"/>
              </w:rPr>
              <w:t>&gt;</w:t>
            </w:r>
            <w:r>
              <w:rPr>
                <w:rFonts w:ascii="宋体" w:hAnsi="宋体"/>
                <w:kern w:val="0"/>
                <w:szCs w:val="21"/>
              </w:rPr>
              <w:t>0.11m</w:t>
            </w:r>
            <w:r>
              <w:rPr>
                <w:rFonts w:ascii="宋体" w:hAnsi="宋体"/>
                <w:kern w:val="0"/>
                <w:szCs w:val="21"/>
              </w:rPr>
              <w:t>，否则应采取安全防护措施。（</w:t>
            </w:r>
            <w:r>
              <w:rPr>
                <w:rFonts w:ascii="宋体" w:hAnsi="宋体"/>
                <w:kern w:val="0"/>
                <w:szCs w:val="21"/>
              </w:rPr>
              <w:t>2</w:t>
            </w:r>
            <w:r>
              <w:rPr>
                <w:rFonts w:ascii="宋体" w:hAnsi="宋体"/>
                <w:kern w:val="0"/>
                <w:szCs w:val="21"/>
              </w:rPr>
              <w:t>）楼梯栏杆：托幼及中、小学校不应采用易于攀爬的花格或水平栏杆，楼梯栏杆垂直杆件间的净距</w:t>
            </w:r>
            <w:r>
              <w:rPr>
                <w:rFonts w:ascii="宋体" w:hAnsi="宋体" w:hint="eastAsia"/>
                <w:kern w:val="0"/>
                <w:szCs w:val="21"/>
              </w:rPr>
              <w:t>中小学校</w:t>
            </w:r>
            <w:r>
              <w:rPr>
                <w:rFonts w:ascii="宋体" w:hAnsi="宋体"/>
                <w:kern w:val="0"/>
                <w:szCs w:val="21"/>
              </w:rPr>
              <w:t>不应</w:t>
            </w:r>
            <w:r>
              <w:rPr>
                <w:rFonts w:ascii="宋体" w:hAnsi="宋体"/>
                <w:kern w:val="0"/>
                <w:szCs w:val="21"/>
              </w:rPr>
              <w:t>&gt;0. 11m</w:t>
            </w:r>
            <w:r>
              <w:rPr>
                <w:rFonts w:ascii="宋体" w:hAnsi="宋体" w:hint="eastAsia"/>
                <w:kern w:val="0"/>
                <w:szCs w:val="21"/>
              </w:rPr>
              <w:t>，托幼不应</w:t>
            </w:r>
            <w:r>
              <w:rPr>
                <w:rFonts w:ascii="宋体" w:hAnsi="宋体"/>
                <w:kern w:val="0"/>
                <w:szCs w:val="21"/>
              </w:rPr>
              <w:t>&gt;0. 09m</w:t>
            </w:r>
            <w:r>
              <w:rPr>
                <w:rFonts w:ascii="宋体" w:hAnsi="宋体" w:hint="eastAsia"/>
                <w:kern w:val="0"/>
                <w:szCs w:val="21"/>
              </w:rPr>
              <w:t>。</w:t>
            </w:r>
            <w:r>
              <w:rPr>
                <w:rFonts w:ascii="宋体" w:hAnsi="宋体"/>
                <w:kern w:val="0"/>
                <w:szCs w:val="21"/>
              </w:rPr>
              <w:t>（</w:t>
            </w:r>
            <w:r>
              <w:rPr>
                <w:rFonts w:ascii="宋体" w:hAnsi="宋体"/>
                <w:kern w:val="0"/>
                <w:szCs w:val="21"/>
              </w:rPr>
              <w:t>3</w:t>
            </w:r>
            <w:r>
              <w:rPr>
                <w:rFonts w:ascii="宋体" w:hAnsi="宋体"/>
                <w:kern w:val="0"/>
                <w:szCs w:val="21"/>
              </w:rPr>
              <w:t>）</w:t>
            </w:r>
            <w:r>
              <w:rPr>
                <w:rFonts w:ascii="宋体" w:hAnsi="宋体" w:hint="eastAsia"/>
                <w:kern w:val="0"/>
                <w:szCs w:val="21"/>
              </w:rPr>
              <w:t>托儿所、幼儿园、中小学校的疏散楼梯不应采用</w:t>
            </w:r>
            <w:r>
              <w:rPr>
                <w:rFonts w:ascii="宋体" w:hAnsi="宋体"/>
                <w:kern w:val="0"/>
                <w:szCs w:val="21"/>
              </w:rPr>
              <w:t>扇形、</w:t>
            </w:r>
            <w:r>
              <w:rPr>
                <w:rFonts w:ascii="宋体" w:hAnsi="宋体" w:hint="eastAsia"/>
                <w:kern w:val="0"/>
                <w:szCs w:val="21"/>
              </w:rPr>
              <w:t>螺旋线</w:t>
            </w:r>
            <w:r>
              <w:rPr>
                <w:rFonts w:ascii="宋体" w:hAnsi="宋体"/>
                <w:kern w:val="0"/>
                <w:szCs w:val="21"/>
              </w:rPr>
              <w:t>形</w:t>
            </w:r>
            <w:r>
              <w:rPr>
                <w:rFonts w:ascii="宋体" w:hAnsi="宋体" w:hint="eastAsia"/>
                <w:kern w:val="0"/>
                <w:szCs w:val="21"/>
              </w:rPr>
              <w:t>踏步</w:t>
            </w:r>
            <w:r>
              <w:rPr>
                <w:rFonts w:ascii="宋体" w:hAnsi="宋体"/>
                <w:kern w:val="0"/>
                <w:szCs w:val="21"/>
              </w:rPr>
              <w:t>，当必须采用时其踏步上下两级所形成的平面角不应超过</w:t>
            </w:r>
            <w:r>
              <w:rPr>
                <w:rFonts w:ascii="宋体" w:hAnsi="宋体"/>
                <w:kern w:val="0"/>
                <w:szCs w:val="21"/>
              </w:rPr>
              <w:t>10</w:t>
            </w:r>
            <w:r>
              <w:rPr>
                <w:rFonts w:ascii="宋体" w:hAnsi="宋体"/>
                <w:kern w:val="0"/>
                <w:szCs w:val="21"/>
              </w:rPr>
              <w:t>度</w:t>
            </w:r>
            <w:r>
              <w:rPr>
                <w:rFonts w:ascii="宋体" w:hAnsi="宋体" w:hint="eastAsia"/>
                <w:kern w:val="0"/>
                <w:szCs w:val="21"/>
              </w:rPr>
              <w:t>，</w:t>
            </w:r>
            <w:r>
              <w:rPr>
                <w:rFonts w:ascii="宋体" w:hAnsi="宋体"/>
                <w:kern w:val="0"/>
                <w:szCs w:val="21"/>
              </w:rPr>
              <w:t>离栏杆扶手</w:t>
            </w:r>
            <w:r>
              <w:rPr>
                <w:rFonts w:ascii="宋体" w:hAnsi="宋体"/>
                <w:kern w:val="0"/>
                <w:szCs w:val="21"/>
              </w:rPr>
              <w:t>250mm</w:t>
            </w:r>
            <w:r>
              <w:rPr>
                <w:rFonts w:ascii="宋体" w:hAnsi="宋体"/>
                <w:kern w:val="0"/>
                <w:szCs w:val="21"/>
              </w:rPr>
              <w:t>处的踏步宽度不应小于</w:t>
            </w:r>
            <w:r>
              <w:rPr>
                <w:rFonts w:ascii="宋体" w:hAnsi="宋体"/>
                <w:kern w:val="0"/>
                <w:szCs w:val="21"/>
              </w:rPr>
              <w:t>220mm</w:t>
            </w:r>
            <w:r>
              <w:rPr>
                <w:rFonts w:ascii="宋体" w:hAnsi="宋体"/>
                <w:kern w:val="0"/>
                <w:szCs w:val="21"/>
              </w:rPr>
              <w:t>。</w:t>
            </w:r>
          </w:p>
          <w:p w14:paraId="650EF47A" w14:textId="77777777" w:rsidR="00934D0E" w:rsidRDefault="00652269">
            <w:pPr>
              <w:widowControl/>
              <w:adjustRightInd w:val="0"/>
              <w:jc w:val="left"/>
              <w:rPr>
                <w:rFonts w:ascii="宋体" w:hAnsi="宋体"/>
                <w:kern w:val="0"/>
                <w:szCs w:val="21"/>
              </w:rPr>
            </w:pPr>
            <w:r>
              <w:rPr>
                <w:rFonts w:ascii="宋体" w:hAnsi="宋体"/>
                <w:kern w:val="0"/>
                <w:szCs w:val="21"/>
              </w:rPr>
              <w:t xml:space="preserve">    2. </w:t>
            </w:r>
            <w:r>
              <w:rPr>
                <w:rFonts w:ascii="宋体" w:hAnsi="宋体"/>
                <w:kern w:val="0"/>
                <w:szCs w:val="21"/>
              </w:rPr>
              <w:t>女儿的墙安全措施：</w:t>
            </w:r>
            <w:r>
              <w:rPr>
                <w:rFonts w:ascii="宋体" w:hAnsi="宋体" w:hint="eastAsia"/>
                <w:kern w:val="0"/>
                <w:szCs w:val="21"/>
              </w:rPr>
              <w:t>女儿墙墙身及压顶应采用现浇钢筋混凝土。</w:t>
            </w:r>
          </w:p>
          <w:p w14:paraId="09C5D91F" w14:textId="77777777" w:rsidR="00934D0E" w:rsidRDefault="00652269">
            <w:pPr>
              <w:widowControl/>
              <w:adjustRightInd w:val="0"/>
              <w:jc w:val="left"/>
              <w:rPr>
                <w:rFonts w:ascii="宋体" w:hAnsi="宋体"/>
                <w:kern w:val="0"/>
                <w:szCs w:val="21"/>
              </w:rPr>
            </w:pPr>
            <w:r>
              <w:rPr>
                <w:rFonts w:ascii="宋体" w:hAnsi="宋体"/>
                <w:kern w:val="0"/>
                <w:szCs w:val="21"/>
              </w:rPr>
              <w:t xml:space="preserve">    3. </w:t>
            </w:r>
            <w:r>
              <w:rPr>
                <w:rFonts w:ascii="宋体" w:hAnsi="宋体"/>
                <w:kern w:val="0"/>
                <w:szCs w:val="21"/>
              </w:rPr>
              <w:t>栏杆的</w:t>
            </w:r>
            <w:r>
              <w:rPr>
                <w:rFonts w:ascii="宋体" w:hAnsi="宋体" w:hint="eastAsia"/>
                <w:kern w:val="0"/>
                <w:szCs w:val="21"/>
              </w:rPr>
              <w:t>全</w:t>
            </w:r>
            <w:r>
              <w:rPr>
                <w:rFonts w:ascii="宋体" w:hAnsi="宋体"/>
                <w:kern w:val="0"/>
                <w:szCs w:val="21"/>
              </w:rPr>
              <w:t>措施：（</w:t>
            </w:r>
            <w:r>
              <w:rPr>
                <w:rFonts w:ascii="宋体" w:hAnsi="宋体"/>
                <w:kern w:val="0"/>
                <w:szCs w:val="21"/>
              </w:rPr>
              <w:t>1</w:t>
            </w:r>
            <w:r>
              <w:rPr>
                <w:rFonts w:ascii="宋体" w:hAnsi="宋体"/>
                <w:kern w:val="0"/>
                <w:szCs w:val="21"/>
              </w:rPr>
              <w:t>）</w:t>
            </w:r>
            <w:r>
              <w:rPr>
                <w:rFonts w:ascii="宋体" w:hAnsi="宋体" w:hint="eastAsia"/>
                <w:kern w:val="0"/>
                <w:szCs w:val="21"/>
              </w:rPr>
              <w:t>公共场所的临空且下部有人员活动部位的栏杆（栏板），</w:t>
            </w:r>
            <w:r>
              <w:rPr>
                <w:rFonts w:ascii="宋体" w:hAnsi="宋体" w:hint="eastAsia"/>
                <w:kern w:val="0"/>
                <w:szCs w:val="21"/>
              </w:rPr>
              <w:t>在地面以上</w:t>
            </w:r>
            <w:r>
              <w:rPr>
                <w:rFonts w:ascii="宋体" w:hAnsi="宋体"/>
                <w:kern w:val="0"/>
                <w:szCs w:val="21"/>
              </w:rPr>
              <w:t>0.10m</w:t>
            </w:r>
            <w:r>
              <w:rPr>
                <w:rFonts w:ascii="宋体" w:hAnsi="宋体"/>
                <w:kern w:val="0"/>
                <w:szCs w:val="21"/>
              </w:rPr>
              <w:t>高度范围内不应留空。（</w:t>
            </w:r>
            <w:r>
              <w:rPr>
                <w:rFonts w:ascii="宋体" w:hAnsi="宋体"/>
                <w:kern w:val="0"/>
                <w:szCs w:val="21"/>
              </w:rPr>
              <w:t>2</w:t>
            </w:r>
            <w:r>
              <w:rPr>
                <w:rFonts w:ascii="宋体" w:hAnsi="宋体"/>
                <w:kern w:val="0"/>
                <w:szCs w:val="21"/>
              </w:rPr>
              <w:t>）</w:t>
            </w:r>
            <w:r>
              <w:rPr>
                <w:rFonts w:ascii="宋体" w:hAnsi="宋体" w:hint="eastAsia"/>
                <w:kern w:val="0"/>
                <w:szCs w:val="21"/>
              </w:rPr>
              <w:t>少年</w:t>
            </w:r>
            <w:r>
              <w:rPr>
                <w:rFonts w:ascii="宋体" w:hAnsi="宋体"/>
                <w:kern w:val="0"/>
                <w:szCs w:val="21"/>
              </w:rPr>
              <w:t>儿童</w:t>
            </w:r>
            <w:r>
              <w:rPr>
                <w:rFonts w:ascii="宋体" w:hAnsi="宋体" w:hint="eastAsia"/>
                <w:kern w:val="0"/>
                <w:szCs w:val="21"/>
              </w:rPr>
              <w:t>专用</w:t>
            </w:r>
            <w:r>
              <w:rPr>
                <w:rFonts w:ascii="宋体" w:hAnsi="宋体"/>
                <w:kern w:val="0"/>
                <w:szCs w:val="21"/>
              </w:rPr>
              <w:t>活动场所的栏杆应采</w:t>
            </w:r>
            <w:r>
              <w:rPr>
                <w:rFonts w:ascii="宋体" w:hAnsi="宋体" w:hint="eastAsia"/>
                <w:kern w:val="0"/>
                <w:szCs w:val="21"/>
              </w:rPr>
              <w:t>取</w:t>
            </w:r>
            <w:r>
              <w:rPr>
                <w:rFonts w:ascii="宋体" w:hAnsi="宋体"/>
                <w:kern w:val="0"/>
                <w:szCs w:val="21"/>
              </w:rPr>
              <w:t>防止儿童攀</w:t>
            </w:r>
            <w:r>
              <w:rPr>
                <w:rFonts w:ascii="宋体" w:hAnsi="宋体" w:hint="eastAsia"/>
                <w:kern w:val="0"/>
                <w:szCs w:val="21"/>
              </w:rPr>
              <w:t>滑措施</w:t>
            </w:r>
            <w:r>
              <w:rPr>
                <w:rFonts w:ascii="宋体" w:hAnsi="宋体"/>
                <w:kern w:val="0"/>
                <w:szCs w:val="21"/>
              </w:rPr>
              <w:t>，</w:t>
            </w:r>
            <w:r>
              <w:rPr>
                <w:rFonts w:ascii="宋体" w:hAnsi="宋体" w:hint="eastAsia"/>
                <w:kern w:val="0"/>
                <w:szCs w:val="21"/>
              </w:rPr>
              <w:t>当采用</w:t>
            </w:r>
            <w:r>
              <w:rPr>
                <w:rFonts w:ascii="宋体" w:hAnsi="宋体"/>
                <w:kern w:val="0"/>
                <w:szCs w:val="21"/>
              </w:rPr>
              <w:t>垂直栏杆</w:t>
            </w:r>
            <w:r>
              <w:rPr>
                <w:rFonts w:ascii="宋体" w:hAnsi="宋体" w:hint="eastAsia"/>
                <w:kern w:val="0"/>
                <w:szCs w:val="21"/>
              </w:rPr>
              <w:t>时，其</w:t>
            </w:r>
            <w:r>
              <w:rPr>
                <w:rFonts w:ascii="宋体" w:hAnsi="宋体"/>
                <w:kern w:val="0"/>
                <w:szCs w:val="21"/>
              </w:rPr>
              <w:t>构件</w:t>
            </w:r>
            <w:r>
              <w:rPr>
                <w:rFonts w:ascii="宋体" w:hAnsi="宋体" w:hint="eastAsia"/>
                <w:kern w:val="0"/>
                <w:szCs w:val="21"/>
              </w:rPr>
              <w:t>间</w:t>
            </w:r>
            <w:r>
              <w:rPr>
                <w:rFonts w:ascii="宋体" w:hAnsi="宋体"/>
                <w:kern w:val="0"/>
                <w:szCs w:val="21"/>
              </w:rPr>
              <w:t>的净</w:t>
            </w:r>
            <w:r>
              <w:rPr>
                <w:rFonts w:ascii="宋体" w:hAnsi="宋体" w:hint="eastAsia"/>
                <w:kern w:val="0"/>
                <w:szCs w:val="21"/>
              </w:rPr>
              <w:t>距</w:t>
            </w:r>
            <w:r>
              <w:rPr>
                <w:rFonts w:ascii="宋体" w:hAnsi="宋体"/>
                <w:kern w:val="0"/>
                <w:szCs w:val="21"/>
              </w:rPr>
              <w:t>不应</w:t>
            </w:r>
            <w:r>
              <w:rPr>
                <w:rFonts w:ascii="宋体" w:hAnsi="宋体"/>
                <w:kern w:val="0"/>
                <w:szCs w:val="21"/>
              </w:rPr>
              <w:t>&gt;0. 11m</w:t>
            </w:r>
            <w:r>
              <w:rPr>
                <w:rFonts w:ascii="宋体" w:hAnsi="宋体" w:hint="eastAsia"/>
                <w:kern w:val="0"/>
                <w:szCs w:val="21"/>
              </w:rPr>
              <w:t>，幼儿园托儿所的垂直栏杆构件间的净距不应＞</w:t>
            </w:r>
            <w:r>
              <w:rPr>
                <w:rFonts w:ascii="宋体" w:hAnsi="宋体"/>
                <w:kern w:val="0"/>
                <w:szCs w:val="21"/>
              </w:rPr>
              <w:t>0.09m</w:t>
            </w:r>
            <w:r>
              <w:rPr>
                <w:rFonts w:ascii="宋体" w:hAnsi="宋体"/>
                <w:kern w:val="0"/>
                <w:szCs w:val="21"/>
              </w:rPr>
              <w:t>。</w:t>
            </w:r>
            <w:r>
              <w:rPr>
                <w:rFonts w:ascii="宋体" w:hAnsi="宋体"/>
                <w:kern w:val="0"/>
                <w:szCs w:val="21"/>
              </w:rPr>
              <w:t xml:space="preserve"> </w:t>
            </w:r>
            <w:r>
              <w:rPr>
                <w:rFonts w:ascii="宋体" w:hAnsi="宋体" w:hint="eastAsia"/>
                <w:kern w:val="0"/>
                <w:szCs w:val="21"/>
              </w:rPr>
              <w:t>（</w:t>
            </w:r>
            <w:r>
              <w:rPr>
                <w:rFonts w:ascii="宋体" w:hAnsi="宋体"/>
                <w:kern w:val="0"/>
                <w:szCs w:val="21"/>
              </w:rPr>
              <w:t>3</w:t>
            </w:r>
            <w:r>
              <w:rPr>
                <w:rFonts w:ascii="宋体" w:hAnsi="宋体"/>
                <w:kern w:val="0"/>
                <w:szCs w:val="21"/>
              </w:rPr>
              <w:t>）阳台、走廊栏杆的构造必须坚固安全，放置花盆处必须采取防坠落措施。（</w:t>
            </w:r>
            <w:r>
              <w:rPr>
                <w:rFonts w:ascii="宋体" w:hAnsi="宋体"/>
                <w:kern w:val="0"/>
                <w:szCs w:val="21"/>
              </w:rPr>
              <w:t>4</w:t>
            </w:r>
            <w:r>
              <w:rPr>
                <w:rFonts w:ascii="宋体" w:hAnsi="宋体"/>
                <w:kern w:val="0"/>
                <w:szCs w:val="21"/>
              </w:rPr>
              <w:t>）供残疾人使用的坡道、楼梯和台阶的起点及终点处扶手，应水平延伸</w:t>
            </w:r>
            <w:r>
              <w:rPr>
                <w:rFonts w:ascii="宋体" w:hAnsi="宋体"/>
                <w:kern w:val="0"/>
                <w:szCs w:val="21"/>
              </w:rPr>
              <w:t>0. 3 m</w:t>
            </w:r>
            <w:r>
              <w:rPr>
                <w:rFonts w:ascii="宋体" w:hAnsi="宋体"/>
                <w:kern w:val="0"/>
                <w:szCs w:val="21"/>
              </w:rPr>
              <w:t>以上，当坡道侧面临空时，</w:t>
            </w:r>
            <w:r>
              <w:rPr>
                <w:rFonts w:ascii="宋体" w:hAnsi="宋体" w:hint="eastAsia"/>
                <w:kern w:val="0"/>
                <w:szCs w:val="21"/>
              </w:rPr>
              <w:t>坡道和平台边缘</w:t>
            </w:r>
            <w:r>
              <w:rPr>
                <w:rFonts w:ascii="宋体" w:hAnsi="宋体"/>
                <w:kern w:val="0"/>
                <w:szCs w:val="21"/>
              </w:rPr>
              <w:t>在栏杆下端</w:t>
            </w:r>
            <w:r>
              <w:rPr>
                <w:rFonts w:ascii="宋体" w:hAnsi="宋体" w:hint="eastAsia"/>
                <w:kern w:val="0"/>
                <w:szCs w:val="21"/>
              </w:rPr>
              <w:t>应</w:t>
            </w:r>
            <w:r>
              <w:rPr>
                <w:rFonts w:ascii="宋体" w:hAnsi="宋体"/>
                <w:kern w:val="0"/>
                <w:szCs w:val="21"/>
              </w:rPr>
              <w:t>设置高度</w:t>
            </w:r>
            <w:r>
              <w:rPr>
                <w:rFonts w:ascii="宋体" w:hAnsi="宋体" w:hint="eastAsia"/>
                <w:kern w:val="0"/>
                <w:szCs w:val="21"/>
              </w:rPr>
              <w:t>≥</w:t>
            </w:r>
            <w:r>
              <w:rPr>
                <w:rFonts w:ascii="宋体" w:hAnsi="宋体"/>
                <w:kern w:val="0"/>
                <w:szCs w:val="21"/>
              </w:rPr>
              <w:t>50mm</w:t>
            </w:r>
            <w:r>
              <w:rPr>
                <w:rFonts w:ascii="宋体" w:hAnsi="宋体"/>
                <w:kern w:val="0"/>
                <w:szCs w:val="21"/>
              </w:rPr>
              <w:t>的安全挡台。</w:t>
            </w:r>
            <w:r>
              <w:rPr>
                <w:rFonts w:ascii="宋体" w:hAnsi="宋体" w:hint="eastAsia"/>
                <w:kern w:val="0"/>
                <w:szCs w:val="21"/>
              </w:rPr>
              <w:t>（</w:t>
            </w:r>
            <w:r>
              <w:rPr>
                <w:rFonts w:ascii="宋体" w:hAnsi="宋体"/>
                <w:kern w:val="0"/>
                <w:szCs w:val="21"/>
              </w:rPr>
              <w:t>5</w:t>
            </w:r>
            <w:r>
              <w:rPr>
                <w:rFonts w:ascii="宋体" w:hAnsi="宋体"/>
                <w:kern w:val="0"/>
                <w:szCs w:val="21"/>
              </w:rPr>
              <w:t>）护栏下部为实体且高度小于</w:t>
            </w:r>
            <w:r>
              <w:rPr>
                <w:rFonts w:ascii="宋体" w:hAnsi="宋体"/>
                <w:kern w:val="0"/>
                <w:szCs w:val="21"/>
              </w:rPr>
              <w:t>450mm</w:t>
            </w:r>
            <w:r>
              <w:rPr>
                <w:rFonts w:ascii="宋体" w:hAnsi="宋体"/>
                <w:kern w:val="0"/>
                <w:szCs w:val="21"/>
              </w:rPr>
              <w:t>，护栏立柱内侧宽度大于</w:t>
            </w:r>
            <w:r>
              <w:rPr>
                <w:rFonts w:ascii="宋体" w:hAnsi="宋体"/>
                <w:kern w:val="0"/>
                <w:szCs w:val="21"/>
              </w:rPr>
              <w:t>65mm</w:t>
            </w:r>
            <w:r>
              <w:rPr>
                <w:rFonts w:ascii="宋体" w:hAnsi="宋体"/>
                <w:kern w:val="0"/>
                <w:szCs w:val="21"/>
              </w:rPr>
              <w:t>的实体面应视为可踏面。</w:t>
            </w:r>
          </w:p>
          <w:p w14:paraId="062723DA" w14:textId="77777777" w:rsidR="00934D0E" w:rsidRDefault="00652269">
            <w:pPr>
              <w:widowControl/>
              <w:adjustRightInd w:val="0"/>
              <w:jc w:val="left"/>
              <w:rPr>
                <w:rFonts w:ascii="宋体" w:hAnsi="宋体"/>
                <w:kern w:val="0"/>
                <w:szCs w:val="21"/>
              </w:rPr>
            </w:pPr>
            <w:r>
              <w:rPr>
                <w:rFonts w:ascii="宋体" w:hAnsi="宋体"/>
                <w:kern w:val="0"/>
                <w:szCs w:val="21"/>
              </w:rPr>
              <w:t xml:space="preserve">    4. </w:t>
            </w:r>
            <w:r>
              <w:rPr>
                <w:rFonts w:ascii="宋体" w:hAnsi="宋体"/>
                <w:kern w:val="0"/>
                <w:szCs w:val="21"/>
              </w:rPr>
              <w:t>门窗的安全措施：（</w:t>
            </w:r>
            <w:r>
              <w:rPr>
                <w:rFonts w:ascii="宋体" w:hAnsi="宋体"/>
                <w:kern w:val="0"/>
                <w:szCs w:val="21"/>
              </w:rPr>
              <w:t>1</w:t>
            </w:r>
            <w:r>
              <w:rPr>
                <w:rFonts w:ascii="宋体" w:hAnsi="宋体"/>
                <w:kern w:val="0"/>
                <w:szCs w:val="21"/>
              </w:rPr>
              <w:t>）用于外墙的推拉窗</w:t>
            </w:r>
            <w:r>
              <w:rPr>
                <w:rFonts w:ascii="宋体" w:hAnsi="宋体" w:hint="eastAsia"/>
                <w:kern w:val="0"/>
                <w:szCs w:val="21"/>
              </w:rPr>
              <w:t>、外开窗</w:t>
            </w:r>
            <w:r>
              <w:rPr>
                <w:rFonts w:ascii="宋体" w:hAnsi="宋体"/>
                <w:kern w:val="0"/>
                <w:szCs w:val="21"/>
              </w:rPr>
              <w:t>应</w:t>
            </w:r>
            <w:r>
              <w:rPr>
                <w:rFonts w:ascii="宋体" w:hAnsi="宋体" w:hint="eastAsia"/>
                <w:kern w:val="0"/>
                <w:szCs w:val="21"/>
              </w:rPr>
              <w:t>有加强牢固窗扇、防脱落的措施</w:t>
            </w:r>
            <w:r>
              <w:rPr>
                <w:rFonts w:ascii="宋体" w:hAnsi="宋体"/>
                <w:kern w:val="0"/>
                <w:szCs w:val="21"/>
              </w:rPr>
              <w:t>。（</w:t>
            </w:r>
            <w:r>
              <w:rPr>
                <w:rFonts w:ascii="宋体" w:hAnsi="宋体"/>
                <w:kern w:val="0"/>
                <w:szCs w:val="21"/>
              </w:rPr>
              <w:t>2</w:t>
            </w:r>
            <w:r>
              <w:rPr>
                <w:rFonts w:ascii="宋体" w:hAnsi="宋体"/>
                <w:kern w:val="0"/>
                <w:szCs w:val="21"/>
              </w:rPr>
              <w:t>）窗台高度</w:t>
            </w:r>
            <w:r>
              <w:rPr>
                <w:rFonts w:ascii="宋体" w:hAnsi="宋体"/>
                <w:kern w:val="0"/>
                <w:szCs w:val="21"/>
              </w:rPr>
              <w:t>&lt;0. 9 m</w:t>
            </w:r>
            <w:r>
              <w:rPr>
                <w:rFonts w:ascii="宋体" w:hAnsi="宋体" w:hint="eastAsia"/>
                <w:kern w:val="0"/>
                <w:szCs w:val="21"/>
              </w:rPr>
              <w:t>居住建筑、托儿所、幼儿园、中小学等建筑及窗台高度＜</w:t>
            </w:r>
            <w:r>
              <w:rPr>
                <w:rFonts w:ascii="宋体" w:hAnsi="宋体"/>
                <w:kern w:val="0"/>
                <w:szCs w:val="21"/>
              </w:rPr>
              <w:t>0.8m</w:t>
            </w:r>
            <w:r>
              <w:rPr>
                <w:rFonts w:ascii="宋体" w:hAnsi="宋体"/>
                <w:kern w:val="0"/>
                <w:szCs w:val="21"/>
              </w:rPr>
              <w:t>的一般公共建筑的外窗必须加设安全防护栏杆</w:t>
            </w:r>
            <w:r>
              <w:rPr>
                <w:rFonts w:ascii="宋体" w:hAnsi="宋体" w:hint="eastAsia"/>
                <w:kern w:val="0"/>
                <w:szCs w:val="21"/>
              </w:rPr>
              <w:t>。</w:t>
            </w:r>
            <w:r>
              <w:rPr>
                <w:rFonts w:ascii="宋体" w:hAnsi="宋体"/>
                <w:kern w:val="0"/>
                <w:szCs w:val="21"/>
              </w:rPr>
              <w:t>（</w:t>
            </w:r>
            <w:r>
              <w:rPr>
                <w:rFonts w:ascii="宋体" w:hAnsi="宋体"/>
                <w:kern w:val="0"/>
                <w:szCs w:val="21"/>
              </w:rPr>
              <w:t>3</w:t>
            </w:r>
            <w:r>
              <w:rPr>
                <w:rFonts w:ascii="宋体" w:hAnsi="宋体"/>
                <w:kern w:val="0"/>
                <w:szCs w:val="21"/>
              </w:rPr>
              <w:t>）位于阳台、走廊处的窗宜采用推拉窗或采取其它安全措</w:t>
            </w:r>
            <w:r>
              <w:rPr>
                <w:rFonts w:ascii="宋体" w:hAnsi="宋体"/>
                <w:kern w:val="0"/>
                <w:szCs w:val="21"/>
              </w:rPr>
              <w:lastRenderedPageBreak/>
              <w:t>施以防开窗时碰伤人。（</w:t>
            </w:r>
            <w:r>
              <w:rPr>
                <w:rFonts w:ascii="宋体" w:hAnsi="宋体"/>
                <w:kern w:val="0"/>
                <w:szCs w:val="21"/>
              </w:rPr>
              <w:t>4</w:t>
            </w:r>
            <w:r>
              <w:rPr>
                <w:rFonts w:ascii="宋体" w:hAnsi="宋体"/>
                <w:kern w:val="0"/>
                <w:szCs w:val="21"/>
              </w:rPr>
              <w:t>）体育馆内运动员经常出入的门，门扇净高不得低于</w:t>
            </w:r>
            <w:r>
              <w:rPr>
                <w:rFonts w:ascii="宋体" w:hAnsi="宋体"/>
                <w:kern w:val="0"/>
                <w:szCs w:val="21"/>
              </w:rPr>
              <w:t>2.2m</w:t>
            </w:r>
            <w:r>
              <w:rPr>
                <w:rFonts w:ascii="宋体" w:hAnsi="宋体"/>
                <w:kern w:val="0"/>
                <w:szCs w:val="21"/>
              </w:rPr>
              <w:t>。</w:t>
            </w:r>
            <w:r>
              <w:rPr>
                <w:rFonts w:ascii="宋体" w:hAnsi="宋体"/>
                <w:kern w:val="0"/>
                <w:szCs w:val="21"/>
              </w:rPr>
              <w:t xml:space="preserve"> </w:t>
            </w:r>
            <w:r>
              <w:rPr>
                <w:rFonts w:ascii="宋体" w:hAnsi="宋体"/>
                <w:kern w:val="0"/>
                <w:szCs w:val="21"/>
              </w:rPr>
              <w:t>（</w:t>
            </w:r>
            <w:r>
              <w:rPr>
                <w:rFonts w:ascii="宋体" w:hAnsi="宋体"/>
                <w:kern w:val="0"/>
                <w:szCs w:val="21"/>
              </w:rPr>
              <w:t>5</w:t>
            </w:r>
            <w:r>
              <w:rPr>
                <w:rFonts w:ascii="宋体" w:hAnsi="宋体"/>
                <w:kern w:val="0"/>
                <w:szCs w:val="21"/>
              </w:rPr>
              <w:t>）托幼建筑儿童房门，不得采用</w:t>
            </w:r>
            <w:r>
              <w:rPr>
                <w:rFonts w:ascii="宋体" w:hAnsi="宋体" w:hint="eastAsia"/>
                <w:kern w:val="0"/>
                <w:szCs w:val="21"/>
              </w:rPr>
              <w:t>旋转门、</w:t>
            </w:r>
            <w:r>
              <w:rPr>
                <w:rFonts w:ascii="宋体" w:hAnsi="宋体"/>
                <w:kern w:val="0"/>
                <w:szCs w:val="21"/>
              </w:rPr>
              <w:t>弹簧门和推拉门，以免挤手</w:t>
            </w:r>
            <w:r>
              <w:rPr>
                <w:rFonts w:ascii="宋体" w:hAnsi="宋体" w:hint="eastAsia"/>
                <w:kern w:val="0"/>
                <w:szCs w:val="21"/>
              </w:rPr>
              <w:t>、</w:t>
            </w:r>
            <w:r>
              <w:rPr>
                <w:rFonts w:ascii="宋体" w:hAnsi="宋体"/>
                <w:kern w:val="0"/>
                <w:szCs w:val="21"/>
              </w:rPr>
              <w:t>碰伤。（</w:t>
            </w:r>
            <w:r>
              <w:rPr>
                <w:rFonts w:ascii="宋体" w:hAnsi="宋体"/>
                <w:kern w:val="0"/>
                <w:szCs w:val="21"/>
              </w:rPr>
              <w:t>6</w:t>
            </w:r>
            <w:r>
              <w:rPr>
                <w:rFonts w:ascii="宋体" w:hAnsi="宋体"/>
                <w:kern w:val="0"/>
                <w:szCs w:val="21"/>
              </w:rPr>
              <w:t>）经常出入的外门宜设雨篷，高层建筑、公共建筑底层</w:t>
            </w:r>
            <w:r>
              <w:rPr>
                <w:rFonts w:ascii="宋体" w:hAnsi="宋体" w:hint="eastAsia"/>
                <w:kern w:val="0"/>
                <w:szCs w:val="21"/>
              </w:rPr>
              <w:t>入口</w:t>
            </w:r>
            <w:r>
              <w:rPr>
                <w:rFonts w:ascii="宋体" w:hAnsi="宋体"/>
                <w:kern w:val="0"/>
                <w:szCs w:val="21"/>
              </w:rPr>
              <w:t>均应设挑檐或雨篷、门斗，以防上层落物伤人，并应采取有组织排水。（</w:t>
            </w:r>
            <w:r>
              <w:rPr>
                <w:rFonts w:ascii="宋体" w:hAnsi="宋体"/>
                <w:kern w:val="0"/>
                <w:szCs w:val="21"/>
              </w:rPr>
              <w:t>7</w:t>
            </w:r>
            <w:r>
              <w:rPr>
                <w:rFonts w:ascii="宋体" w:hAnsi="宋体"/>
                <w:kern w:val="0"/>
                <w:szCs w:val="21"/>
              </w:rPr>
              <w:t>）门扇开启时不得跨越变形缝，以免变形时卡住。（</w:t>
            </w:r>
            <w:r>
              <w:rPr>
                <w:rFonts w:ascii="宋体" w:hAnsi="宋体"/>
                <w:kern w:val="0"/>
                <w:szCs w:val="21"/>
              </w:rPr>
              <w:t>8</w:t>
            </w:r>
            <w:r>
              <w:rPr>
                <w:rFonts w:ascii="宋体" w:hAnsi="宋体"/>
                <w:kern w:val="0"/>
                <w:szCs w:val="21"/>
              </w:rPr>
              <w:t>）有爆炸危险</w:t>
            </w:r>
            <w:r>
              <w:rPr>
                <w:rFonts w:ascii="宋体" w:hAnsi="宋体" w:hint="eastAsia"/>
                <w:kern w:val="0"/>
                <w:szCs w:val="21"/>
              </w:rPr>
              <w:t>的</w:t>
            </w:r>
            <w:r>
              <w:rPr>
                <w:rFonts w:ascii="宋体" w:hAnsi="宋体"/>
                <w:kern w:val="0"/>
                <w:szCs w:val="21"/>
              </w:rPr>
              <w:t>房间门窗，均应向外开启。</w:t>
            </w:r>
            <w:r>
              <w:rPr>
                <w:rFonts w:ascii="宋体" w:hAnsi="宋体" w:hint="eastAsia"/>
                <w:kern w:val="0"/>
                <w:szCs w:val="21"/>
              </w:rPr>
              <w:t>（</w:t>
            </w:r>
            <w:r>
              <w:rPr>
                <w:rFonts w:ascii="宋体" w:hAnsi="宋体"/>
                <w:kern w:val="0"/>
                <w:szCs w:val="21"/>
              </w:rPr>
              <w:t>9</w:t>
            </w:r>
            <w:r>
              <w:rPr>
                <w:rFonts w:ascii="宋体" w:hAnsi="宋体"/>
                <w:kern w:val="0"/>
                <w:szCs w:val="21"/>
              </w:rPr>
              <w:t>）全玻璃的门和落地窗应选用安全玻璃，并应设防撞提示标识。</w:t>
            </w:r>
          </w:p>
          <w:p w14:paraId="26970E68" w14:textId="77777777" w:rsidR="00934D0E" w:rsidRDefault="00652269">
            <w:pPr>
              <w:widowControl/>
              <w:adjustRightInd w:val="0"/>
              <w:ind w:firstLine="360"/>
              <w:jc w:val="left"/>
              <w:rPr>
                <w:rFonts w:ascii="宋体" w:hAnsi="宋体"/>
                <w:kern w:val="0"/>
                <w:szCs w:val="21"/>
              </w:rPr>
            </w:pPr>
            <w:r>
              <w:rPr>
                <w:rFonts w:ascii="宋体" w:hAnsi="宋体"/>
                <w:kern w:val="0"/>
                <w:szCs w:val="21"/>
              </w:rPr>
              <w:t xml:space="preserve">5. </w:t>
            </w:r>
            <w:r>
              <w:rPr>
                <w:rFonts w:ascii="宋体" w:hAnsi="宋体"/>
                <w:kern w:val="0"/>
                <w:szCs w:val="21"/>
              </w:rPr>
              <w:t>玻璃幕墙的安全措施：（</w:t>
            </w:r>
            <w:r>
              <w:rPr>
                <w:rFonts w:ascii="宋体" w:hAnsi="宋体"/>
                <w:kern w:val="0"/>
                <w:szCs w:val="21"/>
              </w:rPr>
              <w:t>1</w:t>
            </w:r>
            <w:r>
              <w:rPr>
                <w:rFonts w:ascii="宋体" w:hAnsi="宋体"/>
                <w:kern w:val="0"/>
                <w:szCs w:val="21"/>
              </w:rPr>
              <w:t>）玻璃幕墙应采用安全玻璃。（</w:t>
            </w:r>
            <w:r>
              <w:rPr>
                <w:rFonts w:ascii="宋体" w:hAnsi="宋体"/>
                <w:kern w:val="0"/>
                <w:szCs w:val="21"/>
              </w:rPr>
              <w:t>2</w:t>
            </w:r>
            <w:r>
              <w:rPr>
                <w:rFonts w:ascii="宋体" w:hAnsi="宋体"/>
                <w:kern w:val="0"/>
                <w:szCs w:val="21"/>
              </w:rPr>
              <w:t>）靠近玻璃幕墙的首层</w:t>
            </w:r>
            <w:r>
              <w:rPr>
                <w:rFonts w:ascii="宋体" w:hAnsi="宋体" w:hint="eastAsia"/>
                <w:kern w:val="0"/>
                <w:szCs w:val="21"/>
              </w:rPr>
              <w:t>室外</w:t>
            </w:r>
            <w:r>
              <w:rPr>
                <w:rFonts w:ascii="宋体" w:hAnsi="宋体"/>
                <w:kern w:val="0"/>
                <w:szCs w:val="21"/>
              </w:rPr>
              <w:t>地面处宜设绿化带，</w:t>
            </w:r>
            <w:r>
              <w:rPr>
                <w:rFonts w:ascii="宋体" w:hAnsi="宋体" w:hint="eastAsia"/>
                <w:kern w:val="0"/>
                <w:szCs w:val="21"/>
              </w:rPr>
              <w:t>以防止行人靠近。（</w:t>
            </w:r>
            <w:r>
              <w:rPr>
                <w:rFonts w:ascii="宋体" w:hAnsi="宋体"/>
                <w:kern w:val="0"/>
                <w:szCs w:val="21"/>
              </w:rPr>
              <w:t>3</w:t>
            </w:r>
            <w:r>
              <w:rPr>
                <w:rFonts w:ascii="宋体" w:hAnsi="宋体"/>
                <w:kern w:val="0"/>
                <w:szCs w:val="21"/>
              </w:rPr>
              <w:t>）幕墙室内应设安全护栏。（</w:t>
            </w:r>
            <w:r>
              <w:rPr>
                <w:rFonts w:ascii="宋体" w:hAnsi="宋体"/>
                <w:kern w:val="0"/>
                <w:szCs w:val="21"/>
              </w:rPr>
              <w:t>4</w:t>
            </w:r>
            <w:r>
              <w:rPr>
                <w:rFonts w:ascii="宋体" w:hAnsi="宋体"/>
                <w:kern w:val="0"/>
                <w:szCs w:val="21"/>
              </w:rPr>
              <w:t>）建筑用玻璃幕墙不得用于新建住宅、党政机关办公楼、医院门诊急诊楼和病房楼、中小学校、</w:t>
            </w:r>
            <w:r>
              <w:rPr>
                <w:rFonts w:ascii="宋体" w:hAnsi="宋体"/>
                <w:kern w:val="0"/>
                <w:szCs w:val="21"/>
              </w:rPr>
              <w:t>托儿所、幼儿园、老年人建筑二层及以上外墙。（</w:t>
            </w:r>
            <w:r>
              <w:rPr>
                <w:rFonts w:ascii="宋体" w:hAnsi="宋体"/>
                <w:kern w:val="0"/>
                <w:szCs w:val="21"/>
              </w:rPr>
              <w:t>5</w:t>
            </w:r>
            <w:r>
              <w:rPr>
                <w:rFonts w:ascii="宋体" w:hAnsi="宋体"/>
                <w:kern w:val="0"/>
                <w:szCs w:val="21"/>
              </w:rPr>
              <w:t>）全隐框玻璃幕墙不得用于人员密集、流动性大的商业中心和交通枢纽、公共文化体育设施等场所，以及临近道路、广场及下部为出入口、人员通道的建筑。</w:t>
            </w:r>
          </w:p>
          <w:p w14:paraId="0C1065B4" w14:textId="77777777" w:rsidR="00934D0E" w:rsidRDefault="00652269">
            <w:pPr>
              <w:widowControl/>
              <w:adjustRightInd w:val="0"/>
              <w:ind w:firstLine="360"/>
              <w:jc w:val="left"/>
              <w:rPr>
                <w:rFonts w:ascii="宋体" w:hAnsi="宋体"/>
                <w:kern w:val="0"/>
                <w:szCs w:val="21"/>
              </w:rPr>
            </w:pPr>
            <w:r>
              <w:rPr>
                <w:rFonts w:ascii="宋体" w:hAnsi="宋体"/>
                <w:kern w:val="0"/>
                <w:szCs w:val="21"/>
              </w:rPr>
              <w:t xml:space="preserve">6. </w:t>
            </w:r>
            <w:r>
              <w:rPr>
                <w:rFonts w:ascii="宋体" w:hAnsi="宋体"/>
                <w:kern w:val="0"/>
                <w:szCs w:val="21"/>
              </w:rPr>
              <w:t>疏散走道的安全措施：设在高层建筑内的人员密集场所，其疏散走道和其它主要疏散线路的地面或靠近地面的墙上，应设置包括发光材料在内的发光疏散指示标志。</w:t>
            </w:r>
          </w:p>
          <w:p w14:paraId="6C1A6D86" w14:textId="77777777" w:rsidR="00934D0E" w:rsidRDefault="00652269">
            <w:pPr>
              <w:widowControl/>
              <w:adjustRightInd w:val="0"/>
              <w:ind w:firstLine="360"/>
              <w:jc w:val="left"/>
              <w:rPr>
                <w:rFonts w:ascii="宋体" w:hAnsi="宋体"/>
                <w:kern w:val="0"/>
                <w:sz w:val="20"/>
                <w:szCs w:val="20"/>
              </w:rPr>
            </w:pPr>
            <w:r>
              <w:rPr>
                <w:rFonts w:ascii="宋体" w:hAnsi="宋体"/>
                <w:kern w:val="0"/>
                <w:szCs w:val="21"/>
              </w:rPr>
              <w:t xml:space="preserve">7. </w:t>
            </w:r>
            <w:r>
              <w:rPr>
                <w:rFonts w:ascii="宋体" w:hAnsi="宋体"/>
                <w:kern w:val="0"/>
                <w:szCs w:val="21"/>
              </w:rPr>
              <w:t>安全玻璃的使用范围：（</w:t>
            </w:r>
            <w:r>
              <w:rPr>
                <w:rFonts w:ascii="宋体" w:hAnsi="宋体"/>
                <w:kern w:val="0"/>
                <w:szCs w:val="21"/>
              </w:rPr>
              <w:t>1</w:t>
            </w:r>
            <w:r>
              <w:rPr>
                <w:rFonts w:ascii="宋体" w:hAnsi="宋体"/>
                <w:kern w:val="0"/>
                <w:szCs w:val="21"/>
              </w:rPr>
              <w:t>）</w:t>
            </w:r>
            <w:r>
              <w:rPr>
                <w:rFonts w:ascii="宋体" w:hAnsi="宋体"/>
                <w:kern w:val="0"/>
                <w:szCs w:val="21"/>
              </w:rPr>
              <w:t>7</w:t>
            </w:r>
            <w:r>
              <w:rPr>
                <w:rFonts w:ascii="宋体" w:hAnsi="宋体"/>
                <w:kern w:val="0"/>
                <w:szCs w:val="21"/>
              </w:rPr>
              <w:t>层及</w:t>
            </w:r>
            <w:r>
              <w:rPr>
                <w:rFonts w:ascii="宋体" w:hAnsi="宋体"/>
                <w:kern w:val="0"/>
                <w:szCs w:val="21"/>
              </w:rPr>
              <w:t>7</w:t>
            </w:r>
            <w:r>
              <w:rPr>
                <w:rFonts w:ascii="宋体" w:hAnsi="宋体"/>
                <w:kern w:val="0"/>
                <w:szCs w:val="21"/>
              </w:rPr>
              <w:t>层以上的建筑外开窗。（</w:t>
            </w:r>
            <w:r>
              <w:rPr>
                <w:rFonts w:ascii="宋体" w:hAnsi="宋体"/>
                <w:kern w:val="0"/>
                <w:szCs w:val="21"/>
              </w:rPr>
              <w:t>2</w:t>
            </w:r>
            <w:r>
              <w:rPr>
                <w:rFonts w:ascii="宋体" w:hAnsi="宋体"/>
                <w:kern w:val="0"/>
                <w:szCs w:val="21"/>
              </w:rPr>
              <w:t>）面积＞</w:t>
            </w:r>
            <w:r>
              <w:rPr>
                <w:rFonts w:ascii="宋体" w:hAnsi="宋体"/>
                <w:kern w:val="0"/>
                <w:szCs w:val="21"/>
              </w:rPr>
              <w:t>1.5</w:t>
            </w:r>
            <w:r>
              <w:rPr>
                <w:rFonts w:ascii="宋体" w:hAnsi="宋体" w:hint="eastAsia"/>
                <w:kern w:val="0"/>
                <w:szCs w:val="21"/>
              </w:rPr>
              <w:t>㎡</w:t>
            </w:r>
            <w:r>
              <w:rPr>
                <w:rFonts w:ascii="宋体" w:hAnsi="宋体"/>
                <w:kern w:val="0"/>
                <w:szCs w:val="21"/>
              </w:rPr>
              <w:t>的窗玻璃或玻璃底边离最终装修面小于</w:t>
            </w:r>
            <w:r>
              <w:rPr>
                <w:rFonts w:ascii="宋体" w:hAnsi="宋体"/>
                <w:kern w:val="0"/>
                <w:szCs w:val="21"/>
              </w:rPr>
              <w:t>0.5m</w:t>
            </w:r>
            <w:r>
              <w:rPr>
                <w:rFonts w:ascii="宋体" w:hAnsi="宋体"/>
                <w:kern w:val="0"/>
                <w:szCs w:val="21"/>
              </w:rPr>
              <w:t>的落地窗。（</w:t>
            </w:r>
            <w:r>
              <w:rPr>
                <w:rFonts w:ascii="宋体" w:hAnsi="宋体"/>
                <w:kern w:val="0"/>
                <w:szCs w:val="21"/>
              </w:rPr>
              <w:t>3</w:t>
            </w:r>
            <w:r>
              <w:rPr>
                <w:rFonts w:ascii="宋体" w:hAnsi="宋体"/>
                <w:kern w:val="0"/>
                <w:szCs w:val="21"/>
              </w:rPr>
              <w:t>）幕墙</w:t>
            </w:r>
            <w:r>
              <w:rPr>
                <w:rFonts w:ascii="宋体" w:hAnsi="宋体" w:hint="eastAsia"/>
                <w:kern w:val="0"/>
                <w:szCs w:val="21"/>
              </w:rPr>
              <w:t>（全玻幕除外）</w:t>
            </w:r>
            <w:r>
              <w:rPr>
                <w:rFonts w:ascii="宋体" w:hAnsi="宋体"/>
                <w:kern w:val="0"/>
                <w:szCs w:val="21"/>
              </w:rPr>
              <w:t>。（</w:t>
            </w:r>
            <w:r>
              <w:rPr>
                <w:rFonts w:ascii="宋体" w:hAnsi="宋体"/>
                <w:kern w:val="0"/>
                <w:szCs w:val="21"/>
              </w:rPr>
              <w:t>4</w:t>
            </w:r>
            <w:r>
              <w:rPr>
                <w:rFonts w:ascii="宋体" w:hAnsi="宋体"/>
                <w:kern w:val="0"/>
                <w:szCs w:val="21"/>
              </w:rPr>
              <w:t>）倾斜装配窗</w:t>
            </w:r>
            <w:r>
              <w:rPr>
                <w:rFonts w:ascii="宋体" w:hAnsi="宋体"/>
                <w:kern w:val="0"/>
                <w:szCs w:val="21"/>
              </w:rPr>
              <w:t>、各类天棚</w:t>
            </w:r>
            <w:r>
              <w:rPr>
                <w:rFonts w:ascii="宋体" w:hAnsi="宋体" w:hint="eastAsia"/>
                <w:kern w:val="0"/>
                <w:szCs w:val="21"/>
              </w:rPr>
              <w:t>（含天窗、采光顶）</w:t>
            </w:r>
            <w:r>
              <w:rPr>
                <w:rFonts w:ascii="宋体" w:hAnsi="宋体"/>
                <w:kern w:val="0"/>
                <w:szCs w:val="21"/>
              </w:rPr>
              <w:t>、吊顶、各类玻璃雨棚。（</w:t>
            </w:r>
            <w:r>
              <w:rPr>
                <w:rFonts w:ascii="宋体" w:hAnsi="宋体"/>
                <w:kern w:val="0"/>
                <w:szCs w:val="21"/>
              </w:rPr>
              <w:t>5</w:t>
            </w:r>
            <w:r>
              <w:rPr>
                <w:rFonts w:ascii="宋体" w:hAnsi="宋体"/>
                <w:kern w:val="0"/>
                <w:szCs w:val="21"/>
              </w:rPr>
              <w:t>）观光电梯及其外围护。（</w:t>
            </w:r>
            <w:r>
              <w:rPr>
                <w:rFonts w:ascii="宋体" w:hAnsi="宋体"/>
                <w:kern w:val="0"/>
                <w:szCs w:val="21"/>
              </w:rPr>
              <w:t>6</w:t>
            </w:r>
            <w:r>
              <w:rPr>
                <w:rFonts w:ascii="宋体" w:hAnsi="宋体"/>
                <w:kern w:val="0"/>
                <w:szCs w:val="21"/>
              </w:rPr>
              <w:t>）室内隔断、浴室围护和屏风。（</w:t>
            </w:r>
            <w:r>
              <w:rPr>
                <w:rFonts w:ascii="宋体" w:hAnsi="宋体"/>
                <w:kern w:val="0"/>
                <w:szCs w:val="21"/>
              </w:rPr>
              <w:t>7</w:t>
            </w:r>
            <w:r>
              <w:rPr>
                <w:rFonts w:ascii="宋体" w:hAnsi="宋体"/>
                <w:kern w:val="0"/>
                <w:szCs w:val="21"/>
              </w:rPr>
              <w:t>）楼梯、阳台、平台走廊的栏板和中庭内栏板。（</w:t>
            </w:r>
            <w:r>
              <w:rPr>
                <w:rFonts w:ascii="宋体" w:hAnsi="宋体"/>
                <w:kern w:val="0"/>
                <w:szCs w:val="21"/>
              </w:rPr>
              <w:t>8</w:t>
            </w:r>
            <w:r>
              <w:rPr>
                <w:rFonts w:ascii="宋体" w:hAnsi="宋体"/>
                <w:kern w:val="0"/>
                <w:szCs w:val="21"/>
              </w:rPr>
              <w:t>）用于承受行人行走的地面板。（</w:t>
            </w:r>
            <w:r>
              <w:rPr>
                <w:rFonts w:ascii="宋体" w:hAnsi="宋体"/>
                <w:kern w:val="0"/>
                <w:szCs w:val="21"/>
              </w:rPr>
              <w:t>9</w:t>
            </w:r>
            <w:r>
              <w:rPr>
                <w:rFonts w:ascii="宋体" w:hAnsi="宋体"/>
                <w:kern w:val="0"/>
                <w:szCs w:val="21"/>
              </w:rPr>
              <w:t>）水族馆和游泳池的观察窗</w:t>
            </w:r>
            <w:r>
              <w:rPr>
                <w:rFonts w:ascii="宋体" w:hAnsi="宋体" w:hint="eastAsia"/>
                <w:kern w:val="0"/>
                <w:szCs w:val="21"/>
              </w:rPr>
              <w:t>、观察孔</w:t>
            </w:r>
            <w:r>
              <w:rPr>
                <w:rFonts w:ascii="宋体" w:hAnsi="宋体"/>
                <w:kern w:val="0"/>
                <w:szCs w:val="21"/>
              </w:rPr>
              <w:t>。（</w:t>
            </w:r>
            <w:r>
              <w:rPr>
                <w:rFonts w:ascii="宋体" w:hAnsi="宋体"/>
                <w:kern w:val="0"/>
                <w:szCs w:val="21"/>
              </w:rPr>
              <w:t>10</w:t>
            </w:r>
            <w:r>
              <w:rPr>
                <w:rFonts w:ascii="宋体" w:hAnsi="宋体"/>
                <w:kern w:val="0"/>
                <w:szCs w:val="21"/>
              </w:rPr>
              <w:t>）公共建筑的出入口、门厅等部位。（</w:t>
            </w:r>
            <w:r>
              <w:rPr>
                <w:rFonts w:ascii="宋体" w:hAnsi="宋体"/>
                <w:kern w:val="0"/>
                <w:szCs w:val="21"/>
              </w:rPr>
              <w:t>11</w:t>
            </w:r>
            <w:r>
              <w:rPr>
                <w:rFonts w:ascii="宋体" w:hAnsi="宋体"/>
                <w:kern w:val="0"/>
                <w:szCs w:val="21"/>
              </w:rPr>
              <w:t>）易遭受撞击、冲击而造成人体伤害的其它部位。</w:t>
            </w:r>
          </w:p>
        </w:tc>
      </w:tr>
    </w:tbl>
    <w:p w14:paraId="13F39968" w14:textId="77777777" w:rsidR="00934D0E" w:rsidRDefault="00934D0E">
      <w:pPr>
        <w:ind w:rightChars="-27" w:right="-57"/>
        <w:jc w:val="left"/>
        <w:rPr>
          <w:rFonts w:ascii="宋体" w:hAnsi="宋体"/>
        </w:rPr>
      </w:pPr>
    </w:p>
    <w:p w14:paraId="0350DB30" w14:textId="77777777" w:rsidR="00934D0E" w:rsidRDefault="00652269">
      <w:pPr>
        <w:ind w:rightChars="-27" w:right="-57"/>
        <w:jc w:val="left"/>
        <w:rPr>
          <w:rFonts w:ascii="宋体" w:hAnsi="宋体"/>
          <w:szCs w:val="21"/>
        </w:rPr>
      </w:pPr>
      <w:r>
        <w:rPr>
          <w:rFonts w:ascii="宋体" w:hAnsi="宋体"/>
        </w:rPr>
        <w:t xml:space="preserve">3.3.5  </w:t>
      </w:r>
      <w:r>
        <w:rPr>
          <w:rFonts w:ascii="宋体" w:hAnsi="宋体" w:hint="eastAsia"/>
          <w:szCs w:val="21"/>
        </w:rPr>
        <w:t>对需续建、扩建的工程，说明续建、扩建的内容、要求及相关措施。</w:t>
      </w:r>
    </w:p>
    <w:p w14:paraId="4FF580F3" w14:textId="77777777" w:rsidR="00934D0E" w:rsidRDefault="00652269">
      <w:pPr>
        <w:ind w:rightChars="-27" w:right="-57"/>
        <w:jc w:val="left"/>
        <w:rPr>
          <w:rFonts w:ascii="宋体" w:hAnsi="宋体"/>
          <w:szCs w:val="21"/>
        </w:rPr>
      </w:pPr>
      <w:r>
        <w:rPr>
          <w:rFonts w:ascii="宋体" w:hAnsi="宋体"/>
        </w:rPr>
        <w:t xml:space="preserve">3.3.6  </w:t>
      </w:r>
      <w:r>
        <w:rPr>
          <w:rFonts w:ascii="宋体" w:hAnsi="宋体" w:hint="eastAsia"/>
          <w:szCs w:val="21"/>
        </w:rPr>
        <w:t>幕墙工程、特殊屋面（采光屋面、种植屋面、蓄水屋面等）工程及其他需要另行委托专项设计内容的必要说明及技术要求（如抗震要求、材料要求、排烟要求等）。</w:t>
      </w:r>
    </w:p>
    <w:p w14:paraId="1860D32F" w14:textId="77777777" w:rsidR="00934D0E" w:rsidRDefault="00652269">
      <w:pPr>
        <w:ind w:rightChars="-27" w:right="-57"/>
        <w:rPr>
          <w:rFonts w:ascii="宋体" w:hAnsi="宋体"/>
          <w:szCs w:val="21"/>
        </w:rPr>
      </w:pPr>
      <w:r>
        <w:rPr>
          <w:rFonts w:ascii="宋体" w:hAnsi="宋体"/>
        </w:rPr>
        <w:t xml:space="preserve">3.3.7  </w:t>
      </w:r>
      <w:r>
        <w:rPr>
          <w:rFonts w:ascii="宋体" w:hAnsi="宋体" w:hint="eastAsia"/>
          <w:szCs w:val="21"/>
        </w:rPr>
        <w:t>采用新技术、新材料、新设备和新结构的情况。</w:t>
      </w:r>
      <w:bookmarkStart w:id="26" w:name="_Toc453677223"/>
      <w:bookmarkStart w:id="27" w:name="_Toc13044"/>
    </w:p>
    <w:p w14:paraId="55926194" w14:textId="77777777" w:rsidR="00934D0E" w:rsidRDefault="00652269">
      <w:pPr>
        <w:ind w:rightChars="-27" w:right="-57"/>
        <w:rPr>
          <w:rFonts w:ascii="宋体" w:hAnsi="宋体"/>
          <w:szCs w:val="21"/>
        </w:rPr>
      </w:pPr>
      <w:r>
        <w:rPr>
          <w:rFonts w:ascii="宋体" w:hAnsi="宋体"/>
          <w:szCs w:val="21"/>
        </w:rPr>
        <w:t xml:space="preserve">3.3.8  </w:t>
      </w:r>
      <w:r>
        <w:rPr>
          <w:rFonts w:ascii="宋体" w:hAnsi="宋体" w:hint="eastAsia"/>
          <w:szCs w:val="21"/>
        </w:rPr>
        <w:t>建筑消防</w:t>
      </w:r>
      <w:bookmarkEnd w:id="26"/>
      <w:bookmarkEnd w:id="27"/>
    </w:p>
    <w:p w14:paraId="6BB64ABF" w14:textId="77777777" w:rsidR="00934D0E" w:rsidRDefault="00652269">
      <w:pPr>
        <w:ind w:firstLineChars="200" w:firstLine="420"/>
        <w:jc w:val="left"/>
        <w:rPr>
          <w:rFonts w:ascii="宋体" w:hAnsi="宋体"/>
          <w:kern w:val="1"/>
          <w:szCs w:val="21"/>
        </w:rPr>
      </w:pPr>
      <w:r>
        <w:rPr>
          <w:rFonts w:ascii="宋体" w:hAnsi="宋体"/>
          <w:kern w:val="1"/>
          <w:szCs w:val="21"/>
        </w:rPr>
        <w:t xml:space="preserve">1  </w:t>
      </w:r>
      <w:r>
        <w:rPr>
          <w:rFonts w:ascii="宋体" w:hAnsi="宋体" w:hint="eastAsia"/>
          <w:kern w:val="1"/>
          <w:szCs w:val="21"/>
        </w:rPr>
        <w:t>建筑物消防特征</w:t>
      </w:r>
    </w:p>
    <w:p w14:paraId="4B5E7560" w14:textId="77777777" w:rsidR="00934D0E" w:rsidRDefault="00652269">
      <w:pPr>
        <w:ind w:firstLineChars="200" w:firstLine="420"/>
        <w:jc w:val="left"/>
        <w:rPr>
          <w:rFonts w:ascii="宋体" w:hAnsi="宋体"/>
          <w:kern w:val="1"/>
          <w:szCs w:val="21"/>
        </w:rPr>
      </w:pPr>
      <w:r>
        <w:rPr>
          <w:rFonts w:ascii="宋体" w:hAnsi="宋体" w:hint="eastAsia"/>
          <w:kern w:val="1"/>
          <w:szCs w:val="21"/>
        </w:rPr>
        <w:t>简述设计范围内各子项的使用功能、层数、建筑高度、建筑防火分类、耐火等级、灭火器配置等消防设计相关内容。（可采用表格表达，详表</w:t>
      </w:r>
      <w:r>
        <w:rPr>
          <w:rFonts w:ascii="宋体" w:hAnsi="宋体"/>
          <w:kern w:val="1"/>
          <w:szCs w:val="21"/>
        </w:rPr>
        <w:t>3.3.8</w:t>
      </w:r>
      <w:r>
        <w:rPr>
          <w:rFonts w:ascii="宋体" w:hAnsi="宋体"/>
          <w:kern w:val="1"/>
          <w:szCs w:val="21"/>
        </w:rPr>
        <w:t>）</w:t>
      </w:r>
    </w:p>
    <w:p w14:paraId="01C9C49D" w14:textId="77777777" w:rsidR="00934D0E" w:rsidRDefault="00652269">
      <w:pPr>
        <w:ind w:firstLineChars="200" w:firstLine="420"/>
        <w:jc w:val="center"/>
        <w:rPr>
          <w:rFonts w:ascii="宋体" w:hAnsi="宋体"/>
          <w:kern w:val="1"/>
          <w:szCs w:val="21"/>
        </w:rPr>
      </w:pPr>
      <w:r>
        <w:rPr>
          <w:rFonts w:ascii="宋体" w:hAnsi="宋体"/>
          <w:kern w:val="1"/>
          <w:szCs w:val="21"/>
        </w:rPr>
        <w:t>表</w:t>
      </w:r>
      <w:r>
        <w:rPr>
          <w:rFonts w:ascii="宋体" w:hAnsi="宋体"/>
          <w:kern w:val="1"/>
          <w:szCs w:val="21"/>
        </w:rPr>
        <w:t xml:space="preserve">3.3.8  </w:t>
      </w:r>
      <w:r>
        <w:rPr>
          <w:rFonts w:ascii="宋体" w:hAnsi="宋体"/>
          <w:kern w:val="1"/>
          <w:szCs w:val="21"/>
        </w:rPr>
        <w:t>项目建筑物消防特征一览表</w:t>
      </w:r>
    </w:p>
    <w:tbl>
      <w:tblPr>
        <w:tblpPr w:leftFromText="180" w:rightFromText="180" w:vertAnchor="text" w:horzAnchor="page" w:tblpX="2077" w:tblpY="290"/>
        <w:tblOverlap w:val="never"/>
        <w:tblW w:w="0" w:type="auto"/>
        <w:tblLayout w:type="fixed"/>
        <w:tblLook w:val="04A0" w:firstRow="1" w:lastRow="0" w:firstColumn="1" w:lastColumn="0" w:noHBand="0" w:noVBand="1"/>
      </w:tblPr>
      <w:tblGrid>
        <w:gridCol w:w="421"/>
        <w:gridCol w:w="704"/>
        <w:gridCol w:w="758"/>
        <w:gridCol w:w="804"/>
        <w:gridCol w:w="645"/>
        <w:gridCol w:w="646"/>
        <w:gridCol w:w="761"/>
        <w:gridCol w:w="709"/>
        <w:gridCol w:w="963"/>
        <w:gridCol w:w="708"/>
        <w:gridCol w:w="709"/>
        <w:gridCol w:w="1022"/>
      </w:tblGrid>
      <w:tr w:rsidR="00934D0E" w14:paraId="110E23A5" w14:textId="77777777">
        <w:trPr>
          <w:trHeight w:val="465"/>
        </w:trPr>
        <w:tc>
          <w:tcPr>
            <w:tcW w:w="421" w:type="dxa"/>
            <w:vMerge w:val="restart"/>
            <w:tcBorders>
              <w:top w:val="single" w:sz="4" w:space="0" w:color="000000"/>
              <w:left w:val="single" w:sz="4" w:space="0" w:color="000000"/>
              <w:bottom w:val="single" w:sz="4" w:space="0" w:color="000000"/>
              <w:right w:val="single" w:sz="4" w:space="0" w:color="000000"/>
            </w:tcBorders>
            <w:vAlign w:val="center"/>
          </w:tcPr>
          <w:p w14:paraId="34885B41" w14:textId="77777777" w:rsidR="00934D0E" w:rsidRDefault="00652269">
            <w:pPr>
              <w:adjustRightInd w:val="0"/>
              <w:snapToGrid w:val="0"/>
              <w:jc w:val="center"/>
              <w:rPr>
                <w:rFonts w:ascii="宋体" w:hAnsi="宋体"/>
                <w:kern w:val="1"/>
                <w:szCs w:val="21"/>
              </w:rPr>
            </w:pPr>
            <w:r>
              <w:rPr>
                <w:rFonts w:ascii="宋体" w:hAnsi="宋体" w:hint="eastAsia"/>
                <w:kern w:val="1"/>
                <w:szCs w:val="21"/>
              </w:rPr>
              <w:t>序</w:t>
            </w:r>
            <w:r>
              <w:rPr>
                <w:rFonts w:ascii="宋体" w:hAnsi="宋体"/>
                <w:kern w:val="1"/>
                <w:szCs w:val="21"/>
              </w:rPr>
              <w:t>号</w:t>
            </w:r>
          </w:p>
        </w:tc>
        <w:tc>
          <w:tcPr>
            <w:tcW w:w="704" w:type="dxa"/>
            <w:vMerge w:val="restart"/>
            <w:tcBorders>
              <w:top w:val="single" w:sz="4" w:space="0" w:color="000000"/>
              <w:left w:val="single" w:sz="4" w:space="0" w:color="000000"/>
              <w:bottom w:val="single" w:sz="4" w:space="0" w:color="000000"/>
              <w:right w:val="single" w:sz="4" w:space="0" w:color="000000"/>
            </w:tcBorders>
            <w:vAlign w:val="center"/>
          </w:tcPr>
          <w:p w14:paraId="6E21AA80" w14:textId="77777777" w:rsidR="00934D0E" w:rsidRDefault="00652269">
            <w:pPr>
              <w:adjustRightInd w:val="0"/>
              <w:snapToGrid w:val="0"/>
              <w:jc w:val="center"/>
              <w:rPr>
                <w:rFonts w:ascii="宋体" w:hAnsi="宋体"/>
                <w:kern w:val="1"/>
                <w:szCs w:val="21"/>
              </w:rPr>
            </w:pPr>
            <w:r>
              <w:rPr>
                <w:rFonts w:ascii="宋体" w:hAnsi="宋体"/>
                <w:kern w:val="1"/>
                <w:szCs w:val="21"/>
              </w:rPr>
              <w:t>项目</w:t>
            </w:r>
          </w:p>
          <w:p w14:paraId="1C96D1D6" w14:textId="77777777" w:rsidR="00934D0E" w:rsidRDefault="00652269">
            <w:pPr>
              <w:adjustRightInd w:val="0"/>
              <w:snapToGrid w:val="0"/>
              <w:jc w:val="center"/>
              <w:rPr>
                <w:rFonts w:ascii="宋体" w:hAnsi="宋体"/>
                <w:kern w:val="1"/>
                <w:szCs w:val="21"/>
              </w:rPr>
            </w:pPr>
            <w:r>
              <w:rPr>
                <w:rFonts w:ascii="宋体" w:hAnsi="宋体"/>
                <w:kern w:val="1"/>
                <w:szCs w:val="21"/>
              </w:rPr>
              <w:t>名称</w:t>
            </w:r>
          </w:p>
        </w:tc>
        <w:tc>
          <w:tcPr>
            <w:tcW w:w="758" w:type="dxa"/>
            <w:vMerge w:val="restart"/>
            <w:tcBorders>
              <w:top w:val="single" w:sz="4" w:space="0" w:color="000000"/>
              <w:left w:val="single" w:sz="4" w:space="0" w:color="000000"/>
              <w:bottom w:val="single" w:sz="4" w:space="0" w:color="000000"/>
              <w:right w:val="single" w:sz="4" w:space="0" w:color="000000"/>
            </w:tcBorders>
            <w:vAlign w:val="center"/>
          </w:tcPr>
          <w:p w14:paraId="60FCB06B" w14:textId="77777777" w:rsidR="00934D0E" w:rsidRDefault="00652269">
            <w:pPr>
              <w:adjustRightInd w:val="0"/>
              <w:snapToGrid w:val="0"/>
              <w:jc w:val="center"/>
              <w:rPr>
                <w:rFonts w:ascii="宋体" w:hAnsi="宋体"/>
                <w:kern w:val="1"/>
                <w:szCs w:val="21"/>
              </w:rPr>
            </w:pPr>
            <w:r>
              <w:rPr>
                <w:rFonts w:ascii="宋体" w:hAnsi="宋体" w:hint="eastAsia"/>
                <w:kern w:val="1"/>
                <w:szCs w:val="21"/>
              </w:rPr>
              <w:t>使用功能</w:t>
            </w:r>
          </w:p>
        </w:tc>
        <w:tc>
          <w:tcPr>
            <w:tcW w:w="804" w:type="dxa"/>
            <w:vMerge w:val="restart"/>
            <w:tcBorders>
              <w:top w:val="single" w:sz="4" w:space="0" w:color="000000"/>
              <w:left w:val="single" w:sz="4" w:space="0" w:color="000000"/>
              <w:bottom w:val="single" w:sz="4" w:space="0" w:color="000000"/>
              <w:right w:val="single" w:sz="4" w:space="0" w:color="000000"/>
            </w:tcBorders>
            <w:vAlign w:val="center"/>
          </w:tcPr>
          <w:p w14:paraId="5908E31E" w14:textId="77777777" w:rsidR="00934D0E" w:rsidRDefault="00652269">
            <w:pPr>
              <w:adjustRightInd w:val="0"/>
              <w:snapToGrid w:val="0"/>
              <w:jc w:val="center"/>
              <w:rPr>
                <w:rFonts w:ascii="宋体" w:hAnsi="宋体"/>
                <w:kern w:val="1"/>
                <w:szCs w:val="21"/>
              </w:rPr>
            </w:pPr>
            <w:r>
              <w:rPr>
                <w:rFonts w:ascii="宋体" w:hAnsi="宋体"/>
                <w:kern w:val="1"/>
                <w:szCs w:val="21"/>
              </w:rPr>
              <w:t>层数</w:t>
            </w:r>
          </w:p>
          <w:p w14:paraId="44FDE577" w14:textId="77777777" w:rsidR="00934D0E" w:rsidRDefault="00652269">
            <w:pPr>
              <w:adjustRightInd w:val="0"/>
              <w:snapToGrid w:val="0"/>
              <w:jc w:val="center"/>
              <w:rPr>
                <w:rFonts w:ascii="宋体" w:hAnsi="宋体"/>
                <w:kern w:val="1"/>
                <w:szCs w:val="21"/>
              </w:rPr>
            </w:pPr>
            <w:r>
              <w:rPr>
                <w:rFonts w:ascii="宋体" w:hAnsi="宋体" w:hint="eastAsia"/>
              </w:rPr>
              <w:t>地下</w:t>
            </w:r>
            <w:r>
              <w:rPr>
                <w:rFonts w:ascii="宋体" w:hAnsi="宋体"/>
                <w:kern w:val="1"/>
                <w:szCs w:val="21"/>
              </w:rPr>
              <w:t>/</w:t>
            </w:r>
            <w:r>
              <w:rPr>
                <w:rFonts w:ascii="宋体" w:hAnsi="宋体" w:hint="eastAsia"/>
                <w:kern w:val="1"/>
                <w:szCs w:val="21"/>
              </w:rPr>
              <w:t>地上</w:t>
            </w:r>
          </w:p>
        </w:tc>
        <w:tc>
          <w:tcPr>
            <w:tcW w:w="1291" w:type="dxa"/>
            <w:gridSpan w:val="2"/>
            <w:tcBorders>
              <w:top w:val="single" w:sz="4" w:space="0" w:color="000000"/>
              <w:left w:val="single" w:sz="4" w:space="0" w:color="000000"/>
              <w:bottom w:val="single" w:sz="4" w:space="0" w:color="000000"/>
              <w:right w:val="single" w:sz="4" w:space="0" w:color="000000"/>
            </w:tcBorders>
            <w:vAlign w:val="center"/>
          </w:tcPr>
          <w:p w14:paraId="5B58F1D3" w14:textId="77777777" w:rsidR="00934D0E" w:rsidRDefault="00652269">
            <w:pPr>
              <w:adjustRightInd w:val="0"/>
              <w:snapToGrid w:val="0"/>
              <w:jc w:val="center"/>
              <w:rPr>
                <w:rFonts w:ascii="宋体" w:hAnsi="宋体"/>
                <w:kern w:val="1"/>
                <w:szCs w:val="21"/>
              </w:rPr>
            </w:pPr>
            <w:r>
              <w:rPr>
                <w:rFonts w:ascii="宋体" w:hAnsi="宋体"/>
                <w:kern w:val="1"/>
                <w:szCs w:val="21"/>
              </w:rPr>
              <w:t>建筑高度（</w:t>
            </w:r>
            <w:r>
              <w:rPr>
                <w:rFonts w:ascii="宋体" w:hAnsi="宋体"/>
                <w:kern w:val="1"/>
                <w:szCs w:val="21"/>
              </w:rPr>
              <w:t>m</w:t>
            </w:r>
            <w:r>
              <w:rPr>
                <w:rFonts w:ascii="宋体" w:hAnsi="宋体" w:hint="eastAsia"/>
                <w:kern w:val="1"/>
                <w:szCs w:val="21"/>
              </w:rPr>
              <w:t>）</w:t>
            </w:r>
          </w:p>
        </w:tc>
        <w:tc>
          <w:tcPr>
            <w:tcW w:w="761" w:type="dxa"/>
            <w:vMerge w:val="restart"/>
            <w:tcBorders>
              <w:top w:val="single" w:sz="4" w:space="0" w:color="000000"/>
              <w:left w:val="single" w:sz="4" w:space="0" w:color="000000"/>
              <w:bottom w:val="single" w:sz="4" w:space="0" w:color="000000"/>
              <w:right w:val="single" w:sz="4" w:space="0" w:color="000000"/>
            </w:tcBorders>
            <w:vAlign w:val="center"/>
          </w:tcPr>
          <w:p w14:paraId="7E42258F" w14:textId="77777777" w:rsidR="00934D0E" w:rsidRDefault="00652269">
            <w:pPr>
              <w:adjustRightInd w:val="0"/>
              <w:snapToGrid w:val="0"/>
              <w:jc w:val="center"/>
              <w:rPr>
                <w:rFonts w:ascii="宋体" w:hAnsi="宋体"/>
                <w:kern w:val="1"/>
                <w:szCs w:val="21"/>
              </w:rPr>
            </w:pPr>
            <w:r>
              <w:rPr>
                <w:rFonts w:ascii="宋体" w:hAnsi="宋体" w:hint="eastAsia"/>
                <w:kern w:val="1"/>
                <w:szCs w:val="21"/>
              </w:rPr>
              <w:t>建筑</w:t>
            </w:r>
            <w:r>
              <w:rPr>
                <w:rFonts w:ascii="宋体" w:hAnsi="宋体"/>
                <w:kern w:val="1"/>
                <w:szCs w:val="21"/>
              </w:rPr>
              <w:t>防火</w:t>
            </w:r>
          </w:p>
          <w:p w14:paraId="4AA7CD18" w14:textId="77777777" w:rsidR="00934D0E" w:rsidRDefault="00652269">
            <w:pPr>
              <w:adjustRightInd w:val="0"/>
              <w:snapToGrid w:val="0"/>
              <w:jc w:val="center"/>
              <w:rPr>
                <w:rFonts w:ascii="宋体" w:hAnsi="宋体"/>
                <w:kern w:val="1"/>
                <w:szCs w:val="21"/>
              </w:rPr>
            </w:pPr>
            <w:r>
              <w:rPr>
                <w:rFonts w:ascii="宋体" w:hAnsi="宋体"/>
                <w:kern w:val="1"/>
                <w:szCs w:val="21"/>
              </w:rPr>
              <w:t>分类</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2273EC29" w14:textId="77777777" w:rsidR="00934D0E" w:rsidRDefault="00652269">
            <w:pPr>
              <w:adjustRightInd w:val="0"/>
              <w:snapToGrid w:val="0"/>
              <w:jc w:val="center"/>
              <w:rPr>
                <w:rFonts w:ascii="宋体" w:hAnsi="宋体"/>
                <w:kern w:val="1"/>
                <w:szCs w:val="21"/>
              </w:rPr>
            </w:pPr>
            <w:r>
              <w:rPr>
                <w:rFonts w:ascii="宋体" w:hAnsi="宋体"/>
                <w:kern w:val="1"/>
                <w:szCs w:val="21"/>
              </w:rPr>
              <w:t>耐火等级</w:t>
            </w:r>
          </w:p>
        </w:tc>
        <w:tc>
          <w:tcPr>
            <w:tcW w:w="963" w:type="dxa"/>
            <w:vMerge w:val="restart"/>
            <w:tcBorders>
              <w:top w:val="single" w:sz="4" w:space="0" w:color="000000"/>
              <w:left w:val="single" w:sz="4" w:space="0" w:color="000000"/>
              <w:bottom w:val="single" w:sz="4" w:space="0" w:color="000000"/>
              <w:right w:val="single" w:sz="4" w:space="0" w:color="000000"/>
            </w:tcBorders>
            <w:vAlign w:val="center"/>
          </w:tcPr>
          <w:p w14:paraId="54379D96" w14:textId="77777777" w:rsidR="00934D0E" w:rsidRDefault="00652269">
            <w:pPr>
              <w:adjustRightInd w:val="0"/>
              <w:snapToGrid w:val="0"/>
              <w:jc w:val="center"/>
              <w:rPr>
                <w:rFonts w:ascii="宋体" w:hAnsi="宋体"/>
                <w:kern w:val="1"/>
                <w:szCs w:val="21"/>
              </w:rPr>
            </w:pPr>
            <w:r>
              <w:rPr>
                <w:rFonts w:ascii="宋体" w:hAnsi="宋体"/>
                <w:kern w:val="1"/>
                <w:szCs w:val="21"/>
              </w:rPr>
              <w:t>建筑</w:t>
            </w:r>
            <w:r>
              <w:rPr>
                <w:rFonts w:ascii="宋体" w:hAnsi="宋体" w:hint="eastAsia"/>
                <w:kern w:val="1"/>
                <w:szCs w:val="21"/>
              </w:rPr>
              <w:t>面积</w:t>
            </w:r>
            <w:r>
              <w:rPr>
                <w:rFonts w:ascii="宋体" w:hAnsi="宋体"/>
                <w:kern w:val="1"/>
                <w:szCs w:val="21"/>
              </w:rPr>
              <w:t>（</w:t>
            </w:r>
            <w:r>
              <w:rPr>
                <w:rFonts w:ascii="宋体" w:hAnsi="宋体"/>
                <w:kern w:val="1"/>
                <w:szCs w:val="21"/>
              </w:rPr>
              <w:t>m</w:t>
            </w:r>
            <w:r>
              <w:rPr>
                <w:rFonts w:ascii="宋体" w:hAnsi="宋体"/>
                <w:kern w:val="1"/>
                <w:szCs w:val="21"/>
                <w:vertAlign w:val="superscript"/>
              </w:rPr>
              <w:t>2</w:t>
            </w:r>
            <w:r>
              <w:rPr>
                <w:rFonts w:ascii="宋体" w:hAnsi="宋体" w:hint="eastAsia"/>
                <w:kern w:val="1"/>
                <w:szCs w:val="21"/>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74A56246" w14:textId="77777777" w:rsidR="00934D0E" w:rsidRDefault="00652269">
            <w:pPr>
              <w:adjustRightInd w:val="0"/>
              <w:snapToGrid w:val="0"/>
              <w:jc w:val="center"/>
              <w:rPr>
                <w:rFonts w:ascii="宋体" w:hAnsi="宋体"/>
                <w:kern w:val="1"/>
                <w:szCs w:val="21"/>
              </w:rPr>
            </w:pPr>
            <w:r>
              <w:rPr>
                <w:rFonts w:ascii="宋体" w:hAnsi="宋体"/>
                <w:kern w:val="1"/>
                <w:szCs w:val="21"/>
              </w:rPr>
              <w:t>灭火器</w:t>
            </w:r>
          </w:p>
          <w:p w14:paraId="07B80F05" w14:textId="77777777" w:rsidR="00934D0E" w:rsidRDefault="00652269">
            <w:pPr>
              <w:adjustRightInd w:val="0"/>
              <w:snapToGrid w:val="0"/>
              <w:jc w:val="center"/>
              <w:rPr>
                <w:rFonts w:ascii="宋体" w:hAnsi="宋体"/>
                <w:kern w:val="1"/>
                <w:szCs w:val="21"/>
              </w:rPr>
            </w:pPr>
            <w:r>
              <w:rPr>
                <w:rFonts w:ascii="宋体" w:hAnsi="宋体"/>
                <w:kern w:val="1"/>
                <w:szCs w:val="21"/>
              </w:rPr>
              <w:t>配置场所</w:t>
            </w:r>
          </w:p>
        </w:tc>
        <w:tc>
          <w:tcPr>
            <w:tcW w:w="1022" w:type="dxa"/>
            <w:vMerge w:val="restart"/>
            <w:tcBorders>
              <w:top w:val="single" w:sz="4" w:space="0" w:color="000000"/>
              <w:left w:val="single" w:sz="4" w:space="0" w:color="000000"/>
              <w:bottom w:val="single" w:sz="4" w:space="0" w:color="000000"/>
              <w:right w:val="single" w:sz="4" w:space="0" w:color="000000"/>
            </w:tcBorders>
            <w:vAlign w:val="center"/>
          </w:tcPr>
          <w:p w14:paraId="3B24E266" w14:textId="77777777" w:rsidR="00934D0E" w:rsidRDefault="00652269">
            <w:pPr>
              <w:adjustRightInd w:val="0"/>
              <w:snapToGrid w:val="0"/>
              <w:jc w:val="center"/>
              <w:rPr>
                <w:rFonts w:ascii="宋体" w:hAnsi="宋体"/>
                <w:kern w:val="1"/>
                <w:szCs w:val="21"/>
              </w:rPr>
            </w:pPr>
            <w:r>
              <w:rPr>
                <w:rFonts w:ascii="宋体" w:hAnsi="宋体"/>
                <w:kern w:val="1"/>
                <w:szCs w:val="21"/>
              </w:rPr>
              <w:t>备注</w:t>
            </w:r>
          </w:p>
        </w:tc>
      </w:tr>
      <w:tr w:rsidR="00934D0E" w14:paraId="2CA46F1D" w14:textId="77777777">
        <w:trPr>
          <w:trHeight w:val="465"/>
        </w:trPr>
        <w:tc>
          <w:tcPr>
            <w:tcW w:w="421" w:type="dxa"/>
            <w:vMerge/>
            <w:tcBorders>
              <w:top w:val="single" w:sz="4" w:space="0" w:color="000000"/>
              <w:left w:val="single" w:sz="4" w:space="0" w:color="000000"/>
              <w:bottom w:val="single" w:sz="4" w:space="0" w:color="000000"/>
              <w:right w:val="single" w:sz="4" w:space="0" w:color="000000"/>
            </w:tcBorders>
            <w:vAlign w:val="center"/>
          </w:tcPr>
          <w:p w14:paraId="667A3A72" w14:textId="77777777" w:rsidR="00934D0E" w:rsidRDefault="00934D0E">
            <w:pPr>
              <w:adjustRightInd w:val="0"/>
              <w:snapToGrid w:val="0"/>
              <w:rPr>
                <w:rFonts w:ascii="宋体" w:hAnsi="宋体"/>
                <w:kern w:val="1"/>
                <w:szCs w:val="21"/>
              </w:rPr>
            </w:pPr>
          </w:p>
        </w:tc>
        <w:tc>
          <w:tcPr>
            <w:tcW w:w="704" w:type="dxa"/>
            <w:vMerge/>
            <w:tcBorders>
              <w:top w:val="single" w:sz="4" w:space="0" w:color="000000"/>
              <w:left w:val="single" w:sz="4" w:space="0" w:color="000000"/>
              <w:bottom w:val="single" w:sz="4" w:space="0" w:color="000000"/>
              <w:right w:val="single" w:sz="4" w:space="0" w:color="000000"/>
            </w:tcBorders>
            <w:vAlign w:val="center"/>
          </w:tcPr>
          <w:p w14:paraId="7A210885" w14:textId="77777777" w:rsidR="00934D0E" w:rsidRDefault="00934D0E">
            <w:pPr>
              <w:adjustRightInd w:val="0"/>
              <w:snapToGrid w:val="0"/>
              <w:rPr>
                <w:rFonts w:ascii="宋体" w:hAnsi="宋体"/>
                <w:kern w:val="1"/>
                <w:szCs w:val="21"/>
              </w:rPr>
            </w:pPr>
          </w:p>
        </w:tc>
        <w:tc>
          <w:tcPr>
            <w:tcW w:w="758" w:type="dxa"/>
            <w:vMerge/>
            <w:tcBorders>
              <w:top w:val="single" w:sz="4" w:space="0" w:color="000000"/>
              <w:left w:val="single" w:sz="4" w:space="0" w:color="000000"/>
              <w:bottom w:val="single" w:sz="4" w:space="0" w:color="000000"/>
              <w:right w:val="single" w:sz="4" w:space="0" w:color="000000"/>
            </w:tcBorders>
            <w:vAlign w:val="center"/>
          </w:tcPr>
          <w:p w14:paraId="6050BFBD" w14:textId="77777777" w:rsidR="00934D0E" w:rsidRDefault="00934D0E">
            <w:pPr>
              <w:adjustRightInd w:val="0"/>
              <w:snapToGrid w:val="0"/>
              <w:rPr>
                <w:rFonts w:ascii="宋体" w:hAnsi="宋体"/>
                <w:kern w:val="1"/>
                <w:szCs w:val="21"/>
              </w:rPr>
            </w:pPr>
          </w:p>
        </w:tc>
        <w:tc>
          <w:tcPr>
            <w:tcW w:w="804" w:type="dxa"/>
            <w:vMerge/>
            <w:tcBorders>
              <w:top w:val="single" w:sz="4" w:space="0" w:color="000000"/>
              <w:left w:val="single" w:sz="4" w:space="0" w:color="000000"/>
              <w:bottom w:val="single" w:sz="4" w:space="0" w:color="000000"/>
              <w:right w:val="single" w:sz="4" w:space="0" w:color="000000"/>
            </w:tcBorders>
            <w:vAlign w:val="center"/>
          </w:tcPr>
          <w:p w14:paraId="14D8A562" w14:textId="77777777" w:rsidR="00934D0E" w:rsidRDefault="00934D0E">
            <w:pPr>
              <w:adjustRightInd w:val="0"/>
              <w:snapToGrid w:val="0"/>
              <w:rPr>
                <w:rFonts w:ascii="宋体" w:hAnsi="宋体"/>
                <w:kern w:val="1"/>
                <w:szCs w:val="21"/>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564D4D68" w14:textId="77777777" w:rsidR="00934D0E" w:rsidRDefault="00652269">
            <w:pPr>
              <w:adjustRightInd w:val="0"/>
              <w:snapToGrid w:val="0"/>
              <w:jc w:val="center"/>
              <w:rPr>
                <w:rFonts w:ascii="宋体" w:hAnsi="宋体"/>
                <w:kern w:val="1"/>
                <w:szCs w:val="21"/>
              </w:rPr>
            </w:pPr>
            <w:r>
              <w:rPr>
                <w:rFonts w:ascii="宋体" w:hAnsi="宋体"/>
                <w:szCs w:val="21"/>
              </w:rPr>
              <w:t>建筑高度</w:t>
            </w:r>
          </w:p>
        </w:tc>
        <w:tc>
          <w:tcPr>
            <w:tcW w:w="646" w:type="dxa"/>
            <w:tcBorders>
              <w:top w:val="single" w:sz="4" w:space="0" w:color="000000"/>
              <w:left w:val="single" w:sz="4" w:space="0" w:color="000000"/>
              <w:bottom w:val="single" w:sz="4" w:space="0" w:color="000000"/>
              <w:right w:val="single" w:sz="4" w:space="0" w:color="000000"/>
            </w:tcBorders>
            <w:vAlign w:val="center"/>
          </w:tcPr>
          <w:p w14:paraId="6E9F8072" w14:textId="77777777" w:rsidR="00934D0E" w:rsidRDefault="00652269">
            <w:pPr>
              <w:adjustRightInd w:val="0"/>
              <w:snapToGrid w:val="0"/>
              <w:jc w:val="center"/>
              <w:rPr>
                <w:rFonts w:ascii="宋体" w:hAnsi="宋体"/>
                <w:szCs w:val="21"/>
              </w:rPr>
            </w:pPr>
            <w:r>
              <w:rPr>
                <w:rFonts w:ascii="宋体" w:hAnsi="宋体" w:hint="eastAsia"/>
                <w:szCs w:val="21"/>
              </w:rPr>
              <w:t>防火高度</w:t>
            </w:r>
          </w:p>
        </w:tc>
        <w:tc>
          <w:tcPr>
            <w:tcW w:w="761" w:type="dxa"/>
            <w:vMerge/>
            <w:tcBorders>
              <w:top w:val="single" w:sz="4" w:space="0" w:color="000000"/>
              <w:left w:val="single" w:sz="4" w:space="0" w:color="000000"/>
              <w:bottom w:val="single" w:sz="4" w:space="0" w:color="000000"/>
              <w:right w:val="single" w:sz="4" w:space="0" w:color="000000"/>
            </w:tcBorders>
            <w:vAlign w:val="center"/>
          </w:tcPr>
          <w:p w14:paraId="780F844E" w14:textId="77777777" w:rsidR="00934D0E" w:rsidRDefault="00934D0E">
            <w:pPr>
              <w:adjustRightInd w:val="0"/>
              <w:snapToGrid w:val="0"/>
              <w:rPr>
                <w:rFonts w:ascii="宋体" w:hAnsi="宋体"/>
                <w:kern w:val="1"/>
                <w:szCs w:val="21"/>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6539DF3" w14:textId="77777777" w:rsidR="00934D0E" w:rsidRDefault="00934D0E">
            <w:pPr>
              <w:adjustRightInd w:val="0"/>
              <w:snapToGrid w:val="0"/>
              <w:rPr>
                <w:rFonts w:ascii="宋体" w:hAnsi="宋体"/>
                <w:kern w:val="1"/>
                <w:szCs w:val="21"/>
              </w:rPr>
            </w:pPr>
          </w:p>
        </w:tc>
        <w:tc>
          <w:tcPr>
            <w:tcW w:w="963" w:type="dxa"/>
            <w:vMerge/>
            <w:tcBorders>
              <w:top w:val="single" w:sz="4" w:space="0" w:color="000000"/>
              <w:left w:val="single" w:sz="4" w:space="0" w:color="000000"/>
              <w:bottom w:val="single" w:sz="4" w:space="0" w:color="000000"/>
              <w:right w:val="single" w:sz="4" w:space="0" w:color="000000"/>
            </w:tcBorders>
            <w:vAlign w:val="center"/>
          </w:tcPr>
          <w:p w14:paraId="50DF1F42" w14:textId="77777777" w:rsidR="00934D0E" w:rsidRDefault="00934D0E">
            <w:pPr>
              <w:adjustRightInd w:val="0"/>
              <w:snapToGrid w:val="0"/>
              <w:rPr>
                <w:rFonts w:ascii="宋体" w:hAnsi="宋体"/>
                <w:kern w:val="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ABF18B8" w14:textId="77777777" w:rsidR="00934D0E" w:rsidRDefault="00652269">
            <w:pPr>
              <w:adjustRightInd w:val="0"/>
              <w:snapToGrid w:val="0"/>
              <w:jc w:val="center"/>
              <w:rPr>
                <w:rFonts w:ascii="宋体" w:hAnsi="宋体"/>
                <w:kern w:val="1"/>
                <w:szCs w:val="21"/>
              </w:rPr>
            </w:pPr>
            <w:r>
              <w:rPr>
                <w:rFonts w:ascii="宋体" w:hAnsi="宋体"/>
                <w:kern w:val="1"/>
                <w:szCs w:val="21"/>
              </w:rPr>
              <w:t>火灾</w:t>
            </w:r>
          </w:p>
          <w:p w14:paraId="30241A58" w14:textId="77777777" w:rsidR="00934D0E" w:rsidRDefault="00652269">
            <w:pPr>
              <w:adjustRightInd w:val="0"/>
              <w:snapToGrid w:val="0"/>
              <w:jc w:val="center"/>
              <w:rPr>
                <w:rFonts w:ascii="宋体" w:hAnsi="宋体"/>
                <w:kern w:val="1"/>
                <w:szCs w:val="21"/>
              </w:rPr>
            </w:pPr>
            <w:r>
              <w:rPr>
                <w:rFonts w:ascii="宋体" w:hAnsi="宋体"/>
                <w:kern w:val="1"/>
                <w:szCs w:val="21"/>
              </w:rPr>
              <w:t>种类</w:t>
            </w:r>
          </w:p>
        </w:tc>
        <w:tc>
          <w:tcPr>
            <w:tcW w:w="709" w:type="dxa"/>
            <w:tcBorders>
              <w:top w:val="single" w:sz="4" w:space="0" w:color="000000"/>
              <w:left w:val="single" w:sz="4" w:space="0" w:color="000000"/>
              <w:bottom w:val="single" w:sz="4" w:space="0" w:color="000000"/>
              <w:right w:val="single" w:sz="4" w:space="0" w:color="000000"/>
            </w:tcBorders>
          </w:tcPr>
          <w:p w14:paraId="74137117" w14:textId="77777777" w:rsidR="00934D0E" w:rsidRDefault="00652269">
            <w:r>
              <w:rPr>
                <w:rFonts w:hint="eastAsia"/>
              </w:rPr>
              <w:t>危险等级</w:t>
            </w:r>
          </w:p>
        </w:tc>
        <w:tc>
          <w:tcPr>
            <w:tcW w:w="1022" w:type="dxa"/>
            <w:vMerge/>
            <w:tcBorders>
              <w:top w:val="single" w:sz="4" w:space="0" w:color="000000"/>
              <w:left w:val="single" w:sz="4" w:space="0" w:color="000000"/>
              <w:bottom w:val="single" w:sz="4" w:space="0" w:color="000000"/>
              <w:right w:val="single" w:sz="4" w:space="0" w:color="000000"/>
            </w:tcBorders>
          </w:tcPr>
          <w:p w14:paraId="28E6785E" w14:textId="77777777" w:rsidR="00934D0E" w:rsidRDefault="00934D0E">
            <w:pPr>
              <w:adjustRightInd w:val="0"/>
              <w:snapToGrid w:val="0"/>
              <w:rPr>
                <w:rFonts w:ascii="宋体" w:hAnsi="宋体"/>
                <w:kern w:val="1"/>
                <w:szCs w:val="21"/>
              </w:rPr>
            </w:pPr>
          </w:p>
        </w:tc>
      </w:tr>
      <w:tr w:rsidR="00934D0E" w14:paraId="3FFCE707" w14:textId="77777777">
        <w:trPr>
          <w:trHeight w:val="312"/>
        </w:trPr>
        <w:tc>
          <w:tcPr>
            <w:tcW w:w="421" w:type="dxa"/>
            <w:tcBorders>
              <w:top w:val="single" w:sz="4" w:space="0" w:color="000000"/>
              <w:left w:val="single" w:sz="4" w:space="0" w:color="000000"/>
              <w:bottom w:val="single" w:sz="4" w:space="0" w:color="000000"/>
              <w:right w:val="single" w:sz="4" w:space="0" w:color="000000"/>
            </w:tcBorders>
            <w:vAlign w:val="center"/>
          </w:tcPr>
          <w:p w14:paraId="3B477185" w14:textId="77777777" w:rsidR="00934D0E" w:rsidRDefault="00652269">
            <w:pPr>
              <w:adjustRightInd w:val="0"/>
              <w:snapToGrid w:val="0"/>
              <w:jc w:val="center"/>
              <w:rPr>
                <w:rFonts w:ascii="宋体" w:hAnsi="宋体"/>
                <w:kern w:val="1"/>
                <w:szCs w:val="21"/>
              </w:rPr>
            </w:pPr>
            <w:r>
              <w:rPr>
                <w:rFonts w:ascii="宋体" w:hAnsi="宋体"/>
                <w:kern w:val="1"/>
                <w:szCs w:val="21"/>
              </w:rPr>
              <w:t>1</w:t>
            </w:r>
          </w:p>
        </w:tc>
        <w:tc>
          <w:tcPr>
            <w:tcW w:w="704" w:type="dxa"/>
            <w:tcBorders>
              <w:top w:val="single" w:sz="4" w:space="0" w:color="000000"/>
              <w:left w:val="single" w:sz="4" w:space="0" w:color="000000"/>
              <w:bottom w:val="single" w:sz="4" w:space="0" w:color="000000"/>
              <w:right w:val="single" w:sz="4" w:space="0" w:color="000000"/>
            </w:tcBorders>
            <w:vAlign w:val="center"/>
          </w:tcPr>
          <w:p w14:paraId="3EDAC7D2" w14:textId="77777777" w:rsidR="00934D0E" w:rsidRDefault="00934D0E">
            <w:pPr>
              <w:adjustRightInd w:val="0"/>
              <w:snapToGrid w:val="0"/>
              <w:jc w:val="center"/>
              <w:rPr>
                <w:rFonts w:ascii="宋体" w:hAnsi="宋体"/>
                <w:kern w:val="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6A308839" w14:textId="77777777" w:rsidR="00934D0E" w:rsidRDefault="00934D0E">
            <w:pPr>
              <w:adjustRightInd w:val="0"/>
              <w:snapToGrid w:val="0"/>
              <w:jc w:val="center"/>
              <w:rPr>
                <w:rFonts w:ascii="宋体" w:hAnsi="宋体"/>
                <w:kern w:val="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62E6D0BD" w14:textId="77777777" w:rsidR="00934D0E" w:rsidRDefault="00934D0E">
            <w:pPr>
              <w:adjustRightInd w:val="0"/>
              <w:snapToGrid w:val="0"/>
              <w:jc w:val="center"/>
              <w:rPr>
                <w:rFonts w:ascii="宋体" w:hAnsi="宋体"/>
                <w:kern w:val="1"/>
                <w:szCs w:val="21"/>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4BE2E14A" w14:textId="77777777" w:rsidR="00934D0E" w:rsidRDefault="00934D0E">
            <w:pPr>
              <w:adjustRightInd w:val="0"/>
              <w:snapToGrid w:val="0"/>
              <w:jc w:val="center"/>
              <w:rPr>
                <w:rFonts w:ascii="宋体" w:hAnsi="宋体"/>
                <w:kern w:val="1"/>
                <w:szCs w:val="21"/>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59E9ACAC" w14:textId="77777777" w:rsidR="00934D0E" w:rsidRDefault="00934D0E">
            <w:pPr>
              <w:adjustRightInd w:val="0"/>
              <w:snapToGrid w:val="0"/>
              <w:jc w:val="center"/>
              <w:rPr>
                <w:rFonts w:ascii="宋体" w:hAnsi="宋体"/>
                <w:kern w:val="1"/>
                <w:szCs w:val="21"/>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749225B0" w14:textId="77777777" w:rsidR="00934D0E" w:rsidRDefault="00934D0E">
            <w:pPr>
              <w:adjustRightInd w:val="0"/>
              <w:snapToGrid w:val="0"/>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BCBDA9" w14:textId="77777777" w:rsidR="00934D0E" w:rsidRDefault="00934D0E">
            <w:pPr>
              <w:adjustRightInd w:val="0"/>
              <w:snapToGrid w:val="0"/>
              <w:jc w:val="center"/>
              <w:rPr>
                <w:rFonts w:ascii="宋体" w:hAnsi="宋体"/>
                <w:kern w:val="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4C4C573" w14:textId="77777777" w:rsidR="00934D0E" w:rsidRDefault="00934D0E">
            <w:pPr>
              <w:adjustRightInd w:val="0"/>
              <w:snapToGrid w:val="0"/>
              <w:jc w:val="center"/>
              <w:rPr>
                <w:rFonts w:ascii="宋体" w:hAnsi="宋体"/>
                <w:kern w:val="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D7AA71" w14:textId="77777777" w:rsidR="00934D0E" w:rsidRDefault="00934D0E">
            <w:pPr>
              <w:adjustRightInd w:val="0"/>
              <w:snapToGrid w:val="0"/>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tcPr>
          <w:p w14:paraId="3BB2667A" w14:textId="77777777" w:rsidR="00934D0E" w:rsidRDefault="00934D0E">
            <w:pPr>
              <w:adjustRightInd w:val="0"/>
              <w:snapToGrid w:val="0"/>
              <w:rPr>
                <w:rFonts w:ascii="宋体" w:hAnsi="宋体"/>
                <w:kern w:val="1"/>
                <w:szCs w:val="21"/>
              </w:rPr>
            </w:pPr>
          </w:p>
        </w:tc>
        <w:tc>
          <w:tcPr>
            <w:tcW w:w="1022" w:type="dxa"/>
            <w:tcBorders>
              <w:top w:val="single" w:sz="4" w:space="0" w:color="000000"/>
              <w:left w:val="single" w:sz="4" w:space="0" w:color="000000"/>
              <w:bottom w:val="single" w:sz="4" w:space="0" w:color="000000"/>
              <w:right w:val="single" w:sz="4" w:space="0" w:color="000000"/>
            </w:tcBorders>
          </w:tcPr>
          <w:p w14:paraId="46121D5A" w14:textId="77777777" w:rsidR="00934D0E" w:rsidRDefault="00934D0E">
            <w:pPr>
              <w:adjustRightInd w:val="0"/>
              <w:snapToGrid w:val="0"/>
              <w:jc w:val="center"/>
              <w:rPr>
                <w:rFonts w:ascii="宋体" w:hAnsi="宋体"/>
                <w:kern w:val="1"/>
                <w:szCs w:val="21"/>
              </w:rPr>
            </w:pPr>
          </w:p>
        </w:tc>
      </w:tr>
      <w:tr w:rsidR="00934D0E" w14:paraId="78A636DB" w14:textId="77777777">
        <w:trPr>
          <w:cantSplit/>
          <w:trHeight w:hRule="exact" w:val="312"/>
        </w:trPr>
        <w:tc>
          <w:tcPr>
            <w:tcW w:w="421" w:type="dxa"/>
            <w:tcBorders>
              <w:top w:val="single" w:sz="4" w:space="0" w:color="000000"/>
              <w:left w:val="single" w:sz="4" w:space="0" w:color="000000"/>
              <w:bottom w:val="single" w:sz="4" w:space="0" w:color="000000"/>
              <w:right w:val="single" w:sz="4" w:space="0" w:color="000000"/>
            </w:tcBorders>
            <w:vAlign w:val="center"/>
          </w:tcPr>
          <w:p w14:paraId="6437CF82" w14:textId="77777777" w:rsidR="00934D0E" w:rsidRDefault="00652269">
            <w:pPr>
              <w:jc w:val="center"/>
              <w:rPr>
                <w:rFonts w:ascii="宋体" w:hAnsi="宋体"/>
                <w:kern w:val="1"/>
                <w:szCs w:val="21"/>
              </w:rPr>
            </w:pPr>
            <w:r>
              <w:rPr>
                <w:rFonts w:ascii="宋体" w:hAnsi="宋体"/>
                <w:kern w:val="1"/>
                <w:szCs w:val="21"/>
              </w:rPr>
              <w:t>2</w:t>
            </w:r>
          </w:p>
        </w:tc>
        <w:tc>
          <w:tcPr>
            <w:tcW w:w="704" w:type="dxa"/>
            <w:tcBorders>
              <w:top w:val="single" w:sz="4" w:space="0" w:color="000000"/>
              <w:left w:val="single" w:sz="4" w:space="0" w:color="000000"/>
              <w:bottom w:val="single" w:sz="4" w:space="0" w:color="000000"/>
              <w:right w:val="single" w:sz="4" w:space="0" w:color="000000"/>
            </w:tcBorders>
            <w:vAlign w:val="center"/>
          </w:tcPr>
          <w:p w14:paraId="4C209182" w14:textId="77777777" w:rsidR="00934D0E" w:rsidRDefault="00934D0E">
            <w:pPr>
              <w:jc w:val="center"/>
              <w:rPr>
                <w:rFonts w:ascii="宋体" w:hAnsi="宋体"/>
                <w:kern w:val="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187AF58E" w14:textId="77777777" w:rsidR="00934D0E" w:rsidRDefault="00934D0E">
            <w:pPr>
              <w:jc w:val="center"/>
              <w:rPr>
                <w:rFonts w:ascii="宋体" w:hAnsi="宋体"/>
                <w:kern w:val="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402B0D72" w14:textId="77777777" w:rsidR="00934D0E" w:rsidRDefault="00934D0E">
            <w:pPr>
              <w:jc w:val="center"/>
              <w:rPr>
                <w:rFonts w:ascii="宋体" w:hAnsi="宋体"/>
                <w:kern w:val="1"/>
                <w:szCs w:val="21"/>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4EAFA57B" w14:textId="77777777" w:rsidR="00934D0E" w:rsidRDefault="00934D0E">
            <w:pPr>
              <w:jc w:val="center"/>
              <w:rPr>
                <w:rFonts w:ascii="宋体" w:hAnsi="宋体"/>
                <w:kern w:val="1"/>
                <w:szCs w:val="21"/>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436C3C12" w14:textId="77777777" w:rsidR="00934D0E" w:rsidRDefault="00934D0E">
            <w:pPr>
              <w:jc w:val="center"/>
              <w:rPr>
                <w:rFonts w:ascii="宋体" w:hAnsi="宋体"/>
                <w:kern w:val="1"/>
                <w:szCs w:val="21"/>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2A4956F5" w14:textId="77777777" w:rsidR="00934D0E" w:rsidRDefault="00934D0E">
            <w:pPr>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A99B55E" w14:textId="77777777" w:rsidR="00934D0E" w:rsidRDefault="00934D0E">
            <w:pPr>
              <w:jc w:val="center"/>
              <w:rPr>
                <w:rFonts w:ascii="宋体" w:hAnsi="宋体"/>
                <w:kern w:val="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55CFB21C" w14:textId="77777777" w:rsidR="00934D0E" w:rsidRDefault="00934D0E">
            <w:pPr>
              <w:jc w:val="center"/>
              <w:rPr>
                <w:rFonts w:ascii="宋体" w:hAnsi="宋体"/>
                <w:kern w:val="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F0C9A5" w14:textId="77777777" w:rsidR="00934D0E" w:rsidRDefault="00934D0E">
            <w:pPr>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tcPr>
          <w:p w14:paraId="7F7480E0" w14:textId="77777777" w:rsidR="00934D0E" w:rsidRDefault="00934D0E"/>
        </w:tc>
        <w:tc>
          <w:tcPr>
            <w:tcW w:w="1022" w:type="dxa"/>
            <w:tcBorders>
              <w:top w:val="single" w:sz="4" w:space="0" w:color="000000"/>
              <w:left w:val="single" w:sz="4" w:space="0" w:color="000000"/>
              <w:bottom w:val="single" w:sz="4" w:space="0" w:color="000000"/>
              <w:right w:val="single" w:sz="4" w:space="0" w:color="000000"/>
            </w:tcBorders>
          </w:tcPr>
          <w:p w14:paraId="33810B96" w14:textId="77777777" w:rsidR="00934D0E" w:rsidRDefault="00934D0E">
            <w:pPr>
              <w:jc w:val="center"/>
              <w:rPr>
                <w:rFonts w:ascii="宋体" w:hAnsi="宋体"/>
                <w:kern w:val="1"/>
                <w:szCs w:val="21"/>
              </w:rPr>
            </w:pPr>
          </w:p>
        </w:tc>
      </w:tr>
      <w:tr w:rsidR="00934D0E" w14:paraId="51E7E883" w14:textId="77777777">
        <w:trPr>
          <w:cantSplit/>
          <w:trHeight w:hRule="exact" w:val="312"/>
        </w:trPr>
        <w:tc>
          <w:tcPr>
            <w:tcW w:w="421" w:type="dxa"/>
            <w:tcBorders>
              <w:top w:val="single" w:sz="4" w:space="0" w:color="000000"/>
              <w:left w:val="single" w:sz="4" w:space="0" w:color="000000"/>
              <w:bottom w:val="single" w:sz="4" w:space="0" w:color="000000"/>
              <w:right w:val="single" w:sz="4" w:space="0" w:color="000000"/>
            </w:tcBorders>
            <w:vAlign w:val="center"/>
          </w:tcPr>
          <w:p w14:paraId="1B9366B2" w14:textId="77777777" w:rsidR="00934D0E" w:rsidRDefault="00652269">
            <w:pPr>
              <w:jc w:val="center"/>
              <w:rPr>
                <w:rFonts w:ascii="宋体" w:hAnsi="宋体"/>
                <w:kern w:val="1"/>
                <w:szCs w:val="21"/>
              </w:rPr>
            </w:pPr>
            <w:r>
              <w:rPr>
                <w:rFonts w:ascii="宋体" w:hAnsi="宋体"/>
                <w:kern w:val="1"/>
                <w:szCs w:val="21"/>
              </w:rPr>
              <w:t>3</w:t>
            </w:r>
          </w:p>
        </w:tc>
        <w:tc>
          <w:tcPr>
            <w:tcW w:w="704" w:type="dxa"/>
            <w:tcBorders>
              <w:top w:val="single" w:sz="4" w:space="0" w:color="000000"/>
              <w:left w:val="single" w:sz="4" w:space="0" w:color="000000"/>
              <w:bottom w:val="single" w:sz="4" w:space="0" w:color="000000"/>
              <w:right w:val="single" w:sz="4" w:space="0" w:color="000000"/>
            </w:tcBorders>
            <w:vAlign w:val="center"/>
          </w:tcPr>
          <w:p w14:paraId="00D78D50" w14:textId="77777777" w:rsidR="00934D0E" w:rsidRDefault="00934D0E">
            <w:pPr>
              <w:jc w:val="center"/>
              <w:rPr>
                <w:rFonts w:ascii="宋体" w:hAnsi="宋体"/>
                <w:kern w:val="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6854F6F3" w14:textId="77777777" w:rsidR="00934D0E" w:rsidRDefault="00934D0E">
            <w:pPr>
              <w:jc w:val="center"/>
              <w:rPr>
                <w:rFonts w:ascii="宋体" w:hAnsi="宋体"/>
                <w:kern w:val="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1E92ADA9" w14:textId="77777777" w:rsidR="00934D0E" w:rsidRDefault="00934D0E">
            <w:pPr>
              <w:jc w:val="center"/>
              <w:rPr>
                <w:rFonts w:ascii="宋体" w:hAnsi="宋体"/>
                <w:kern w:val="1"/>
                <w:szCs w:val="21"/>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7C1CE21D" w14:textId="77777777" w:rsidR="00934D0E" w:rsidRDefault="00934D0E">
            <w:pPr>
              <w:jc w:val="center"/>
              <w:rPr>
                <w:rFonts w:ascii="宋体" w:hAnsi="宋体"/>
                <w:kern w:val="1"/>
                <w:szCs w:val="21"/>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7B1B7BCD" w14:textId="77777777" w:rsidR="00934D0E" w:rsidRDefault="00934D0E">
            <w:pPr>
              <w:jc w:val="center"/>
              <w:rPr>
                <w:rFonts w:ascii="宋体" w:hAnsi="宋体"/>
                <w:kern w:val="1"/>
                <w:szCs w:val="21"/>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68695EAE" w14:textId="77777777" w:rsidR="00934D0E" w:rsidRDefault="00934D0E">
            <w:pPr>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62391D" w14:textId="77777777" w:rsidR="00934D0E" w:rsidRDefault="00934D0E">
            <w:pPr>
              <w:jc w:val="center"/>
              <w:rPr>
                <w:rFonts w:ascii="宋体" w:hAnsi="宋体"/>
                <w:kern w:val="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2C35E9B3" w14:textId="77777777" w:rsidR="00934D0E" w:rsidRDefault="00934D0E">
            <w:pPr>
              <w:jc w:val="center"/>
              <w:rPr>
                <w:rFonts w:ascii="宋体" w:hAnsi="宋体"/>
                <w:kern w:val="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B533B8A" w14:textId="77777777" w:rsidR="00934D0E" w:rsidRDefault="00934D0E">
            <w:pPr>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tcPr>
          <w:p w14:paraId="331FE9DC" w14:textId="77777777" w:rsidR="00934D0E" w:rsidRDefault="00934D0E">
            <w:pPr>
              <w:adjustRightInd w:val="0"/>
              <w:snapToGrid w:val="0"/>
              <w:rPr>
                <w:rFonts w:ascii="宋体" w:hAnsi="宋体"/>
                <w:kern w:val="1"/>
                <w:szCs w:val="21"/>
              </w:rPr>
            </w:pPr>
          </w:p>
        </w:tc>
        <w:tc>
          <w:tcPr>
            <w:tcW w:w="1022" w:type="dxa"/>
            <w:tcBorders>
              <w:top w:val="single" w:sz="4" w:space="0" w:color="000000"/>
              <w:left w:val="single" w:sz="4" w:space="0" w:color="000000"/>
              <w:bottom w:val="single" w:sz="4" w:space="0" w:color="000000"/>
              <w:right w:val="single" w:sz="4" w:space="0" w:color="000000"/>
            </w:tcBorders>
          </w:tcPr>
          <w:p w14:paraId="6A5B76C2" w14:textId="77777777" w:rsidR="00934D0E" w:rsidRDefault="00934D0E">
            <w:pPr>
              <w:jc w:val="center"/>
              <w:rPr>
                <w:rFonts w:ascii="宋体" w:hAnsi="宋体"/>
                <w:kern w:val="1"/>
                <w:szCs w:val="21"/>
              </w:rPr>
            </w:pPr>
          </w:p>
        </w:tc>
      </w:tr>
      <w:tr w:rsidR="00934D0E" w14:paraId="1019BB7A" w14:textId="77777777">
        <w:trPr>
          <w:cantSplit/>
          <w:trHeight w:hRule="exact" w:val="312"/>
        </w:trPr>
        <w:tc>
          <w:tcPr>
            <w:tcW w:w="421" w:type="dxa"/>
            <w:tcBorders>
              <w:top w:val="single" w:sz="4" w:space="0" w:color="000000"/>
              <w:left w:val="single" w:sz="4" w:space="0" w:color="000000"/>
              <w:bottom w:val="single" w:sz="4" w:space="0" w:color="000000"/>
              <w:right w:val="single" w:sz="4" w:space="0" w:color="000000"/>
            </w:tcBorders>
            <w:vAlign w:val="center"/>
          </w:tcPr>
          <w:p w14:paraId="48CFC2FB" w14:textId="77777777" w:rsidR="00934D0E" w:rsidRDefault="00652269">
            <w:pPr>
              <w:jc w:val="center"/>
              <w:rPr>
                <w:rFonts w:ascii="宋体" w:hAnsi="宋体"/>
                <w:kern w:val="1"/>
                <w:szCs w:val="21"/>
              </w:rPr>
            </w:pPr>
            <w:r>
              <w:rPr>
                <w:rFonts w:ascii="宋体" w:hAnsi="宋体"/>
                <w:kern w:val="1"/>
                <w:szCs w:val="21"/>
              </w:rPr>
              <w:t>…</w:t>
            </w:r>
          </w:p>
        </w:tc>
        <w:tc>
          <w:tcPr>
            <w:tcW w:w="704" w:type="dxa"/>
            <w:tcBorders>
              <w:top w:val="single" w:sz="4" w:space="0" w:color="000000"/>
              <w:left w:val="single" w:sz="4" w:space="0" w:color="000000"/>
              <w:bottom w:val="single" w:sz="4" w:space="0" w:color="000000"/>
              <w:right w:val="single" w:sz="4" w:space="0" w:color="000000"/>
            </w:tcBorders>
            <w:vAlign w:val="center"/>
          </w:tcPr>
          <w:p w14:paraId="6577E568" w14:textId="77777777" w:rsidR="00934D0E" w:rsidRDefault="00934D0E">
            <w:pPr>
              <w:jc w:val="center"/>
              <w:rPr>
                <w:rFonts w:ascii="宋体" w:hAnsi="宋体"/>
                <w:kern w:val="1"/>
                <w:szCs w:val="21"/>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43A8B8E6" w14:textId="77777777" w:rsidR="00934D0E" w:rsidRDefault="00934D0E">
            <w:pPr>
              <w:jc w:val="center"/>
              <w:rPr>
                <w:rFonts w:ascii="宋体" w:hAnsi="宋体"/>
                <w:kern w:val="1"/>
                <w:szCs w:val="21"/>
              </w:rPr>
            </w:pPr>
          </w:p>
        </w:tc>
        <w:tc>
          <w:tcPr>
            <w:tcW w:w="804" w:type="dxa"/>
            <w:tcBorders>
              <w:top w:val="single" w:sz="4" w:space="0" w:color="000000"/>
              <w:left w:val="single" w:sz="4" w:space="0" w:color="000000"/>
              <w:bottom w:val="single" w:sz="4" w:space="0" w:color="000000"/>
              <w:right w:val="single" w:sz="4" w:space="0" w:color="000000"/>
            </w:tcBorders>
            <w:vAlign w:val="center"/>
          </w:tcPr>
          <w:p w14:paraId="3ACA1B88" w14:textId="77777777" w:rsidR="00934D0E" w:rsidRDefault="00934D0E">
            <w:pPr>
              <w:jc w:val="center"/>
              <w:rPr>
                <w:rFonts w:ascii="宋体" w:hAnsi="宋体"/>
                <w:kern w:val="1"/>
                <w:szCs w:val="21"/>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768F1149" w14:textId="77777777" w:rsidR="00934D0E" w:rsidRDefault="00934D0E">
            <w:pPr>
              <w:jc w:val="center"/>
              <w:rPr>
                <w:rFonts w:ascii="宋体" w:hAnsi="宋体"/>
                <w:kern w:val="1"/>
                <w:szCs w:val="21"/>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69971866" w14:textId="77777777" w:rsidR="00934D0E" w:rsidRDefault="00934D0E">
            <w:pPr>
              <w:jc w:val="center"/>
              <w:rPr>
                <w:rFonts w:ascii="宋体" w:hAnsi="宋体"/>
                <w:kern w:val="1"/>
                <w:szCs w:val="21"/>
              </w:rPr>
            </w:pPr>
          </w:p>
        </w:tc>
        <w:tc>
          <w:tcPr>
            <w:tcW w:w="761" w:type="dxa"/>
            <w:tcBorders>
              <w:top w:val="single" w:sz="4" w:space="0" w:color="000000"/>
              <w:left w:val="single" w:sz="4" w:space="0" w:color="000000"/>
              <w:bottom w:val="single" w:sz="4" w:space="0" w:color="000000"/>
              <w:right w:val="single" w:sz="4" w:space="0" w:color="000000"/>
            </w:tcBorders>
            <w:vAlign w:val="center"/>
          </w:tcPr>
          <w:p w14:paraId="648FFD0F" w14:textId="77777777" w:rsidR="00934D0E" w:rsidRDefault="00934D0E">
            <w:pPr>
              <w:jc w:val="center"/>
              <w:rPr>
                <w:rFonts w:ascii="宋体" w:hAnsi="宋体"/>
                <w:kern w:val="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2EC19E5" w14:textId="77777777" w:rsidR="00934D0E" w:rsidRDefault="00934D0E">
            <w:pPr>
              <w:jc w:val="center"/>
              <w:rPr>
                <w:rFonts w:ascii="宋体" w:hAnsi="宋体"/>
                <w:kern w:val="1"/>
                <w:szCs w:val="21"/>
              </w:rPr>
            </w:pPr>
          </w:p>
        </w:tc>
        <w:tc>
          <w:tcPr>
            <w:tcW w:w="963" w:type="dxa"/>
            <w:tcBorders>
              <w:top w:val="single" w:sz="4" w:space="0" w:color="000000"/>
              <w:left w:val="single" w:sz="4" w:space="0" w:color="000000"/>
              <w:bottom w:val="single" w:sz="4" w:space="0" w:color="000000"/>
              <w:right w:val="single" w:sz="4" w:space="0" w:color="000000"/>
            </w:tcBorders>
            <w:vAlign w:val="center"/>
          </w:tcPr>
          <w:p w14:paraId="36AA19D1" w14:textId="77777777" w:rsidR="00934D0E" w:rsidRDefault="00934D0E">
            <w:pPr>
              <w:jc w:val="center"/>
              <w:rPr>
                <w:rFonts w:ascii="宋体" w:hAnsi="宋体"/>
                <w:kern w:val="1"/>
                <w:szCs w:val="21"/>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AD468A" w14:textId="77777777" w:rsidR="00934D0E" w:rsidRDefault="00934D0E">
            <w:pPr>
              <w:jc w:val="center"/>
              <w:rPr>
                <w:rFonts w:ascii="宋体" w:hAnsi="宋体"/>
                <w:szCs w:val="21"/>
              </w:rPr>
            </w:pPr>
          </w:p>
        </w:tc>
        <w:tc>
          <w:tcPr>
            <w:tcW w:w="709" w:type="dxa"/>
            <w:tcBorders>
              <w:top w:val="single" w:sz="4" w:space="0" w:color="000000"/>
              <w:left w:val="single" w:sz="4" w:space="0" w:color="000000"/>
              <w:bottom w:val="single" w:sz="4" w:space="0" w:color="000000"/>
              <w:right w:val="single" w:sz="4" w:space="0" w:color="000000"/>
            </w:tcBorders>
          </w:tcPr>
          <w:p w14:paraId="3077DDEC" w14:textId="77777777" w:rsidR="00934D0E" w:rsidRDefault="00934D0E"/>
        </w:tc>
        <w:tc>
          <w:tcPr>
            <w:tcW w:w="1022" w:type="dxa"/>
            <w:tcBorders>
              <w:top w:val="single" w:sz="4" w:space="0" w:color="000000"/>
              <w:left w:val="single" w:sz="4" w:space="0" w:color="000000"/>
              <w:bottom w:val="single" w:sz="4" w:space="0" w:color="000000"/>
              <w:right w:val="single" w:sz="4" w:space="0" w:color="000000"/>
            </w:tcBorders>
          </w:tcPr>
          <w:p w14:paraId="01896CA6" w14:textId="77777777" w:rsidR="00934D0E" w:rsidRDefault="00934D0E">
            <w:pPr>
              <w:jc w:val="center"/>
              <w:rPr>
                <w:rFonts w:ascii="宋体" w:hAnsi="宋体"/>
                <w:kern w:val="1"/>
                <w:szCs w:val="21"/>
              </w:rPr>
            </w:pPr>
          </w:p>
        </w:tc>
      </w:tr>
      <w:tr w:rsidR="00934D0E" w14:paraId="76CADFAA" w14:textId="77777777">
        <w:tc>
          <w:tcPr>
            <w:tcW w:w="8850" w:type="dxa"/>
            <w:gridSpan w:val="12"/>
            <w:tcBorders>
              <w:top w:val="single" w:sz="4" w:space="0" w:color="000000"/>
              <w:left w:val="single" w:sz="4" w:space="0" w:color="000000"/>
              <w:bottom w:val="single" w:sz="4" w:space="0" w:color="000000"/>
              <w:right w:val="single" w:sz="4" w:space="0" w:color="000000"/>
            </w:tcBorders>
            <w:vAlign w:val="center"/>
          </w:tcPr>
          <w:p w14:paraId="463A0060" w14:textId="77777777" w:rsidR="00934D0E" w:rsidRDefault="00652269">
            <w:pPr>
              <w:rPr>
                <w:rFonts w:ascii="宋体" w:hAnsi="宋体"/>
                <w:kern w:val="1"/>
                <w:szCs w:val="21"/>
              </w:rPr>
            </w:pPr>
            <w:r>
              <w:rPr>
                <w:rFonts w:ascii="宋体" w:hAnsi="宋体"/>
                <w:kern w:val="1"/>
                <w:szCs w:val="21"/>
              </w:rPr>
              <w:t>注：</w:t>
            </w:r>
            <w:r>
              <w:rPr>
                <w:rFonts w:ascii="宋体" w:hAnsi="宋体"/>
                <w:kern w:val="1"/>
                <w:szCs w:val="21"/>
              </w:rPr>
              <w:t xml:space="preserve">1. </w:t>
            </w:r>
            <w:r>
              <w:rPr>
                <w:rFonts w:ascii="宋体" w:hAnsi="宋体" w:hint="eastAsia"/>
                <w:kern w:val="1"/>
                <w:szCs w:val="21"/>
              </w:rPr>
              <w:t>防火</w:t>
            </w:r>
            <w:r>
              <w:rPr>
                <w:rFonts w:ascii="宋体" w:hAnsi="宋体"/>
                <w:kern w:val="1"/>
                <w:szCs w:val="21"/>
              </w:rPr>
              <w:t>高度为消防计算高度</w:t>
            </w:r>
            <w:r>
              <w:rPr>
                <w:rFonts w:ascii="宋体" w:hAnsi="宋体" w:hint="eastAsia"/>
                <w:kern w:val="1"/>
                <w:szCs w:val="21"/>
              </w:rPr>
              <w:t>，按《建筑设计防火规范》</w:t>
            </w:r>
            <w:r>
              <w:rPr>
                <w:rFonts w:ascii="宋体" w:hAnsi="宋体"/>
                <w:kern w:val="1"/>
                <w:szCs w:val="21"/>
              </w:rPr>
              <w:t>(GB50016-2014</w:t>
            </w:r>
            <w:r>
              <w:rPr>
                <w:rFonts w:ascii="宋体" w:hAnsi="宋体" w:hint="eastAsia"/>
                <w:kern w:val="1"/>
                <w:szCs w:val="21"/>
              </w:rPr>
              <w:t>（</w:t>
            </w:r>
            <w:r>
              <w:rPr>
                <w:rFonts w:ascii="宋体" w:hAnsi="宋体"/>
                <w:kern w:val="1"/>
                <w:szCs w:val="21"/>
              </w:rPr>
              <w:t>2018</w:t>
            </w:r>
            <w:r>
              <w:rPr>
                <w:rFonts w:ascii="宋体" w:hAnsi="宋体"/>
                <w:kern w:val="1"/>
                <w:szCs w:val="21"/>
              </w:rPr>
              <w:t>年版）</w:t>
            </w:r>
            <w:r>
              <w:rPr>
                <w:rFonts w:ascii="宋体" w:hAnsi="宋体"/>
                <w:kern w:val="1"/>
                <w:szCs w:val="21"/>
              </w:rPr>
              <w:t>)</w:t>
            </w:r>
            <w:r>
              <w:rPr>
                <w:rFonts w:ascii="宋体" w:hAnsi="宋体" w:hint="eastAsia"/>
                <w:kern w:val="1"/>
                <w:szCs w:val="21"/>
              </w:rPr>
              <w:t>附录</w:t>
            </w:r>
            <w:r>
              <w:rPr>
                <w:rFonts w:ascii="宋体" w:hAnsi="宋体"/>
                <w:kern w:val="1"/>
                <w:szCs w:val="21"/>
              </w:rPr>
              <w:t>A</w:t>
            </w:r>
            <w:r>
              <w:rPr>
                <w:rFonts w:ascii="宋体" w:hAnsi="宋体" w:hint="eastAsia"/>
                <w:kern w:val="1"/>
                <w:szCs w:val="21"/>
              </w:rPr>
              <w:t>确定</w:t>
            </w:r>
            <w:r>
              <w:rPr>
                <w:rFonts w:ascii="宋体" w:hAnsi="宋体"/>
                <w:kern w:val="1"/>
                <w:szCs w:val="21"/>
              </w:rPr>
              <w:t>。在备注中应明确车库的停车位数量</w:t>
            </w:r>
            <w:r>
              <w:rPr>
                <w:rFonts w:ascii="宋体" w:hAnsi="宋体" w:hint="eastAsia"/>
                <w:kern w:val="1"/>
                <w:szCs w:val="21"/>
              </w:rPr>
              <w:t>，剧院、体育场馆等场所的座位数，医院床位数，旅馆客房数，图书馆、书库的藏书量等特征性指标。</w:t>
            </w:r>
          </w:p>
          <w:p w14:paraId="3A2D4C0A" w14:textId="77777777" w:rsidR="00934D0E" w:rsidRDefault="00652269">
            <w:pPr>
              <w:ind w:firstLineChars="200" w:firstLine="420"/>
              <w:rPr>
                <w:rFonts w:ascii="宋体" w:hAnsi="宋体"/>
                <w:kern w:val="1"/>
                <w:szCs w:val="21"/>
              </w:rPr>
            </w:pPr>
            <w:r>
              <w:rPr>
                <w:rFonts w:ascii="宋体" w:hAnsi="宋体"/>
                <w:kern w:val="1"/>
                <w:szCs w:val="21"/>
              </w:rPr>
              <w:t xml:space="preserve">2. </w:t>
            </w:r>
            <w:r>
              <w:rPr>
                <w:rFonts w:ascii="宋体" w:hAnsi="宋体"/>
                <w:kern w:val="1"/>
                <w:szCs w:val="21"/>
              </w:rPr>
              <w:t>此表格可与建筑项目主要特征表合并描述</w:t>
            </w:r>
            <w:r>
              <w:rPr>
                <w:rFonts w:ascii="宋体" w:hAnsi="宋体" w:hint="eastAsia"/>
                <w:kern w:val="1"/>
                <w:szCs w:val="21"/>
              </w:rPr>
              <w:t>。</w:t>
            </w:r>
          </w:p>
        </w:tc>
      </w:tr>
    </w:tbl>
    <w:p w14:paraId="5FF37A43" w14:textId="77777777" w:rsidR="00934D0E" w:rsidRDefault="00652269">
      <w:pPr>
        <w:ind w:firstLineChars="200" w:firstLine="420"/>
        <w:jc w:val="left"/>
        <w:rPr>
          <w:rFonts w:ascii="宋体" w:hAnsi="宋体"/>
          <w:kern w:val="1"/>
          <w:szCs w:val="21"/>
        </w:rPr>
      </w:pPr>
      <w:r>
        <w:rPr>
          <w:rFonts w:ascii="宋体" w:hAnsi="宋体"/>
          <w:kern w:val="1"/>
          <w:szCs w:val="21"/>
        </w:rPr>
        <w:t xml:space="preserve">2  </w:t>
      </w:r>
      <w:r>
        <w:rPr>
          <w:rFonts w:ascii="宋体" w:hAnsi="宋体" w:hint="eastAsia"/>
          <w:kern w:val="1"/>
          <w:szCs w:val="21"/>
        </w:rPr>
        <w:t>简述</w:t>
      </w:r>
      <w:r>
        <w:rPr>
          <w:rFonts w:ascii="宋体" w:hAnsi="宋体"/>
          <w:kern w:val="1"/>
          <w:szCs w:val="21"/>
        </w:rPr>
        <w:t>防火防烟分区的划分</w:t>
      </w:r>
      <w:r>
        <w:rPr>
          <w:rFonts w:ascii="宋体" w:hAnsi="宋体" w:hint="eastAsia"/>
          <w:kern w:val="1"/>
          <w:szCs w:val="21"/>
        </w:rPr>
        <w:t>情况。</w:t>
      </w:r>
    </w:p>
    <w:p w14:paraId="1AA63FC6" w14:textId="77777777" w:rsidR="00934D0E" w:rsidRDefault="00652269">
      <w:pPr>
        <w:ind w:firstLineChars="200" w:firstLine="420"/>
        <w:jc w:val="left"/>
        <w:rPr>
          <w:rFonts w:ascii="宋体" w:hAnsi="宋体"/>
          <w:kern w:val="1"/>
          <w:szCs w:val="21"/>
        </w:rPr>
      </w:pPr>
      <w:r>
        <w:rPr>
          <w:rFonts w:ascii="宋体" w:hAnsi="宋体"/>
          <w:kern w:val="1"/>
          <w:szCs w:val="21"/>
        </w:rPr>
        <w:t xml:space="preserve">3  </w:t>
      </w:r>
      <w:r>
        <w:rPr>
          <w:rFonts w:ascii="宋体" w:hAnsi="宋体" w:hint="eastAsia"/>
          <w:kern w:val="1"/>
          <w:szCs w:val="21"/>
        </w:rPr>
        <w:t>简述</w:t>
      </w:r>
      <w:r>
        <w:rPr>
          <w:rFonts w:ascii="宋体" w:hAnsi="宋体"/>
          <w:kern w:val="1"/>
          <w:szCs w:val="21"/>
        </w:rPr>
        <w:t>建筑的安全疏散、消防电梯的布局</w:t>
      </w:r>
      <w:r>
        <w:rPr>
          <w:rFonts w:ascii="宋体" w:hAnsi="宋体" w:hint="eastAsia"/>
          <w:kern w:val="1"/>
          <w:szCs w:val="21"/>
        </w:rPr>
        <w:t>。</w:t>
      </w:r>
    </w:p>
    <w:p w14:paraId="76E943D3" w14:textId="77777777" w:rsidR="00934D0E" w:rsidRDefault="00652269">
      <w:pPr>
        <w:ind w:firstLineChars="200" w:firstLine="420"/>
        <w:jc w:val="left"/>
        <w:rPr>
          <w:rFonts w:ascii="宋体" w:hAnsi="宋体" w:cs="宋体"/>
          <w:szCs w:val="21"/>
        </w:rPr>
      </w:pPr>
      <w:r>
        <w:rPr>
          <w:rFonts w:ascii="宋体" w:hAnsi="宋体"/>
          <w:szCs w:val="21"/>
        </w:rPr>
        <w:t xml:space="preserve">4  </w:t>
      </w:r>
      <w:r>
        <w:rPr>
          <w:rFonts w:ascii="宋体" w:hAnsi="宋体" w:hint="eastAsia"/>
          <w:szCs w:val="21"/>
        </w:rPr>
        <w:t>简述</w:t>
      </w:r>
      <w:r>
        <w:rPr>
          <w:rFonts w:ascii="宋体" w:hAnsi="宋体" w:cs="宋体" w:hint="eastAsia"/>
          <w:szCs w:val="21"/>
        </w:rPr>
        <w:t>建筑物构件的构造及燃烧性能、耐火极限，含保温材料防火安全设计，外墙、</w:t>
      </w:r>
      <w:r>
        <w:rPr>
          <w:rFonts w:ascii="宋体" w:hAnsi="宋体" w:cs="宋体" w:hint="eastAsia"/>
          <w:szCs w:val="21"/>
        </w:rPr>
        <w:lastRenderedPageBreak/>
        <w:t>屋面防火隔离带设计（视项目情况设置）。</w:t>
      </w:r>
    </w:p>
    <w:p w14:paraId="6DDBFEFE" w14:textId="77777777" w:rsidR="00934D0E" w:rsidRDefault="00652269">
      <w:pPr>
        <w:ind w:firstLineChars="200" w:firstLine="420"/>
        <w:jc w:val="left"/>
        <w:rPr>
          <w:rFonts w:ascii="宋体" w:hAnsi="宋体"/>
          <w:kern w:val="1"/>
          <w:szCs w:val="21"/>
        </w:rPr>
      </w:pPr>
      <w:r>
        <w:rPr>
          <w:rFonts w:ascii="宋体" w:hAnsi="宋体"/>
          <w:kern w:val="1"/>
          <w:szCs w:val="21"/>
        </w:rPr>
        <w:t xml:space="preserve">5  </w:t>
      </w:r>
      <w:r>
        <w:rPr>
          <w:rFonts w:ascii="宋体" w:hAnsi="宋体" w:hint="eastAsia"/>
          <w:bCs/>
          <w:szCs w:val="21"/>
        </w:rPr>
        <w:t>简述建筑</w:t>
      </w:r>
      <w:r>
        <w:rPr>
          <w:rFonts w:ascii="宋体" w:hAnsi="宋体" w:hint="eastAsia"/>
          <w:kern w:val="1"/>
          <w:szCs w:val="21"/>
        </w:rPr>
        <w:t>消防救援窗的设置。</w:t>
      </w:r>
    </w:p>
    <w:p w14:paraId="2BD25487" w14:textId="77777777" w:rsidR="00934D0E" w:rsidRDefault="00652269">
      <w:pPr>
        <w:ind w:firstLineChars="200" w:firstLine="420"/>
        <w:jc w:val="left"/>
        <w:rPr>
          <w:rFonts w:ascii="宋体" w:hAnsi="宋体"/>
          <w:bCs/>
          <w:kern w:val="1"/>
          <w:szCs w:val="21"/>
        </w:rPr>
      </w:pPr>
      <w:r>
        <w:rPr>
          <w:rFonts w:ascii="宋体" w:hAnsi="宋体"/>
          <w:kern w:val="1"/>
          <w:szCs w:val="21"/>
        </w:rPr>
        <w:t xml:space="preserve">6  </w:t>
      </w:r>
      <w:r>
        <w:rPr>
          <w:rFonts w:ascii="宋体" w:hAnsi="宋体" w:hint="eastAsia"/>
          <w:bCs/>
          <w:kern w:val="1"/>
          <w:szCs w:val="21"/>
        </w:rPr>
        <w:t>简述外墙门窗耐火性能要求</w:t>
      </w:r>
      <w:r>
        <w:rPr>
          <w:rFonts w:ascii="宋体" w:hAnsi="宋体" w:cs="宋体" w:hint="eastAsia"/>
          <w:szCs w:val="21"/>
        </w:rPr>
        <w:t>（视项目情况进行说明）</w:t>
      </w:r>
      <w:r>
        <w:rPr>
          <w:rFonts w:ascii="宋体" w:hAnsi="宋体" w:hint="eastAsia"/>
          <w:bCs/>
          <w:kern w:val="1"/>
          <w:szCs w:val="21"/>
        </w:rPr>
        <w:t>。</w:t>
      </w:r>
    </w:p>
    <w:p w14:paraId="3F019B6E" w14:textId="77777777" w:rsidR="00934D0E" w:rsidRDefault="00652269">
      <w:pPr>
        <w:ind w:firstLineChars="200" w:firstLine="420"/>
        <w:jc w:val="left"/>
        <w:rPr>
          <w:rFonts w:ascii="宋体" w:hAnsi="宋体"/>
          <w:kern w:val="1"/>
          <w:szCs w:val="21"/>
        </w:rPr>
      </w:pPr>
      <w:r>
        <w:rPr>
          <w:rFonts w:ascii="宋体" w:hAnsi="宋体"/>
          <w:kern w:val="1"/>
          <w:szCs w:val="21"/>
        </w:rPr>
        <w:t xml:space="preserve">7  </w:t>
      </w:r>
      <w:r>
        <w:rPr>
          <w:rFonts w:ascii="宋体" w:hAnsi="宋体" w:hint="eastAsia"/>
          <w:kern w:val="1"/>
          <w:szCs w:val="21"/>
        </w:rPr>
        <w:t>简述</w:t>
      </w:r>
      <w:r>
        <w:rPr>
          <w:rFonts w:ascii="宋体" w:hAnsi="宋体" w:hint="eastAsia"/>
          <w:bCs/>
          <w:kern w:val="1"/>
          <w:szCs w:val="21"/>
        </w:rPr>
        <w:t>建筑的防爆、泄压措施</w:t>
      </w:r>
      <w:r>
        <w:rPr>
          <w:rFonts w:ascii="宋体" w:hAnsi="宋体" w:cs="宋体" w:hint="eastAsia"/>
          <w:szCs w:val="21"/>
        </w:rPr>
        <w:t>（视项目情况进行说明）</w:t>
      </w:r>
      <w:r>
        <w:rPr>
          <w:rFonts w:ascii="宋体" w:hAnsi="宋体" w:hint="eastAsia"/>
          <w:kern w:val="1"/>
          <w:szCs w:val="21"/>
        </w:rPr>
        <w:t>。</w:t>
      </w:r>
    </w:p>
    <w:p w14:paraId="3BB4A360" w14:textId="77777777" w:rsidR="00934D0E" w:rsidRDefault="00652269">
      <w:pPr>
        <w:ind w:firstLineChars="200" w:firstLine="420"/>
        <w:jc w:val="left"/>
        <w:rPr>
          <w:rFonts w:ascii="宋体" w:hAnsi="宋体"/>
          <w:bCs/>
          <w:szCs w:val="21"/>
        </w:rPr>
      </w:pPr>
      <w:r>
        <w:rPr>
          <w:rFonts w:ascii="宋体" w:hAnsi="宋体"/>
          <w:szCs w:val="21"/>
        </w:rPr>
        <w:t xml:space="preserve">8  </w:t>
      </w:r>
      <w:r>
        <w:rPr>
          <w:rFonts w:ascii="宋体" w:hAnsi="宋体" w:hint="eastAsia"/>
          <w:szCs w:val="21"/>
        </w:rPr>
        <w:t>简述</w:t>
      </w:r>
      <w:r>
        <w:rPr>
          <w:rFonts w:ascii="宋体" w:hAnsi="宋体" w:hint="eastAsia"/>
          <w:bCs/>
          <w:szCs w:val="21"/>
        </w:rPr>
        <w:t>灭火器的设置情况说明（包括配置场所的危险等级，灭火器的类型、型号、设置数量、保护距离等）。</w:t>
      </w:r>
    </w:p>
    <w:p w14:paraId="1BEC809B" w14:textId="77777777" w:rsidR="00934D0E" w:rsidRDefault="00652269">
      <w:pPr>
        <w:ind w:firstLineChars="200" w:firstLine="420"/>
        <w:jc w:val="left"/>
        <w:rPr>
          <w:rFonts w:ascii="宋体" w:hAnsi="宋体"/>
          <w:kern w:val="1"/>
          <w:szCs w:val="21"/>
        </w:rPr>
      </w:pPr>
      <w:r>
        <w:rPr>
          <w:rFonts w:ascii="宋体" w:hAnsi="宋体"/>
          <w:kern w:val="1"/>
          <w:szCs w:val="21"/>
        </w:rPr>
        <w:t xml:space="preserve">9  </w:t>
      </w:r>
      <w:r>
        <w:rPr>
          <w:rFonts w:ascii="宋体" w:hAnsi="宋体"/>
          <w:kern w:val="1"/>
          <w:szCs w:val="21"/>
        </w:rPr>
        <w:t>简述采用新技术、新材料、新设备和新结构的情况</w:t>
      </w:r>
      <w:r>
        <w:rPr>
          <w:rFonts w:ascii="宋体" w:hAnsi="宋体" w:cs="宋体" w:hint="eastAsia"/>
          <w:szCs w:val="21"/>
        </w:rPr>
        <w:t>（视项目情况进行说明）</w:t>
      </w:r>
      <w:r>
        <w:rPr>
          <w:rFonts w:ascii="宋体" w:hAnsi="宋体"/>
          <w:kern w:val="1"/>
          <w:szCs w:val="21"/>
        </w:rPr>
        <w:t>。</w:t>
      </w:r>
    </w:p>
    <w:p w14:paraId="5B0E6EE8" w14:textId="77777777" w:rsidR="00934D0E" w:rsidRDefault="00652269">
      <w:pPr>
        <w:ind w:firstLineChars="200" w:firstLine="420"/>
        <w:jc w:val="left"/>
        <w:rPr>
          <w:rFonts w:ascii="宋体" w:hAnsi="宋体"/>
          <w:kern w:val="1"/>
          <w:szCs w:val="21"/>
        </w:rPr>
      </w:pPr>
      <w:r>
        <w:rPr>
          <w:rFonts w:ascii="宋体" w:hAnsi="宋体"/>
          <w:kern w:val="1"/>
          <w:szCs w:val="21"/>
        </w:rPr>
        <w:t xml:space="preserve">10  </w:t>
      </w:r>
      <w:r>
        <w:rPr>
          <w:rFonts w:ascii="宋体" w:hAnsi="宋体" w:hint="eastAsia"/>
          <w:kern w:val="1"/>
          <w:szCs w:val="21"/>
        </w:rPr>
        <w:t>简述</w:t>
      </w:r>
      <w:r>
        <w:rPr>
          <w:rFonts w:ascii="宋体" w:hAnsi="宋体"/>
          <w:kern w:val="1"/>
          <w:szCs w:val="21"/>
        </w:rPr>
        <w:t>具有特殊火灾危险性的消防设计和需要设计审批时解决或确定的问题。</w:t>
      </w:r>
    </w:p>
    <w:p w14:paraId="53C1A7C0" w14:textId="77777777" w:rsidR="00934D0E" w:rsidRDefault="00934D0E">
      <w:pPr>
        <w:ind w:rightChars="-27" w:right="-57"/>
        <w:jc w:val="center"/>
        <w:rPr>
          <w:rFonts w:ascii="宋体" w:hAnsi="宋体"/>
          <w:b/>
          <w:sz w:val="24"/>
          <w:szCs w:val="24"/>
        </w:rPr>
      </w:pPr>
    </w:p>
    <w:p w14:paraId="474D590D" w14:textId="77777777" w:rsidR="00934D0E" w:rsidRDefault="00652269">
      <w:pPr>
        <w:ind w:firstLineChars="200" w:firstLine="420"/>
        <w:jc w:val="left"/>
      </w:pPr>
      <w:r>
        <w:rPr>
          <w:rFonts w:ascii="宋体" w:hAnsi="宋体"/>
          <w:bCs/>
          <w:szCs w:val="21"/>
        </w:rPr>
        <w:t>3.3.9</w:t>
      </w:r>
      <w:r>
        <w:rPr>
          <w:rFonts w:ascii="宋体" w:hAnsi="宋体"/>
          <w:bCs/>
          <w:szCs w:val="21"/>
        </w:rPr>
        <w:t>装配式建筑</w:t>
      </w:r>
    </w:p>
    <w:p w14:paraId="7D5E1B90" w14:textId="77777777" w:rsidR="00934D0E" w:rsidRDefault="00652269">
      <w:pPr>
        <w:ind w:firstLineChars="200" w:firstLine="420"/>
        <w:jc w:val="left"/>
        <w:rPr>
          <w:rFonts w:ascii="宋体" w:hAnsi="宋体"/>
          <w:bCs/>
          <w:szCs w:val="21"/>
        </w:rPr>
      </w:pPr>
      <w:r>
        <w:rPr>
          <w:rFonts w:ascii="宋体" w:hAnsi="宋体"/>
          <w:bCs/>
          <w:szCs w:val="21"/>
        </w:rPr>
        <w:t xml:space="preserve">1 </w:t>
      </w:r>
      <w:r>
        <w:rPr>
          <w:rFonts w:ascii="宋体" w:hAnsi="宋体" w:hint="eastAsia"/>
          <w:bCs/>
          <w:szCs w:val="21"/>
        </w:rPr>
        <w:t>项目概况。简述项目各单体装配式总体技术路线概况（包括各单体采用装配式的建筑面积和装配率，采用装配式建筑技术选项）。</w:t>
      </w:r>
    </w:p>
    <w:p w14:paraId="1E546D55" w14:textId="77777777" w:rsidR="00934D0E" w:rsidRDefault="00652269">
      <w:pPr>
        <w:ind w:firstLineChars="200" w:firstLine="420"/>
        <w:jc w:val="left"/>
        <w:rPr>
          <w:rFonts w:ascii="宋体" w:hAnsi="宋体"/>
          <w:bCs/>
          <w:szCs w:val="21"/>
        </w:rPr>
      </w:pPr>
      <w:r>
        <w:rPr>
          <w:rFonts w:ascii="宋体" w:hAnsi="宋体"/>
          <w:bCs/>
          <w:szCs w:val="21"/>
        </w:rPr>
        <w:t xml:space="preserve">2 </w:t>
      </w:r>
      <w:r>
        <w:rPr>
          <w:rFonts w:ascii="宋体" w:hAnsi="宋体" w:hint="eastAsia"/>
          <w:bCs/>
          <w:szCs w:val="21"/>
        </w:rPr>
        <w:t>设计依据</w:t>
      </w:r>
    </w:p>
    <w:p w14:paraId="27F31FD6" w14:textId="77777777" w:rsidR="00934D0E" w:rsidRDefault="00652269">
      <w:pPr>
        <w:ind w:firstLineChars="200" w:firstLine="420"/>
        <w:jc w:val="left"/>
        <w:rPr>
          <w:rFonts w:ascii="宋体" w:hAnsi="宋体"/>
          <w:bCs/>
          <w:szCs w:val="21"/>
        </w:rPr>
      </w:pPr>
      <w:r>
        <w:rPr>
          <w:rFonts w:ascii="宋体" w:hAnsi="宋体" w:hint="eastAsia"/>
          <w:bCs/>
          <w:szCs w:val="21"/>
        </w:rPr>
        <w:t>（</w:t>
      </w:r>
      <w:r>
        <w:rPr>
          <w:rFonts w:ascii="宋体" w:hAnsi="宋体"/>
          <w:bCs/>
          <w:szCs w:val="21"/>
        </w:rPr>
        <w:t>1</w:t>
      </w:r>
      <w:r>
        <w:rPr>
          <w:rFonts w:ascii="宋体" w:hAnsi="宋体"/>
          <w:bCs/>
          <w:szCs w:val="21"/>
        </w:rPr>
        <w:t>）与装配式建筑设计有关的国家及重庆市技术标准、规定。</w:t>
      </w:r>
    </w:p>
    <w:p w14:paraId="351912EF" w14:textId="77777777" w:rsidR="00934D0E" w:rsidRDefault="00652269">
      <w:pPr>
        <w:ind w:firstLineChars="200" w:firstLine="420"/>
        <w:jc w:val="left"/>
        <w:rPr>
          <w:rFonts w:ascii="宋体" w:hAnsi="宋体"/>
          <w:bCs/>
          <w:szCs w:val="21"/>
        </w:rPr>
      </w:pPr>
      <w:r>
        <w:rPr>
          <w:rFonts w:ascii="宋体" w:hAnsi="宋体" w:hint="eastAsia"/>
          <w:bCs/>
          <w:szCs w:val="21"/>
        </w:rPr>
        <w:t>（</w:t>
      </w:r>
      <w:r>
        <w:rPr>
          <w:rFonts w:ascii="宋体" w:hAnsi="宋体"/>
          <w:bCs/>
          <w:szCs w:val="21"/>
        </w:rPr>
        <w:t>2</w:t>
      </w:r>
      <w:r>
        <w:rPr>
          <w:rFonts w:ascii="宋体" w:hAnsi="宋体"/>
          <w:bCs/>
          <w:szCs w:val="21"/>
        </w:rPr>
        <w:t>）建设单位提供的有关使用要求或部品部件等技术资料。</w:t>
      </w:r>
    </w:p>
    <w:p w14:paraId="1DF82B86" w14:textId="77777777" w:rsidR="00934D0E" w:rsidRDefault="00652269">
      <w:pPr>
        <w:ind w:firstLineChars="200" w:firstLine="420"/>
        <w:jc w:val="left"/>
        <w:rPr>
          <w:rFonts w:ascii="宋体" w:hAnsi="宋体"/>
          <w:bCs/>
          <w:szCs w:val="21"/>
        </w:rPr>
      </w:pPr>
      <w:r>
        <w:rPr>
          <w:rFonts w:ascii="宋体" w:hAnsi="宋体" w:hint="eastAsia"/>
          <w:bCs/>
          <w:szCs w:val="21"/>
        </w:rPr>
        <w:t>（</w:t>
      </w:r>
      <w:r>
        <w:rPr>
          <w:rFonts w:ascii="宋体" w:hAnsi="宋体"/>
          <w:bCs/>
          <w:szCs w:val="21"/>
        </w:rPr>
        <w:t>3</w:t>
      </w:r>
      <w:r>
        <w:rPr>
          <w:rFonts w:ascii="宋体" w:hAnsi="宋体"/>
          <w:bCs/>
          <w:szCs w:val="21"/>
        </w:rPr>
        <w:t>）政府主管部门对项目有关装配式建筑的要求。</w:t>
      </w:r>
      <w:r>
        <w:rPr>
          <w:rFonts w:ascii="宋体" w:hAnsi="宋体"/>
          <w:bCs/>
          <w:szCs w:val="21"/>
        </w:rPr>
        <w:t>(</w:t>
      </w:r>
      <w:r>
        <w:rPr>
          <w:rFonts w:ascii="宋体" w:hAnsi="宋体"/>
          <w:bCs/>
          <w:szCs w:val="21"/>
        </w:rPr>
        <w:t>包括采用装配式的建筑面积和单体装配率</w:t>
      </w:r>
      <w:r>
        <w:rPr>
          <w:rFonts w:ascii="宋体" w:hAnsi="宋体"/>
          <w:bCs/>
          <w:szCs w:val="21"/>
        </w:rPr>
        <w:t>)</w:t>
      </w:r>
    </w:p>
    <w:p w14:paraId="54AA7F35" w14:textId="77777777" w:rsidR="00934D0E" w:rsidRDefault="00652269">
      <w:pPr>
        <w:ind w:firstLineChars="200" w:firstLine="420"/>
        <w:jc w:val="left"/>
        <w:rPr>
          <w:rFonts w:ascii="宋体" w:hAnsi="宋体"/>
          <w:bCs/>
          <w:szCs w:val="21"/>
        </w:rPr>
      </w:pPr>
      <w:r>
        <w:rPr>
          <w:rFonts w:ascii="宋体" w:hAnsi="宋体" w:hint="eastAsia"/>
          <w:bCs/>
          <w:szCs w:val="21"/>
        </w:rPr>
        <w:t>（</w:t>
      </w:r>
      <w:r>
        <w:rPr>
          <w:rFonts w:ascii="宋体" w:hAnsi="宋体"/>
          <w:bCs/>
          <w:szCs w:val="21"/>
        </w:rPr>
        <w:t>4</w:t>
      </w:r>
      <w:r>
        <w:rPr>
          <w:rFonts w:ascii="宋体" w:hAnsi="宋体"/>
          <w:bCs/>
          <w:szCs w:val="21"/>
        </w:rPr>
        <w:t>）设计基础资料，如地形地貌、道路、构件厂家区位</w:t>
      </w:r>
      <w:r>
        <w:rPr>
          <w:rFonts w:ascii="宋体" w:hAnsi="宋体"/>
          <w:bCs/>
          <w:szCs w:val="21"/>
        </w:rPr>
        <w:t>等。</w:t>
      </w:r>
    </w:p>
    <w:p w14:paraId="2BDEF1B1" w14:textId="77777777" w:rsidR="00934D0E" w:rsidRDefault="00652269">
      <w:pPr>
        <w:ind w:firstLineChars="200" w:firstLine="420"/>
        <w:jc w:val="left"/>
        <w:rPr>
          <w:rFonts w:ascii="宋体" w:hAnsi="宋体"/>
          <w:bCs/>
          <w:szCs w:val="21"/>
        </w:rPr>
      </w:pPr>
      <w:bookmarkStart w:id="28" w:name="_Toc31262"/>
      <w:bookmarkStart w:id="29" w:name="_Toc17501"/>
      <w:r>
        <w:rPr>
          <w:rFonts w:ascii="宋体" w:hAnsi="宋体"/>
          <w:bCs/>
          <w:szCs w:val="21"/>
        </w:rPr>
        <w:t xml:space="preserve">3 </w:t>
      </w:r>
      <w:r>
        <w:rPr>
          <w:rFonts w:ascii="宋体" w:hAnsi="宋体" w:hint="eastAsia"/>
          <w:bCs/>
          <w:szCs w:val="21"/>
        </w:rPr>
        <w:t>装配式建筑设计说明</w:t>
      </w:r>
      <w:bookmarkEnd w:id="28"/>
      <w:bookmarkEnd w:id="29"/>
    </w:p>
    <w:p w14:paraId="22EADA2F" w14:textId="77777777" w:rsidR="00934D0E" w:rsidRDefault="00652269">
      <w:pPr>
        <w:numPr>
          <w:ilvl w:val="0"/>
          <w:numId w:val="7"/>
        </w:numPr>
        <w:spacing w:line="320" w:lineRule="exact"/>
        <w:ind w:left="420" w:firstLine="420"/>
        <w:jc w:val="left"/>
        <w:rPr>
          <w:rFonts w:ascii="黑体"/>
        </w:rPr>
      </w:pPr>
      <w:r>
        <w:rPr>
          <w:rFonts w:ascii="宋体" w:hAnsi="宋体" w:cs="黑体" w:hint="eastAsia"/>
          <w:kern w:val="0"/>
          <w:szCs w:val="21"/>
        </w:rPr>
        <w:t>标准化设计的相关说明</w:t>
      </w:r>
      <w:r>
        <w:rPr>
          <w:rFonts w:ascii="宋体" w:hAnsi="宋体" w:cs="黑体"/>
          <w:kern w:val="0"/>
          <w:szCs w:val="21"/>
        </w:rPr>
        <w:t>,</w:t>
      </w:r>
      <w:r>
        <w:rPr>
          <w:rFonts w:ascii="宋体" w:hAnsi="宋体" w:cs="黑体"/>
          <w:kern w:val="0"/>
          <w:szCs w:val="21"/>
        </w:rPr>
        <w:t>如</w:t>
      </w:r>
      <w:r>
        <w:rPr>
          <w:rFonts w:hint="eastAsia"/>
        </w:rPr>
        <w:t>居住建筑主要功能房间和层高、公共建筑地上部分柱网及层高采用的模数标准等</w:t>
      </w:r>
      <w:r>
        <w:rPr>
          <w:rFonts w:ascii="黑体" w:hint="eastAsia"/>
        </w:rPr>
        <w:t>。</w:t>
      </w:r>
    </w:p>
    <w:p w14:paraId="26C11079" w14:textId="77777777" w:rsidR="00934D0E" w:rsidRDefault="00652269">
      <w:pPr>
        <w:numPr>
          <w:ilvl w:val="0"/>
          <w:numId w:val="7"/>
        </w:numPr>
        <w:spacing w:line="320" w:lineRule="exact"/>
        <w:ind w:left="420" w:firstLine="420"/>
        <w:jc w:val="left"/>
        <w:rPr>
          <w:rFonts w:ascii="宋体" w:hAnsi="宋体"/>
          <w:szCs w:val="21"/>
        </w:rPr>
      </w:pPr>
      <w:r>
        <w:rPr>
          <w:rFonts w:ascii="宋体" w:hAnsi="宋体" w:hint="eastAsia"/>
          <w:szCs w:val="21"/>
        </w:rPr>
        <w:t>围护墙和内隔墙的</w:t>
      </w:r>
      <w:r>
        <w:rPr>
          <w:rFonts w:ascii="黑体" w:hint="eastAsia"/>
        </w:rPr>
        <w:t>相关说明，如</w:t>
      </w:r>
      <w:r>
        <w:rPr>
          <w:rFonts w:ascii="宋体" w:hAnsi="宋体" w:hint="eastAsia"/>
          <w:szCs w:val="21"/>
        </w:rPr>
        <w:t>墙体材料的主要性能指标、选用规范标准、</w:t>
      </w:r>
      <w:r>
        <w:rPr>
          <w:rFonts w:ascii="宋体" w:hAnsi="宋体"/>
          <w:szCs w:val="21"/>
        </w:rPr>
        <w:t>墙体构造</w:t>
      </w:r>
      <w:r>
        <w:rPr>
          <w:rFonts w:ascii="宋体" w:hAnsi="宋体" w:hint="eastAsia"/>
          <w:szCs w:val="21"/>
        </w:rPr>
        <w:t>做法，装配式</w:t>
      </w:r>
      <w:r>
        <w:rPr>
          <w:rFonts w:ascii="宋体" w:hAnsi="宋体" w:cs="黑体" w:hint="eastAsia"/>
          <w:kern w:val="0"/>
          <w:szCs w:val="21"/>
        </w:rPr>
        <w:t>围护墙与保温一体化、</w:t>
      </w:r>
      <w:r>
        <w:rPr>
          <w:rFonts w:ascii="宋体" w:hAnsi="宋体" w:hint="eastAsia"/>
          <w:szCs w:val="21"/>
        </w:rPr>
        <w:t>装配式</w:t>
      </w:r>
      <w:r>
        <w:rPr>
          <w:rFonts w:ascii="宋体" w:hAnsi="宋体" w:cs="黑体" w:hint="eastAsia"/>
          <w:kern w:val="0"/>
          <w:szCs w:val="21"/>
        </w:rPr>
        <w:t>围护墙与装饰一体化的做法等</w:t>
      </w:r>
      <w:r>
        <w:rPr>
          <w:rFonts w:ascii="黑体" w:hint="eastAsia"/>
        </w:rPr>
        <w:t>。</w:t>
      </w:r>
    </w:p>
    <w:p w14:paraId="57A1ABCD" w14:textId="77777777" w:rsidR="00934D0E" w:rsidRDefault="00652269">
      <w:pPr>
        <w:numPr>
          <w:ilvl w:val="0"/>
          <w:numId w:val="7"/>
        </w:numPr>
        <w:spacing w:line="320" w:lineRule="exact"/>
        <w:ind w:left="420" w:firstLine="420"/>
        <w:jc w:val="left"/>
        <w:rPr>
          <w:rFonts w:ascii="宋体" w:hAnsi="宋体" w:cs="黑体"/>
          <w:kern w:val="0"/>
          <w:szCs w:val="21"/>
        </w:rPr>
      </w:pPr>
      <w:r>
        <w:rPr>
          <w:rFonts w:ascii="宋体" w:hAnsi="宋体" w:hint="eastAsia"/>
          <w:szCs w:val="21"/>
        </w:rPr>
        <w:t>装修和设备管线的相关说明，如全装修或公区工业化装修的做法</w:t>
      </w:r>
      <w:r>
        <w:rPr>
          <w:rFonts w:ascii="宋体" w:hAnsi="宋体" w:cs="黑体" w:hint="eastAsia"/>
          <w:kern w:val="0"/>
          <w:szCs w:val="21"/>
        </w:rPr>
        <w:t>，集成厨房、集成卫生间、装配式吊顶、装配式墙面、干法楼地面的做法，管线分离或管线一体化的做法等。</w:t>
      </w:r>
    </w:p>
    <w:p w14:paraId="7048BA00" w14:textId="77777777" w:rsidR="00934D0E" w:rsidRDefault="00652269">
      <w:pPr>
        <w:pStyle w:val="a0"/>
        <w:numPr>
          <w:ilvl w:val="0"/>
          <w:numId w:val="7"/>
        </w:numPr>
        <w:ind w:left="420" w:firstLine="420"/>
      </w:pPr>
      <w:r>
        <w:rPr>
          <w:rFonts w:ascii="宋体" w:hAnsi="宋体" w:hint="eastAsia"/>
          <w:szCs w:val="21"/>
        </w:rPr>
        <w:t>智能建造技术应用的相关说明，如</w:t>
      </w:r>
      <w:r>
        <w:rPr>
          <w:rFonts w:ascii="宋体" w:hAnsi="宋体"/>
          <w:szCs w:val="21"/>
        </w:rPr>
        <w:t>BIM</w:t>
      </w:r>
      <w:r>
        <w:rPr>
          <w:rFonts w:ascii="宋体" w:hAnsi="宋体"/>
          <w:szCs w:val="21"/>
        </w:rPr>
        <w:t>技术应用，智能化装备</w:t>
      </w:r>
      <w:r>
        <w:rPr>
          <w:rFonts w:ascii="宋体" w:hAnsi="宋体" w:hint="eastAsia"/>
          <w:szCs w:val="21"/>
        </w:rPr>
        <w:t>在适宜场景下的选用情况，数字化档案要求等。</w:t>
      </w:r>
    </w:p>
    <w:p w14:paraId="31148CBC" w14:textId="77777777" w:rsidR="00934D0E" w:rsidRDefault="00934D0E"/>
    <w:p w14:paraId="7C67D026" w14:textId="77777777" w:rsidR="00934D0E" w:rsidRDefault="00934D0E"/>
    <w:p w14:paraId="35A9496D" w14:textId="77777777" w:rsidR="00934D0E" w:rsidRDefault="00934D0E">
      <w:pPr>
        <w:jc w:val="center"/>
        <w:rPr>
          <w:rFonts w:ascii="宋体" w:hAnsi="宋体"/>
          <w:sz w:val="24"/>
          <w:szCs w:val="24"/>
        </w:rPr>
      </w:pPr>
    </w:p>
    <w:p w14:paraId="3A72ABBF" w14:textId="77777777" w:rsidR="00934D0E" w:rsidRDefault="00934D0E">
      <w:pPr>
        <w:widowControl/>
        <w:jc w:val="left"/>
        <w:rPr>
          <w:rFonts w:ascii="宋体" w:hAnsi="宋体"/>
          <w:szCs w:val="21"/>
        </w:rPr>
      </w:pPr>
    </w:p>
    <w:p w14:paraId="5C338D5C" w14:textId="77777777" w:rsidR="00934D0E" w:rsidRDefault="00934D0E">
      <w:pPr>
        <w:pStyle w:val="a0"/>
      </w:pPr>
    </w:p>
    <w:p w14:paraId="40C2ED7F" w14:textId="77777777" w:rsidR="00934D0E" w:rsidRDefault="00652269">
      <w:pPr>
        <w:ind w:rightChars="-27" w:right="-57" w:firstLineChars="1692" w:firstLine="4077"/>
        <w:rPr>
          <w:rFonts w:ascii="黑体" w:eastAsia="黑体" w:hAnsi="黑体"/>
          <w:b/>
          <w:sz w:val="24"/>
          <w:szCs w:val="24"/>
        </w:rPr>
      </w:pPr>
      <w:r>
        <w:rPr>
          <w:rFonts w:ascii="黑体" w:eastAsia="黑体" w:hAnsi="黑体"/>
          <w:b/>
          <w:sz w:val="24"/>
          <w:szCs w:val="24"/>
        </w:rPr>
        <w:t xml:space="preserve">3.4  </w:t>
      </w:r>
      <w:r>
        <w:rPr>
          <w:rFonts w:ascii="黑体" w:eastAsia="黑体" w:hAnsi="黑体"/>
          <w:b/>
          <w:sz w:val="24"/>
          <w:szCs w:val="24"/>
        </w:rPr>
        <w:t>结构</w:t>
      </w:r>
    </w:p>
    <w:p w14:paraId="111DEA45" w14:textId="77777777" w:rsidR="00934D0E" w:rsidRDefault="00934D0E">
      <w:pPr>
        <w:ind w:rightChars="-27" w:right="-57"/>
        <w:jc w:val="center"/>
        <w:rPr>
          <w:rFonts w:ascii="宋体" w:hAnsi="宋体"/>
          <w:b/>
          <w:sz w:val="24"/>
          <w:szCs w:val="24"/>
        </w:rPr>
      </w:pPr>
    </w:p>
    <w:p w14:paraId="43B11755" w14:textId="77777777" w:rsidR="00934D0E" w:rsidRDefault="00652269">
      <w:pPr>
        <w:jc w:val="left"/>
        <w:rPr>
          <w:rFonts w:ascii="宋体" w:hAnsi="宋体"/>
          <w:szCs w:val="21"/>
        </w:rPr>
      </w:pPr>
      <w:r>
        <w:rPr>
          <w:rFonts w:ascii="宋体" w:hAnsi="宋体"/>
          <w:szCs w:val="21"/>
        </w:rPr>
        <w:t xml:space="preserve">3.4.1  </w:t>
      </w:r>
      <w:r>
        <w:rPr>
          <w:rFonts w:ascii="宋体" w:hAnsi="宋体" w:hint="eastAsia"/>
          <w:szCs w:val="21"/>
        </w:rPr>
        <w:t>工程概况</w:t>
      </w:r>
    </w:p>
    <w:p w14:paraId="7BD8EF8B"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此部分指和结构相关的内容，主要包括：</w:t>
      </w:r>
    </w:p>
    <w:p w14:paraId="4C6A9544"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工程地点，工程周边环境，工程分区，主要功能；</w:t>
      </w:r>
    </w:p>
    <w:p w14:paraId="2FED2F97"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各单体（或分区）建筑的长、宽、高，地上与地下层数，各层层高，主要结构柱网尺寸或跨度，特殊结构及造型，工业厂房的吊车吨位等。</w:t>
      </w:r>
    </w:p>
    <w:p w14:paraId="39477E2F" w14:textId="77777777" w:rsidR="00934D0E" w:rsidRDefault="00652269">
      <w:pPr>
        <w:jc w:val="left"/>
        <w:rPr>
          <w:rFonts w:ascii="宋体" w:hAnsi="宋体"/>
          <w:szCs w:val="21"/>
        </w:rPr>
      </w:pPr>
      <w:r>
        <w:rPr>
          <w:rFonts w:ascii="宋体" w:hAnsi="宋体"/>
          <w:szCs w:val="21"/>
        </w:rPr>
        <w:t xml:space="preserve">3.4.2  </w:t>
      </w:r>
      <w:r>
        <w:rPr>
          <w:rFonts w:ascii="宋体" w:hAnsi="宋体" w:hint="eastAsia"/>
          <w:szCs w:val="21"/>
        </w:rPr>
        <w:t>设计依据</w:t>
      </w:r>
    </w:p>
    <w:p w14:paraId="06C0B21C"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主体结构、地基与基础设计工作年限。设计工作年限即正常使用条件，基于正常设计、正常施工、正常使用、正常维护的要求。结构设计基准期应与结构工作年限相协调；</w:t>
      </w:r>
    </w:p>
    <w:p w14:paraId="297D9844" w14:textId="77777777" w:rsidR="00934D0E" w:rsidRDefault="00652269">
      <w:pPr>
        <w:ind w:firstLineChars="200" w:firstLine="420"/>
        <w:jc w:val="left"/>
        <w:rPr>
          <w:rFonts w:ascii="宋体" w:hAnsi="宋体"/>
          <w:szCs w:val="21"/>
        </w:rPr>
      </w:pPr>
      <w:r>
        <w:rPr>
          <w:rFonts w:ascii="宋体" w:hAnsi="宋体"/>
          <w:szCs w:val="21"/>
        </w:rPr>
        <w:lastRenderedPageBreak/>
        <w:t xml:space="preserve">2  </w:t>
      </w:r>
      <w:r>
        <w:rPr>
          <w:rFonts w:ascii="宋体" w:hAnsi="宋体" w:hint="eastAsia"/>
          <w:szCs w:val="21"/>
        </w:rPr>
        <w:t>自然条件：基本风压，基本雪压，气温（主要是需计算温度应力时提供），抗震设防烈度（包括地震加速度值），抗浮设防水位等；</w:t>
      </w:r>
    </w:p>
    <w:p w14:paraId="5247361A"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本专业设计所执行的主要法规和所采用的主要标准（包括标准的名称、编号、年号和版本号）。一般情况下，优先采用地方标准；</w:t>
      </w:r>
    </w:p>
    <w:p w14:paraId="10F375A4"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岩土工程勘察报告</w:t>
      </w:r>
      <w:r>
        <w:rPr>
          <w:rFonts w:ascii="宋体" w:hAnsi="宋体"/>
          <w:szCs w:val="21"/>
        </w:rPr>
        <w:t>(</w:t>
      </w:r>
      <w:r>
        <w:rPr>
          <w:rFonts w:ascii="宋体" w:hAnsi="宋体" w:cs="宋体" w:hint="eastAsia"/>
          <w:kern w:val="0"/>
          <w:szCs w:val="21"/>
          <w:shd w:val="clear" w:color="auto" w:fill="FFFFFF"/>
        </w:rPr>
        <w:t>不低于初步勘察深度要求</w:t>
      </w:r>
      <w:r>
        <w:rPr>
          <w:rFonts w:ascii="宋体" w:hAnsi="宋体"/>
          <w:szCs w:val="21"/>
        </w:rPr>
        <w:t>)</w:t>
      </w:r>
      <w:r>
        <w:rPr>
          <w:rFonts w:ascii="宋体" w:hAnsi="宋体" w:cs="宋体" w:hint="eastAsia"/>
          <w:kern w:val="0"/>
          <w:szCs w:val="21"/>
          <w:shd w:val="clear" w:color="auto" w:fill="FFFFFF"/>
        </w:rPr>
        <w:t>，对于不良地质场地和高边坡（含深基坑）项目勘察深度应达到详细勘察阶段的要求</w:t>
      </w:r>
      <w:r>
        <w:rPr>
          <w:rFonts w:ascii="宋体" w:hAnsi="宋体" w:hint="eastAsia"/>
          <w:szCs w:val="21"/>
        </w:rPr>
        <w:t>；必要时应提供场地地质灾害危险性评估报告；</w:t>
      </w:r>
    </w:p>
    <w:p w14:paraId="66F4C129" w14:textId="77777777" w:rsidR="00934D0E" w:rsidRDefault="00652269">
      <w:pPr>
        <w:ind w:firstLineChars="200" w:firstLine="420"/>
        <w:jc w:val="left"/>
        <w:rPr>
          <w:rFonts w:ascii="仿宋" w:eastAsia="仿宋" w:hAnsi="仿宋"/>
          <w:b/>
          <w:bCs/>
          <w:sz w:val="24"/>
          <w:szCs w:val="24"/>
          <w:shd w:val="clear" w:color="auto" w:fill="FFFFFF"/>
        </w:rPr>
      </w:pPr>
      <w:r>
        <w:rPr>
          <w:rFonts w:ascii="宋体" w:hAnsi="宋体"/>
          <w:szCs w:val="21"/>
        </w:rPr>
        <w:t xml:space="preserve">5  </w:t>
      </w:r>
      <w:r>
        <w:rPr>
          <w:rFonts w:ascii="宋体" w:hAnsi="宋体" w:hint="eastAsia"/>
          <w:szCs w:val="21"/>
        </w:rPr>
        <w:t>场地地震安全性评价报告。必须进行地震安全性评价工作的重大建设工程，需提供场地地震安全性评价报告；</w:t>
      </w:r>
      <w:r>
        <w:rPr>
          <w:rFonts w:ascii="仿宋" w:eastAsia="仿宋" w:hAnsi="仿宋"/>
          <w:b/>
          <w:bCs/>
          <w:sz w:val="24"/>
          <w:szCs w:val="24"/>
          <w:shd w:val="clear" w:color="auto" w:fill="FFFFFF"/>
        </w:rPr>
        <w:t xml:space="preserve"> </w:t>
      </w:r>
    </w:p>
    <w:p w14:paraId="56A31EA8" w14:textId="77777777" w:rsidR="00934D0E" w:rsidRDefault="00652269">
      <w:pPr>
        <w:ind w:firstLineChars="200" w:firstLine="420"/>
        <w:jc w:val="left"/>
        <w:rPr>
          <w:rFonts w:ascii="宋体" w:hAnsi="宋体"/>
          <w:szCs w:val="21"/>
        </w:rPr>
      </w:pPr>
      <w:r>
        <w:rPr>
          <w:rFonts w:ascii="宋体" w:hAnsi="宋体"/>
          <w:szCs w:val="21"/>
        </w:rPr>
        <w:t xml:space="preserve">6  </w:t>
      </w:r>
      <w:r>
        <w:rPr>
          <w:rFonts w:ascii="宋体" w:hAnsi="宋体" w:hint="eastAsia"/>
          <w:szCs w:val="21"/>
        </w:rPr>
        <w:t>风洞试验报告。按规范无法确定风荷载体型系数，或需要确定风动力特性的工程，需进行风洞试验，并提供相关报告；</w:t>
      </w:r>
      <w:r>
        <w:rPr>
          <w:rFonts w:ascii="仿宋" w:eastAsia="仿宋" w:hAnsi="仿宋" w:hint="eastAsia"/>
          <w:b/>
          <w:bCs/>
          <w:sz w:val="24"/>
          <w:szCs w:val="24"/>
          <w:shd w:val="clear" w:color="auto" w:fill="FFFFFF"/>
        </w:rPr>
        <w:t>（体型复杂、周边干扰效应明显或风敏感的重要结构应进行风洞试验。</w:t>
      </w:r>
      <w:r>
        <w:rPr>
          <w:rFonts w:ascii="宋体" w:hAnsi="宋体" w:hint="eastAsia"/>
          <w:szCs w:val="21"/>
        </w:rPr>
        <w:t>）</w:t>
      </w:r>
    </w:p>
    <w:p w14:paraId="4ADBE7ED" w14:textId="77777777" w:rsidR="00934D0E" w:rsidRDefault="00652269">
      <w:pPr>
        <w:ind w:firstLineChars="200" w:firstLine="420"/>
        <w:jc w:val="left"/>
        <w:rPr>
          <w:rFonts w:ascii="宋体" w:hAnsi="宋体"/>
          <w:szCs w:val="21"/>
        </w:rPr>
      </w:pPr>
      <w:r>
        <w:rPr>
          <w:rFonts w:ascii="宋体" w:hAnsi="宋体"/>
          <w:szCs w:val="21"/>
        </w:rPr>
        <w:t xml:space="preserve">7  </w:t>
      </w:r>
      <w:r>
        <w:rPr>
          <w:rFonts w:ascii="宋体" w:hAnsi="宋体" w:hint="eastAsia"/>
          <w:szCs w:val="21"/>
        </w:rPr>
        <w:t>批准的上一阶段的设计文件及相关专业的本工程设计资料。包括和本专业有关的批文，专业间的联系资料等；</w:t>
      </w:r>
    </w:p>
    <w:p w14:paraId="715D4137" w14:textId="77777777" w:rsidR="00934D0E" w:rsidRDefault="00652269">
      <w:pPr>
        <w:ind w:firstLineChars="200" w:firstLine="420"/>
        <w:jc w:val="left"/>
        <w:rPr>
          <w:rFonts w:ascii="宋体" w:hAnsi="宋体"/>
          <w:szCs w:val="21"/>
        </w:rPr>
      </w:pPr>
      <w:r>
        <w:rPr>
          <w:rFonts w:ascii="宋体" w:hAnsi="宋体"/>
          <w:szCs w:val="21"/>
        </w:rPr>
        <w:t xml:space="preserve">8  </w:t>
      </w:r>
      <w:r>
        <w:rPr>
          <w:rFonts w:ascii="宋体" w:hAnsi="宋体" w:hint="eastAsia"/>
          <w:szCs w:val="21"/>
        </w:rPr>
        <w:t>建设单位提出的与结构有关的符合有关标准、法规的书面要求；</w:t>
      </w:r>
    </w:p>
    <w:p w14:paraId="219BDE2F" w14:textId="77777777" w:rsidR="00934D0E" w:rsidRDefault="00652269">
      <w:pPr>
        <w:ind w:firstLineChars="200" w:firstLine="420"/>
        <w:jc w:val="left"/>
        <w:rPr>
          <w:rFonts w:ascii="宋体" w:hAnsi="宋体"/>
          <w:szCs w:val="21"/>
        </w:rPr>
      </w:pPr>
      <w:r>
        <w:rPr>
          <w:rFonts w:ascii="宋体" w:hAnsi="宋体"/>
          <w:szCs w:val="21"/>
        </w:rPr>
        <w:t xml:space="preserve">9  </w:t>
      </w:r>
      <w:r>
        <w:rPr>
          <w:rFonts w:ascii="宋体" w:hAnsi="宋体" w:hint="eastAsia"/>
          <w:szCs w:val="21"/>
        </w:rPr>
        <w:t>结构专项论证、可行性论证、超限高层建筑工程抗震设防专项审查意见。采用新技术、新结构、新材料的工程，需提供论证或评审报告；如对超限高层建筑，应提供工程抗震设防专项审</w:t>
      </w:r>
      <w:r>
        <w:rPr>
          <w:rFonts w:ascii="宋体" w:hAnsi="宋体" w:hint="eastAsia"/>
          <w:szCs w:val="21"/>
        </w:rPr>
        <w:t>查专家审查意见及核准通知书；对高切坡、深基坑和高填方项目，应提供方案设计可行性评估报告；</w:t>
      </w:r>
      <w:r>
        <w:rPr>
          <w:rFonts w:ascii="宋体" w:hAnsi="宋体"/>
          <w:szCs w:val="21"/>
        </w:rPr>
        <w:t>轨道交通控制保护区范围内建设项目</w:t>
      </w:r>
      <w:r>
        <w:rPr>
          <w:rFonts w:ascii="宋体" w:hAnsi="宋体" w:hint="eastAsia"/>
          <w:szCs w:val="21"/>
        </w:rPr>
        <w:t>应提供方案设计轨道交通安全保护技术审查的意见；对采用人工挖孔灌注桩项目，需提供人工挖孔灌注桩可行性论证专家意见等。</w:t>
      </w:r>
    </w:p>
    <w:p w14:paraId="73A766A5" w14:textId="77777777" w:rsidR="00934D0E" w:rsidRDefault="00652269">
      <w:pPr>
        <w:jc w:val="left"/>
        <w:rPr>
          <w:rFonts w:ascii="宋体" w:hAnsi="宋体"/>
          <w:szCs w:val="21"/>
        </w:rPr>
      </w:pPr>
      <w:r>
        <w:rPr>
          <w:rFonts w:ascii="宋体" w:hAnsi="宋体"/>
          <w:szCs w:val="21"/>
        </w:rPr>
        <w:t xml:space="preserve">3.4.3  </w:t>
      </w:r>
      <w:r>
        <w:rPr>
          <w:rFonts w:ascii="宋体" w:hAnsi="宋体" w:hint="eastAsia"/>
          <w:szCs w:val="21"/>
        </w:rPr>
        <w:t>结构设计标准</w:t>
      </w:r>
    </w:p>
    <w:p w14:paraId="7819C345"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应说明下列建筑分类等级及所依据的规范或批文：</w:t>
      </w:r>
    </w:p>
    <w:p w14:paraId="0F652DAC"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建筑结构安全等级；</w:t>
      </w:r>
    </w:p>
    <w:p w14:paraId="3795DFD9"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地基基础设计等级；</w:t>
      </w:r>
    </w:p>
    <w:p w14:paraId="0BB962CC"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建筑抗震设防类别；</w:t>
      </w:r>
    </w:p>
    <w:p w14:paraId="620FF337"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工程防水等级；</w:t>
      </w:r>
    </w:p>
    <w:p w14:paraId="18F26D49" w14:textId="77777777" w:rsidR="00934D0E" w:rsidRDefault="00652269">
      <w:pPr>
        <w:ind w:firstLineChars="200" w:firstLine="420"/>
        <w:jc w:val="left"/>
        <w:rPr>
          <w:rFonts w:ascii="宋体" w:hAnsi="宋体"/>
          <w:szCs w:val="21"/>
        </w:rPr>
      </w:pPr>
      <w:r>
        <w:rPr>
          <w:rFonts w:ascii="宋体" w:hAnsi="宋体"/>
          <w:szCs w:val="21"/>
        </w:rPr>
        <w:t xml:space="preserve">5  </w:t>
      </w:r>
      <w:r>
        <w:rPr>
          <w:rFonts w:ascii="宋体" w:hAnsi="宋体" w:hint="eastAsia"/>
          <w:szCs w:val="21"/>
        </w:rPr>
        <w:t>人防地下室的设计类别、防常规武器抗力级别和防核武器抗力级别；</w:t>
      </w:r>
    </w:p>
    <w:p w14:paraId="27573701" w14:textId="77777777" w:rsidR="00934D0E" w:rsidRDefault="00652269">
      <w:pPr>
        <w:ind w:firstLineChars="200" w:firstLine="420"/>
        <w:jc w:val="left"/>
        <w:rPr>
          <w:rFonts w:ascii="宋体" w:hAnsi="宋体"/>
          <w:szCs w:val="21"/>
        </w:rPr>
      </w:pPr>
      <w:r>
        <w:rPr>
          <w:rFonts w:ascii="宋体" w:hAnsi="宋体"/>
          <w:szCs w:val="21"/>
        </w:rPr>
        <w:t xml:space="preserve">6  </w:t>
      </w:r>
      <w:r>
        <w:rPr>
          <w:rFonts w:ascii="宋体" w:hAnsi="宋体" w:hint="eastAsia"/>
          <w:szCs w:val="21"/>
        </w:rPr>
        <w:t>建筑防火分类等级与耐火等级；</w:t>
      </w:r>
    </w:p>
    <w:p w14:paraId="57E5DEA7" w14:textId="77777777" w:rsidR="00934D0E" w:rsidRDefault="00652269">
      <w:pPr>
        <w:ind w:firstLineChars="200" w:firstLine="420"/>
        <w:jc w:val="left"/>
        <w:rPr>
          <w:rFonts w:ascii="宋体" w:hAnsi="宋体"/>
          <w:szCs w:val="21"/>
        </w:rPr>
      </w:pPr>
      <w:r>
        <w:rPr>
          <w:rFonts w:ascii="宋体" w:hAnsi="宋体"/>
          <w:szCs w:val="21"/>
        </w:rPr>
        <w:t xml:space="preserve">7  </w:t>
      </w:r>
      <w:r>
        <w:rPr>
          <w:rFonts w:ascii="宋体" w:hAnsi="宋体" w:hint="eastAsia"/>
          <w:szCs w:val="21"/>
        </w:rPr>
        <w:t>混凝土构件的环境类别；</w:t>
      </w:r>
    </w:p>
    <w:p w14:paraId="289B9CD6" w14:textId="77777777" w:rsidR="00934D0E" w:rsidRDefault="00652269">
      <w:pPr>
        <w:ind w:firstLineChars="200" w:firstLine="420"/>
        <w:jc w:val="left"/>
        <w:rPr>
          <w:rFonts w:ascii="宋体" w:hAnsi="宋体"/>
          <w:szCs w:val="21"/>
        </w:rPr>
      </w:pPr>
      <w:r>
        <w:rPr>
          <w:rFonts w:ascii="宋体" w:hAnsi="宋体"/>
          <w:szCs w:val="21"/>
        </w:rPr>
        <w:t xml:space="preserve">8  </w:t>
      </w:r>
      <w:r>
        <w:rPr>
          <w:rFonts w:ascii="宋体" w:hAnsi="宋体" w:hint="eastAsia"/>
          <w:szCs w:val="21"/>
        </w:rPr>
        <w:t>绿色建筑设计要求；</w:t>
      </w:r>
    </w:p>
    <w:p w14:paraId="74DC945B" w14:textId="77777777" w:rsidR="00934D0E" w:rsidRDefault="00652269">
      <w:pPr>
        <w:ind w:firstLineChars="200" w:firstLine="420"/>
        <w:jc w:val="left"/>
        <w:rPr>
          <w:rFonts w:ascii="宋体" w:hAnsi="宋体"/>
          <w:szCs w:val="21"/>
        </w:rPr>
      </w:pPr>
      <w:r>
        <w:rPr>
          <w:rFonts w:ascii="宋体" w:hAnsi="宋体"/>
          <w:szCs w:val="21"/>
        </w:rPr>
        <w:t xml:space="preserve">9  </w:t>
      </w:r>
      <w:r>
        <w:rPr>
          <w:rFonts w:ascii="宋体" w:hAnsi="宋体" w:hint="eastAsia"/>
          <w:szCs w:val="21"/>
        </w:rPr>
        <w:t>建筑抗浮工程设计等级</w:t>
      </w:r>
    </w:p>
    <w:p w14:paraId="4D34665C" w14:textId="77777777" w:rsidR="00934D0E" w:rsidRDefault="00652269">
      <w:pPr>
        <w:jc w:val="left"/>
        <w:rPr>
          <w:rFonts w:ascii="宋体" w:hAnsi="宋体"/>
          <w:szCs w:val="21"/>
        </w:rPr>
      </w:pPr>
      <w:r>
        <w:rPr>
          <w:rFonts w:ascii="宋体" w:hAnsi="宋体"/>
          <w:szCs w:val="21"/>
        </w:rPr>
        <w:t xml:space="preserve">3.4.4  </w:t>
      </w:r>
      <w:r>
        <w:rPr>
          <w:rFonts w:ascii="宋体" w:hAnsi="宋体" w:hint="eastAsia"/>
          <w:szCs w:val="21"/>
        </w:rPr>
        <w:t>主要荷载（作用）取值</w:t>
      </w:r>
    </w:p>
    <w:p w14:paraId="6E47C8A3"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永久外加荷载（砌体、填充材料、找坡材料、保温材料等）的容重；</w:t>
      </w:r>
    </w:p>
    <w:p w14:paraId="52E900A9"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楼（屋）面活荷载、特殊设备荷载。工业厂房应提供厂房地坪荷载、吊车荷载等；</w:t>
      </w:r>
    </w:p>
    <w:p w14:paraId="4FCB3F84"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风荷载：</w:t>
      </w:r>
      <w:commentRangeStart w:id="30"/>
      <w:r>
        <w:rPr>
          <w:rFonts w:ascii="宋体" w:hAnsi="宋体" w:hint="eastAsia"/>
          <w:szCs w:val="21"/>
        </w:rPr>
        <w:t>包括基本风压、风荷载体型系数、地面粗糙度类别等；</w:t>
      </w:r>
      <w:commentRangeEnd w:id="30"/>
      <w:r>
        <w:rPr>
          <w:rFonts w:ascii="Calibri" w:hAnsi="Calibri"/>
        </w:rPr>
        <w:commentReference w:id="30"/>
      </w:r>
    </w:p>
    <w:p w14:paraId="5DAC6F3F"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雪荷载（必要时提供基本雪压、积雪分布系数等）；</w:t>
      </w:r>
    </w:p>
    <w:p w14:paraId="3B34A6B8" w14:textId="77777777" w:rsidR="00934D0E" w:rsidRDefault="00652269">
      <w:pPr>
        <w:ind w:firstLineChars="200" w:firstLine="420"/>
        <w:jc w:val="left"/>
        <w:rPr>
          <w:rFonts w:ascii="宋体" w:hAnsi="宋体"/>
          <w:szCs w:val="21"/>
        </w:rPr>
      </w:pPr>
      <w:r>
        <w:rPr>
          <w:rFonts w:ascii="宋体" w:hAnsi="宋体"/>
          <w:szCs w:val="21"/>
        </w:rPr>
        <w:t xml:space="preserve">5  </w:t>
      </w:r>
      <w:r>
        <w:rPr>
          <w:rFonts w:ascii="宋体" w:hAnsi="宋体" w:hint="eastAsia"/>
          <w:szCs w:val="21"/>
        </w:rPr>
        <w:t>地震作用：包括设计基本地震加速度、设计地震分组、场地类别、场地特征周期、结构阻尼比、水平地震影响系数最大值等；</w:t>
      </w:r>
    </w:p>
    <w:p w14:paraId="6DECAAB8" w14:textId="77777777" w:rsidR="00934D0E" w:rsidRDefault="00652269">
      <w:pPr>
        <w:ind w:firstLineChars="200" w:firstLine="420"/>
        <w:jc w:val="left"/>
        <w:rPr>
          <w:rFonts w:ascii="宋体" w:hAnsi="宋体"/>
          <w:szCs w:val="21"/>
        </w:rPr>
      </w:pPr>
      <w:r>
        <w:rPr>
          <w:rFonts w:ascii="宋体" w:hAnsi="宋体"/>
          <w:szCs w:val="21"/>
        </w:rPr>
        <w:t xml:space="preserve">6  </w:t>
      </w:r>
      <w:r>
        <w:rPr>
          <w:rFonts w:ascii="宋体" w:hAnsi="宋体" w:hint="eastAsia"/>
          <w:szCs w:val="21"/>
        </w:rPr>
        <w:t>温度作用。需考虑温度应力的工程，提供温度作用计算参数。与温度有关的设计参数一般包括最高日平均温度、最低日平均温度、施工条件能达到的结构合拢温度、温升和温降等；</w:t>
      </w:r>
    </w:p>
    <w:p w14:paraId="2B5E58CB" w14:textId="77777777" w:rsidR="00934D0E" w:rsidRDefault="00652269">
      <w:pPr>
        <w:ind w:firstLineChars="200" w:firstLine="420"/>
        <w:jc w:val="left"/>
        <w:rPr>
          <w:rFonts w:ascii="宋体" w:hAnsi="宋体"/>
          <w:szCs w:val="21"/>
        </w:rPr>
      </w:pPr>
      <w:r>
        <w:rPr>
          <w:rFonts w:ascii="宋体" w:hAnsi="宋体"/>
          <w:szCs w:val="21"/>
        </w:rPr>
        <w:t xml:space="preserve">7  </w:t>
      </w:r>
      <w:r>
        <w:rPr>
          <w:rFonts w:ascii="宋体" w:hAnsi="宋体" w:hint="eastAsia"/>
          <w:szCs w:val="21"/>
        </w:rPr>
        <w:t>地下室水浮力有关设计参数；</w:t>
      </w:r>
    </w:p>
    <w:p w14:paraId="5D8138A3" w14:textId="77777777" w:rsidR="00934D0E" w:rsidRDefault="00652269">
      <w:pPr>
        <w:ind w:firstLineChars="200" w:firstLine="420"/>
        <w:jc w:val="left"/>
        <w:rPr>
          <w:rFonts w:ascii="宋体" w:hAnsi="宋体"/>
          <w:szCs w:val="21"/>
        </w:rPr>
      </w:pPr>
      <w:r>
        <w:rPr>
          <w:rFonts w:ascii="宋体" w:hAnsi="宋体"/>
          <w:szCs w:val="21"/>
        </w:rPr>
        <w:t xml:space="preserve">8  </w:t>
      </w:r>
      <w:r>
        <w:rPr>
          <w:rFonts w:ascii="宋体" w:hAnsi="宋体" w:hint="eastAsia"/>
          <w:szCs w:val="21"/>
        </w:rPr>
        <w:t>特殊的荷载（作用）工况组合，包括分项系数及组合系数。</w:t>
      </w:r>
    </w:p>
    <w:p w14:paraId="4166BDB3" w14:textId="77777777" w:rsidR="00934D0E" w:rsidRDefault="00652269">
      <w:pPr>
        <w:jc w:val="left"/>
        <w:rPr>
          <w:rFonts w:ascii="宋体" w:hAnsi="宋体"/>
          <w:szCs w:val="21"/>
        </w:rPr>
      </w:pPr>
      <w:r>
        <w:rPr>
          <w:rFonts w:ascii="宋体" w:hAnsi="宋体"/>
          <w:szCs w:val="21"/>
        </w:rPr>
        <w:lastRenderedPageBreak/>
        <w:t xml:space="preserve">3.4.5  </w:t>
      </w:r>
      <w:r>
        <w:rPr>
          <w:rFonts w:ascii="宋体" w:hAnsi="宋体" w:hint="eastAsia"/>
          <w:szCs w:val="21"/>
        </w:rPr>
        <w:t>场地分析和地勘报告分析</w:t>
      </w:r>
    </w:p>
    <w:p w14:paraId="1D8858DE" w14:textId="77777777" w:rsidR="00934D0E" w:rsidRDefault="00652269">
      <w:pPr>
        <w:ind w:firstLineChars="200" w:firstLine="420"/>
        <w:jc w:val="left"/>
        <w:rPr>
          <w:rFonts w:ascii="宋体" w:hAnsi="宋体"/>
          <w:szCs w:val="21"/>
        </w:rPr>
      </w:pPr>
      <w:r>
        <w:rPr>
          <w:rFonts w:ascii="宋体" w:hAnsi="宋体" w:hint="eastAsia"/>
          <w:szCs w:val="21"/>
        </w:rPr>
        <w:t>对工程所在地区的工程地质和水文地质进行简要描述，着重说明平场后的地形地貌和地质条件、特殊地质条件、场地</w:t>
      </w:r>
      <w:r>
        <w:rPr>
          <w:rFonts w:ascii="宋体" w:hAnsi="宋体" w:hint="eastAsia"/>
          <w:szCs w:val="21"/>
        </w:rPr>
        <w:t>稳定性等。主要内容包括：</w:t>
      </w:r>
    </w:p>
    <w:p w14:paraId="12C5F226"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简述场地基本情况：说明场地是抗震有利或不利地段；场地是否稳定；是否存在高边坡；有无不良地质现象（滑坡、岩溶、洞室等）；</w:t>
      </w:r>
    </w:p>
    <w:p w14:paraId="4EE769CE"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简述工程地质和水文地质概况，包括主要土、岩层的承载力特征值（或桩基设计参数）、土的压缩模量、土或岩石的变形模量、岩体裂隙的分布状况和发育状态；地表和地下水特征、地下水埋藏情况；土及地下水对钢筋、钢材和混凝土的腐蚀性；</w:t>
      </w:r>
    </w:p>
    <w:p w14:paraId="1ED2E10D"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场地类别划分；</w:t>
      </w:r>
    </w:p>
    <w:p w14:paraId="1B1061B4"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抗浮水位评价；</w:t>
      </w:r>
    </w:p>
    <w:p w14:paraId="5E80EFC9" w14:textId="77777777" w:rsidR="00934D0E" w:rsidRDefault="00652269">
      <w:pPr>
        <w:ind w:firstLineChars="200" w:firstLine="420"/>
        <w:jc w:val="left"/>
        <w:rPr>
          <w:rFonts w:ascii="宋体" w:hAnsi="宋体"/>
          <w:szCs w:val="21"/>
        </w:rPr>
      </w:pPr>
      <w:r>
        <w:rPr>
          <w:rFonts w:ascii="宋体" w:hAnsi="宋体"/>
          <w:szCs w:val="21"/>
        </w:rPr>
        <w:t xml:space="preserve">5  </w:t>
      </w:r>
      <w:r>
        <w:rPr>
          <w:rFonts w:ascii="宋体" w:hAnsi="宋体" w:hint="eastAsia"/>
          <w:szCs w:val="21"/>
        </w:rPr>
        <w:t>对地勘资料中存在的问题提出建议，包括需地勘单位进一步开展工作的内容、要求等。</w:t>
      </w:r>
    </w:p>
    <w:p w14:paraId="137BD11B" w14:textId="77777777" w:rsidR="00934D0E" w:rsidRDefault="00652269">
      <w:pPr>
        <w:jc w:val="left"/>
        <w:rPr>
          <w:rFonts w:ascii="宋体" w:hAnsi="宋体"/>
          <w:szCs w:val="21"/>
        </w:rPr>
      </w:pPr>
      <w:r>
        <w:rPr>
          <w:rFonts w:ascii="宋体" w:hAnsi="宋体"/>
          <w:szCs w:val="21"/>
        </w:rPr>
        <w:t>3.4.</w:t>
      </w:r>
      <w:r>
        <w:rPr>
          <w:rFonts w:ascii="宋体" w:hAnsi="宋体"/>
          <w:szCs w:val="21"/>
        </w:rPr>
        <w:t xml:space="preserve">6  </w:t>
      </w:r>
      <w:r>
        <w:rPr>
          <w:rFonts w:ascii="宋体" w:hAnsi="宋体" w:hint="eastAsia"/>
          <w:szCs w:val="21"/>
        </w:rPr>
        <w:t>与相邻建</w:t>
      </w:r>
      <w:r>
        <w:rPr>
          <w:rFonts w:ascii="宋体" w:hAnsi="宋体"/>
          <w:szCs w:val="21"/>
        </w:rPr>
        <w:t>(</w:t>
      </w:r>
      <w:r>
        <w:rPr>
          <w:rFonts w:ascii="宋体" w:hAnsi="宋体"/>
          <w:szCs w:val="21"/>
        </w:rPr>
        <w:t>构</w:t>
      </w:r>
      <w:r>
        <w:rPr>
          <w:rFonts w:ascii="宋体" w:hAnsi="宋体"/>
          <w:szCs w:val="21"/>
        </w:rPr>
        <w:t>)</w:t>
      </w:r>
      <w:r>
        <w:rPr>
          <w:rFonts w:ascii="宋体" w:hAnsi="宋体"/>
          <w:szCs w:val="21"/>
        </w:rPr>
        <w:t>筑物及边坡的关系</w:t>
      </w:r>
    </w:p>
    <w:p w14:paraId="1011BF8B" w14:textId="77777777" w:rsidR="00934D0E" w:rsidRDefault="00652269">
      <w:pPr>
        <w:ind w:firstLineChars="200" w:firstLine="420"/>
        <w:jc w:val="left"/>
        <w:rPr>
          <w:rFonts w:ascii="宋体" w:hAnsi="宋体"/>
          <w:szCs w:val="21"/>
        </w:rPr>
      </w:pPr>
      <w:r>
        <w:rPr>
          <w:rFonts w:ascii="宋体" w:hAnsi="宋体" w:hint="eastAsia"/>
          <w:szCs w:val="21"/>
        </w:rPr>
        <w:t>对工程所在场地的边坡（含基坑）规模、与主体结构关系进行简要描述，必要时应说明对既有建（构）筑物、市政设施和道路、轨道交通等的影响，具体边坡支护设计和轨道保护设计分别详第</w:t>
      </w:r>
      <w:r>
        <w:rPr>
          <w:rFonts w:ascii="宋体" w:hAnsi="宋体"/>
          <w:szCs w:val="21"/>
        </w:rPr>
        <w:t>3.11</w:t>
      </w:r>
      <w:r>
        <w:rPr>
          <w:rFonts w:ascii="宋体" w:hAnsi="宋体"/>
          <w:szCs w:val="21"/>
        </w:rPr>
        <w:t>节岩土工程和第</w:t>
      </w:r>
      <w:r>
        <w:rPr>
          <w:rFonts w:ascii="宋体" w:hAnsi="宋体"/>
          <w:szCs w:val="21"/>
        </w:rPr>
        <w:t>3.14</w:t>
      </w:r>
      <w:r>
        <w:rPr>
          <w:rFonts w:ascii="宋体" w:hAnsi="宋体"/>
          <w:szCs w:val="21"/>
        </w:rPr>
        <w:t>节轨道保护。</w:t>
      </w:r>
    </w:p>
    <w:p w14:paraId="13EDFCF5"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边坡（含基坑）及支护结构类型，包括最大边坡高度、支挡方案、施工现状及与主体结构关系。</w:t>
      </w:r>
      <w:r>
        <w:rPr>
          <w:rFonts w:ascii="Calibri" w:hAnsi="Calibri"/>
        </w:rPr>
        <w:commentReference w:id="31"/>
      </w:r>
    </w:p>
    <w:p w14:paraId="30E62523"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szCs w:val="21"/>
        </w:rPr>
        <w:t>拟建建（构）筑物影响相邻建（构）筑物、市政设计和道路时，应描述相互关系、产生的影响和拟采取的措施；</w:t>
      </w:r>
      <w:r>
        <w:rPr>
          <w:rFonts w:ascii="宋体" w:hAnsi="宋体"/>
          <w:szCs w:val="21"/>
        </w:rPr>
        <w:t xml:space="preserve"> </w:t>
      </w:r>
    </w:p>
    <w:p w14:paraId="082B8B22"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工程位于既有及规划轨道交通保护线以内时，应简要描述轨道情况及相互关系。</w:t>
      </w:r>
    </w:p>
    <w:p w14:paraId="09853B8C" w14:textId="77777777" w:rsidR="00934D0E" w:rsidRDefault="00652269">
      <w:pPr>
        <w:jc w:val="left"/>
        <w:rPr>
          <w:rFonts w:ascii="宋体" w:hAnsi="宋体"/>
          <w:szCs w:val="21"/>
        </w:rPr>
      </w:pPr>
      <w:r>
        <w:rPr>
          <w:rFonts w:ascii="宋体" w:hAnsi="宋体"/>
          <w:szCs w:val="21"/>
        </w:rPr>
        <w:t xml:space="preserve">3.4.7  </w:t>
      </w:r>
      <w:r>
        <w:rPr>
          <w:rFonts w:ascii="宋体" w:hAnsi="宋体" w:hint="eastAsia"/>
          <w:szCs w:val="21"/>
        </w:rPr>
        <w:t>地基与基础设计</w:t>
      </w:r>
    </w:p>
    <w:p w14:paraId="574A1312" w14:textId="77777777" w:rsidR="00934D0E" w:rsidRDefault="00652269">
      <w:pPr>
        <w:ind w:firstLineChars="200" w:firstLine="420"/>
        <w:jc w:val="left"/>
        <w:rPr>
          <w:rFonts w:ascii="宋体" w:hAnsi="宋体"/>
          <w:szCs w:val="21"/>
        </w:rPr>
      </w:pPr>
      <w:r>
        <w:rPr>
          <w:rFonts w:ascii="宋体" w:hAnsi="宋体" w:hint="eastAsia"/>
          <w:szCs w:val="21"/>
        </w:rPr>
        <w:t>对地基基础方案及设计理念进行阐述，包括持力层和基础形式选择、基础埋置深度、地基处理方法等。主要内容包括：</w:t>
      </w:r>
    </w:p>
    <w:p w14:paraId="4FCA6FA2"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持力层选择。当采用地基处理时，应说明地基处理方法及针对基础和上部结构的加强措施，具体地基处理设计可详第</w:t>
      </w:r>
      <w:r>
        <w:rPr>
          <w:rFonts w:ascii="宋体" w:hAnsi="宋体"/>
          <w:szCs w:val="21"/>
        </w:rPr>
        <w:t>3 .11</w:t>
      </w:r>
      <w:r>
        <w:rPr>
          <w:rFonts w:ascii="宋体" w:hAnsi="宋体"/>
          <w:szCs w:val="21"/>
        </w:rPr>
        <w:t>节岩土工程；</w:t>
      </w:r>
    </w:p>
    <w:p w14:paraId="24296861"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设计所采用的岩土物理力学参数。主要说明基础设计相关的岩土物理力学参数；</w:t>
      </w:r>
    </w:p>
    <w:p w14:paraId="63961280"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基础选型说明。采用天然地基时，应说明基础埋置深度；采用桩基时，应说明桩的类型（包括桩型与</w:t>
      </w:r>
      <w:r>
        <w:rPr>
          <w:rFonts w:ascii="宋体" w:hAnsi="宋体" w:hint="eastAsia"/>
          <w:szCs w:val="21"/>
        </w:rPr>
        <w:t>成桩工艺）、桩端进入持力层的深度。结构单元较多时，可采用图表方式说明各结构单元场地类别、基础选型；</w:t>
      </w:r>
    </w:p>
    <w:p w14:paraId="0F509A5C"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高层建筑无地下室时，应说明基础埋置深度是否满足整体稳定性的要求及采取的措施；</w:t>
      </w:r>
    </w:p>
    <w:p w14:paraId="223E7771" w14:textId="77777777" w:rsidR="00934D0E" w:rsidRDefault="00652269">
      <w:pPr>
        <w:ind w:firstLineChars="200" w:firstLine="420"/>
        <w:jc w:val="left"/>
        <w:rPr>
          <w:rFonts w:ascii="Calibri" w:hAnsi="Calibri"/>
        </w:rPr>
      </w:pPr>
      <w:r>
        <w:rPr>
          <w:rFonts w:ascii="宋体" w:hAnsi="宋体"/>
          <w:szCs w:val="21"/>
        </w:rPr>
        <w:t xml:space="preserve">5  </w:t>
      </w:r>
      <w:r>
        <w:rPr>
          <w:rFonts w:ascii="宋体" w:hAnsi="宋体" w:hint="eastAsia"/>
          <w:szCs w:val="21"/>
        </w:rPr>
        <w:t>当需要进行抗浮设计时，应说明建筑物各部位的抗浮措施，相应的计算分析；</w:t>
      </w:r>
      <w:r>
        <w:rPr>
          <w:rFonts w:ascii="Calibri" w:hAnsi="Calibri"/>
        </w:rPr>
        <w:t>.</w:t>
      </w:r>
    </w:p>
    <w:p w14:paraId="5178F07C" w14:textId="77777777" w:rsidR="00934D0E" w:rsidRDefault="00652269">
      <w:pPr>
        <w:ind w:firstLineChars="200" w:firstLine="420"/>
        <w:jc w:val="left"/>
        <w:rPr>
          <w:rFonts w:ascii="宋体" w:hAnsi="宋体"/>
          <w:szCs w:val="21"/>
        </w:rPr>
      </w:pPr>
      <w:r>
        <w:rPr>
          <w:rFonts w:ascii="宋体" w:hAnsi="宋体"/>
          <w:szCs w:val="21"/>
        </w:rPr>
        <w:t xml:space="preserve">6  </w:t>
      </w:r>
      <w:r>
        <w:rPr>
          <w:rFonts w:ascii="宋体" w:hAnsi="宋体" w:hint="eastAsia"/>
          <w:szCs w:val="21"/>
        </w:rPr>
        <w:t>关键技术问题及其解决方法。主要包括特殊地质条件的地基基础，如滑坡地段基础、抗震不利地段基础、涉及洞室地基基础、位于坡顶建筑基础等，设计时所采取的针对性措施说明；场地稳定性</w:t>
      </w:r>
    </w:p>
    <w:p w14:paraId="27AE94FF" w14:textId="77777777" w:rsidR="00934D0E" w:rsidRDefault="00652269">
      <w:pPr>
        <w:ind w:firstLineChars="200" w:firstLine="420"/>
        <w:jc w:val="left"/>
        <w:rPr>
          <w:rFonts w:ascii="宋体" w:hAnsi="宋体"/>
          <w:szCs w:val="21"/>
        </w:rPr>
      </w:pPr>
      <w:r>
        <w:rPr>
          <w:rFonts w:ascii="宋体" w:hAnsi="宋体"/>
          <w:szCs w:val="21"/>
        </w:rPr>
        <w:t xml:space="preserve">7  </w:t>
      </w:r>
      <w:r>
        <w:rPr>
          <w:rFonts w:ascii="宋体" w:hAnsi="宋体" w:hint="eastAsia"/>
          <w:szCs w:val="21"/>
        </w:rPr>
        <w:t>施工特殊要求及其它需要说明的内容。</w:t>
      </w:r>
    </w:p>
    <w:p w14:paraId="6F96CD35" w14:textId="77777777" w:rsidR="00934D0E" w:rsidRDefault="00652269">
      <w:pPr>
        <w:ind w:firstLineChars="200" w:firstLine="420"/>
        <w:jc w:val="left"/>
        <w:rPr>
          <w:rFonts w:ascii="宋体" w:hAnsi="宋体"/>
          <w:szCs w:val="21"/>
        </w:rPr>
      </w:pPr>
      <w:commentRangeStart w:id="32"/>
      <w:r>
        <w:rPr>
          <w:rFonts w:ascii="宋体" w:hAnsi="宋体"/>
          <w:szCs w:val="21"/>
        </w:rPr>
        <w:t xml:space="preserve">8 </w:t>
      </w:r>
      <w:r>
        <w:rPr>
          <w:rFonts w:ascii="宋体" w:hAnsi="宋体" w:hint="eastAsia"/>
          <w:szCs w:val="21"/>
        </w:rPr>
        <w:t>采用新型基础形式时，应进行</w:t>
      </w:r>
      <w:r>
        <w:rPr>
          <w:rFonts w:ascii="宋体" w:hAnsi="宋体" w:hint="eastAsia"/>
          <w:szCs w:val="21"/>
        </w:rPr>
        <w:t>专门分析与论证</w:t>
      </w:r>
      <w:commentRangeEnd w:id="32"/>
      <w:r>
        <w:rPr>
          <w:rFonts w:ascii="Calibri" w:hAnsi="Calibri"/>
        </w:rPr>
        <w:commentReference w:id="32"/>
      </w:r>
      <w:r>
        <w:rPr>
          <w:rFonts w:ascii="宋体" w:hAnsi="宋体" w:hint="eastAsia"/>
          <w:szCs w:val="21"/>
        </w:rPr>
        <w:t>。</w:t>
      </w:r>
    </w:p>
    <w:p w14:paraId="6E775357" w14:textId="77777777" w:rsidR="00934D0E" w:rsidRDefault="00652269">
      <w:pPr>
        <w:jc w:val="left"/>
        <w:rPr>
          <w:rFonts w:ascii="宋体" w:hAnsi="宋体"/>
          <w:szCs w:val="21"/>
        </w:rPr>
      </w:pPr>
      <w:r>
        <w:rPr>
          <w:rFonts w:ascii="宋体" w:hAnsi="宋体"/>
          <w:szCs w:val="21"/>
        </w:rPr>
        <w:t xml:space="preserve">3.4.8  </w:t>
      </w:r>
      <w:r>
        <w:rPr>
          <w:rFonts w:ascii="宋体" w:hAnsi="宋体" w:hint="eastAsia"/>
          <w:szCs w:val="21"/>
        </w:rPr>
        <w:t>主体结构设计</w:t>
      </w:r>
      <w:r>
        <w:rPr>
          <w:rFonts w:ascii="Calibri" w:hAnsi="Calibri"/>
        </w:rPr>
        <w:commentReference w:id="33"/>
      </w:r>
    </w:p>
    <w:p w14:paraId="1189AB67"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结构缝</w:t>
      </w:r>
      <w:r>
        <w:rPr>
          <w:rFonts w:ascii="宋体" w:hAnsi="宋体"/>
          <w:szCs w:val="21"/>
        </w:rPr>
        <w:t>(</w:t>
      </w:r>
      <w:r>
        <w:rPr>
          <w:rFonts w:ascii="宋体" w:hAnsi="宋体"/>
          <w:szCs w:val="21"/>
        </w:rPr>
        <w:t>伸缩缝、沉降缝、防震缝</w:t>
      </w:r>
      <w:r>
        <w:rPr>
          <w:rFonts w:ascii="宋体" w:hAnsi="宋体"/>
          <w:szCs w:val="21"/>
        </w:rPr>
        <w:t>)</w:t>
      </w:r>
      <w:r>
        <w:rPr>
          <w:rFonts w:ascii="宋体" w:hAnsi="宋体"/>
          <w:szCs w:val="21"/>
        </w:rPr>
        <w:t>的设置。包括各结构单元划分情况说明；</w:t>
      </w:r>
    </w:p>
    <w:p w14:paraId="6981384D"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结构选型及结构布置说明。包括对各结构单元结构体系、楼（屋</w:t>
      </w:r>
      <w:r>
        <w:rPr>
          <w:rFonts w:ascii="宋体" w:hAnsi="宋体"/>
          <w:szCs w:val="21"/>
        </w:rPr>
        <w:t>）</w:t>
      </w:r>
      <w:r>
        <w:rPr>
          <w:rFonts w:ascii="宋体" w:hAnsi="宋体" w:hint="eastAsia"/>
          <w:szCs w:val="21"/>
        </w:rPr>
        <w:t>盖结构形式、各结构单元的最大结构高度、各类结构的抗震等级、主要节点和支座形式等说明。钢结构为主或包含较多钢结构时，概述采用钢结构的部位及结构形式、主要跨度；装配式建筑应概述预制构件类型及使用范围，装配式构件设计内容详第</w:t>
      </w:r>
      <w:r>
        <w:rPr>
          <w:rFonts w:ascii="宋体" w:hAnsi="宋体"/>
          <w:szCs w:val="21"/>
        </w:rPr>
        <w:t>3.4.9</w:t>
      </w:r>
      <w:r>
        <w:rPr>
          <w:rFonts w:ascii="宋体" w:hAnsi="宋体"/>
          <w:szCs w:val="21"/>
        </w:rPr>
        <w:t>；</w:t>
      </w:r>
    </w:p>
    <w:p w14:paraId="1D59D06B" w14:textId="77777777" w:rsidR="00934D0E" w:rsidRDefault="00652269">
      <w:pPr>
        <w:ind w:firstLineChars="200" w:firstLine="420"/>
        <w:jc w:val="left"/>
        <w:rPr>
          <w:rFonts w:ascii="宋体" w:hAnsi="宋体"/>
          <w:szCs w:val="21"/>
        </w:rPr>
      </w:pPr>
      <w:r>
        <w:rPr>
          <w:rFonts w:ascii="宋体" w:hAnsi="宋体"/>
          <w:szCs w:val="21"/>
        </w:rPr>
        <w:lastRenderedPageBreak/>
        <w:t xml:space="preserve">3  </w:t>
      </w:r>
      <w:r>
        <w:rPr>
          <w:rFonts w:ascii="宋体" w:hAnsi="宋体" w:hint="eastAsia"/>
          <w:szCs w:val="21"/>
        </w:rPr>
        <w:t>结构嵌固部位的选取及有效性分析；</w:t>
      </w:r>
    </w:p>
    <w:p w14:paraId="199D68AC"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抗震概念设计的必要说明。</w:t>
      </w:r>
    </w:p>
    <w:p w14:paraId="46C5531E" w14:textId="77777777" w:rsidR="00934D0E" w:rsidRDefault="00652269">
      <w:pPr>
        <w:ind w:firstLineChars="200" w:firstLine="420"/>
        <w:jc w:val="left"/>
        <w:rPr>
          <w:rFonts w:ascii="宋体" w:hAnsi="宋体"/>
          <w:szCs w:val="21"/>
        </w:rPr>
      </w:pPr>
      <w:r>
        <w:rPr>
          <w:rFonts w:ascii="宋体" w:hAnsi="宋体"/>
          <w:szCs w:val="21"/>
        </w:rPr>
        <w:t>1</w:t>
      </w:r>
      <w:r>
        <w:rPr>
          <w:rFonts w:ascii="宋体" w:hAnsi="宋体"/>
          <w:szCs w:val="21"/>
        </w:rPr>
        <w:t>）位于抗震不利地段时，应说明所采取的处理措施；</w:t>
      </w:r>
    </w:p>
    <w:p w14:paraId="1B128E6D" w14:textId="77777777" w:rsidR="00934D0E" w:rsidRDefault="00652269">
      <w:pPr>
        <w:ind w:firstLineChars="200" w:firstLine="420"/>
        <w:jc w:val="left"/>
        <w:rPr>
          <w:rFonts w:ascii="宋体" w:hAnsi="宋体"/>
          <w:szCs w:val="21"/>
        </w:rPr>
      </w:pPr>
      <w:r>
        <w:rPr>
          <w:rFonts w:ascii="宋体" w:hAnsi="宋体"/>
          <w:szCs w:val="21"/>
        </w:rPr>
        <w:t>2</w:t>
      </w:r>
      <w:r>
        <w:rPr>
          <w:rFonts w:ascii="宋体" w:hAnsi="宋体"/>
          <w:szCs w:val="21"/>
        </w:rPr>
        <w:t>）多层建筑应说明对平面及竖向不规则和特别不规则的处理措施；高层建筑应按重庆市城乡建委的规定填写《重庆市高层建筑结构抗震基本参数表》，必要时提供结构平面简图（简图中标明基本规则平面、标明与抗震有关的相关尺寸、注明抗震超限情况判定表中与平面相关数据的计算过程），并说明对平面及竖向不规则的处理措施和薄弱环节的加强措施；结构超限时，应说明对超限高层抗震专项审查意见的执行情况，概述性能化设计内容及针对性措施；</w:t>
      </w:r>
    </w:p>
    <w:p w14:paraId="31EEADFC" w14:textId="77777777" w:rsidR="00934D0E" w:rsidRDefault="00652269">
      <w:pPr>
        <w:ind w:firstLineChars="200" w:firstLine="420"/>
        <w:jc w:val="left"/>
        <w:rPr>
          <w:rFonts w:ascii="宋体" w:hAnsi="宋体"/>
          <w:szCs w:val="21"/>
        </w:rPr>
      </w:pPr>
      <w:r>
        <w:rPr>
          <w:rFonts w:ascii="宋体" w:hAnsi="宋体"/>
          <w:szCs w:val="21"/>
        </w:rPr>
        <w:t>3</w:t>
      </w:r>
      <w:r>
        <w:rPr>
          <w:rFonts w:ascii="宋体" w:hAnsi="宋体"/>
          <w:szCs w:val="21"/>
        </w:rPr>
        <w:t>）根据不同结构形式的受力特点，结合结构布置，说明采取的</w:t>
      </w:r>
      <w:r>
        <w:rPr>
          <w:rFonts w:ascii="宋体" w:hAnsi="宋体"/>
          <w:szCs w:val="21"/>
        </w:rPr>
        <w:t>抗震措施。</w:t>
      </w:r>
    </w:p>
    <w:p w14:paraId="2C9573D7" w14:textId="77777777" w:rsidR="00934D0E" w:rsidRDefault="00652269">
      <w:pPr>
        <w:ind w:firstLineChars="200" w:firstLine="420"/>
        <w:jc w:val="left"/>
        <w:rPr>
          <w:rFonts w:ascii="宋体" w:hAnsi="宋体"/>
          <w:szCs w:val="21"/>
        </w:rPr>
      </w:pPr>
      <w:r>
        <w:rPr>
          <w:rFonts w:ascii="宋体" w:hAnsi="宋体"/>
          <w:szCs w:val="21"/>
        </w:rPr>
        <w:t>5</w:t>
      </w:r>
      <w:r>
        <w:rPr>
          <w:rFonts w:ascii="宋体" w:hAnsi="宋体"/>
          <w:szCs w:val="21"/>
        </w:rPr>
        <w:t>关键技术问题的解决方法和特殊技术的说明</w:t>
      </w:r>
    </w:p>
    <w:p w14:paraId="7C89CA08" w14:textId="77777777" w:rsidR="00934D0E" w:rsidRDefault="00652269">
      <w:pPr>
        <w:ind w:firstLineChars="200" w:firstLine="420"/>
        <w:jc w:val="left"/>
        <w:rPr>
          <w:rFonts w:ascii="宋体" w:hAnsi="宋体"/>
          <w:szCs w:val="21"/>
        </w:rPr>
      </w:pPr>
      <w:r>
        <w:rPr>
          <w:rFonts w:ascii="宋体" w:hAnsi="宋体"/>
          <w:szCs w:val="21"/>
        </w:rPr>
        <w:t>1</w:t>
      </w:r>
      <w:r>
        <w:rPr>
          <w:rFonts w:ascii="宋体" w:hAnsi="宋体"/>
          <w:szCs w:val="21"/>
        </w:rPr>
        <w:t>）超长结构处理措施；</w:t>
      </w:r>
    </w:p>
    <w:p w14:paraId="4D188752" w14:textId="77777777" w:rsidR="00934D0E" w:rsidRDefault="00652269">
      <w:pPr>
        <w:ind w:firstLineChars="200" w:firstLine="420"/>
        <w:jc w:val="left"/>
        <w:rPr>
          <w:rFonts w:ascii="宋体" w:hAnsi="宋体"/>
          <w:szCs w:val="21"/>
        </w:rPr>
      </w:pPr>
      <w:r>
        <w:rPr>
          <w:rFonts w:ascii="宋体" w:hAnsi="宋体"/>
          <w:szCs w:val="21"/>
        </w:rPr>
        <w:t>2</w:t>
      </w:r>
      <w:r>
        <w:rPr>
          <w:rFonts w:ascii="宋体" w:hAnsi="宋体"/>
          <w:szCs w:val="21"/>
        </w:rPr>
        <w:t>）大跨度、长悬挑的结构选型；</w:t>
      </w:r>
    </w:p>
    <w:p w14:paraId="410C3CB7" w14:textId="77777777" w:rsidR="00934D0E" w:rsidRDefault="00652269">
      <w:pPr>
        <w:ind w:firstLineChars="200" w:firstLine="420"/>
        <w:jc w:val="left"/>
        <w:rPr>
          <w:rFonts w:ascii="宋体" w:hAnsi="宋体"/>
          <w:szCs w:val="21"/>
        </w:rPr>
      </w:pPr>
      <w:r>
        <w:rPr>
          <w:rFonts w:ascii="宋体" w:hAnsi="宋体"/>
          <w:szCs w:val="21"/>
        </w:rPr>
        <w:t>3</w:t>
      </w:r>
      <w:r>
        <w:rPr>
          <w:rFonts w:ascii="宋体" w:hAnsi="宋体"/>
          <w:szCs w:val="21"/>
        </w:rPr>
        <w:t>）结构重要部位（如节点、支座等）的说明或简图；</w:t>
      </w:r>
    </w:p>
    <w:p w14:paraId="0D820FDA" w14:textId="77777777" w:rsidR="00934D0E" w:rsidRDefault="00652269">
      <w:pPr>
        <w:ind w:firstLineChars="200" w:firstLine="420"/>
        <w:jc w:val="left"/>
        <w:rPr>
          <w:rFonts w:ascii="宋体" w:hAnsi="宋体"/>
          <w:szCs w:val="21"/>
        </w:rPr>
      </w:pPr>
      <w:r>
        <w:rPr>
          <w:rFonts w:ascii="宋体" w:hAnsi="宋体"/>
          <w:szCs w:val="21"/>
        </w:rPr>
        <w:t>4</w:t>
      </w:r>
      <w:r>
        <w:rPr>
          <w:rFonts w:ascii="宋体" w:hAnsi="宋体"/>
          <w:szCs w:val="21"/>
        </w:rPr>
        <w:t>）施工特殊要求及其他需要说明的内容。</w:t>
      </w:r>
    </w:p>
    <w:p w14:paraId="51A6C9BA" w14:textId="77777777" w:rsidR="00934D0E" w:rsidRDefault="00652269">
      <w:pPr>
        <w:ind w:firstLineChars="200" w:firstLine="420"/>
        <w:jc w:val="left"/>
        <w:rPr>
          <w:rFonts w:ascii="宋体" w:hAnsi="宋体"/>
          <w:szCs w:val="21"/>
        </w:rPr>
      </w:pPr>
      <w:r>
        <w:rPr>
          <w:rFonts w:ascii="宋体" w:hAnsi="宋体"/>
          <w:szCs w:val="21"/>
        </w:rPr>
        <w:t>5</w:t>
      </w:r>
      <w:r>
        <w:rPr>
          <w:rFonts w:ascii="宋体" w:hAnsi="宋体"/>
          <w:szCs w:val="21"/>
        </w:rPr>
        <w:t>）采用减隔震技术的建筑，应说明隔震减震设计的目标，减震率，隔震率，减震装置、隔震装置等的选取原则构造大样等内容。</w:t>
      </w:r>
    </w:p>
    <w:p w14:paraId="0695D2DE" w14:textId="77777777" w:rsidR="00934D0E" w:rsidRDefault="00652269">
      <w:pPr>
        <w:jc w:val="left"/>
        <w:rPr>
          <w:rFonts w:ascii="宋体" w:hAnsi="宋体"/>
          <w:szCs w:val="21"/>
        </w:rPr>
      </w:pPr>
      <w:r>
        <w:rPr>
          <w:rFonts w:ascii="宋体" w:hAnsi="宋体"/>
          <w:szCs w:val="21"/>
        </w:rPr>
        <w:t xml:space="preserve">3.4.9 </w:t>
      </w:r>
      <w:r>
        <w:rPr>
          <w:rFonts w:ascii="宋体" w:hAnsi="宋体" w:hint="eastAsia"/>
          <w:szCs w:val="21"/>
        </w:rPr>
        <w:t>装配式结构设计</w:t>
      </w:r>
    </w:p>
    <w:p w14:paraId="3CC75083" w14:textId="77777777" w:rsidR="00934D0E" w:rsidRDefault="00652269">
      <w:pPr>
        <w:spacing w:line="320" w:lineRule="exact"/>
        <w:ind w:firstLine="420"/>
        <w:jc w:val="left"/>
        <w:rPr>
          <w:rFonts w:ascii="Calibri" w:hAnsi="Calibri"/>
        </w:rPr>
      </w:pPr>
      <w:r>
        <w:rPr>
          <w:rFonts w:ascii="宋体" w:hAnsi="宋体"/>
          <w:kern w:val="1"/>
          <w:szCs w:val="21"/>
        </w:rPr>
        <w:t xml:space="preserve">1 </w:t>
      </w:r>
      <w:r>
        <w:rPr>
          <w:rFonts w:ascii="宋体" w:hAnsi="宋体" w:cs="黑体" w:hint="eastAsia"/>
          <w:kern w:val="0"/>
          <w:szCs w:val="21"/>
        </w:rPr>
        <w:t>标准化设计的相关说明</w:t>
      </w:r>
      <w:r>
        <w:rPr>
          <w:rFonts w:ascii="宋体" w:hAnsi="宋体" w:cs="黑体"/>
          <w:kern w:val="0"/>
          <w:szCs w:val="21"/>
        </w:rPr>
        <w:t>,</w:t>
      </w:r>
      <w:r>
        <w:rPr>
          <w:rFonts w:ascii="宋体" w:hAnsi="宋体" w:cs="黑体"/>
          <w:kern w:val="0"/>
          <w:szCs w:val="21"/>
        </w:rPr>
        <w:t>如</w:t>
      </w:r>
      <w:r>
        <w:rPr>
          <w:rFonts w:ascii="黑体" w:hAnsi="Calibri" w:hint="eastAsia"/>
        </w:rPr>
        <w:t>符合通用规格尺寸的预制构件、标准化预制构件的相关说明。</w:t>
      </w:r>
    </w:p>
    <w:p w14:paraId="45687E77" w14:textId="77777777" w:rsidR="00934D0E" w:rsidRDefault="00652269">
      <w:pPr>
        <w:spacing w:line="320" w:lineRule="exact"/>
        <w:ind w:firstLine="420"/>
        <w:jc w:val="left"/>
        <w:rPr>
          <w:rFonts w:ascii="宋体" w:hAnsi="宋体"/>
          <w:kern w:val="1"/>
          <w:szCs w:val="21"/>
        </w:rPr>
      </w:pPr>
      <w:r>
        <w:rPr>
          <w:rFonts w:ascii="宋体" w:hAnsi="宋体"/>
          <w:kern w:val="1"/>
          <w:szCs w:val="21"/>
        </w:rPr>
        <w:t xml:space="preserve">2 </w:t>
      </w:r>
      <w:r>
        <w:rPr>
          <w:rFonts w:ascii="宋体" w:hAnsi="宋体" w:hint="eastAsia"/>
          <w:kern w:val="1"/>
          <w:szCs w:val="21"/>
        </w:rPr>
        <w:t>说明装配式结构类型，墙、柱、梁、板分别采用的预制构件类型。</w:t>
      </w:r>
      <w:r>
        <w:rPr>
          <w:rFonts w:ascii="宋体" w:hAnsi="宋体" w:cs="黑体" w:hint="eastAsia"/>
          <w:kern w:val="0"/>
          <w:szCs w:val="21"/>
        </w:rPr>
        <w:t>当选用装配式临时支撑系统技术时，应详细说明支撑系统类型及相应技术要点。</w:t>
      </w:r>
    </w:p>
    <w:p w14:paraId="54C88301" w14:textId="77777777" w:rsidR="00934D0E" w:rsidRDefault="00652269">
      <w:pPr>
        <w:spacing w:line="320" w:lineRule="exact"/>
        <w:ind w:firstLine="420"/>
        <w:jc w:val="left"/>
        <w:rPr>
          <w:rFonts w:ascii="黑体" w:hAnsi="Calibri"/>
        </w:rPr>
      </w:pPr>
      <w:r>
        <w:rPr>
          <w:rFonts w:ascii="宋体" w:hAnsi="宋体"/>
          <w:szCs w:val="21"/>
        </w:rPr>
        <w:t xml:space="preserve">3 </w:t>
      </w:r>
      <w:r>
        <w:rPr>
          <w:rFonts w:ascii="宋体" w:hAnsi="宋体" w:hint="eastAsia"/>
          <w:szCs w:val="21"/>
        </w:rPr>
        <w:t>智能建造技术应用</w:t>
      </w:r>
      <w:r>
        <w:rPr>
          <w:rFonts w:ascii="黑体" w:hAnsi="Calibri" w:hint="eastAsia"/>
        </w:rPr>
        <w:t>说明。</w:t>
      </w:r>
      <w:r>
        <w:rPr>
          <w:rFonts w:ascii="Calibri" w:hAnsi="Calibri" w:hint="eastAsia"/>
        </w:rPr>
        <w:t>新技术、</w:t>
      </w:r>
      <w:r>
        <w:rPr>
          <w:rFonts w:ascii="宋体" w:hAnsi="宋体" w:hint="eastAsia"/>
          <w:szCs w:val="21"/>
        </w:rPr>
        <w:t>新工艺</w:t>
      </w:r>
      <w:r>
        <w:rPr>
          <w:rFonts w:ascii="黑体" w:hAnsi="Calibri" w:hint="eastAsia"/>
        </w:rPr>
        <w:t>相关说明。</w:t>
      </w:r>
    </w:p>
    <w:p w14:paraId="2B56AD28" w14:textId="77777777" w:rsidR="00934D0E" w:rsidRDefault="00652269">
      <w:pPr>
        <w:autoSpaceDE w:val="0"/>
        <w:autoSpaceDN w:val="0"/>
        <w:adjustRightInd w:val="0"/>
        <w:spacing w:line="320" w:lineRule="exact"/>
        <w:ind w:firstLine="420"/>
        <w:jc w:val="left"/>
        <w:rPr>
          <w:rFonts w:ascii="宋体" w:hAnsi="宋体" w:cs="黑体"/>
          <w:kern w:val="0"/>
          <w:szCs w:val="21"/>
        </w:rPr>
      </w:pPr>
      <w:r>
        <w:rPr>
          <w:rFonts w:ascii="宋体" w:hAnsi="宋体" w:cs="黑体"/>
          <w:kern w:val="0"/>
          <w:szCs w:val="21"/>
        </w:rPr>
        <w:t xml:space="preserve">4 </w:t>
      </w:r>
      <w:r>
        <w:rPr>
          <w:rFonts w:ascii="宋体" w:hAnsi="宋体" w:cs="黑体" w:hint="eastAsia"/>
          <w:kern w:val="0"/>
          <w:szCs w:val="21"/>
        </w:rPr>
        <w:t>关键技术问题的解决方法、特殊技术的说明，结构典型节点的说明或构造大样、预制构件的连接方式。</w:t>
      </w:r>
    </w:p>
    <w:p w14:paraId="373DB1AC" w14:textId="77777777" w:rsidR="00934D0E" w:rsidRDefault="00652269">
      <w:pPr>
        <w:tabs>
          <w:tab w:val="center" w:pos="4153"/>
        </w:tabs>
        <w:autoSpaceDE w:val="0"/>
        <w:autoSpaceDN w:val="0"/>
        <w:adjustRightInd w:val="0"/>
        <w:spacing w:line="320" w:lineRule="exact"/>
        <w:ind w:firstLine="420"/>
        <w:jc w:val="left"/>
        <w:rPr>
          <w:rFonts w:ascii="宋体" w:hAnsi="宋体" w:cs="黑体"/>
          <w:kern w:val="0"/>
          <w:szCs w:val="21"/>
        </w:rPr>
      </w:pPr>
      <w:r>
        <w:rPr>
          <w:rFonts w:ascii="宋体" w:hAnsi="宋体" w:cs="黑体"/>
          <w:kern w:val="0"/>
          <w:szCs w:val="21"/>
        </w:rPr>
        <w:t xml:space="preserve">5  </w:t>
      </w:r>
      <w:r>
        <w:rPr>
          <w:rFonts w:ascii="宋体" w:hAnsi="宋体" w:cs="黑体" w:hint="eastAsia"/>
          <w:kern w:val="0"/>
          <w:szCs w:val="21"/>
        </w:rPr>
        <w:t>简述生产、运输、施工要求</w:t>
      </w:r>
      <w:r>
        <w:rPr>
          <w:rFonts w:ascii="宋体" w:hAnsi="宋体" w:cs="黑体"/>
          <w:kern w:val="0"/>
          <w:szCs w:val="21"/>
        </w:rPr>
        <w:tab/>
      </w:r>
      <w:r>
        <w:rPr>
          <w:rFonts w:ascii="宋体" w:hAnsi="宋体" w:cs="黑体" w:hint="eastAsia"/>
          <w:kern w:val="0"/>
          <w:szCs w:val="21"/>
        </w:rPr>
        <w:t>，</w:t>
      </w:r>
      <w:r>
        <w:rPr>
          <w:rFonts w:ascii="宋体" w:hAnsi="宋体" w:hint="eastAsia"/>
        </w:rPr>
        <w:t>对预制构件生产、运输、施工安装提出原则性要求（如：构件规格、重量、脱模强度、运输要求、场地内部道路宽度、构件堆放场地布置及要求、吊装设备选择与布置、质量验收等要求）。</w:t>
      </w:r>
    </w:p>
    <w:p w14:paraId="54D5DAAA" w14:textId="77777777" w:rsidR="00934D0E" w:rsidRDefault="00652269">
      <w:pPr>
        <w:autoSpaceDE w:val="0"/>
        <w:autoSpaceDN w:val="0"/>
        <w:adjustRightInd w:val="0"/>
        <w:spacing w:line="320" w:lineRule="exact"/>
        <w:ind w:firstLine="420"/>
        <w:jc w:val="left"/>
        <w:rPr>
          <w:rFonts w:ascii="宋体" w:hAnsi="宋体" w:cs="黑体"/>
          <w:kern w:val="0"/>
          <w:szCs w:val="21"/>
        </w:rPr>
      </w:pPr>
      <w:r>
        <w:rPr>
          <w:rFonts w:ascii="宋体" w:hAnsi="宋体" w:cs="黑体"/>
          <w:kern w:val="0"/>
          <w:szCs w:val="21"/>
        </w:rPr>
        <w:t xml:space="preserve">6  </w:t>
      </w:r>
      <w:r>
        <w:rPr>
          <w:rFonts w:ascii="宋体" w:hAnsi="宋体" w:cs="黑体" w:hint="eastAsia"/>
          <w:kern w:val="0"/>
          <w:szCs w:val="21"/>
        </w:rPr>
        <w:t>必要时提出试验要求，如构件性能试验、连接节点试验等。</w:t>
      </w:r>
    </w:p>
    <w:p w14:paraId="2B329B07" w14:textId="77777777" w:rsidR="00934D0E" w:rsidRDefault="00934D0E">
      <w:pPr>
        <w:pStyle w:val="a0"/>
      </w:pPr>
    </w:p>
    <w:p w14:paraId="4F722B44" w14:textId="77777777" w:rsidR="00934D0E" w:rsidRDefault="00652269">
      <w:pPr>
        <w:jc w:val="left"/>
        <w:rPr>
          <w:rFonts w:ascii="宋体" w:hAnsi="宋体"/>
          <w:szCs w:val="21"/>
        </w:rPr>
      </w:pPr>
      <w:r>
        <w:rPr>
          <w:rFonts w:ascii="宋体" w:hAnsi="宋体"/>
          <w:szCs w:val="21"/>
        </w:rPr>
        <w:t xml:space="preserve">3.4.10  </w:t>
      </w:r>
      <w:r>
        <w:rPr>
          <w:rFonts w:ascii="宋体" w:hAnsi="宋体" w:hint="eastAsia"/>
          <w:szCs w:val="21"/>
        </w:rPr>
        <w:t>结构分析</w:t>
      </w:r>
    </w:p>
    <w:p w14:paraId="69F2B3BB" w14:textId="77777777" w:rsidR="00934D0E" w:rsidRDefault="00652269">
      <w:pPr>
        <w:ind w:firstLineChars="200" w:firstLine="420"/>
        <w:jc w:val="left"/>
        <w:rPr>
          <w:rFonts w:ascii="宋体" w:hAnsi="宋体"/>
          <w:szCs w:val="21"/>
        </w:rPr>
      </w:pPr>
      <w:r>
        <w:rPr>
          <w:rFonts w:ascii="宋体" w:hAnsi="宋体"/>
          <w:szCs w:val="21"/>
        </w:rPr>
        <w:t>1</w:t>
      </w:r>
      <w:r>
        <w:rPr>
          <w:rFonts w:ascii="宋体" w:hAnsi="宋体"/>
          <w:szCs w:val="21"/>
        </w:rPr>
        <w:t xml:space="preserve">  </w:t>
      </w:r>
      <w:r>
        <w:rPr>
          <w:rFonts w:ascii="宋体" w:hAnsi="宋体" w:hint="eastAsia"/>
          <w:szCs w:val="21"/>
        </w:rPr>
        <w:t>结构分析程序的选用。包括采用的结构分析程序名称、版本号、编制单位。对于复杂高层建筑（带转换层、连体、错层、</w:t>
      </w:r>
      <w:commentRangeStart w:id="34"/>
      <w:r>
        <w:rPr>
          <w:rFonts w:ascii="宋体" w:hAnsi="宋体" w:hint="eastAsia"/>
          <w:szCs w:val="21"/>
        </w:rPr>
        <w:t>减隔震</w:t>
      </w:r>
      <w:commentRangeEnd w:id="34"/>
      <w:r>
        <w:rPr>
          <w:rFonts w:ascii="Calibri" w:hAnsi="Calibri"/>
        </w:rPr>
        <w:commentReference w:id="34"/>
      </w:r>
      <w:r>
        <w:rPr>
          <w:rFonts w:ascii="宋体" w:hAnsi="宋体" w:hint="eastAsia"/>
          <w:szCs w:val="21"/>
        </w:rPr>
        <w:t>等结构形式）</w:t>
      </w:r>
      <w:commentRangeStart w:id="35"/>
      <w:r>
        <w:rPr>
          <w:rFonts w:ascii="宋体" w:hAnsi="宋体" w:hint="eastAsia"/>
          <w:szCs w:val="21"/>
        </w:rPr>
        <w:t>或重要建筑</w:t>
      </w:r>
      <w:commentRangeEnd w:id="35"/>
      <w:r>
        <w:rPr>
          <w:rFonts w:ascii="Calibri" w:hAnsi="Calibri"/>
        </w:rPr>
        <w:commentReference w:id="35"/>
      </w:r>
      <w:r>
        <w:rPr>
          <w:rFonts w:ascii="宋体" w:hAnsi="宋体" w:hint="eastAsia"/>
          <w:szCs w:val="21"/>
        </w:rPr>
        <w:t>，应</w:t>
      </w:r>
      <w:commentRangeStart w:id="36"/>
      <w:r>
        <w:rPr>
          <w:rFonts w:ascii="宋体" w:hAnsi="宋体" w:hint="eastAsia"/>
          <w:szCs w:val="21"/>
        </w:rPr>
        <w:t>至少采用两种</w:t>
      </w:r>
      <w:commentRangeEnd w:id="36"/>
      <w:r>
        <w:rPr>
          <w:rFonts w:ascii="Calibri" w:hAnsi="Calibri"/>
        </w:rPr>
        <w:commentReference w:id="36"/>
      </w:r>
      <w:r>
        <w:rPr>
          <w:rFonts w:ascii="宋体" w:hAnsi="宋体" w:hint="eastAsia"/>
          <w:szCs w:val="21"/>
        </w:rPr>
        <w:t>不同力学模型且经过鉴定的程序进行计算；</w:t>
      </w:r>
    </w:p>
    <w:p w14:paraId="45FA105D"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结构分析模型</w:t>
      </w:r>
      <w:commentRangeStart w:id="37"/>
      <w:r>
        <w:rPr>
          <w:rFonts w:ascii="宋体" w:hAnsi="宋体" w:hint="eastAsia"/>
          <w:szCs w:val="21"/>
        </w:rPr>
        <w:t>的选用</w:t>
      </w:r>
      <w:commentRangeEnd w:id="37"/>
      <w:r>
        <w:rPr>
          <w:rFonts w:ascii="Calibri" w:hAnsi="Calibri"/>
        </w:rPr>
        <w:commentReference w:id="37"/>
      </w:r>
      <w:r>
        <w:rPr>
          <w:rFonts w:ascii="宋体" w:hAnsi="宋体" w:hint="eastAsia"/>
          <w:szCs w:val="21"/>
        </w:rPr>
        <w:t>。说明结构分析所采用的计算模型（包括楼板、剪力墙、钢结构支座等的计算模型）、整体计算嵌固部位，必要时附计算模型简图；</w:t>
      </w:r>
    </w:p>
    <w:p w14:paraId="6A867BB2"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结构分析输入的主要参数。包括地震作用修正系数、结构阻尼比、不同于规范的地震影响系数等。</w:t>
      </w:r>
    </w:p>
    <w:p w14:paraId="4444423E" w14:textId="77777777" w:rsidR="00934D0E" w:rsidRDefault="00652269">
      <w:pPr>
        <w:ind w:firstLineChars="200" w:firstLine="420"/>
        <w:jc w:val="left"/>
        <w:rPr>
          <w:rFonts w:ascii="宋体" w:hAnsi="宋体"/>
          <w:szCs w:val="21"/>
        </w:rPr>
      </w:pPr>
      <w:r>
        <w:rPr>
          <w:rFonts w:ascii="宋体" w:hAnsi="宋体" w:cs="黑体" w:hint="eastAsia"/>
          <w:kern w:val="0"/>
          <w:szCs w:val="21"/>
        </w:rPr>
        <w:t>装配式结构分析输入的补充参数说明。</w:t>
      </w:r>
    </w:p>
    <w:p w14:paraId="09AE118E" w14:textId="77777777" w:rsidR="00934D0E" w:rsidRDefault="00652269">
      <w:pPr>
        <w:ind w:firstLineChars="200" w:firstLine="420"/>
        <w:jc w:val="left"/>
        <w:rPr>
          <w:rFonts w:ascii="宋体" w:hAnsi="宋体"/>
          <w:szCs w:val="21"/>
        </w:rPr>
      </w:pPr>
      <w:r>
        <w:rPr>
          <w:rFonts w:ascii="宋体" w:hAnsi="宋体"/>
          <w:szCs w:val="21"/>
        </w:rPr>
        <w:t xml:space="preserve">4 </w:t>
      </w:r>
      <w:commentRangeStart w:id="38"/>
      <w:r>
        <w:rPr>
          <w:rFonts w:ascii="宋体" w:hAnsi="宋体"/>
          <w:szCs w:val="21"/>
        </w:rPr>
        <w:t xml:space="preserve"> </w:t>
      </w:r>
      <w:commentRangeEnd w:id="38"/>
      <w:r>
        <w:rPr>
          <w:rFonts w:ascii="Calibri" w:hAnsi="Calibri"/>
        </w:rPr>
        <w:commentReference w:id="38"/>
      </w:r>
      <w:r>
        <w:rPr>
          <w:rFonts w:ascii="宋体" w:hAnsi="宋体" w:hint="eastAsia"/>
          <w:szCs w:val="21"/>
        </w:rPr>
        <w:t>主要计算结果。对计算输出的控制性成果可采用图表方式列出。主要计算结果包括：</w:t>
      </w:r>
    </w:p>
    <w:p w14:paraId="4B4F5197" w14:textId="77777777" w:rsidR="00934D0E" w:rsidRDefault="00652269">
      <w:pPr>
        <w:ind w:firstLineChars="200" w:firstLine="420"/>
        <w:jc w:val="left"/>
        <w:rPr>
          <w:rFonts w:ascii="宋体" w:hAnsi="宋体"/>
          <w:szCs w:val="21"/>
        </w:rPr>
      </w:pPr>
      <w:r>
        <w:rPr>
          <w:rFonts w:ascii="宋体" w:hAnsi="宋体"/>
          <w:szCs w:val="21"/>
        </w:rPr>
        <w:t>1</w:t>
      </w:r>
      <w:r>
        <w:rPr>
          <w:rFonts w:ascii="宋体" w:hAnsi="宋体"/>
          <w:szCs w:val="21"/>
        </w:rPr>
        <w:t>）周期、扭转周期比、位移、位移角、扭转位移比、振型质量参与系数；刚度比、楼层受剪承载力比、水平荷载作用下基底剪力及地震剪力系数（剪重比）、刚重比、剪力墙及框架柱最大轴压比；</w:t>
      </w:r>
    </w:p>
    <w:p w14:paraId="3CF9E8E5" w14:textId="77777777" w:rsidR="00934D0E" w:rsidRDefault="00652269">
      <w:pPr>
        <w:ind w:firstLineChars="200" w:firstLine="420"/>
        <w:jc w:val="left"/>
        <w:rPr>
          <w:rFonts w:ascii="宋体" w:hAnsi="宋体"/>
          <w:szCs w:val="21"/>
        </w:rPr>
      </w:pPr>
      <w:r>
        <w:rPr>
          <w:rFonts w:ascii="宋体" w:hAnsi="宋体"/>
          <w:szCs w:val="21"/>
        </w:rPr>
        <w:lastRenderedPageBreak/>
        <w:t>2</w:t>
      </w:r>
      <w:r>
        <w:rPr>
          <w:rFonts w:ascii="宋体" w:hAnsi="宋体"/>
          <w:szCs w:val="21"/>
        </w:rPr>
        <w:t>）在规定水平力作用下框架－剪力墙结构底层框架及部分框支剪力墙结构框支框架承担的地震倾覆力矩与结构总地震倾覆力矩的比值、框架</w:t>
      </w:r>
      <w:r>
        <w:rPr>
          <w:rFonts w:ascii="宋体" w:hAnsi="宋体"/>
          <w:szCs w:val="21"/>
        </w:rPr>
        <w:t>—</w:t>
      </w:r>
      <w:r>
        <w:rPr>
          <w:rFonts w:ascii="宋体" w:hAnsi="宋体"/>
          <w:szCs w:val="21"/>
        </w:rPr>
        <w:t>核心筒结构框架承担剪力比例、框支剪力墙结构转换层上下刚度比及上部和下部刚度比等；</w:t>
      </w:r>
    </w:p>
    <w:p w14:paraId="5A686744" w14:textId="77777777" w:rsidR="00934D0E" w:rsidRDefault="00652269">
      <w:pPr>
        <w:ind w:firstLineChars="200" w:firstLine="420"/>
        <w:jc w:val="left"/>
        <w:rPr>
          <w:rFonts w:ascii="宋体" w:hAnsi="宋体"/>
          <w:szCs w:val="21"/>
        </w:rPr>
      </w:pPr>
      <w:r>
        <w:rPr>
          <w:rFonts w:ascii="宋体" w:hAnsi="宋体"/>
          <w:szCs w:val="21"/>
        </w:rPr>
        <w:t>3</w:t>
      </w:r>
      <w:r>
        <w:rPr>
          <w:rFonts w:ascii="宋体" w:hAnsi="宋体"/>
          <w:szCs w:val="21"/>
        </w:rPr>
        <w:t>）必要的弹性和弹塑性时程分析的主要结果。超限高层根</w:t>
      </w:r>
      <w:r>
        <w:rPr>
          <w:rFonts w:ascii="宋体" w:hAnsi="宋体"/>
          <w:szCs w:val="21"/>
        </w:rPr>
        <w:t>据设计选用的结构性能目标提供中震、大震计算分析成果；</w:t>
      </w:r>
    </w:p>
    <w:p w14:paraId="724E7FE1" w14:textId="77777777" w:rsidR="00934D0E" w:rsidRDefault="00652269">
      <w:pPr>
        <w:ind w:firstLineChars="200" w:firstLine="420"/>
        <w:jc w:val="left"/>
        <w:rPr>
          <w:rFonts w:ascii="宋体" w:hAnsi="宋体"/>
          <w:szCs w:val="21"/>
        </w:rPr>
      </w:pPr>
      <w:r>
        <w:rPr>
          <w:rFonts w:ascii="宋体" w:hAnsi="宋体"/>
          <w:szCs w:val="21"/>
        </w:rPr>
        <w:t>4</w:t>
      </w:r>
      <w:r>
        <w:rPr>
          <w:rFonts w:ascii="宋体" w:hAnsi="宋体"/>
          <w:szCs w:val="21"/>
        </w:rPr>
        <w:t>）减隔震建筑方案、设备选型和主要计算参数等，详细分析项减隔震专项设计；</w:t>
      </w:r>
    </w:p>
    <w:p w14:paraId="488CD552" w14:textId="77777777" w:rsidR="00934D0E" w:rsidRDefault="00652269">
      <w:pPr>
        <w:ind w:firstLineChars="200" w:firstLine="420"/>
        <w:jc w:val="left"/>
        <w:rPr>
          <w:rFonts w:ascii="宋体" w:hAnsi="宋体"/>
          <w:szCs w:val="21"/>
        </w:rPr>
      </w:pPr>
      <w:r>
        <w:rPr>
          <w:rFonts w:ascii="宋体" w:hAnsi="宋体"/>
          <w:szCs w:val="21"/>
        </w:rPr>
        <w:t>5</w:t>
      </w:r>
      <w:r>
        <w:rPr>
          <w:rFonts w:ascii="宋体" w:hAnsi="宋体"/>
          <w:szCs w:val="21"/>
        </w:rPr>
        <w:t>）</w:t>
      </w:r>
      <w:r>
        <w:rPr>
          <w:rFonts w:ascii="Calibri" w:hAnsi="Calibri" w:hint="eastAsia"/>
        </w:rPr>
        <w:t>根据不同的结构形式，明确主要结构构件、节点的计算结果。</w:t>
      </w:r>
    </w:p>
    <w:p w14:paraId="5DE08AEC" w14:textId="77777777" w:rsidR="00934D0E" w:rsidRDefault="00652269">
      <w:pPr>
        <w:ind w:firstLineChars="200" w:firstLine="420"/>
        <w:jc w:val="left"/>
        <w:rPr>
          <w:rFonts w:ascii="宋体" w:hAnsi="宋体"/>
          <w:szCs w:val="21"/>
        </w:rPr>
      </w:pPr>
      <w:r>
        <w:rPr>
          <w:rFonts w:ascii="宋体" w:hAnsi="宋体"/>
          <w:szCs w:val="21"/>
        </w:rPr>
        <w:t>6</w:t>
      </w:r>
      <w:r>
        <w:rPr>
          <w:rFonts w:ascii="宋体" w:hAnsi="宋体"/>
          <w:szCs w:val="21"/>
        </w:rPr>
        <w:t>）需要两个不同计算软件进行分析或不同模型（如单多塔）进行分析的项目，应提供对比分析结果；</w:t>
      </w:r>
    </w:p>
    <w:p w14:paraId="0A3E5B4D" w14:textId="77777777" w:rsidR="00934D0E" w:rsidRDefault="00652269">
      <w:pPr>
        <w:ind w:firstLineChars="200" w:firstLine="420"/>
        <w:jc w:val="left"/>
        <w:rPr>
          <w:rFonts w:ascii="Calibri" w:hAnsi="Calibri"/>
        </w:rPr>
      </w:pPr>
      <w:r>
        <w:rPr>
          <w:rFonts w:ascii="宋体" w:hAnsi="宋体"/>
          <w:szCs w:val="21"/>
        </w:rPr>
        <w:t>7</w:t>
      </w:r>
      <w:r>
        <w:rPr>
          <w:rFonts w:ascii="宋体" w:hAnsi="宋体"/>
          <w:szCs w:val="21"/>
        </w:rPr>
        <w:t>）</w:t>
      </w:r>
      <w:commentRangeStart w:id="39"/>
      <w:r>
        <w:rPr>
          <w:rFonts w:ascii="宋体" w:hAnsi="宋体"/>
          <w:szCs w:val="21"/>
        </w:rPr>
        <w:t xml:space="preserve"> </w:t>
      </w:r>
      <w:r>
        <w:rPr>
          <w:rFonts w:ascii="宋体" w:hAnsi="宋体"/>
          <w:szCs w:val="21"/>
        </w:rPr>
        <w:t>结构专项分析</w:t>
      </w:r>
      <w:commentRangeEnd w:id="39"/>
      <w:r>
        <w:rPr>
          <w:rFonts w:ascii="Calibri" w:hAnsi="Calibri"/>
        </w:rPr>
        <w:commentReference w:id="39"/>
      </w:r>
      <w:r>
        <w:rPr>
          <w:rFonts w:ascii="Calibri" w:hAnsi="Calibri" w:hint="eastAsia"/>
        </w:rPr>
        <w:t>，如温度作用、大跨度长悬挑结构舒适度分析分析等。</w:t>
      </w:r>
    </w:p>
    <w:p w14:paraId="04EAEBC8" w14:textId="77777777" w:rsidR="00934D0E" w:rsidRDefault="00652269">
      <w:pPr>
        <w:ind w:firstLineChars="200" w:firstLine="420"/>
        <w:jc w:val="left"/>
        <w:rPr>
          <w:rFonts w:ascii="宋体" w:hAnsi="宋体"/>
          <w:szCs w:val="21"/>
        </w:rPr>
      </w:pPr>
      <w:r>
        <w:rPr>
          <w:rFonts w:ascii="宋体" w:hAnsi="宋体"/>
          <w:szCs w:val="21"/>
        </w:rPr>
        <w:t>8</w:t>
      </w:r>
      <w:r>
        <w:rPr>
          <w:rFonts w:ascii="宋体" w:hAnsi="宋体"/>
          <w:szCs w:val="21"/>
        </w:rPr>
        <w:t>）对计算结果进行必要的分析和说明，判别程序计算的主要结果是否合理有效。</w:t>
      </w:r>
    </w:p>
    <w:p w14:paraId="43640823" w14:textId="77777777" w:rsidR="00934D0E" w:rsidRDefault="00652269">
      <w:pPr>
        <w:jc w:val="left"/>
        <w:rPr>
          <w:rFonts w:ascii="宋体" w:hAnsi="宋体"/>
          <w:szCs w:val="21"/>
        </w:rPr>
      </w:pPr>
      <w:r>
        <w:rPr>
          <w:rFonts w:ascii="宋体" w:hAnsi="宋体"/>
          <w:szCs w:val="21"/>
        </w:rPr>
        <w:t xml:space="preserve">3.4.11  </w:t>
      </w:r>
      <w:r>
        <w:rPr>
          <w:rFonts w:ascii="宋体" w:hAnsi="宋体" w:hint="eastAsia"/>
          <w:szCs w:val="21"/>
        </w:rPr>
        <w:t>主要结构材料</w:t>
      </w:r>
    </w:p>
    <w:p w14:paraId="6F98EE32" w14:textId="77777777" w:rsidR="00934D0E" w:rsidRDefault="00652269">
      <w:pPr>
        <w:ind w:firstLineChars="200" w:firstLine="420"/>
        <w:jc w:val="left"/>
        <w:rPr>
          <w:rFonts w:ascii="宋体" w:hAnsi="宋体"/>
          <w:szCs w:val="21"/>
        </w:rPr>
      </w:pPr>
      <w:r>
        <w:rPr>
          <w:rFonts w:ascii="宋体" w:hAnsi="宋体" w:hint="eastAsia"/>
          <w:szCs w:val="21"/>
        </w:rPr>
        <w:t>结构用材应优先选用高强、高质、节能、环保的材料，以达到</w:t>
      </w:r>
      <w:r>
        <w:rPr>
          <w:rFonts w:ascii="宋体" w:hAnsi="宋体" w:hint="eastAsia"/>
          <w:szCs w:val="21"/>
        </w:rPr>
        <w:t>节能减耗的目的。主要结构材料及特殊材料包括：</w:t>
      </w:r>
    </w:p>
    <w:p w14:paraId="58F6D8F1"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混凝土构件采用的混凝土强度等级；防水混凝土的抗渗等级；采用轻骨料混凝土时，应说明其密度等级和强度等级。</w:t>
      </w:r>
    </w:p>
    <w:p w14:paraId="10ED7B3B"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钢筋种类、预应力筋（包括钢绞线或高强钢丝）种类和钢材牌号，钢筋和钢材连接材料的规格等；</w:t>
      </w:r>
    </w:p>
    <w:p w14:paraId="019D4C92" w14:textId="77777777" w:rsidR="00934D0E" w:rsidRDefault="00652269">
      <w:pPr>
        <w:ind w:firstLineChars="200" w:firstLine="420"/>
        <w:jc w:val="left"/>
        <w:rPr>
          <w:rFonts w:ascii="宋体" w:hAnsi="宋体"/>
          <w:szCs w:val="21"/>
        </w:rPr>
      </w:pPr>
      <w:r>
        <w:rPr>
          <w:rFonts w:ascii="宋体" w:hAnsi="宋体"/>
          <w:szCs w:val="21"/>
        </w:rPr>
        <w:t xml:space="preserve">3 </w:t>
      </w:r>
      <w:commentRangeStart w:id="40"/>
      <w:r>
        <w:rPr>
          <w:rFonts w:ascii="宋体" w:hAnsi="宋体"/>
          <w:szCs w:val="21"/>
        </w:rPr>
        <w:t xml:space="preserve"> </w:t>
      </w:r>
      <w:r>
        <w:rPr>
          <w:rFonts w:ascii="宋体" w:hAnsi="宋体"/>
          <w:szCs w:val="21"/>
        </w:rPr>
        <w:t>钢结构制作、运输和安装要求</w:t>
      </w:r>
      <w:commentRangeEnd w:id="40"/>
      <w:r>
        <w:rPr>
          <w:rFonts w:ascii="Calibri" w:hAnsi="Calibri"/>
          <w:szCs w:val="21"/>
        </w:rPr>
        <w:commentReference w:id="40"/>
      </w:r>
      <w:r>
        <w:rPr>
          <w:rFonts w:ascii="宋体" w:hAnsi="宋体" w:hint="eastAsia"/>
          <w:szCs w:val="21"/>
        </w:rPr>
        <w:t>，钢构件除锈、防腐涂层的年限，耐温性，防火涂料类型及产品要求；</w:t>
      </w:r>
    </w:p>
    <w:p w14:paraId="325C0898" w14:textId="77777777" w:rsidR="00934D0E" w:rsidRDefault="00652269">
      <w:pPr>
        <w:ind w:firstLineChars="200" w:firstLine="420"/>
        <w:jc w:val="left"/>
        <w:rPr>
          <w:rFonts w:ascii="宋体" w:hAnsi="宋体"/>
          <w:szCs w:val="21"/>
        </w:rPr>
      </w:pPr>
      <w:r>
        <w:rPr>
          <w:rFonts w:ascii="宋体" w:hAnsi="宋体"/>
          <w:szCs w:val="21"/>
        </w:rPr>
        <w:t>4</w:t>
      </w:r>
      <w:r>
        <w:rPr>
          <w:rFonts w:ascii="宋体" w:hAnsi="宋体"/>
          <w:szCs w:val="21"/>
        </w:rPr>
        <w:t>、特殊材料或产品（如成品拉索、锚具、铸钢件、成品支座、阻尼器、消能减震器、高强螺栓等）</w:t>
      </w:r>
      <w:r>
        <w:rPr>
          <w:rFonts w:ascii="宋体" w:hAnsi="宋体"/>
          <w:szCs w:val="21"/>
        </w:rPr>
        <w:t xml:space="preserve"> </w:t>
      </w:r>
      <w:r>
        <w:rPr>
          <w:rFonts w:ascii="宋体" w:hAnsi="宋体" w:hint="eastAsia"/>
          <w:szCs w:val="21"/>
        </w:rPr>
        <w:t>的说明；</w:t>
      </w:r>
    </w:p>
    <w:p w14:paraId="0FC27325" w14:textId="77777777" w:rsidR="00934D0E" w:rsidRDefault="00652269">
      <w:pPr>
        <w:ind w:firstLineChars="200" w:firstLine="420"/>
        <w:jc w:val="left"/>
        <w:rPr>
          <w:rFonts w:ascii="宋体" w:hAnsi="宋体"/>
          <w:szCs w:val="21"/>
        </w:rPr>
      </w:pPr>
      <w:r>
        <w:rPr>
          <w:rFonts w:ascii="宋体" w:hAnsi="宋体" w:cs="黑体" w:hint="eastAsia"/>
          <w:kern w:val="0"/>
          <w:szCs w:val="21"/>
        </w:rPr>
        <w:t>预制构件连接材料、灌浆料、座浆料等的说明</w:t>
      </w:r>
      <w:r>
        <w:rPr>
          <w:rFonts w:ascii="宋体" w:hAnsi="宋体" w:hint="eastAsia"/>
          <w:szCs w:val="21"/>
        </w:rPr>
        <w:t>；</w:t>
      </w:r>
    </w:p>
    <w:p w14:paraId="31C80BF3" w14:textId="77777777" w:rsidR="00934D0E" w:rsidRDefault="00652269">
      <w:pPr>
        <w:ind w:firstLineChars="200" w:firstLine="420"/>
        <w:jc w:val="left"/>
        <w:rPr>
          <w:rFonts w:ascii="宋体" w:hAnsi="宋体"/>
          <w:szCs w:val="21"/>
        </w:rPr>
      </w:pPr>
      <w:r>
        <w:rPr>
          <w:rFonts w:ascii="宋体" w:hAnsi="宋体"/>
          <w:szCs w:val="21"/>
        </w:rPr>
        <w:t xml:space="preserve">5  </w:t>
      </w:r>
      <w:r>
        <w:rPr>
          <w:rFonts w:ascii="宋体" w:hAnsi="宋体" w:hint="eastAsia"/>
          <w:szCs w:val="21"/>
        </w:rPr>
        <w:t>砌体结构砌体的种类及强度等级、砂浆强度等级等；</w:t>
      </w:r>
    </w:p>
    <w:p w14:paraId="627F3FA1" w14:textId="77777777" w:rsidR="00934D0E" w:rsidRDefault="00652269">
      <w:pPr>
        <w:ind w:firstLineChars="200" w:firstLine="420"/>
        <w:jc w:val="left"/>
        <w:rPr>
          <w:rFonts w:ascii="宋体" w:hAnsi="宋体"/>
          <w:szCs w:val="21"/>
        </w:rPr>
      </w:pPr>
      <w:r>
        <w:rPr>
          <w:rFonts w:ascii="宋体" w:hAnsi="宋体"/>
          <w:szCs w:val="21"/>
        </w:rPr>
        <w:t xml:space="preserve">6  </w:t>
      </w:r>
      <w:r>
        <w:rPr>
          <w:rFonts w:ascii="宋体" w:hAnsi="宋体" w:hint="eastAsia"/>
          <w:szCs w:val="21"/>
        </w:rPr>
        <w:t>围护结构和轻质隔墙材料的类型及相应的强度等级；</w:t>
      </w:r>
    </w:p>
    <w:p w14:paraId="46B8FD95" w14:textId="77777777" w:rsidR="00934D0E" w:rsidRDefault="00652269">
      <w:pPr>
        <w:ind w:firstLineChars="200" w:firstLine="420"/>
        <w:jc w:val="left"/>
        <w:rPr>
          <w:rFonts w:ascii="宋体" w:hAnsi="宋体"/>
          <w:szCs w:val="21"/>
        </w:rPr>
      </w:pPr>
      <w:r>
        <w:rPr>
          <w:rFonts w:ascii="宋体" w:hAnsi="宋体"/>
          <w:szCs w:val="21"/>
        </w:rPr>
        <w:t xml:space="preserve">7  </w:t>
      </w:r>
      <w:commentRangeStart w:id="41"/>
      <w:r>
        <w:rPr>
          <w:rFonts w:ascii="宋体" w:hAnsi="宋体" w:hint="eastAsia"/>
          <w:szCs w:val="21"/>
        </w:rPr>
        <w:t>节能及绿色建筑的材料要求。</w:t>
      </w:r>
    </w:p>
    <w:p w14:paraId="41E5297A" w14:textId="77777777" w:rsidR="00934D0E" w:rsidRDefault="00652269">
      <w:pPr>
        <w:ind w:firstLineChars="200" w:firstLine="420"/>
        <w:jc w:val="left"/>
        <w:rPr>
          <w:rFonts w:ascii="宋体" w:hAnsi="宋体"/>
          <w:szCs w:val="21"/>
        </w:rPr>
      </w:pPr>
      <w:r>
        <w:rPr>
          <w:rFonts w:ascii="宋体" w:hAnsi="宋体" w:hint="eastAsia"/>
          <w:szCs w:val="21"/>
        </w:rPr>
        <w:t>结构用混凝土宜采用高耐久性混凝土；钢结构宜采用耐候钢或耐候型防腐涂料；木结构宜采用防腐木材、</w:t>
      </w:r>
      <w:r>
        <w:rPr>
          <w:rFonts w:hint="eastAsia"/>
          <w:szCs w:val="21"/>
        </w:rPr>
        <w:t>耐久木材或耐久木制品。</w:t>
      </w:r>
      <w:r>
        <w:rPr>
          <w:rFonts w:ascii="宋体" w:hAnsi="宋体" w:hint="eastAsia"/>
          <w:szCs w:val="21"/>
        </w:rPr>
        <w:t>现浇混凝土应采用预拌混凝土；结构用砂浆宜采用工厂化预拌砂浆</w:t>
      </w:r>
      <w:commentRangeEnd w:id="41"/>
      <w:r>
        <w:rPr>
          <w:rFonts w:ascii="Calibri" w:hAnsi="Calibri"/>
        </w:rPr>
        <w:commentReference w:id="41"/>
      </w:r>
      <w:r>
        <w:rPr>
          <w:rFonts w:ascii="宋体" w:hAnsi="宋体" w:hint="eastAsia"/>
          <w:szCs w:val="21"/>
        </w:rPr>
        <w:t>；</w:t>
      </w:r>
      <w:r>
        <w:rPr>
          <w:rFonts w:ascii="宋体" w:hAnsi="宋体"/>
          <w:szCs w:val="21"/>
        </w:rPr>
        <w:t xml:space="preserve"> </w:t>
      </w:r>
    </w:p>
    <w:p w14:paraId="15A0D897" w14:textId="77777777" w:rsidR="00934D0E" w:rsidRDefault="00934D0E">
      <w:pPr>
        <w:jc w:val="left"/>
        <w:rPr>
          <w:rFonts w:ascii="宋体" w:hAnsi="宋体"/>
          <w:szCs w:val="21"/>
        </w:rPr>
      </w:pPr>
    </w:p>
    <w:p w14:paraId="56A1D087" w14:textId="77777777" w:rsidR="00934D0E" w:rsidRDefault="00652269">
      <w:pPr>
        <w:jc w:val="left"/>
        <w:rPr>
          <w:rFonts w:ascii="宋体" w:hAnsi="宋体"/>
          <w:szCs w:val="21"/>
        </w:rPr>
      </w:pPr>
      <w:commentRangeStart w:id="42"/>
      <w:r>
        <w:rPr>
          <w:rFonts w:ascii="宋体" w:hAnsi="宋体"/>
          <w:szCs w:val="21"/>
        </w:rPr>
        <w:t xml:space="preserve">3.4.12 </w:t>
      </w:r>
      <w:r>
        <w:rPr>
          <w:rFonts w:ascii="宋体" w:hAnsi="宋体" w:hint="eastAsia"/>
          <w:szCs w:val="21"/>
        </w:rPr>
        <w:t>结构消防</w:t>
      </w:r>
      <w:commentRangeEnd w:id="42"/>
      <w:r>
        <w:rPr>
          <w:rFonts w:ascii="Calibri" w:hAnsi="Calibri"/>
        </w:rPr>
        <w:commentReference w:id="42"/>
      </w:r>
    </w:p>
    <w:p w14:paraId="0A8AE67E" w14:textId="77777777" w:rsidR="00934D0E" w:rsidRDefault="00652269">
      <w:pPr>
        <w:ind w:firstLineChars="200" w:firstLine="420"/>
        <w:jc w:val="left"/>
        <w:rPr>
          <w:rFonts w:ascii="宋体" w:hAnsi="宋体"/>
          <w:kern w:val="1"/>
          <w:szCs w:val="21"/>
        </w:rPr>
      </w:pPr>
      <w:r>
        <w:rPr>
          <w:rFonts w:ascii="宋体" w:hAnsi="宋体"/>
          <w:kern w:val="1"/>
          <w:szCs w:val="21"/>
        </w:rPr>
        <w:t xml:space="preserve">1  </w:t>
      </w:r>
      <w:r>
        <w:rPr>
          <w:rFonts w:ascii="宋体" w:hAnsi="宋体" w:hint="eastAsia"/>
          <w:kern w:val="1"/>
          <w:szCs w:val="21"/>
        </w:rPr>
        <w:t>明确建筑防火类别及耐火等级。说明构件的耐火极限要求。</w:t>
      </w:r>
    </w:p>
    <w:p w14:paraId="0DB92C9E" w14:textId="77777777" w:rsidR="00934D0E" w:rsidRDefault="00652269">
      <w:pPr>
        <w:ind w:firstLineChars="200" w:firstLine="420"/>
        <w:jc w:val="left"/>
        <w:rPr>
          <w:rFonts w:ascii="宋体" w:hAnsi="宋体"/>
          <w:kern w:val="1"/>
          <w:szCs w:val="21"/>
        </w:rPr>
      </w:pPr>
      <w:r>
        <w:rPr>
          <w:rFonts w:ascii="宋体" w:hAnsi="宋体"/>
          <w:kern w:val="1"/>
          <w:szCs w:val="21"/>
        </w:rPr>
        <w:t xml:space="preserve">2  </w:t>
      </w:r>
      <w:r>
        <w:rPr>
          <w:rFonts w:ascii="宋体" w:hAnsi="宋体" w:hint="eastAsia"/>
          <w:kern w:val="1"/>
          <w:szCs w:val="21"/>
        </w:rPr>
        <w:t>对钢结构，说明其防火涂层的材质和厚度。钢</w:t>
      </w:r>
      <w:r>
        <w:rPr>
          <w:rFonts w:ascii="宋体" w:hAnsi="宋体"/>
          <w:kern w:val="1"/>
          <w:szCs w:val="21"/>
        </w:rPr>
        <w:t>-</w:t>
      </w:r>
      <w:r>
        <w:rPr>
          <w:rFonts w:ascii="宋体" w:hAnsi="宋体" w:hint="eastAsia"/>
          <w:kern w:val="1"/>
          <w:szCs w:val="21"/>
        </w:rPr>
        <w:t>混凝土组合楼板采用镀锌压型钢板作永久模板时，防火要求可不作说明；当压型钢板替代或部分替代板钢筋时，应说明防火要求。</w:t>
      </w:r>
    </w:p>
    <w:p w14:paraId="13F16FC2" w14:textId="77777777" w:rsidR="00934D0E" w:rsidRDefault="00652269">
      <w:pPr>
        <w:ind w:firstLineChars="200" w:firstLine="420"/>
        <w:jc w:val="left"/>
        <w:rPr>
          <w:rFonts w:ascii="宋体" w:hAnsi="宋体"/>
          <w:kern w:val="1"/>
          <w:szCs w:val="21"/>
        </w:rPr>
      </w:pPr>
      <w:r>
        <w:rPr>
          <w:rFonts w:ascii="宋体" w:hAnsi="宋体"/>
          <w:kern w:val="1"/>
          <w:szCs w:val="21"/>
        </w:rPr>
        <w:t xml:space="preserve">3  </w:t>
      </w:r>
      <w:r>
        <w:rPr>
          <w:rFonts w:ascii="宋体" w:hAnsi="宋体" w:hint="eastAsia"/>
          <w:kern w:val="1"/>
          <w:szCs w:val="21"/>
        </w:rPr>
        <w:t>对钢筋混凝土结构和砌体结构，说明各类构件的最小尺寸和钢筋混凝土最小保护层厚度。</w:t>
      </w:r>
    </w:p>
    <w:p w14:paraId="30592E75" w14:textId="77777777" w:rsidR="00934D0E" w:rsidRDefault="00652269">
      <w:pPr>
        <w:ind w:firstLineChars="200" w:firstLine="420"/>
        <w:jc w:val="left"/>
        <w:rPr>
          <w:rFonts w:ascii="宋体" w:hAnsi="宋体"/>
          <w:kern w:val="1"/>
          <w:szCs w:val="21"/>
        </w:rPr>
      </w:pPr>
      <w:r>
        <w:rPr>
          <w:rFonts w:ascii="宋体" w:hAnsi="宋体"/>
          <w:kern w:val="1"/>
          <w:szCs w:val="21"/>
        </w:rPr>
        <w:t xml:space="preserve">4  </w:t>
      </w:r>
      <w:r>
        <w:rPr>
          <w:rFonts w:ascii="宋体" w:hAnsi="宋体" w:hint="eastAsia"/>
          <w:kern w:val="1"/>
          <w:szCs w:val="21"/>
        </w:rPr>
        <w:t>对于有防火要求的特殊房间，说明其楼盖的结构选型。</w:t>
      </w:r>
    </w:p>
    <w:p w14:paraId="68581532" w14:textId="77777777" w:rsidR="00934D0E" w:rsidRDefault="00652269">
      <w:pPr>
        <w:ind w:firstLineChars="200" w:firstLine="420"/>
        <w:jc w:val="left"/>
        <w:rPr>
          <w:rFonts w:ascii="宋体" w:hAnsi="宋体"/>
          <w:kern w:val="1"/>
          <w:szCs w:val="21"/>
        </w:rPr>
      </w:pPr>
      <w:r>
        <w:rPr>
          <w:rFonts w:ascii="宋体" w:hAnsi="宋体"/>
          <w:kern w:val="1"/>
          <w:szCs w:val="21"/>
        </w:rPr>
        <w:t xml:space="preserve">5  </w:t>
      </w:r>
      <w:r>
        <w:rPr>
          <w:rFonts w:ascii="宋体" w:hAnsi="宋体" w:hint="eastAsia"/>
          <w:kern w:val="1"/>
          <w:szCs w:val="21"/>
        </w:rPr>
        <w:t>将屋面兼做消防车道和消防扑救场地时，明确消防车荷载的取值。</w:t>
      </w:r>
    </w:p>
    <w:p w14:paraId="1631FF13" w14:textId="77777777" w:rsidR="00934D0E" w:rsidRDefault="00652269">
      <w:pPr>
        <w:jc w:val="left"/>
        <w:rPr>
          <w:rFonts w:ascii="宋体" w:hAnsi="宋体"/>
          <w:szCs w:val="21"/>
        </w:rPr>
      </w:pPr>
      <w:r>
        <w:rPr>
          <w:rFonts w:ascii="宋体" w:hAnsi="宋体"/>
          <w:szCs w:val="21"/>
        </w:rPr>
        <w:t xml:space="preserve">3.4.13  </w:t>
      </w:r>
      <w:r>
        <w:rPr>
          <w:rFonts w:ascii="宋体" w:hAnsi="宋体" w:hint="eastAsia"/>
          <w:szCs w:val="21"/>
        </w:rPr>
        <w:t>新技术、新结构、新材料</w:t>
      </w:r>
    </w:p>
    <w:p w14:paraId="17134290" w14:textId="77777777" w:rsidR="00934D0E" w:rsidRDefault="00652269">
      <w:pPr>
        <w:ind w:firstLineChars="200" w:firstLine="420"/>
        <w:jc w:val="left"/>
        <w:rPr>
          <w:rFonts w:ascii="宋体" w:hAnsi="宋体"/>
          <w:szCs w:val="21"/>
        </w:rPr>
      </w:pPr>
      <w:r>
        <w:rPr>
          <w:rFonts w:ascii="宋体" w:hAnsi="宋体" w:hint="eastAsia"/>
          <w:szCs w:val="21"/>
        </w:rPr>
        <w:t>结构设计采用新技术、新结构、新材料时，应说明其应用部位、应用理由及可行性，必要时说明拟采用的特殊分析方法、试验手段等。新材料应是通过鉴定的；新技术、新结构如通过论证应说明，如未经过论证应在初步设计审查前进行论证。</w:t>
      </w:r>
    </w:p>
    <w:p w14:paraId="58ED4CCD" w14:textId="77777777" w:rsidR="00934D0E" w:rsidRDefault="00652269">
      <w:pPr>
        <w:jc w:val="left"/>
        <w:rPr>
          <w:rFonts w:ascii="宋体" w:hAnsi="宋体"/>
          <w:szCs w:val="21"/>
        </w:rPr>
      </w:pPr>
      <w:r>
        <w:rPr>
          <w:rFonts w:ascii="宋体" w:hAnsi="宋体"/>
          <w:szCs w:val="21"/>
        </w:rPr>
        <w:t xml:space="preserve">3.4.14  </w:t>
      </w:r>
      <w:r>
        <w:rPr>
          <w:rFonts w:ascii="宋体" w:hAnsi="宋体" w:hint="eastAsia"/>
          <w:szCs w:val="21"/>
        </w:rPr>
        <w:t>其他需要说明的内容</w:t>
      </w:r>
    </w:p>
    <w:p w14:paraId="22A8410C" w14:textId="77777777" w:rsidR="00934D0E" w:rsidRDefault="00652269">
      <w:pPr>
        <w:ind w:firstLineChars="200" w:firstLine="420"/>
        <w:jc w:val="left"/>
        <w:rPr>
          <w:rFonts w:ascii="宋体" w:hAnsi="宋体"/>
          <w:szCs w:val="21"/>
        </w:rPr>
      </w:pPr>
      <w:r>
        <w:rPr>
          <w:rFonts w:ascii="宋体" w:hAnsi="宋体"/>
          <w:szCs w:val="21"/>
        </w:rPr>
        <w:lastRenderedPageBreak/>
        <w:t xml:space="preserve">1  </w:t>
      </w:r>
      <w:r>
        <w:rPr>
          <w:rFonts w:ascii="Calibri" w:hAnsi="Calibri"/>
        </w:rPr>
        <w:commentReference w:id="43"/>
      </w:r>
      <w:r>
        <w:rPr>
          <w:rFonts w:ascii="宋体" w:hAnsi="宋体" w:hint="eastAsia"/>
          <w:szCs w:val="21"/>
        </w:rPr>
        <w:t>对施工特殊要求；</w:t>
      </w:r>
    </w:p>
    <w:p w14:paraId="0485625B"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必要时应提出的试验要求，如风洞试验、振动台试验、节点试验等；</w:t>
      </w:r>
    </w:p>
    <w:p w14:paraId="0C1AF5DC"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进一步的地质勘察要求、试桩要求等；</w:t>
      </w:r>
    </w:p>
    <w:p w14:paraId="0156A043" w14:textId="77777777" w:rsidR="00934D0E" w:rsidRDefault="00652269">
      <w:pPr>
        <w:ind w:firstLineChars="200" w:firstLine="420"/>
        <w:jc w:val="left"/>
        <w:rPr>
          <w:rFonts w:ascii="宋体" w:hAnsi="宋体"/>
          <w:szCs w:val="21"/>
        </w:rPr>
      </w:pPr>
      <w:r>
        <w:rPr>
          <w:rFonts w:ascii="宋体" w:hAnsi="宋体"/>
          <w:szCs w:val="21"/>
        </w:rPr>
        <w:t xml:space="preserve">4  </w:t>
      </w:r>
      <w:r>
        <w:rPr>
          <w:rFonts w:ascii="宋体" w:hAnsi="宋体" w:hint="eastAsia"/>
          <w:szCs w:val="21"/>
        </w:rPr>
        <w:t>尚需建设单位进一步明确的要求；一般包括电梯、扶梯及特殊设备订货样本；</w:t>
      </w:r>
    </w:p>
    <w:p w14:paraId="734EEBAD" w14:textId="77777777" w:rsidR="00934D0E" w:rsidRDefault="00652269">
      <w:pPr>
        <w:ind w:firstLineChars="200" w:firstLine="420"/>
        <w:jc w:val="left"/>
        <w:rPr>
          <w:rFonts w:ascii="宋体" w:hAnsi="宋体"/>
          <w:szCs w:val="21"/>
        </w:rPr>
      </w:pPr>
      <w:r>
        <w:rPr>
          <w:rFonts w:ascii="宋体" w:hAnsi="宋体"/>
          <w:szCs w:val="21"/>
        </w:rPr>
        <w:t xml:space="preserve">5  </w:t>
      </w:r>
      <w:r>
        <w:rPr>
          <w:rFonts w:ascii="宋体" w:hAnsi="宋体" w:hint="eastAsia"/>
          <w:szCs w:val="21"/>
        </w:rPr>
        <w:t>提请在设计审批时需解决或确定的主要问题。</w:t>
      </w:r>
    </w:p>
    <w:p w14:paraId="35B434AD" w14:textId="77777777" w:rsidR="00934D0E" w:rsidRDefault="00934D0E">
      <w:pPr>
        <w:pStyle w:val="a0"/>
      </w:pPr>
    </w:p>
    <w:p w14:paraId="5D55945B" w14:textId="77777777" w:rsidR="00934D0E" w:rsidRDefault="00934D0E">
      <w:pPr>
        <w:pStyle w:val="a0"/>
      </w:pPr>
    </w:p>
    <w:p w14:paraId="37295A26" w14:textId="77777777" w:rsidR="00934D0E" w:rsidRDefault="00934D0E">
      <w:pPr>
        <w:pStyle w:val="a0"/>
      </w:pPr>
    </w:p>
    <w:p w14:paraId="48743DA5" w14:textId="77777777" w:rsidR="00934D0E" w:rsidRDefault="00934D0E">
      <w:pPr>
        <w:pStyle w:val="a0"/>
      </w:pPr>
    </w:p>
    <w:p w14:paraId="2E6DB49D" w14:textId="77777777" w:rsidR="00934D0E" w:rsidRDefault="00934D0E">
      <w:pPr>
        <w:pStyle w:val="a0"/>
      </w:pPr>
    </w:p>
    <w:p w14:paraId="41B6C46D" w14:textId="77777777" w:rsidR="00934D0E" w:rsidRDefault="00934D0E">
      <w:pPr>
        <w:pStyle w:val="a0"/>
      </w:pPr>
    </w:p>
    <w:p w14:paraId="1B9A57D3" w14:textId="77777777" w:rsidR="00934D0E" w:rsidRDefault="00934D0E">
      <w:pPr>
        <w:ind w:rightChars="-27" w:right="-57"/>
        <w:rPr>
          <w:rFonts w:ascii="宋体" w:hAnsi="宋体"/>
          <w:b/>
          <w:sz w:val="24"/>
          <w:szCs w:val="24"/>
        </w:rPr>
      </w:pPr>
    </w:p>
    <w:p w14:paraId="0B280569" w14:textId="77777777" w:rsidR="00934D0E" w:rsidRDefault="00934D0E">
      <w:pPr>
        <w:pStyle w:val="a0"/>
      </w:pPr>
      <w:bookmarkStart w:id="44" w:name="_Toc24475"/>
    </w:p>
    <w:p w14:paraId="196432C3" w14:textId="77777777" w:rsidR="00934D0E" w:rsidRDefault="00934D0E">
      <w:pPr>
        <w:pStyle w:val="a0"/>
      </w:pPr>
    </w:p>
    <w:p w14:paraId="33FC1D5C" w14:textId="77777777" w:rsidR="00934D0E" w:rsidRDefault="00934D0E">
      <w:pPr>
        <w:pStyle w:val="a0"/>
      </w:pPr>
    </w:p>
    <w:p w14:paraId="69FF26F0" w14:textId="77777777" w:rsidR="00934D0E" w:rsidRDefault="00934D0E">
      <w:pPr>
        <w:pStyle w:val="a0"/>
      </w:pPr>
    </w:p>
    <w:p w14:paraId="7C85C131" w14:textId="77777777" w:rsidR="00934D0E" w:rsidRDefault="00934D0E">
      <w:pPr>
        <w:pStyle w:val="a0"/>
      </w:pPr>
    </w:p>
    <w:p w14:paraId="3251663E" w14:textId="77777777" w:rsidR="00934D0E" w:rsidRDefault="00934D0E">
      <w:pPr>
        <w:pStyle w:val="a0"/>
      </w:pPr>
    </w:p>
    <w:p w14:paraId="77CC32A9" w14:textId="77777777" w:rsidR="00934D0E" w:rsidRDefault="00934D0E">
      <w:pPr>
        <w:pStyle w:val="a0"/>
      </w:pPr>
    </w:p>
    <w:p w14:paraId="6FC06AF0" w14:textId="77777777" w:rsidR="00934D0E" w:rsidRDefault="00934D0E">
      <w:pPr>
        <w:pStyle w:val="a0"/>
      </w:pPr>
    </w:p>
    <w:p w14:paraId="43D3689B" w14:textId="77777777" w:rsidR="00934D0E" w:rsidRDefault="00934D0E">
      <w:pPr>
        <w:pStyle w:val="a0"/>
      </w:pPr>
    </w:p>
    <w:p w14:paraId="2060E00C" w14:textId="77777777" w:rsidR="00934D0E" w:rsidRDefault="00934D0E">
      <w:pPr>
        <w:pStyle w:val="a0"/>
      </w:pPr>
    </w:p>
    <w:p w14:paraId="3F7FE8C0" w14:textId="77777777" w:rsidR="00934D0E" w:rsidRDefault="00934D0E">
      <w:pPr>
        <w:pStyle w:val="a0"/>
      </w:pPr>
    </w:p>
    <w:p w14:paraId="2910F707" w14:textId="77777777" w:rsidR="00934D0E" w:rsidRDefault="00934D0E">
      <w:pPr>
        <w:pStyle w:val="a0"/>
      </w:pPr>
    </w:p>
    <w:p w14:paraId="0AE182E4" w14:textId="77777777" w:rsidR="00934D0E" w:rsidRDefault="00934D0E">
      <w:pPr>
        <w:pStyle w:val="a0"/>
      </w:pPr>
    </w:p>
    <w:p w14:paraId="086712EA" w14:textId="77777777" w:rsidR="00934D0E" w:rsidRDefault="00934D0E">
      <w:pPr>
        <w:pStyle w:val="a0"/>
      </w:pPr>
    </w:p>
    <w:p w14:paraId="754D4351" w14:textId="77777777" w:rsidR="00934D0E" w:rsidRDefault="00934D0E">
      <w:pPr>
        <w:pStyle w:val="a0"/>
      </w:pPr>
    </w:p>
    <w:p w14:paraId="301C6FFD" w14:textId="77777777" w:rsidR="00934D0E" w:rsidRDefault="00934D0E">
      <w:pPr>
        <w:pStyle w:val="a0"/>
      </w:pPr>
    </w:p>
    <w:p w14:paraId="4E011699" w14:textId="77777777" w:rsidR="00934D0E" w:rsidRDefault="00934D0E">
      <w:pPr>
        <w:pStyle w:val="a0"/>
      </w:pPr>
    </w:p>
    <w:p w14:paraId="1ACCD5AF" w14:textId="77777777" w:rsidR="00934D0E" w:rsidRDefault="00934D0E">
      <w:pPr>
        <w:pStyle w:val="a0"/>
      </w:pPr>
    </w:p>
    <w:p w14:paraId="3F2E55D8" w14:textId="77777777" w:rsidR="00934D0E" w:rsidRDefault="00934D0E">
      <w:pPr>
        <w:pStyle w:val="a0"/>
      </w:pPr>
    </w:p>
    <w:p w14:paraId="6FA00CF1" w14:textId="77777777" w:rsidR="00934D0E" w:rsidRDefault="00934D0E">
      <w:pPr>
        <w:pStyle w:val="a0"/>
      </w:pPr>
    </w:p>
    <w:p w14:paraId="6A1D72B5" w14:textId="77777777" w:rsidR="00934D0E" w:rsidRDefault="00934D0E">
      <w:pPr>
        <w:pStyle w:val="a0"/>
      </w:pPr>
    </w:p>
    <w:p w14:paraId="06C67F05" w14:textId="77777777" w:rsidR="00934D0E" w:rsidRDefault="00934D0E">
      <w:pPr>
        <w:pStyle w:val="a0"/>
      </w:pPr>
    </w:p>
    <w:p w14:paraId="0803A090" w14:textId="77777777" w:rsidR="00934D0E" w:rsidRDefault="00934D0E">
      <w:pPr>
        <w:pStyle w:val="a0"/>
      </w:pPr>
    </w:p>
    <w:p w14:paraId="0E335B34" w14:textId="77777777" w:rsidR="00934D0E" w:rsidRDefault="00934D0E">
      <w:pPr>
        <w:pStyle w:val="a0"/>
      </w:pPr>
    </w:p>
    <w:p w14:paraId="633E97C8" w14:textId="77777777" w:rsidR="00934D0E" w:rsidRDefault="00652269">
      <w:pPr>
        <w:pStyle w:val="2"/>
        <w:spacing w:before="312" w:after="312" w:line="240" w:lineRule="auto"/>
        <w:rPr>
          <w:rFonts w:ascii="黑体" w:eastAsia="黑体" w:hAnsi="黑体"/>
          <w:sz w:val="24"/>
          <w:szCs w:val="24"/>
        </w:rPr>
      </w:pPr>
      <w:bookmarkStart w:id="45" w:name="_Toc15715"/>
      <w:bookmarkStart w:id="46" w:name="_Toc375752614"/>
      <w:bookmarkStart w:id="47" w:name="_Toc397673000"/>
      <w:bookmarkStart w:id="48" w:name="_Toc375752486"/>
      <w:bookmarkStart w:id="49" w:name="_Toc397672868"/>
      <w:r>
        <w:rPr>
          <w:rFonts w:ascii="黑体" w:eastAsia="黑体" w:hAnsi="黑体"/>
          <w:sz w:val="24"/>
          <w:szCs w:val="24"/>
        </w:rPr>
        <w:t xml:space="preserve">3.5  </w:t>
      </w:r>
      <w:r>
        <w:rPr>
          <w:rFonts w:ascii="黑体" w:eastAsia="黑体" w:hAnsi="黑体"/>
          <w:sz w:val="24"/>
          <w:szCs w:val="24"/>
        </w:rPr>
        <w:t>建筑电气</w:t>
      </w:r>
      <w:bookmarkEnd w:id="45"/>
    </w:p>
    <w:bookmarkEnd w:id="46"/>
    <w:bookmarkEnd w:id="47"/>
    <w:bookmarkEnd w:id="48"/>
    <w:bookmarkEnd w:id="49"/>
    <w:p w14:paraId="7351AED7" w14:textId="77777777" w:rsidR="00934D0E" w:rsidRDefault="00652269">
      <w:pPr>
        <w:topLinePunct/>
        <w:jc w:val="left"/>
        <w:rPr>
          <w:rFonts w:ascii="宋体" w:hAnsi="宋体"/>
          <w:szCs w:val="21"/>
        </w:rPr>
      </w:pPr>
      <w:r>
        <w:rPr>
          <w:rFonts w:ascii="宋体" w:hAnsi="宋体"/>
          <w:b/>
          <w:bCs/>
          <w:szCs w:val="21"/>
        </w:rPr>
        <w:t>3.5.1</w:t>
      </w:r>
      <w:r>
        <w:rPr>
          <w:rFonts w:ascii="宋体" w:hAnsi="宋体"/>
          <w:szCs w:val="21"/>
        </w:rPr>
        <w:t xml:space="preserve">  </w:t>
      </w:r>
      <w:r>
        <w:rPr>
          <w:rFonts w:ascii="宋体" w:hAnsi="宋体"/>
          <w:szCs w:val="21"/>
        </w:rPr>
        <w:t>设计依据</w:t>
      </w:r>
    </w:p>
    <w:p w14:paraId="1FAD707C" w14:textId="77777777" w:rsidR="00934D0E" w:rsidRDefault="00652269">
      <w:pPr>
        <w:topLinePunct/>
        <w:ind w:firstLineChars="200" w:firstLine="422"/>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工程概况：应说明建筑的建设地点、基本自然环境、建筑类别及防火类别、性质及使用功能、面积、层数、高度、结构类型等；</w:t>
      </w:r>
    </w:p>
    <w:p w14:paraId="5BC0FA9F" w14:textId="77777777" w:rsidR="00934D0E" w:rsidRDefault="00652269">
      <w:pPr>
        <w:topLinePunct/>
        <w:ind w:firstLineChars="200" w:firstLine="422"/>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建设单位提供的有关部门（如：供电部门、消防部门、通信部门、公安部门等）认定的工程设计资料，建设单位设计任务书及设计要求；</w:t>
      </w:r>
    </w:p>
    <w:p w14:paraId="155B7ABC" w14:textId="77777777" w:rsidR="00934D0E" w:rsidRDefault="00652269">
      <w:pPr>
        <w:topLinePunct/>
        <w:ind w:firstLineChars="200" w:firstLine="422"/>
        <w:jc w:val="left"/>
        <w:rPr>
          <w:rFonts w:ascii="宋体" w:hAnsi="宋体"/>
          <w:szCs w:val="21"/>
        </w:rPr>
      </w:pPr>
      <w:r>
        <w:rPr>
          <w:rFonts w:ascii="宋体" w:hAnsi="宋体"/>
          <w:b/>
          <w:bCs/>
          <w:szCs w:val="21"/>
        </w:rPr>
        <w:t>3</w:t>
      </w:r>
      <w:r>
        <w:rPr>
          <w:rFonts w:ascii="宋体" w:hAnsi="宋体"/>
          <w:szCs w:val="21"/>
        </w:rPr>
        <w:t xml:space="preserve"> </w:t>
      </w:r>
      <w:r>
        <w:rPr>
          <w:rFonts w:ascii="宋体" w:hAnsi="宋体"/>
          <w:szCs w:val="21"/>
        </w:rPr>
        <w:t>相关专业提供给本专业的工程设计资料；</w:t>
      </w:r>
    </w:p>
    <w:p w14:paraId="71803105" w14:textId="77777777" w:rsidR="00934D0E" w:rsidRDefault="00652269">
      <w:pPr>
        <w:topLinePunct/>
        <w:ind w:firstLineChars="200" w:firstLine="422"/>
        <w:jc w:val="left"/>
        <w:rPr>
          <w:rFonts w:ascii="宋体" w:hAnsi="宋体"/>
          <w:szCs w:val="21"/>
        </w:rPr>
      </w:pPr>
      <w:r>
        <w:rPr>
          <w:rFonts w:ascii="宋体" w:hAnsi="宋体"/>
          <w:b/>
          <w:bCs/>
          <w:szCs w:val="21"/>
        </w:rPr>
        <w:t>4</w:t>
      </w:r>
      <w:r>
        <w:rPr>
          <w:rFonts w:ascii="宋体" w:hAnsi="宋体"/>
          <w:szCs w:val="21"/>
        </w:rPr>
        <w:t xml:space="preserve"> </w:t>
      </w:r>
      <w:r>
        <w:rPr>
          <w:rFonts w:ascii="宋体" w:hAnsi="宋体"/>
          <w:szCs w:val="21"/>
        </w:rPr>
        <w:t>本工程设计所执行的主要法规和所采用的主要标准（包括标准的名称、编号、年号和版本号）；</w:t>
      </w:r>
    </w:p>
    <w:p w14:paraId="5DE58BE5" w14:textId="77777777" w:rsidR="00934D0E" w:rsidRDefault="00652269">
      <w:pPr>
        <w:topLinePunct/>
        <w:jc w:val="left"/>
        <w:rPr>
          <w:rFonts w:ascii="宋体" w:hAnsi="宋体"/>
          <w:szCs w:val="21"/>
        </w:rPr>
      </w:pPr>
      <w:r>
        <w:rPr>
          <w:rFonts w:ascii="宋体" w:hAnsi="宋体"/>
          <w:b/>
          <w:bCs/>
          <w:szCs w:val="21"/>
        </w:rPr>
        <w:t>3.5.2</w:t>
      </w:r>
      <w:r>
        <w:rPr>
          <w:rFonts w:ascii="宋体" w:hAnsi="宋体"/>
          <w:szCs w:val="21"/>
        </w:rPr>
        <w:t xml:space="preserve">  </w:t>
      </w:r>
      <w:r>
        <w:rPr>
          <w:rFonts w:ascii="宋体" w:hAnsi="宋体"/>
          <w:szCs w:val="21"/>
        </w:rPr>
        <w:t>设计范围</w:t>
      </w:r>
    </w:p>
    <w:p w14:paraId="4A34AC6E" w14:textId="77777777" w:rsidR="00934D0E" w:rsidRDefault="00652269">
      <w:pPr>
        <w:topLinePunct/>
        <w:ind w:firstLineChars="200" w:firstLine="422"/>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根据设计任务书和有关设计资料说明本专业的设计内容，以及与二次装修电气设计、照明专项设计、智能化专项设计等相关专项设计，以及其它工艺设计的分工与分工界面；明确有那些设计内容或子项不在本次设计范围并提出建议；</w:t>
      </w:r>
    </w:p>
    <w:p w14:paraId="61C7C270" w14:textId="77777777" w:rsidR="00934D0E" w:rsidRDefault="00652269">
      <w:pPr>
        <w:topLinePunct/>
        <w:ind w:firstLineChars="200" w:firstLine="422"/>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拟设置的建筑电气系统。</w:t>
      </w:r>
    </w:p>
    <w:p w14:paraId="477B31A8" w14:textId="77777777" w:rsidR="00934D0E" w:rsidRDefault="00652269">
      <w:pPr>
        <w:topLinePunct/>
        <w:jc w:val="left"/>
        <w:rPr>
          <w:rFonts w:ascii="宋体" w:hAnsi="宋体"/>
          <w:szCs w:val="21"/>
        </w:rPr>
      </w:pPr>
      <w:r>
        <w:rPr>
          <w:rFonts w:ascii="宋体" w:hAnsi="宋体"/>
          <w:b/>
          <w:bCs/>
          <w:szCs w:val="21"/>
        </w:rPr>
        <w:t>3.5.3</w:t>
      </w:r>
      <w:r>
        <w:rPr>
          <w:rFonts w:ascii="宋体" w:hAnsi="宋体"/>
          <w:szCs w:val="21"/>
        </w:rPr>
        <w:t xml:space="preserve">  </w:t>
      </w:r>
      <w:r>
        <w:rPr>
          <w:rFonts w:ascii="宋体" w:hAnsi="宋体"/>
          <w:szCs w:val="21"/>
        </w:rPr>
        <w:t>变、配、发电系统</w:t>
      </w:r>
    </w:p>
    <w:p w14:paraId="5C2CD43E" w14:textId="77777777" w:rsidR="00934D0E" w:rsidRDefault="00652269">
      <w:pPr>
        <w:topLinePunct/>
        <w:ind w:firstLineChars="200" w:firstLine="422"/>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说明确定负荷等级的依据，确定负荷等级；</w:t>
      </w:r>
    </w:p>
    <w:p w14:paraId="3ED7430A" w14:textId="77777777" w:rsidR="00934D0E" w:rsidRDefault="00652269">
      <w:pPr>
        <w:topLinePunct/>
        <w:ind w:firstLineChars="200" w:firstLine="422"/>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确定各级别负荷容量，包括各级别负荷设备安装容量、计算有功、无功、视在容量；</w:t>
      </w:r>
    </w:p>
    <w:p w14:paraId="63339B6A" w14:textId="77777777" w:rsidR="00934D0E" w:rsidRDefault="00652269">
      <w:pPr>
        <w:topLinePunct/>
        <w:ind w:firstLineChars="200" w:firstLine="422"/>
        <w:jc w:val="left"/>
        <w:rPr>
          <w:rFonts w:ascii="宋体" w:hAnsi="宋体"/>
          <w:szCs w:val="21"/>
        </w:rPr>
      </w:pPr>
      <w:r>
        <w:rPr>
          <w:rFonts w:ascii="宋体" w:hAnsi="宋体"/>
          <w:b/>
          <w:bCs/>
          <w:szCs w:val="21"/>
        </w:rPr>
        <w:t>3</w:t>
      </w:r>
      <w:r>
        <w:rPr>
          <w:rFonts w:ascii="宋体" w:hAnsi="宋体"/>
          <w:szCs w:val="21"/>
        </w:rPr>
        <w:t xml:space="preserve"> </w:t>
      </w:r>
      <w:r>
        <w:rPr>
          <w:rFonts w:ascii="宋体" w:hAnsi="宋体"/>
          <w:szCs w:val="21"/>
        </w:rPr>
        <w:t>确定供电电源及电压等级，要求电源容量及回路数、专用线或非专用线、线路路由及敷设方式、近远期发展情况；</w:t>
      </w:r>
    </w:p>
    <w:p w14:paraId="4DDE27F8" w14:textId="77777777" w:rsidR="00934D0E" w:rsidRDefault="00652269">
      <w:pPr>
        <w:topLinePunct/>
        <w:ind w:firstLineChars="200" w:firstLine="422"/>
        <w:jc w:val="left"/>
        <w:rPr>
          <w:rFonts w:ascii="宋体" w:hAnsi="宋体"/>
          <w:szCs w:val="21"/>
        </w:rPr>
      </w:pPr>
      <w:r>
        <w:rPr>
          <w:rFonts w:ascii="宋体" w:hAnsi="宋体"/>
          <w:b/>
          <w:bCs/>
          <w:szCs w:val="21"/>
        </w:rPr>
        <w:t>4</w:t>
      </w:r>
      <w:r>
        <w:rPr>
          <w:rFonts w:ascii="宋体" w:hAnsi="宋体"/>
          <w:szCs w:val="21"/>
        </w:rPr>
        <w:t xml:space="preserve"> </w:t>
      </w:r>
      <w:r>
        <w:rPr>
          <w:rFonts w:ascii="宋体" w:hAnsi="宋体"/>
          <w:szCs w:val="21"/>
        </w:rPr>
        <w:t>备用电源和应急电源容量确定原则及性能要求，有自备发电机时，说明启动、停机方式及与城市电网关系；</w:t>
      </w:r>
    </w:p>
    <w:p w14:paraId="5EB0359A" w14:textId="77777777" w:rsidR="00934D0E" w:rsidRDefault="00652269">
      <w:pPr>
        <w:topLinePunct/>
        <w:ind w:firstLineChars="200" w:firstLine="422"/>
        <w:jc w:val="left"/>
        <w:rPr>
          <w:rFonts w:ascii="宋体" w:hAnsi="宋体"/>
          <w:szCs w:val="21"/>
        </w:rPr>
      </w:pPr>
      <w:r>
        <w:rPr>
          <w:rFonts w:ascii="宋体" w:hAnsi="宋体"/>
          <w:b/>
          <w:bCs/>
          <w:szCs w:val="21"/>
        </w:rPr>
        <w:t>5</w:t>
      </w:r>
      <w:r>
        <w:rPr>
          <w:rFonts w:ascii="宋体" w:hAnsi="宋体"/>
          <w:szCs w:val="21"/>
        </w:rPr>
        <w:t xml:space="preserve"> </w:t>
      </w:r>
      <w:r>
        <w:rPr>
          <w:rFonts w:ascii="宋体" w:hAnsi="宋体"/>
          <w:szCs w:val="21"/>
        </w:rPr>
        <w:t>太阳能光伏发电系统的安装位置、面积、装机容量和年发电总量；</w:t>
      </w:r>
    </w:p>
    <w:p w14:paraId="29052CFD" w14:textId="77777777" w:rsidR="00934D0E" w:rsidRDefault="00652269">
      <w:pPr>
        <w:topLinePunct/>
        <w:ind w:firstLineChars="200" w:firstLine="422"/>
        <w:jc w:val="left"/>
        <w:rPr>
          <w:rFonts w:ascii="宋体" w:hAnsi="宋体"/>
          <w:szCs w:val="21"/>
        </w:rPr>
      </w:pPr>
      <w:r>
        <w:rPr>
          <w:rFonts w:ascii="宋体" w:hAnsi="宋体"/>
          <w:b/>
          <w:bCs/>
          <w:szCs w:val="21"/>
        </w:rPr>
        <w:t>6</w:t>
      </w:r>
      <w:r>
        <w:rPr>
          <w:rFonts w:ascii="宋体" w:hAnsi="宋体"/>
          <w:szCs w:val="21"/>
        </w:rPr>
        <w:t xml:space="preserve"> </w:t>
      </w:r>
      <w:r>
        <w:rPr>
          <w:rFonts w:ascii="宋体" w:hAnsi="宋体"/>
          <w:szCs w:val="21"/>
        </w:rPr>
        <w:t>高、低压配电系统接线型式及运行方式；正常工作电源与备用电源之间的关系；光伏发电系统接入电压等级、接入系统形式；母线联络开关运行和切换方式；变压器之间低压侧联络方式；</w:t>
      </w:r>
    </w:p>
    <w:p w14:paraId="469BA9CC" w14:textId="77777777" w:rsidR="00934D0E" w:rsidRDefault="00652269">
      <w:pPr>
        <w:topLinePunct/>
        <w:ind w:firstLineChars="200" w:firstLine="422"/>
        <w:jc w:val="left"/>
        <w:rPr>
          <w:rFonts w:ascii="宋体" w:hAnsi="宋体"/>
          <w:szCs w:val="21"/>
        </w:rPr>
      </w:pPr>
      <w:r>
        <w:rPr>
          <w:rFonts w:ascii="宋体" w:hAnsi="宋体"/>
          <w:b/>
          <w:bCs/>
          <w:szCs w:val="21"/>
        </w:rPr>
        <w:t>7</w:t>
      </w:r>
      <w:r>
        <w:rPr>
          <w:rFonts w:ascii="宋体" w:hAnsi="宋体"/>
          <w:szCs w:val="21"/>
        </w:rPr>
        <w:t xml:space="preserve"> </w:t>
      </w:r>
      <w:r>
        <w:rPr>
          <w:rFonts w:ascii="宋体" w:hAnsi="宋体"/>
          <w:szCs w:val="21"/>
        </w:rPr>
        <w:t>变、配、发电站的位置、数量及型式，变压器、发电机的台数、容量、负载率；</w:t>
      </w:r>
    </w:p>
    <w:p w14:paraId="5CCDC050" w14:textId="77777777" w:rsidR="00934D0E" w:rsidRDefault="00652269">
      <w:pPr>
        <w:topLinePunct/>
        <w:ind w:firstLineChars="200" w:firstLine="422"/>
        <w:jc w:val="left"/>
        <w:rPr>
          <w:rFonts w:ascii="宋体" w:hAnsi="宋体"/>
          <w:szCs w:val="21"/>
        </w:rPr>
      </w:pPr>
      <w:r>
        <w:rPr>
          <w:rFonts w:ascii="宋体" w:hAnsi="宋体"/>
          <w:b/>
          <w:bCs/>
          <w:szCs w:val="21"/>
        </w:rPr>
        <w:t>8</w:t>
      </w:r>
      <w:r>
        <w:rPr>
          <w:rFonts w:ascii="宋体" w:hAnsi="宋体"/>
          <w:szCs w:val="21"/>
        </w:rPr>
        <w:t xml:space="preserve"> </w:t>
      </w:r>
      <w:r>
        <w:rPr>
          <w:rFonts w:ascii="宋体" w:hAnsi="宋体"/>
          <w:szCs w:val="21"/>
        </w:rPr>
        <w:t>主要设备技术条件和选型要求；</w:t>
      </w:r>
    </w:p>
    <w:p w14:paraId="5C57A8A8" w14:textId="77777777" w:rsidR="00934D0E" w:rsidRDefault="00652269">
      <w:pPr>
        <w:topLinePunct/>
        <w:ind w:firstLineChars="200" w:firstLine="422"/>
        <w:jc w:val="left"/>
        <w:rPr>
          <w:rFonts w:ascii="宋体" w:hAnsi="宋体"/>
          <w:szCs w:val="21"/>
        </w:rPr>
      </w:pPr>
      <w:r>
        <w:rPr>
          <w:rFonts w:ascii="宋体" w:hAnsi="宋体"/>
          <w:b/>
          <w:bCs/>
          <w:szCs w:val="21"/>
        </w:rPr>
        <w:t>9</w:t>
      </w:r>
      <w:r>
        <w:rPr>
          <w:rFonts w:ascii="宋体" w:hAnsi="宋体"/>
          <w:szCs w:val="21"/>
        </w:rPr>
        <w:t xml:space="preserve"> </w:t>
      </w:r>
      <w:r>
        <w:rPr>
          <w:rFonts w:ascii="宋体" w:hAnsi="宋体"/>
          <w:szCs w:val="21"/>
        </w:rPr>
        <w:t>继电保护装置的设置；</w:t>
      </w:r>
    </w:p>
    <w:p w14:paraId="29EE2EF1" w14:textId="77777777" w:rsidR="00934D0E" w:rsidRDefault="00652269">
      <w:pPr>
        <w:topLinePunct/>
        <w:ind w:firstLineChars="200" w:firstLine="422"/>
        <w:jc w:val="left"/>
        <w:rPr>
          <w:rFonts w:ascii="宋体" w:hAnsi="宋体"/>
          <w:szCs w:val="21"/>
        </w:rPr>
      </w:pPr>
      <w:r>
        <w:rPr>
          <w:rFonts w:ascii="宋体" w:hAnsi="宋体"/>
          <w:b/>
          <w:bCs/>
          <w:szCs w:val="21"/>
        </w:rPr>
        <w:t>10</w:t>
      </w:r>
      <w:r>
        <w:rPr>
          <w:rFonts w:ascii="宋体" w:hAnsi="宋体"/>
          <w:szCs w:val="21"/>
        </w:rPr>
        <w:t xml:space="preserve"> </w:t>
      </w:r>
      <w:r>
        <w:rPr>
          <w:rFonts w:ascii="宋体" w:hAnsi="宋体"/>
          <w:szCs w:val="21"/>
        </w:rPr>
        <w:t>操作电源和信号：说明高、低压设备的操作</w:t>
      </w:r>
      <w:r>
        <w:rPr>
          <w:rFonts w:ascii="宋体" w:hAnsi="宋体"/>
          <w:szCs w:val="21"/>
        </w:rPr>
        <w:t>电源，以及运行信号装置配置情况；</w:t>
      </w:r>
    </w:p>
    <w:p w14:paraId="318B9B55" w14:textId="77777777" w:rsidR="00934D0E" w:rsidRDefault="00652269">
      <w:pPr>
        <w:topLinePunct/>
        <w:ind w:firstLineChars="200" w:firstLine="422"/>
        <w:jc w:val="left"/>
        <w:rPr>
          <w:rFonts w:ascii="宋体" w:hAnsi="宋体"/>
          <w:szCs w:val="21"/>
        </w:rPr>
      </w:pPr>
      <w:r>
        <w:rPr>
          <w:rFonts w:ascii="宋体" w:hAnsi="宋体"/>
          <w:b/>
          <w:bCs/>
          <w:szCs w:val="21"/>
        </w:rPr>
        <w:t>11</w:t>
      </w:r>
      <w:r>
        <w:rPr>
          <w:rFonts w:ascii="宋体" w:hAnsi="宋体"/>
          <w:szCs w:val="21"/>
        </w:rPr>
        <w:t xml:space="preserve"> </w:t>
      </w:r>
      <w:r>
        <w:rPr>
          <w:rFonts w:ascii="宋体" w:hAnsi="宋体"/>
          <w:szCs w:val="21"/>
        </w:rPr>
        <w:t>电能计量装置：采用高压或低压；专用柜或非专用柜（满足供电部门要求和建设单位内部核算要求）；监测仪表的配置情况；</w:t>
      </w:r>
    </w:p>
    <w:p w14:paraId="53D2E62B" w14:textId="77777777" w:rsidR="00934D0E" w:rsidRDefault="00652269">
      <w:pPr>
        <w:topLinePunct/>
        <w:ind w:firstLineChars="200" w:firstLine="422"/>
        <w:jc w:val="left"/>
        <w:rPr>
          <w:rFonts w:ascii="宋体" w:hAnsi="宋体"/>
          <w:szCs w:val="21"/>
        </w:rPr>
      </w:pPr>
      <w:r>
        <w:rPr>
          <w:rFonts w:ascii="宋体" w:hAnsi="宋体"/>
          <w:b/>
          <w:bCs/>
          <w:szCs w:val="21"/>
        </w:rPr>
        <w:t>12</w:t>
      </w:r>
      <w:r>
        <w:rPr>
          <w:rFonts w:ascii="宋体" w:hAnsi="宋体"/>
          <w:szCs w:val="21"/>
        </w:rPr>
        <w:t xml:space="preserve"> </w:t>
      </w:r>
      <w:r>
        <w:rPr>
          <w:rFonts w:ascii="宋体" w:hAnsi="宋体"/>
          <w:szCs w:val="21"/>
        </w:rPr>
        <w:t>功率因数补偿方式：说明功率因数是否达到供用电规则的要求，应补偿容量和采取的补偿方式和补偿后的结果；</w:t>
      </w:r>
    </w:p>
    <w:p w14:paraId="5CD4D4BD" w14:textId="77777777" w:rsidR="00934D0E" w:rsidRDefault="00652269">
      <w:pPr>
        <w:topLinePunct/>
        <w:ind w:firstLineChars="200" w:firstLine="422"/>
        <w:jc w:val="left"/>
        <w:rPr>
          <w:rFonts w:ascii="宋体" w:hAnsi="宋体"/>
          <w:szCs w:val="21"/>
        </w:rPr>
      </w:pPr>
      <w:r>
        <w:rPr>
          <w:rFonts w:ascii="宋体" w:hAnsi="宋体"/>
          <w:b/>
          <w:bCs/>
          <w:szCs w:val="21"/>
        </w:rPr>
        <w:t>13</w:t>
      </w:r>
      <w:r>
        <w:rPr>
          <w:rFonts w:ascii="宋体" w:hAnsi="宋体"/>
          <w:szCs w:val="21"/>
        </w:rPr>
        <w:t xml:space="preserve"> </w:t>
      </w:r>
      <w:r>
        <w:rPr>
          <w:rFonts w:ascii="宋体" w:hAnsi="宋体"/>
          <w:szCs w:val="21"/>
        </w:rPr>
        <w:t>谐波：说明谐波状况及治理措施。</w:t>
      </w:r>
    </w:p>
    <w:p w14:paraId="6BF23DAF" w14:textId="77777777" w:rsidR="00934D0E" w:rsidRDefault="00652269">
      <w:pPr>
        <w:topLinePunct/>
        <w:jc w:val="left"/>
        <w:rPr>
          <w:rFonts w:ascii="宋体" w:hAnsi="宋体"/>
          <w:szCs w:val="21"/>
        </w:rPr>
      </w:pPr>
      <w:r>
        <w:rPr>
          <w:rFonts w:ascii="宋体" w:hAnsi="宋体"/>
          <w:b/>
          <w:bCs/>
          <w:szCs w:val="21"/>
        </w:rPr>
        <w:t>3.5.4</w:t>
      </w:r>
      <w:r>
        <w:rPr>
          <w:rFonts w:ascii="宋体" w:hAnsi="宋体"/>
          <w:szCs w:val="21"/>
        </w:rPr>
        <w:t xml:space="preserve">  </w:t>
      </w:r>
      <w:r>
        <w:rPr>
          <w:rFonts w:ascii="宋体" w:hAnsi="宋体"/>
          <w:szCs w:val="21"/>
        </w:rPr>
        <w:t>配电系统</w:t>
      </w:r>
    </w:p>
    <w:p w14:paraId="47355969" w14:textId="77777777" w:rsidR="00934D0E" w:rsidRDefault="00652269">
      <w:pPr>
        <w:topLinePunct/>
        <w:ind w:firstLineChars="195" w:firstLine="411"/>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供电方式：明确各级负荷的供配电方式；</w:t>
      </w:r>
    </w:p>
    <w:p w14:paraId="64B3EE47" w14:textId="77777777" w:rsidR="00934D0E" w:rsidRDefault="00652269">
      <w:pPr>
        <w:topLinePunct/>
        <w:ind w:firstLineChars="195" w:firstLine="411"/>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供配电线路导体选择及敷设方式：高、低压进出线路的型号及敷设方式；选用导线、电缆、母干线的材质和类别；</w:t>
      </w:r>
    </w:p>
    <w:p w14:paraId="65C91187" w14:textId="77777777" w:rsidR="00934D0E" w:rsidRDefault="00652269">
      <w:pPr>
        <w:topLinePunct/>
        <w:ind w:firstLineChars="195" w:firstLine="411"/>
        <w:jc w:val="left"/>
        <w:rPr>
          <w:rFonts w:ascii="宋体" w:hAnsi="宋体"/>
          <w:szCs w:val="21"/>
        </w:rPr>
      </w:pPr>
      <w:r>
        <w:rPr>
          <w:rFonts w:ascii="宋体" w:hAnsi="宋体"/>
          <w:b/>
          <w:bCs/>
          <w:szCs w:val="21"/>
        </w:rPr>
        <w:t>3</w:t>
      </w:r>
      <w:r>
        <w:rPr>
          <w:rFonts w:ascii="宋体" w:hAnsi="宋体"/>
          <w:szCs w:val="21"/>
        </w:rPr>
        <w:t xml:space="preserve"> </w:t>
      </w:r>
      <w:r>
        <w:rPr>
          <w:rFonts w:ascii="宋体" w:hAnsi="宋体"/>
          <w:szCs w:val="21"/>
        </w:rPr>
        <w:t>开关、插座、配电箱、控制箱等配电设备选型</w:t>
      </w:r>
      <w:r>
        <w:rPr>
          <w:rFonts w:ascii="宋体" w:hAnsi="宋体"/>
          <w:szCs w:val="21"/>
        </w:rPr>
        <w:t>及安装方式；</w:t>
      </w:r>
    </w:p>
    <w:p w14:paraId="6DB24BEB" w14:textId="77777777" w:rsidR="00934D0E" w:rsidRDefault="00652269">
      <w:pPr>
        <w:topLinePunct/>
        <w:ind w:firstLineChars="195" w:firstLine="411"/>
        <w:jc w:val="left"/>
        <w:rPr>
          <w:rFonts w:ascii="宋体" w:hAnsi="宋体"/>
          <w:szCs w:val="21"/>
        </w:rPr>
      </w:pPr>
      <w:r>
        <w:rPr>
          <w:rFonts w:ascii="宋体" w:hAnsi="宋体"/>
          <w:b/>
          <w:bCs/>
          <w:szCs w:val="21"/>
        </w:rPr>
        <w:lastRenderedPageBreak/>
        <w:t>4</w:t>
      </w:r>
      <w:r>
        <w:rPr>
          <w:rFonts w:ascii="宋体" w:hAnsi="宋体"/>
          <w:szCs w:val="21"/>
        </w:rPr>
        <w:t xml:space="preserve"> </w:t>
      </w:r>
      <w:r>
        <w:rPr>
          <w:rFonts w:ascii="宋体" w:hAnsi="宋体"/>
          <w:szCs w:val="21"/>
        </w:rPr>
        <w:t>电动机启动及控制方式的选择。</w:t>
      </w:r>
    </w:p>
    <w:p w14:paraId="6C177B71" w14:textId="77777777" w:rsidR="00934D0E" w:rsidRDefault="00652269">
      <w:pPr>
        <w:topLinePunct/>
        <w:ind w:firstLineChars="195" w:firstLine="411"/>
        <w:jc w:val="left"/>
        <w:rPr>
          <w:rFonts w:ascii="宋体" w:hAnsi="宋体"/>
          <w:szCs w:val="21"/>
        </w:rPr>
      </w:pPr>
      <w:r>
        <w:rPr>
          <w:rFonts w:ascii="宋体" w:hAnsi="宋体"/>
          <w:b/>
          <w:bCs/>
          <w:szCs w:val="21"/>
        </w:rPr>
        <w:t>5</w:t>
      </w:r>
      <w:r>
        <w:rPr>
          <w:rFonts w:ascii="宋体" w:hAnsi="宋体"/>
          <w:szCs w:val="21"/>
        </w:rPr>
        <w:t xml:space="preserve"> </w:t>
      </w:r>
      <w:r>
        <w:rPr>
          <w:rFonts w:ascii="宋体" w:hAnsi="宋体"/>
          <w:szCs w:val="21"/>
        </w:rPr>
        <w:t>停车库（场）电动汽车充电设施的配电及设置情况。</w:t>
      </w:r>
    </w:p>
    <w:p w14:paraId="5BE78EAB" w14:textId="77777777" w:rsidR="00934D0E" w:rsidRDefault="00652269">
      <w:pPr>
        <w:topLinePunct/>
        <w:jc w:val="left"/>
        <w:rPr>
          <w:rFonts w:ascii="宋体" w:hAnsi="宋体"/>
          <w:szCs w:val="21"/>
        </w:rPr>
      </w:pPr>
      <w:r>
        <w:rPr>
          <w:rFonts w:ascii="宋体" w:hAnsi="宋体"/>
          <w:b/>
          <w:bCs/>
          <w:szCs w:val="21"/>
        </w:rPr>
        <w:t>3.5.5</w:t>
      </w:r>
      <w:r>
        <w:rPr>
          <w:rFonts w:ascii="宋体" w:hAnsi="宋体"/>
          <w:szCs w:val="21"/>
        </w:rPr>
        <w:t xml:space="preserve">  </w:t>
      </w:r>
      <w:r>
        <w:rPr>
          <w:rFonts w:ascii="宋体" w:hAnsi="宋体"/>
          <w:szCs w:val="21"/>
        </w:rPr>
        <w:t>照明系统</w:t>
      </w:r>
    </w:p>
    <w:p w14:paraId="5D591042" w14:textId="77777777" w:rsidR="00934D0E" w:rsidRDefault="00652269">
      <w:pPr>
        <w:topLinePunct/>
        <w:ind w:firstLineChars="200" w:firstLine="422"/>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确定照明方式、种类及主要场所照度标准、照明功率密度值等指标；</w:t>
      </w:r>
    </w:p>
    <w:p w14:paraId="3CD1A186" w14:textId="77777777" w:rsidR="00934D0E" w:rsidRDefault="00652269">
      <w:pPr>
        <w:topLinePunct/>
        <w:ind w:firstLineChars="200" w:firstLine="422"/>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光源、灯具及附件的选择、照明灯具的安装及控制方式；</w:t>
      </w:r>
    </w:p>
    <w:p w14:paraId="512E5A96" w14:textId="77777777" w:rsidR="00934D0E" w:rsidRDefault="00652269">
      <w:pPr>
        <w:topLinePunct/>
        <w:ind w:firstLineChars="200" w:firstLine="422"/>
        <w:jc w:val="left"/>
        <w:rPr>
          <w:rFonts w:ascii="宋体" w:hAnsi="宋体"/>
          <w:szCs w:val="21"/>
        </w:rPr>
      </w:pPr>
      <w:r>
        <w:rPr>
          <w:rFonts w:ascii="宋体" w:hAnsi="宋体"/>
          <w:b/>
          <w:bCs/>
          <w:szCs w:val="21"/>
        </w:rPr>
        <w:t>3</w:t>
      </w:r>
      <w:r>
        <w:rPr>
          <w:rFonts w:ascii="宋体" w:hAnsi="宋体"/>
          <w:szCs w:val="21"/>
        </w:rPr>
        <w:t xml:space="preserve"> </w:t>
      </w:r>
      <w:r>
        <w:rPr>
          <w:rFonts w:ascii="宋体" w:hAnsi="宋体"/>
          <w:szCs w:val="21"/>
        </w:rPr>
        <w:t>设置应急照明时，应说明应急照明的照度值、电源型式、灯具配置、控制方式、持续时间等；</w:t>
      </w:r>
    </w:p>
    <w:p w14:paraId="7A55FC36" w14:textId="77777777" w:rsidR="00934D0E" w:rsidRDefault="00652269">
      <w:pPr>
        <w:topLinePunct/>
        <w:ind w:firstLineChars="200" w:firstLine="422"/>
        <w:jc w:val="left"/>
        <w:rPr>
          <w:rFonts w:ascii="宋体" w:hAnsi="宋体"/>
          <w:szCs w:val="21"/>
        </w:rPr>
      </w:pPr>
      <w:r>
        <w:rPr>
          <w:rFonts w:ascii="宋体" w:hAnsi="宋体"/>
          <w:b/>
          <w:bCs/>
          <w:szCs w:val="21"/>
        </w:rPr>
        <w:t>4</w:t>
      </w:r>
      <w:r>
        <w:rPr>
          <w:rFonts w:ascii="宋体" w:hAnsi="宋体"/>
          <w:szCs w:val="21"/>
        </w:rPr>
        <w:t xml:space="preserve"> </w:t>
      </w:r>
      <w:r>
        <w:rPr>
          <w:rFonts w:ascii="宋体" w:hAnsi="宋体"/>
          <w:szCs w:val="21"/>
        </w:rPr>
        <w:t>对有二次装修照明和照明专项设计的场所，应说明照明配电箱设计原则、容量及供电要求。</w:t>
      </w:r>
    </w:p>
    <w:p w14:paraId="4FB9AE02" w14:textId="77777777" w:rsidR="00934D0E" w:rsidRDefault="00652269">
      <w:pPr>
        <w:topLinePunct/>
        <w:jc w:val="left"/>
        <w:rPr>
          <w:rFonts w:ascii="宋体" w:hAnsi="宋体"/>
          <w:szCs w:val="21"/>
        </w:rPr>
      </w:pPr>
      <w:r>
        <w:rPr>
          <w:rFonts w:ascii="宋体" w:hAnsi="宋体"/>
          <w:b/>
          <w:bCs/>
          <w:szCs w:val="21"/>
        </w:rPr>
        <w:t>3.5.6</w:t>
      </w:r>
      <w:r>
        <w:rPr>
          <w:rFonts w:ascii="宋体" w:hAnsi="宋体"/>
          <w:szCs w:val="21"/>
        </w:rPr>
        <w:t xml:space="preserve">  </w:t>
      </w:r>
      <w:r>
        <w:rPr>
          <w:rFonts w:ascii="宋体" w:hAnsi="宋体"/>
          <w:szCs w:val="21"/>
        </w:rPr>
        <w:t>火灾自动报警系统</w:t>
      </w:r>
    </w:p>
    <w:p w14:paraId="21556F73" w14:textId="77777777" w:rsidR="00934D0E" w:rsidRDefault="00652269">
      <w:pPr>
        <w:topLinePunct/>
        <w:ind w:firstLineChars="200" w:firstLine="422"/>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火灾自动报警系统</w:t>
      </w:r>
    </w:p>
    <w:p w14:paraId="65A157C1" w14:textId="77777777" w:rsidR="00934D0E" w:rsidRDefault="00652269">
      <w:pPr>
        <w:topLinePunct/>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确定系统形式及系统组成，说明确定的依据；</w:t>
      </w:r>
    </w:p>
    <w:p w14:paraId="79B0842A" w14:textId="77777777" w:rsidR="00934D0E" w:rsidRDefault="00652269">
      <w:pPr>
        <w:topLinePunct/>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确定消防控制室的位置；</w:t>
      </w:r>
    </w:p>
    <w:p w14:paraId="03CB4589" w14:textId="77777777" w:rsidR="00934D0E" w:rsidRDefault="00652269">
      <w:pPr>
        <w:topLinePunct/>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火灾探测器、报警控制器、手动报警按钮、控制台（柜）等设备的设置原则；</w:t>
      </w:r>
    </w:p>
    <w:p w14:paraId="28373911" w14:textId="77777777" w:rsidR="00934D0E" w:rsidRDefault="00652269">
      <w:pPr>
        <w:topLinePunct/>
        <w:ind w:firstLineChars="200" w:firstLine="420"/>
        <w:rPr>
          <w:rFonts w:ascii="宋体" w:hAnsi="宋体"/>
          <w:szCs w:val="21"/>
        </w:rPr>
      </w:pPr>
      <w:r>
        <w:rPr>
          <w:rFonts w:ascii="宋体" w:hAnsi="宋体"/>
          <w:szCs w:val="21"/>
        </w:rPr>
        <w:t>4</w:t>
      </w:r>
      <w:r>
        <w:rPr>
          <w:rFonts w:ascii="宋体" w:hAnsi="宋体" w:hint="eastAsia"/>
          <w:szCs w:val="21"/>
        </w:rPr>
        <w:t>）</w:t>
      </w:r>
      <w:r>
        <w:rPr>
          <w:rFonts w:ascii="宋体" w:hAnsi="宋体"/>
          <w:szCs w:val="21"/>
        </w:rPr>
        <w:t xml:space="preserve"> </w:t>
      </w:r>
      <w:r>
        <w:rPr>
          <w:rFonts w:ascii="宋体" w:hAnsi="宋体" w:hint="eastAsia"/>
          <w:szCs w:val="21"/>
        </w:rPr>
        <w:t>火灾报警与消防联动控制要求，控制逻辑关系及控制显示要求；</w:t>
      </w:r>
    </w:p>
    <w:p w14:paraId="6994FFAA" w14:textId="77777777" w:rsidR="00934D0E" w:rsidRDefault="00652269">
      <w:pPr>
        <w:topLinePunct/>
        <w:ind w:firstLineChars="200" w:firstLine="420"/>
        <w:rPr>
          <w:rFonts w:ascii="宋体" w:hAnsi="宋体"/>
          <w:szCs w:val="21"/>
        </w:rPr>
      </w:pPr>
      <w:r>
        <w:rPr>
          <w:rFonts w:ascii="宋体" w:hAnsi="宋体"/>
          <w:szCs w:val="21"/>
        </w:rPr>
        <w:t>5</w:t>
      </w:r>
      <w:r>
        <w:rPr>
          <w:rFonts w:ascii="宋体" w:hAnsi="宋体" w:hint="eastAsia"/>
          <w:szCs w:val="21"/>
        </w:rPr>
        <w:t>）</w:t>
      </w:r>
      <w:r>
        <w:rPr>
          <w:rFonts w:ascii="宋体" w:hAnsi="宋体"/>
          <w:szCs w:val="21"/>
        </w:rPr>
        <w:t xml:space="preserve"> </w:t>
      </w:r>
      <w:r>
        <w:rPr>
          <w:rFonts w:ascii="宋体" w:hAnsi="宋体" w:hint="eastAsia"/>
          <w:szCs w:val="21"/>
        </w:rPr>
        <w:t>火灾警报装置及消防通信设置要求；</w:t>
      </w:r>
    </w:p>
    <w:p w14:paraId="14210955" w14:textId="77777777" w:rsidR="00934D0E" w:rsidRDefault="00652269">
      <w:pPr>
        <w:topLinePunct/>
        <w:ind w:firstLineChars="200" w:firstLine="420"/>
        <w:rPr>
          <w:rFonts w:ascii="宋体" w:hAnsi="宋体"/>
          <w:szCs w:val="21"/>
        </w:rPr>
      </w:pPr>
      <w:r>
        <w:rPr>
          <w:rFonts w:ascii="宋体" w:hAnsi="宋体"/>
          <w:szCs w:val="21"/>
        </w:rPr>
        <w:t>6</w:t>
      </w:r>
      <w:r>
        <w:rPr>
          <w:rFonts w:ascii="宋体" w:hAnsi="宋体"/>
          <w:szCs w:val="21"/>
        </w:rPr>
        <w:t>）</w:t>
      </w:r>
      <w:r>
        <w:rPr>
          <w:rFonts w:ascii="宋体" w:hAnsi="宋体"/>
          <w:szCs w:val="21"/>
        </w:rPr>
        <w:t xml:space="preserve"> </w:t>
      </w:r>
      <w:r>
        <w:rPr>
          <w:rFonts w:ascii="宋体" w:hAnsi="宋体" w:hint="eastAsia"/>
          <w:szCs w:val="21"/>
        </w:rPr>
        <w:t>传输、控制线缆选择及敷设要求；</w:t>
      </w:r>
    </w:p>
    <w:p w14:paraId="526FBCEC" w14:textId="77777777" w:rsidR="00934D0E" w:rsidRDefault="00652269">
      <w:pPr>
        <w:topLinePunct/>
        <w:ind w:firstLineChars="200" w:firstLine="420"/>
        <w:rPr>
          <w:rFonts w:ascii="宋体" w:hAnsi="宋体"/>
          <w:szCs w:val="21"/>
        </w:rPr>
      </w:pPr>
      <w:r>
        <w:rPr>
          <w:rFonts w:ascii="宋体" w:hAnsi="宋体"/>
          <w:szCs w:val="21"/>
        </w:rPr>
        <w:t>7</w:t>
      </w:r>
      <w:r>
        <w:rPr>
          <w:rFonts w:ascii="宋体" w:hAnsi="宋体"/>
          <w:szCs w:val="21"/>
        </w:rPr>
        <w:t>）</w:t>
      </w:r>
      <w:r>
        <w:rPr>
          <w:rFonts w:ascii="宋体" w:hAnsi="宋体"/>
          <w:szCs w:val="21"/>
        </w:rPr>
        <w:t xml:space="preserve"> </w:t>
      </w:r>
      <w:r>
        <w:rPr>
          <w:rFonts w:ascii="宋体" w:hAnsi="宋体" w:hint="eastAsia"/>
          <w:szCs w:val="21"/>
        </w:rPr>
        <w:t>当有智能化系统集成要求时，应说明火灾自动报警系统与其它子系统的接口方式及联动关系；</w:t>
      </w:r>
    </w:p>
    <w:p w14:paraId="23AF88AC" w14:textId="77777777" w:rsidR="00934D0E" w:rsidRDefault="00652269">
      <w:pPr>
        <w:topLinePunct/>
        <w:ind w:firstLineChars="200" w:firstLine="420"/>
        <w:rPr>
          <w:rFonts w:ascii="宋体" w:hAnsi="宋体"/>
          <w:szCs w:val="21"/>
        </w:rPr>
      </w:pPr>
      <w:r>
        <w:rPr>
          <w:rFonts w:ascii="宋体" w:hAnsi="宋体"/>
          <w:szCs w:val="21"/>
        </w:rPr>
        <w:t>8</w:t>
      </w:r>
      <w:r>
        <w:rPr>
          <w:rFonts w:ascii="宋体" w:hAnsi="宋体"/>
          <w:szCs w:val="21"/>
        </w:rPr>
        <w:t>）</w:t>
      </w:r>
      <w:r>
        <w:rPr>
          <w:rFonts w:ascii="宋体" w:hAnsi="宋体"/>
          <w:szCs w:val="21"/>
        </w:rPr>
        <w:t xml:space="preserve"> </w:t>
      </w:r>
      <w:r>
        <w:rPr>
          <w:rFonts w:ascii="宋体" w:hAnsi="宋体" w:hint="eastAsia"/>
          <w:szCs w:val="21"/>
        </w:rPr>
        <w:t>应急照明的联动控制方式等。</w:t>
      </w:r>
    </w:p>
    <w:p w14:paraId="201AE748" w14:textId="77777777" w:rsidR="00934D0E" w:rsidRDefault="00652269">
      <w:pPr>
        <w:topLinePunct/>
        <w:ind w:firstLineChars="200" w:firstLine="422"/>
        <w:rPr>
          <w:rFonts w:ascii="宋体" w:hAnsi="宋体"/>
          <w:szCs w:val="21"/>
        </w:rPr>
      </w:pPr>
      <w:r>
        <w:rPr>
          <w:rFonts w:ascii="宋体" w:hAnsi="宋体"/>
          <w:b/>
          <w:bCs/>
          <w:szCs w:val="21"/>
        </w:rPr>
        <w:t>2</w:t>
      </w:r>
      <w:r>
        <w:rPr>
          <w:rFonts w:ascii="宋体" w:hAnsi="宋体"/>
          <w:szCs w:val="21"/>
        </w:rPr>
        <w:t xml:space="preserve"> </w:t>
      </w:r>
      <w:r>
        <w:rPr>
          <w:rFonts w:ascii="宋体" w:hAnsi="宋体" w:hint="eastAsia"/>
          <w:szCs w:val="21"/>
        </w:rPr>
        <w:t>消防应急广播</w:t>
      </w:r>
    </w:p>
    <w:p w14:paraId="432782DB" w14:textId="77777777" w:rsidR="00934D0E" w:rsidRDefault="00652269">
      <w:pPr>
        <w:topLinePunct/>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消防应急广播系统声学等级及指标要求；</w:t>
      </w:r>
    </w:p>
    <w:p w14:paraId="5DD3F342" w14:textId="77777777" w:rsidR="00934D0E" w:rsidRDefault="00652269">
      <w:pPr>
        <w:topLinePunct/>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确定广播分区原则和扬声器设置原</w:t>
      </w:r>
      <w:r>
        <w:rPr>
          <w:rFonts w:ascii="宋体" w:hAnsi="宋体" w:hint="eastAsia"/>
          <w:szCs w:val="21"/>
        </w:rPr>
        <w:t>则；</w:t>
      </w:r>
    </w:p>
    <w:p w14:paraId="272813CE" w14:textId="77777777" w:rsidR="00934D0E" w:rsidRDefault="00652269">
      <w:pPr>
        <w:topLinePunct/>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确定系统音源类型、系统结构及传输方式；</w:t>
      </w:r>
    </w:p>
    <w:p w14:paraId="478C7DBB" w14:textId="77777777" w:rsidR="00934D0E" w:rsidRDefault="00652269">
      <w:pPr>
        <w:topLinePunct/>
        <w:ind w:firstLineChars="200" w:firstLine="420"/>
        <w:rPr>
          <w:rFonts w:ascii="宋体" w:hAnsi="宋体"/>
          <w:szCs w:val="21"/>
        </w:rPr>
      </w:pPr>
      <w:r>
        <w:rPr>
          <w:rFonts w:ascii="宋体" w:hAnsi="宋体"/>
          <w:szCs w:val="21"/>
        </w:rPr>
        <w:t>4</w:t>
      </w:r>
      <w:r>
        <w:rPr>
          <w:rFonts w:ascii="宋体" w:hAnsi="宋体" w:hint="eastAsia"/>
          <w:szCs w:val="21"/>
        </w:rPr>
        <w:t>）</w:t>
      </w:r>
      <w:r>
        <w:rPr>
          <w:rFonts w:ascii="宋体" w:hAnsi="宋体"/>
          <w:szCs w:val="21"/>
        </w:rPr>
        <w:t xml:space="preserve"> </w:t>
      </w:r>
      <w:r>
        <w:rPr>
          <w:rFonts w:ascii="宋体" w:hAnsi="宋体" w:hint="eastAsia"/>
          <w:szCs w:val="21"/>
        </w:rPr>
        <w:t>确定消防应急广播联动方式；</w:t>
      </w:r>
    </w:p>
    <w:p w14:paraId="73C05C1A" w14:textId="77777777" w:rsidR="00934D0E" w:rsidRDefault="00652269">
      <w:pPr>
        <w:topLinePunct/>
        <w:ind w:firstLineChars="200" w:firstLine="422"/>
        <w:rPr>
          <w:rFonts w:ascii="宋体" w:hAnsi="宋体"/>
          <w:szCs w:val="21"/>
        </w:rPr>
      </w:pPr>
      <w:r>
        <w:rPr>
          <w:rFonts w:ascii="宋体" w:hAnsi="宋体"/>
          <w:b/>
          <w:bCs/>
          <w:szCs w:val="21"/>
        </w:rPr>
        <w:t>3</w:t>
      </w:r>
      <w:r>
        <w:rPr>
          <w:rFonts w:ascii="宋体" w:hAnsi="宋体"/>
          <w:szCs w:val="21"/>
        </w:rPr>
        <w:t xml:space="preserve"> </w:t>
      </w:r>
      <w:r>
        <w:rPr>
          <w:rFonts w:ascii="宋体" w:hAnsi="宋体" w:hint="eastAsia"/>
          <w:szCs w:val="21"/>
        </w:rPr>
        <w:t>电气火灾监控系统</w:t>
      </w:r>
    </w:p>
    <w:p w14:paraId="359A443D" w14:textId="77777777" w:rsidR="00934D0E" w:rsidRDefault="00652269">
      <w:pPr>
        <w:topLinePunct/>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按建筑性质确定保护设置的方式、要求和系统组成；</w:t>
      </w:r>
    </w:p>
    <w:p w14:paraId="7A38961F" w14:textId="77777777" w:rsidR="00934D0E" w:rsidRDefault="00652269">
      <w:pPr>
        <w:topLinePunct/>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确定监控点设置，设备参数配置要求；</w:t>
      </w:r>
    </w:p>
    <w:p w14:paraId="67E42BC7" w14:textId="77777777" w:rsidR="00934D0E" w:rsidRDefault="00652269">
      <w:pPr>
        <w:topLinePunct/>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传输、控制线缆选择及敷设要求；</w:t>
      </w:r>
    </w:p>
    <w:p w14:paraId="37706FB3" w14:textId="77777777" w:rsidR="00934D0E" w:rsidRDefault="00652269">
      <w:pPr>
        <w:topLinePunct/>
        <w:ind w:firstLineChars="200" w:firstLine="420"/>
        <w:rPr>
          <w:rFonts w:ascii="宋体" w:hAnsi="宋体"/>
          <w:szCs w:val="21"/>
        </w:rPr>
      </w:pPr>
      <w:r>
        <w:rPr>
          <w:rFonts w:ascii="宋体" w:hAnsi="宋体"/>
          <w:szCs w:val="21"/>
        </w:rPr>
        <w:t xml:space="preserve">4 </w:t>
      </w:r>
      <w:r>
        <w:rPr>
          <w:rFonts w:ascii="宋体" w:hAnsi="宋体" w:hint="eastAsia"/>
          <w:szCs w:val="21"/>
        </w:rPr>
        <w:t>消防设备电源监控系统</w:t>
      </w:r>
    </w:p>
    <w:p w14:paraId="6F79E9E9" w14:textId="77777777" w:rsidR="00934D0E" w:rsidRDefault="00652269">
      <w:pPr>
        <w:topLinePunct/>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确定监控点设置，设备参数配置要求；</w:t>
      </w:r>
    </w:p>
    <w:p w14:paraId="330F7F37" w14:textId="77777777" w:rsidR="00934D0E" w:rsidRDefault="00652269">
      <w:pPr>
        <w:topLinePunct/>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传输、控制线缆选择及敷设要求；</w:t>
      </w:r>
    </w:p>
    <w:p w14:paraId="74902649" w14:textId="77777777" w:rsidR="00934D0E" w:rsidRDefault="00652269">
      <w:pPr>
        <w:topLinePunct/>
        <w:ind w:firstLineChars="200" w:firstLine="420"/>
        <w:rPr>
          <w:rFonts w:ascii="宋体" w:hAnsi="宋体"/>
          <w:szCs w:val="21"/>
        </w:rPr>
      </w:pPr>
      <w:r>
        <w:rPr>
          <w:rFonts w:ascii="宋体" w:hAnsi="宋体"/>
          <w:szCs w:val="21"/>
        </w:rPr>
        <w:t xml:space="preserve">5  </w:t>
      </w:r>
      <w:r>
        <w:rPr>
          <w:rFonts w:ascii="宋体" w:hAnsi="宋体"/>
          <w:szCs w:val="21"/>
        </w:rPr>
        <w:t>防火门监控系统</w:t>
      </w:r>
    </w:p>
    <w:p w14:paraId="5919BF65" w14:textId="77777777" w:rsidR="00934D0E" w:rsidRDefault="00652269">
      <w:pPr>
        <w:topLinePunct/>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确定监控点设置，设备参数配置要求；</w:t>
      </w:r>
    </w:p>
    <w:p w14:paraId="4BD06FB7" w14:textId="77777777" w:rsidR="00934D0E" w:rsidRDefault="00652269">
      <w:pPr>
        <w:topLinePunct/>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传输、控制线缆选择及敷设要求；</w:t>
      </w:r>
    </w:p>
    <w:p w14:paraId="165A9A26" w14:textId="77777777" w:rsidR="00934D0E" w:rsidRDefault="00652269">
      <w:pPr>
        <w:topLinePunct/>
        <w:jc w:val="left"/>
        <w:rPr>
          <w:rFonts w:ascii="宋体" w:hAnsi="宋体"/>
          <w:szCs w:val="21"/>
        </w:rPr>
      </w:pPr>
      <w:r>
        <w:rPr>
          <w:rFonts w:ascii="宋体" w:hAnsi="宋体"/>
          <w:b/>
          <w:bCs/>
          <w:szCs w:val="21"/>
        </w:rPr>
        <w:t>3.5.</w:t>
      </w:r>
      <w:r>
        <w:rPr>
          <w:rFonts w:ascii="宋体" w:hAnsi="宋体"/>
          <w:b/>
          <w:bCs/>
          <w:szCs w:val="21"/>
        </w:rPr>
        <w:t>7</w:t>
      </w:r>
      <w:r>
        <w:rPr>
          <w:rFonts w:ascii="宋体" w:hAnsi="宋体"/>
          <w:szCs w:val="21"/>
        </w:rPr>
        <w:t xml:space="preserve">  </w:t>
      </w:r>
      <w:r>
        <w:rPr>
          <w:rFonts w:ascii="宋体" w:hAnsi="宋体"/>
          <w:szCs w:val="21"/>
        </w:rPr>
        <w:t>智能化设计</w:t>
      </w:r>
    </w:p>
    <w:p w14:paraId="2CD84F0A" w14:textId="77777777" w:rsidR="00934D0E" w:rsidRDefault="00652269">
      <w:pPr>
        <w:topLinePunct/>
        <w:ind w:firstLineChars="200" w:firstLine="420"/>
        <w:jc w:val="left"/>
        <w:rPr>
          <w:rFonts w:ascii="宋体" w:hAnsi="宋体"/>
          <w:szCs w:val="21"/>
        </w:rPr>
      </w:pPr>
      <w:r>
        <w:rPr>
          <w:rFonts w:ascii="宋体" w:hAnsi="宋体"/>
          <w:szCs w:val="21"/>
        </w:rPr>
        <w:t>1</w:t>
      </w:r>
      <w:r>
        <w:rPr>
          <w:rFonts w:ascii="宋体" w:hAnsi="宋体" w:hint="eastAsia"/>
          <w:szCs w:val="21"/>
        </w:rPr>
        <w:t>）智能化设计概况；</w:t>
      </w:r>
    </w:p>
    <w:p w14:paraId="015D050F" w14:textId="77777777" w:rsidR="00934D0E" w:rsidRDefault="00652269">
      <w:pPr>
        <w:topLinePunct/>
        <w:ind w:firstLineChars="200" w:firstLine="420"/>
        <w:jc w:val="left"/>
        <w:rPr>
          <w:rFonts w:ascii="宋体" w:hAnsi="宋体"/>
          <w:szCs w:val="21"/>
        </w:rPr>
      </w:pPr>
      <w:r>
        <w:rPr>
          <w:rFonts w:ascii="宋体" w:hAnsi="宋体"/>
          <w:szCs w:val="21"/>
        </w:rPr>
        <w:t>2</w:t>
      </w:r>
      <w:r>
        <w:rPr>
          <w:rFonts w:ascii="宋体" w:hAnsi="宋体"/>
          <w:szCs w:val="21"/>
        </w:rPr>
        <w:t>）智能化各系统的主机房、控制室位置；</w:t>
      </w:r>
    </w:p>
    <w:p w14:paraId="6897BC6E" w14:textId="77777777" w:rsidR="00934D0E" w:rsidRDefault="00652269">
      <w:pPr>
        <w:topLinePunct/>
        <w:ind w:firstLineChars="200" w:firstLine="420"/>
        <w:jc w:val="left"/>
        <w:rPr>
          <w:rFonts w:ascii="宋体" w:hAnsi="宋体"/>
          <w:szCs w:val="21"/>
        </w:rPr>
      </w:pPr>
      <w:r>
        <w:rPr>
          <w:rFonts w:ascii="宋体" w:hAnsi="宋体"/>
          <w:szCs w:val="21"/>
        </w:rPr>
        <w:t>3</w:t>
      </w:r>
      <w:r>
        <w:rPr>
          <w:rFonts w:ascii="宋体" w:hAnsi="宋体"/>
          <w:szCs w:val="21"/>
        </w:rPr>
        <w:t>）智能化各系统的供电、防雷及接地等要求；</w:t>
      </w:r>
    </w:p>
    <w:p w14:paraId="2024B9B5" w14:textId="77777777" w:rsidR="00934D0E" w:rsidRDefault="00652269">
      <w:pPr>
        <w:topLinePunct/>
        <w:ind w:firstLineChars="200" w:firstLine="420"/>
        <w:jc w:val="left"/>
        <w:rPr>
          <w:rFonts w:ascii="宋体" w:hAnsi="宋体"/>
          <w:szCs w:val="21"/>
        </w:rPr>
      </w:pPr>
      <w:r>
        <w:rPr>
          <w:rFonts w:ascii="宋体" w:hAnsi="宋体"/>
          <w:szCs w:val="21"/>
        </w:rPr>
        <w:t>4</w:t>
      </w:r>
      <w:r>
        <w:rPr>
          <w:rFonts w:ascii="宋体" w:hAnsi="宋体"/>
          <w:szCs w:val="21"/>
        </w:rPr>
        <w:t>）智能化各系统与其它专业</w:t>
      </w:r>
      <w:r>
        <w:rPr>
          <w:rFonts w:ascii="宋体" w:hAnsi="宋体" w:cs="宋体" w:hint="eastAsia"/>
          <w:kern w:val="0"/>
          <w:szCs w:val="21"/>
        </w:rPr>
        <w:t>设计的分工界面、接口条件。</w:t>
      </w:r>
    </w:p>
    <w:p w14:paraId="3BF5095B" w14:textId="77777777" w:rsidR="00934D0E" w:rsidRDefault="00652269">
      <w:pPr>
        <w:topLinePunct/>
        <w:jc w:val="left"/>
        <w:rPr>
          <w:rFonts w:ascii="宋体" w:hAnsi="宋体"/>
          <w:szCs w:val="21"/>
        </w:rPr>
      </w:pPr>
      <w:r>
        <w:rPr>
          <w:rFonts w:ascii="宋体" w:hAnsi="宋体"/>
          <w:b/>
          <w:bCs/>
          <w:szCs w:val="21"/>
        </w:rPr>
        <w:t>3.5.</w:t>
      </w:r>
      <w:r>
        <w:rPr>
          <w:rFonts w:ascii="宋体" w:hAnsi="宋体"/>
          <w:b/>
          <w:bCs/>
          <w:szCs w:val="21"/>
        </w:rPr>
        <w:t>8</w:t>
      </w:r>
      <w:r>
        <w:rPr>
          <w:rFonts w:ascii="宋体" w:hAnsi="宋体"/>
          <w:szCs w:val="21"/>
        </w:rPr>
        <w:t xml:space="preserve">  </w:t>
      </w:r>
      <w:r>
        <w:rPr>
          <w:rFonts w:ascii="宋体" w:hAnsi="宋体"/>
          <w:szCs w:val="21"/>
        </w:rPr>
        <w:t>防雷</w:t>
      </w:r>
    </w:p>
    <w:p w14:paraId="4274AF2A" w14:textId="77777777" w:rsidR="00934D0E" w:rsidRDefault="00652269">
      <w:pPr>
        <w:topLinePunct/>
        <w:ind w:firstLineChars="200" w:firstLine="422"/>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明确主要建筑物年预计雷击次数，确定建筑物防雷类别、建筑物电子信息系统雷电防护等级；</w:t>
      </w:r>
    </w:p>
    <w:p w14:paraId="1170C690" w14:textId="77777777" w:rsidR="00934D0E" w:rsidRDefault="00652269">
      <w:pPr>
        <w:topLinePunct/>
        <w:ind w:firstLineChars="200" w:firstLine="422"/>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防直接雷击、防闪电感应、防雷击电磁脉冲等的措施；</w:t>
      </w:r>
    </w:p>
    <w:p w14:paraId="2E7E2FCC" w14:textId="77777777" w:rsidR="00934D0E" w:rsidRDefault="00652269">
      <w:pPr>
        <w:topLinePunct/>
        <w:ind w:firstLineChars="200" w:firstLine="422"/>
        <w:jc w:val="left"/>
        <w:rPr>
          <w:rFonts w:ascii="宋体" w:hAnsi="宋体"/>
          <w:szCs w:val="21"/>
        </w:rPr>
      </w:pPr>
      <w:r>
        <w:rPr>
          <w:rFonts w:ascii="宋体" w:hAnsi="宋体"/>
          <w:b/>
          <w:bCs/>
          <w:szCs w:val="21"/>
        </w:rPr>
        <w:lastRenderedPageBreak/>
        <w:t>3</w:t>
      </w:r>
      <w:r>
        <w:rPr>
          <w:rFonts w:ascii="宋体" w:hAnsi="宋体"/>
          <w:szCs w:val="21"/>
        </w:rPr>
        <w:t xml:space="preserve"> </w:t>
      </w:r>
      <w:r>
        <w:rPr>
          <w:rFonts w:ascii="宋体" w:hAnsi="宋体"/>
          <w:szCs w:val="21"/>
        </w:rPr>
        <w:t>确定防雷方式。当利用建筑物、构筑物混凝土内钢筋做接闪器、引下线、接地装置时，应说明采取的措施和要求；</w:t>
      </w:r>
    </w:p>
    <w:p w14:paraId="39FC6267" w14:textId="77777777" w:rsidR="00934D0E" w:rsidRDefault="00652269">
      <w:pPr>
        <w:topLinePunct/>
        <w:ind w:firstLineChars="200" w:firstLine="422"/>
        <w:jc w:val="left"/>
        <w:rPr>
          <w:rFonts w:ascii="宋体" w:hAnsi="宋体"/>
          <w:szCs w:val="21"/>
        </w:rPr>
      </w:pPr>
      <w:r>
        <w:rPr>
          <w:rFonts w:ascii="宋体" w:hAnsi="宋体"/>
          <w:b/>
          <w:bCs/>
          <w:szCs w:val="21"/>
        </w:rPr>
        <w:t>4</w:t>
      </w:r>
      <w:r>
        <w:rPr>
          <w:rFonts w:ascii="宋体" w:hAnsi="宋体"/>
          <w:szCs w:val="21"/>
        </w:rPr>
        <w:t xml:space="preserve"> </w:t>
      </w:r>
      <w:r>
        <w:rPr>
          <w:rFonts w:ascii="宋体" w:hAnsi="宋体"/>
          <w:szCs w:val="21"/>
        </w:rPr>
        <w:t>景观小品和构筑物的防雷措施。</w:t>
      </w:r>
    </w:p>
    <w:p w14:paraId="2257D339" w14:textId="77777777" w:rsidR="00934D0E" w:rsidRDefault="00652269">
      <w:pPr>
        <w:topLinePunct/>
        <w:jc w:val="left"/>
        <w:rPr>
          <w:rFonts w:ascii="宋体" w:hAnsi="宋体"/>
          <w:szCs w:val="21"/>
        </w:rPr>
      </w:pPr>
      <w:r>
        <w:rPr>
          <w:rFonts w:ascii="宋体" w:hAnsi="宋体"/>
          <w:b/>
          <w:bCs/>
          <w:szCs w:val="21"/>
        </w:rPr>
        <w:t>3.5.9</w:t>
      </w:r>
      <w:r>
        <w:rPr>
          <w:rFonts w:ascii="宋体" w:hAnsi="宋体"/>
          <w:szCs w:val="21"/>
        </w:rPr>
        <w:t xml:space="preserve"> </w:t>
      </w:r>
      <w:r>
        <w:rPr>
          <w:rFonts w:ascii="宋体" w:hAnsi="宋体"/>
          <w:szCs w:val="21"/>
        </w:rPr>
        <w:t>接地及安全措施</w:t>
      </w:r>
    </w:p>
    <w:p w14:paraId="1E4F0854" w14:textId="77777777" w:rsidR="00934D0E" w:rsidRDefault="00652269">
      <w:pPr>
        <w:topLinePunct/>
        <w:ind w:firstLineChars="200" w:firstLine="422"/>
        <w:jc w:val="left"/>
        <w:rPr>
          <w:rFonts w:ascii="宋体" w:hAnsi="宋体"/>
          <w:szCs w:val="21"/>
        </w:rPr>
      </w:pPr>
      <w:r>
        <w:rPr>
          <w:rFonts w:ascii="宋体" w:hAnsi="宋体"/>
          <w:b/>
          <w:bCs/>
          <w:szCs w:val="21"/>
        </w:rPr>
        <w:t>1</w:t>
      </w:r>
      <w:r>
        <w:rPr>
          <w:rFonts w:ascii="宋体" w:hAnsi="宋体"/>
          <w:szCs w:val="21"/>
        </w:rPr>
        <w:t xml:space="preserve"> </w:t>
      </w:r>
      <w:r>
        <w:rPr>
          <w:rFonts w:ascii="宋体" w:hAnsi="宋体"/>
          <w:szCs w:val="21"/>
        </w:rPr>
        <w:t>各系统要求接地的种类及接地电阻要求；</w:t>
      </w:r>
    </w:p>
    <w:p w14:paraId="58FF3117" w14:textId="77777777" w:rsidR="00934D0E" w:rsidRDefault="00652269">
      <w:pPr>
        <w:topLinePunct/>
        <w:ind w:firstLineChars="200" w:firstLine="422"/>
        <w:jc w:val="left"/>
        <w:rPr>
          <w:rFonts w:ascii="宋体" w:hAnsi="宋体"/>
          <w:szCs w:val="21"/>
        </w:rPr>
      </w:pPr>
      <w:r>
        <w:rPr>
          <w:rFonts w:ascii="宋体" w:hAnsi="宋体"/>
          <w:b/>
          <w:bCs/>
          <w:szCs w:val="21"/>
        </w:rPr>
        <w:t>2</w:t>
      </w:r>
      <w:r>
        <w:rPr>
          <w:rFonts w:ascii="宋体" w:hAnsi="宋体"/>
          <w:szCs w:val="21"/>
        </w:rPr>
        <w:t xml:space="preserve"> </w:t>
      </w:r>
      <w:r>
        <w:rPr>
          <w:rFonts w:ascii="宋体" w:hAnsi="宋体"/>
          <w:szCs w:val="21"/>
        </w:rPr>
        <w:t>等电位设置要求；</w:t>
      </w:r>
    </w:p>
    <w:p w14:paraId="510B307F" w14:textId="77777777" w:rsidR="00934D0E" w:rsidRDefault="00652269">
      <w:pPr>
        <w:topLinePunct/>
        <w:ind w:firstLineChars="200" w:firstLine="422"/>
        <w:jc w:val="left"/>
        <w:rPr>
          <w:rFonts w:ascii="宋体" w:hAnsi="宋体"/>
          <w:szCs w:val="21"/>
        </w:rPr>
      </w:pPr>
      <w:r>
        <w:rPr>
          <w:rFonts w:ascii="宋体" w:hAnsi="宋体"/>
          <w:b/>
          <w:bCs/>
          <w:szCs w:val="21"/>
        </w:rPr>
        <w:t>3</w:t>
      </w:r>
      <w:r>
        <w:rPr>
          <w:rFonts w:ascii="宋体" w:hAnsi="宋体"/>
          <w:szCs w:val="21"/>
        </w:rPr>
        <w:t xml:space="preserve"> </w:t>
      </w:r>
      <w:r>
        <w:rPr>
          <w:rFonts w:ascii="宋体" w:hAnsi="宋体"/>
          <w:szCs w:val="21"/>
        </w:rPr>
        <w:t>接地装置要求，当接地装置需作特殊处理时应说明采取的措施、方法等；</w:t>
      </w:r>
    </w:p>
    <w:p w14:paraId="35505C9E" w14:textId="77777777" w:rsidR="00934D0E" w:rsidRDefault="00652269">
      <w:pPr>
        <w:topLinePunct/>
        <w:ind w:firstLineChars="200" w:firstLine="422"/>
        <w:jc w:val="left"/>
        <w:rPr>
          <w:rFonts w:ascii="宋体" w:hAnsi="宋体"/>
          <w:szCs w:val="21"/>
        </w:rPr>
      </w:pPr>
      <w:r>
        <w:rPr>
          <w:rFonts w:ascii="宋体" w:hAnsi="宋体"/>
          <w:b/>
          <w:bCs/>
          <w:szCs w:val="21"/>
        </w:rPr>
        <w:t>4</w:t>
      </w:r>
      <w:r>
        <w:rPr>
          <w:rFonts w:ascii="宋体" w:hAnsi="宋体"/>
          <w:szCs w:val="21"/>
        </w:rPr>
        <w:t xml:space="preserve"> </w:t>
      </w:r>
      <w:r>
        <w:rPr>
          <w:rFonts w:ascii="宋体" w:hAnsi="宋体"/>
          <w:szCs w:val="21"/>
        </w:rPr>
        <w:t>安全接地及特殊场所接地的措施。</w:t>
      </w:r>
    </w:p>
    <w:p w14:paraId="66FDE320" w14:textId="77777777" w:rsidR="00934D0E" w:rsidRDefault="00652269">
      <w:pPr>
        <w:topLinePunct/>
        <w:jc w:val="left"/>
        <w:rPr>
          <w:rFonts w:ascii="宋体" w:hAnsi="宋体"/>
          <w:szCs w:val="21"/>
        </w:rPr>
      </w:pPr>
      <w:r>
        <w:rPr>
          <w:rFonts w:ascii="宋体" w:hAnsi="宋体"/>
          <w:b/>
          <w:bCs/>
          <w:szCs w:val="21"/>
        </w:rPr>
        <w:t>3.5.10</w:t>
      </w:r>
      <w:r>
        <w:rPr>
          <w:rFonts w:ascii="宋体" w:hAnsi="宋体"/>
          <w:szCs w:val="21"/>
        </w:rPr>
        <w:t xml:space="preserve"> </w:t>
      </w:r>
      <w:r>
        <w:rPr>
          <w:rFonts w:ascii="宋体" w:hAnsi="宋体"/>
          <w:szCs w:val="21"/>
        </w:rPr>
        <w:t>装配式</w:t>
      </w:r>
    </w:p>
    <w:p w14:paraId="34FF38A3"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1</w:t>
      </w:r>
      <w:r>
        <w:rPr>
          <w:rFonts w:ascii="宋体" w:hAnsi="宋体" w:cs="黑体"/>
          <w:kern w:val="0"/>
          <w:szCs w:val="21"/>
        </w:rPr>
        <w:t>）</w:t>
      </w:r>
      <w:r>
        <w:rPr>
          <w:rFonts w:ascii="宋体" w:hAnsi="宋体" w:hint="eastAsia"/>
          <w:kern w:val="1"/>
          <w:szCs w:val="21"/>
        </w:rPr>
        <w:t>说明建筑电气管井布置情况，采用管线分离或管线一体化的相关要求；</w:t>
      </w:r>
    </w:p>
    <w:p w14:paraId="3E2CA247"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2</w:t>
      </w:r>
      <w:r>
        <w:rPr>
          <w:rFonts w:ascii="宋体" w:hAnsi="宋体" w:cs="黑体"/>
          <w:kern w:val="0"/>
          <w:szCs w:val="21"/>
        </w:rPr>
        <w:t>）说明预留孔洞、沟槽的做法要求，预埋套管位置，管材材质及接口方式</w:t>
      </w:r>
      <w:r>
        <w:rPr>
          <w:rFonts w:ascii="宋体" w:hAnsi="宋体" w:cs="黑体" w:hint="eastAsia"/>
          <w:kern w:val="0"/>
          <w:szCs w:val="21"/>
        </w:rPr>
        <w:t>；</w:t>
      </w:r>
    </w:p>
    <w:p w14:paraId="515A4832"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3</w:t>
      </w:r>
      <w:r>
        <w:rPr>
          <w:rFonts w:ascii="宋体" w:hAnsi="宋体" w:cs="黑体"/>
          <w:kern w:val="0"/>
          <w:szCs w:val="21"/>
        </w:rPr>
        <w:t>）说明电气设备、管线等在预制构件中的</w:t>
      </w:r>
      <w:r>
        <w:rPr>
          <w:rFonts w:ascii="宋体" w:hAnsi="宋体" w:cs="黑体" w:hint="eastAsia"/>
          <w:kern w:val="0"/>
          <w:szCs w:val="21"/>
        </w:rPr>
        <w:t>安装、埋</w:t>
      </w:r>
      <w:r>
        <w:rPr>
          <w:rFonts w:ascii="宋体" w:hAnsi="宋体" w:cs="黑体"/>
          <w:kern w:val="0"/>
          <w:szCs w:val="21"/>
        </w:rPr>
        <w:t>设方式及处理原则</w:t>
      </w:r>
      <w:r>
        <w:rPr>
          <w:rFonts w:ascii="宋体" w:hAnsi="宋体" w:cs="黑体" w:hint="eastAsia"/>
          <w:kern w:val="0"/>
          <w:szCs w:val="21"/>
        </w:rPr>
        <w:t>。</w:t>
      </w:r>
    </w:p>
    <w:p w14:paraId="0F908E2B" w14:textId="77777777" w:rsidR="00934D0E" w:rsidRDefault="00652269">
      <w:pPr>
        <w:topLinePunct/>
        <w:jc w:val="left"/>
        <w:rPr>
          <w:rFonts w:ascii="宋体" w:hAnsi="宋体"/>
          <w:szCs w:val="21"/>
        </w:rPr>
      </w:pPr>
      <w:r>
        <w:rPr>
          <w:rFonts w:ascii="宋体" w:hAnsi="宋体"/>
          <w:b/>
          <w:bCs/>
          <w:szCs w:val="21"/>
        </w:rPr>
        <w:t>3.5.11</w:t>
      </w:r>
      <w:r>
        <w:rPr>
          <w:rFonts w:ascii="宋体" w:hAnsi="宋体"/>
          <w:szCs w:val="21"/>
        </w:rPr>
        <w:t xml:space="preserve"> </w:t>
      </w:r>
      <w:r>
        <w:rPr>
          <w:rFonts w:ascii="宋体" w:hAnsi="宋体"/>
          <w:szCs w:val="21"/>
        </w:rPr>
        <w:t>抗震设计</w:t>
      </w:r>
    </w:p>
    <w:p w14:paraId="37AABF98" w14:textId="77777777" w:rsidR="00934D0E" w:rsidRDefault="00652269">
      <w:pPr>
        <w:topLinePunct/>
        <w:ind w:firstLineChars="400" w:firstLine="840"/>
        <w:jc w:val="left"/>
        <w:rPr>
          <w:rFonts w:ascii="宋体" w:hAnsi="宋体"/>
          <w:szCs w:val="21"/>
        </w:rPr>
      </w:pPr>
      <w:r>
        <w:rPr>
          <w:rFonts w:ascii="宋体" w:hAnsi="宋体" w:hint="eastAsia"/>
          <w:szCs w:val="21"/>
        </w:rPr>
        <w:t>简要说明电气设备设施抗震措施。</w:t>
      </w:r>
    </w:p>
    <w:p w14:paraId="2C84F7FF" w14:textId="77777777" w:rsidR="00934D0E" w:rsidRDefault="00652269">
      <w:pPr>
        <w:topLinePunct/>
        <w:jc w:val="left"/>
        <w:rPr>
          <w:rFonts w:ascii="宋体" w:hAnsi="宋体"/>
          <w:szCs w:val="21"/>
        </w:rPr>
      </w:pPr>
      <w:r>
        <w:rPr>
          <w:rFonts w:ascii="宋体" w:hAnsi="宋体"/>
          <w:b/>
          <w:bCs/>
          <w:szCs w:val="21"/>
        </w:rPr>
        <w:t>3.5.12</w:t>
      </w:r>
      <w:r>
        <w:rPr>
          <w:rFonts w:ascii="宋体" w:hAnsi="宋体"/>
          <w:szCs w:val="21"/>
        </w:rPr>
        <w:t xml:space="preserve">  </w:t>
      </w:r>
      <w:r>
        <w:rPr>
          <w:rFonts w:ascii="宋体" w:hAnsi="宋体"/>
          <w:szCs w:val="21"/>
        </w:rPr>
        <w:t>需提请在设计审批时解决或确定的主要问题。</w:t>
      </w:r>
    </w:p>
    <w:p w14:paraId="042AB9F2" w14:textId="77777777" w:rsidR="00934D0E" w:rsidRDefault="00934D0E">
      <w:pPr>
        <w:snapToGrid w:val="0"/>
        <w:jc w:val="center"/>
        <w:rPr>
          <w:rFonts w:ascii="宋体" w:hAnsi="宋体"/>
          <w:b/>
          <w:sz w:val="24"/>
          <w:szCs w:val="24"/>
        </w:rPr>
      </w:pPr>
    </w:p>
    <w:p w14:paraId="762C3740" w14:textId="77777777" w:rsidR="00934D0E" w:rsidRDefault="00652269">
      <w:pPr>
        <w:pStyle w:val="a0"/>
      </w:pPr>
      <w:r>
        <w:rPr>
          <w:rFonts w:ascii="黑体" w:eastAsia="黑体" w:hAnsi="黑体"/>
          <w:sz w:val="24"/>
          <w:szCs w:val="24"/>
        </w:rPr>
        <w:br w:type="page"/>
      </w:r>
    </w:p>
    <w:p w14:paraId="19509740" w14:textId="77777777" w:rsidR="00934D0E" w:rsidRDefault="00652269">
      <w:pPr>
        <w:snapToGrid w:val="0"/>
        <w:jc w:val="center"/>
        <w:outlineLvl w:val="1"/>
        <w:rPr>
          <w:rFonts w:ascii="黑体" w:eastAsia="黑体" w:hAnsi="黑体"/>
          <w:b/>
          <w:sz w:val="24"/>
          <w:szCs w:val="24"/>
        </w:rPr>
      </w:pPr>
      <w:bookmarkStart w:id="50" w:name="_Toc357066692"/>
      <w:bookmarkStart w:id="51" w:name="_Toc23254"/>
      <w:r>
        <w:rPr>
          <w:rFonts w:ascii="黑体" w:eastAsia="黑体" w:hAnsi="黑体"/>
          <w:b/>
          <w:sz w:val="24"/>
          <w:szCs w:val="24"/>
        </w:rPr>
        <w:lastRenderedPageBreak/>
        <w:t xml:space="preserve">3.6  </w:t>
      </w:r>
      <w:r>
        <w:rPr>
          <w:rFonts w:ascii="黑体" w:eastAsia="黑体" w:hAnsi="黑体" w:hint="eastAsia"/>
          <w:b/>
          <w:sz w:val="24"/>
          <w:szCs w:val="24"/>
        </w:rPr>
        <w:t>给水排水</w:t>
      </w:r>
      <w:bookmarkEnd w:id="50"/>
      <w:bookmarkEnd w:id="51"/>
    </w:p>
    <w:p w14:paraId="43C7359C" w14:textId="77777777" w:rsidR="00934D0E" w:rsidRDefault="00934D0E">
      <w:pPr>
        <w:snapToGrid w:val="0"/>
        <w:jc w:val="center"/>
        <w:rPr>
          <w:rFonts w:ascii="宋体" w:hAnsi="宋体"/>
          <w:szCs w:val="21"/>
        </w:rPr>
      </w:pPr>
    </w:p>
    <w:p w14:paraId="4C6086D3" w14:textId="77777777" w:rsidR="00934D0E" w:rsidRDefault="00652269">
      <w:pPr>
        <w:snapToGrid w:val="0"/>
        <w:jc w:val="left"/>
        <w:rPr>
          <w:rFonts w:ascii="宋体" w:hAnsi="宋体"/>
          <w:szCs w:val="21"/>
        </w:rPr>
      </w:pPr>
      <w:bookmarkStart w:id="52" w:name="_Toc25771"/>
      <w:r>
        <w:rPr>
          <w:rFonts w:ascii="宋体" w:hAnsi="宋体"/>
          <w:szCs w:val="21"/>
        </w:rPr>
        <w:t xml:space="preserve">3.6.1  </w:t>
      </w:r>
      <w:r>
        <w:rPr>
          <w:rFonts w:ascii="宋体" w:hAnsi="宋体" w:hint="eastAsia"/>
          <w:szCs w:val="21"/>
        </w:rPr>
        <w:t>工程概况</w:t>
      </w:r>
    </w:p>
    <w:p w14:paraId="2E212EBC"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项目位置，</w:t>
      </w:r>
      <w:r>
        <w:rPr>
          <w:rFonts w:ascii="宋体" w:hAnsi="宋体" w:hint="eastAsia"/>
          <w:szCs w:val="21"/>
        </w:rPr>
        <w:t>项目场地标高范围，</w:t>
      </w:r>
      <w:r>
        <w:rPr>
          <w:rFonts w:ascii="宋体" w:hAnsi="宋体"/>
          <w:szCs w:val="21"/>
        </w:rPr>
        <w:t>工业建筑的火灾危险性、民用建筑的建筑分类和耐火等级，总用地面积、建筑面积</w:t>
      </w:r>
      <w:r>
        <w:rPr>
          <w:rFonts w:ascii="宋体" w:hAnsi="宋体"/>
          <w:szCs w:val="21"/>
        </w:rPr>
        <w:t>(</w:t>
      </w:r>
      <w:r>
        <w:rPr>
          <w:rFonts w:ascii="宋体" w:hAnsi="宋体"/>
          <w:szCs w:val="21"/>
        </w:rPr>
        <w:t>或体积</w:t>
      </w:r>
      <w:r>
        <w:rPr>
          <w:rFonts w:ascii="宋体" w:hAnsi="宋体"/>
          <w:szCs w:val="21"/>
        </w:rPr>
        <w:t>)</w:t>
      </w:r>
      <w:r>
        <w:rPr>
          <w:rFonts w:ascii="宋体" w:hAnsi="宋体"/>
          <w:szCs w:val="21"/>
        </w:rPr>
        <w:t>、建筑功能组成、建筑层数、建筑高度、建筑物</w:t>
      </w:r>
      <w:r>
        <w:rPr>
          <w:rFonts w:ascii="宋体" w:hAnsi="宋体"/>
          <w:szCs w:val="21"/>
        </w:rPr>
        <w:t>±0.00</w:t>
      </w:r>
      <w:r>
        <w:rPr>
          <w:rFonts w:ascii="宋体" w:hAnsi="宋体"/>
          <w:szCs w:val="21"/>
        </w:rPr>
        <w:t>所对应的海拔标高</w:t>
      </w:r>
      <w:r>
        <w:rPr>
          <w:rFonts w:ascii="宋体" w:hAnsi="宋体" w:hint="eastAsia"/>
          <w:szCs w:val="21"/>
        </w:rPr>
        <w:t>（小区设计时可统一在给水分区中表达）</w:t>
      </w:r>
      <w:r>
        <w:rPr>
          <w:rFonts w:ascii="宋体" w:hAnsi="宋体"/>
          <w:szCs w:val="21"/>
        </w:rPr>
        <w:t>以及能反映建筑规模的主要技术指标</w:t>
      </w:r>
      <w:r>
        <w:rPr>
          <w:rFonts w:ascii="宋体" w:hAnsi="宋体"/>
          <w:szCs w:val="21"/>
        </w:rPr>
        <w:t>(</w:t>
      </w:r>
      <w:r>
        <w:rPr>
          <w:rFonts w:ascii="宋体" w:hAnsi="宋体"/>
          <w:szCs w:val="21"/>
        </w:rPr>
        <w:t>如旅馆的床位数，剧院、体育馆等的座位数，医院的门诊人数和住院部的床位数，住宅的套数</w:t>
      </w:r>
      <w:r>
        <w:rPr>
          <w:rFonts w:ascii="宋体" w:hAnsi="宋体" w:hint="eastAsia"/>
          <w:szCs w:val="21"/>
        </w:rPr>
        <w:t>及总人数</w:t>
      </w:r>
      <w:r>
        <w:rPr>
          <w:rFonts w:ascii="宋体" w:hAnsi="宋体"/>
          <w:szCs w:val="21"/>
        </w:rPr>
        <w:t>等</w:t>
      </w:r>
      <w:r>
        <w:rPr>
          <w:rFonts w:ascii="宋体" w:hAnsi="宋体"/>
          <w:szCs w:val="21"/>
        </w:rPr>
        <w:t>)</w:t>
      </w:r>
      <w:r>
        <w:rPr>
          <w:rFonts w:ascii="宋体" w:hAnsi="宋体"/>
          <w:szCs w:val="21"/>
        </w:rPr>
        <w:t>。</w:t>
      </w:r>
    </w:p>
    <w:p w14:paraId="4A0AB338" w14:textId="77777777" w:rsidR="00934D0E" w:rsidRDefault="00652269">
      <w:pPr>
        <w:snapToGrid w:val="0"/>
        <w:jc w:val="left"/>
        <w:rPr>
          <w:rFonts w:ascii="宋体" w:hAnsi="宋体"/>
          <w:szCs w:val="21"/>
        </w:rPr>
      </w:pPr>
      <w:r>
        <w:rPr>
          <w:rFonts w:ascii="宋体" w:hAnsi="宋体"/>
          <w:szCs w:val="21"/>
        </w:rPr>
        <w:t xml:space="preserve">3.6.2  </w:t>
      </w:r>
      <w:r>
        <w:rPr>
          <w:rFonts w:ascii="宋体" w:hAnsi="宋体"/>
          <w:szCs w:val="21"/>
        </w:rPr>
        <w:t>设计依据</w:t>
      </w:r>
    </w:p>
    <w:p w14:paraId="178A4BC7" w14:textId="77777777" w:rsidR="00934D0E" w:rsidRDefault="00652269">
      <w:pPr>
        <w:snapToGrid w:val="0"/>
        <w:jc w:val="left"/>
        <w:rPr>
          <w:rFonts w:ascii="宋体" w:hAnsi="宋体"/>
          <w:szCs w:val="21"/>
        </w:rPr>
      </w:pPr>
      <w:r>
        <w:rPr>
          <w:rFonts w:ascii="宋体" w:hAnsi="宋体"/>
          <w:szCs w:val="21"/>
        </w:rPr>
        <w:t xml:space="preserve">    1  </w:t>
      </w:r>
      <w:r>
        <w:rPr>
          <w:rFonts w:ascii="宋体" w:hAnsi="宋体"/>
          <w:szCs w:val="21"/>
        </w:rPr>
        <w:t>摘录设计总说明所列批准文件和依据性资料中与本专业设计有关内容</w:t>
      </w:r>
      <w:r>
        <w:rPr>
          <w:rFonts w:ascii="宋体" w:hAnsi="宋体"/>
          <w:szCs w:val="21"/>
        </w:rPr>
        <w:t>(</w:t>
      </w:r>
      <w:r>
        <w:rPr>
          <w:rFonts w:ascii="宋体" w:hAnsi="宋体"/>
          <w:szCs w:val="21"/>
        </w:rPr>
        <w:t>如环保、消防等有关主管部门的批准文件或审核意见书</w:t>
      </w:r>
      <w:r>
        <w:rPr>
          <w:rFonts w:ascii="宋体" w:hAnsi="宋体"/>
          <w:szCs w:val="21"/>
        </w:rPr>
        <w:t>）；</w:t>
      </w:r>
    </w:p>
    <w:p w14:paraId="2F89E25E" w14:textId="77777777" w:rsidR="00934D0E" w:rsidRDefault="00652269">
      <w:pPr>
        <w:snapToGrid w:val="0"/>
        <w:jc w:val="left"/>
        <w:rPr>
          <w:rFonts w:ascii="宋体" w:hAnsi="宋体"/>
          <w:szCs w:val="21"/>
        </w:rPr>
      </w:pPr>
      <w:r>
        <w:rPr>
          <w:rFonts w:ascii="宋体" w:hAnsi="宋体"/>
          <w:szCs w:val="21"/>
        </w:rPr>
        <w:t xml:space="preserve">    2  </w:t>
      </w:r>
      <w:r>
        <w:rPr>
          <w:rFonts w:ascii="宋体" w:hAnsi="宋体"/>
          <w:szCs w:val="21"/>
        </w:rPr>
        <w:t>本专业设计所执行的主要法规和所采用的主要规范、标准</w:t>
      </w:r>
      <w:r>
        <w:rPr>
          <w:rFonts w:ascii="宋体" w:hAnsi="宋体"/>
          <w:szCs w:val="21"/>
        </w:rPr>
        <w:t>(</w:t>
      </w:r>
      <w:r>
        <w:rPr>
          <w:rFonts w:ascii="宋体" w:hAnsi="宋体"/>
          <w:szCs w:val="21"/>
        </w:rPr>
        <w:t>包括标准的名称，编号、年号和版本号</w:t>
      </w:r>
      <w:r>
        <w:rPr>
          <w:rFonts w:ascii="宋体" w:hAnsi="宋体"/>
          <w:szCs w:val="21"/>
        </w:rPr>
        <w:t>)</w:t>
      </w:r>
      <w:r>
        <w:rPr>
          <w:rFonts w:ascii="宋体" w:hAnsi="宋体"/>
          <w:szCs w:val="21"/>
        </w:rPr>
        <w:t>；</w:t>
      </w:r>
    </w:p>
    <w:p w14:paraId="57BDF827" w14:textId="77777777" w:rsidR="00934D0E" w:rsidRDefault="00652269">
      <w:pPr>
        <w:snapToGrid w:val="0"/>
        <w:jc w:val="left"/>
        <w:rPr>
          <w:rFonts w:ascii="宋体" w:hAnsi="宋体"/>
          <w:szCs w:val="21"/>
        </w:rPr>
      </w:pPr>
      <w:r>
        <w:rPr>
          <w:rFonts w:ascii="宋体" w:hAnsi="宋体"/>
          <w:szCs w:val="21"/>
        </w:rPr>
        <w:t xml:space="preserve">    3  </w:t>
      </w:r>
      <w:r>
        <w:rPr>
          <w:rFonts w:ascii="宋体" w:hAnsi="宋体"/>
          <w:szCs w:val="21"/>
        </w:rPr>
        <w:t>设计依据的市政条件；</w:t>
      </w:r>
    </w:p>
    <w:p w14:paraId="2DE5DF5D" w14:textId="77777777" w:rsidR="00934D0E" w:rsidRDefault="00652269">
      <w:pPr>
        <w:snapToGrid w:val="0"/>
        <w:jc w:val="left"/>
        <w:rPr>
          <w:rFonts w:ascii="宋体" w:hAnsi="宋体"/>
          <w:szCs w:val="21"/>
        </w:rPr>
      </w:pPr>
      <w:r>
        <w:rPr>
          <w:rFonts w:ascii="宋体" w:hAnsi="宋体"/>
          <w:szCs w:val="21"/>
        </w:rPr>
        <w:t xml:space="preserve">    4  </w:t>
      </w:r>
      <w:r>
        <w:rPr>
          <w:rFonts w:ascii="宋体" w:hAnsi="宋体"/>
          <w:szCs w:val="21"/>
        </w:rPr>
        <w:t>建设单位提供的有关资料和设计任务书；</w:t>
      </w:r>
    </w:p>
    <w:p w14:paraId="66B6BB8A" w14:textId="77777777" w:rsidR="00934D0E" w:rsidRDefault="00652269">
      <w:pPr>
        <w:snapToGrid w:val="0"/>
        <w:jc w:val="left"/>
        <w:rPr>
          <w:rFonts w:ascii="宋体" w:hAnsi="宋体"/>
          <w:szCs w:val="21"/>
        </w:rPr>
      </w:pPr>
      <w:r>
        <w:rPr>
          <w:rFonts w:ascii="宋体" w:hAnsi="宋体"/>
          <w:szCs w:val="21"/>
        </w:rPr>
        <w:t xml:space="preserve">    5  </w:t>
      </w:r>
      <w:r>
        <w:rPr>
          <w:rFonts w:ascii="宋体" w:hAnsi="宋体"/>
          <w:szCs w:val="21"/>
        </w:rPr>
        <w:t>建筑和有关专业提供的条件图和有关资料。</w:t>
      </w:r>
    </w:p>
    <w:p w14:paraId="0B458549" w14:textId="77777777" w:rsidR="00934D0E" w:rsidRDefault="00652269">
      <w:pPr>
        <w:snapToGrid w:val="0"/>
        <w:jc w:val="left"/>
        <w:rPr>
          <w:rFonts w:ascii="宋体" w:hAnsi="宋体"/>
          <w:szCs w:val="21"/>
        </w:rPr>
      </w:pPr>
      <w:r>
        <w:rPr>
          <w:rFonts w:ascii="宋体" w:hAnsi="宋体"/>
          <w:szCs w:val="21"/>
        </w:rPr>
        <w:t>3.6.3</w:t>
      </w:r>
      <w:r>
        <w:rPr>
          <w:rFonts w:ascii="宋体" w:hAnsi="宋体"/>
          <w:szCs w:val="21"/>
        </w:rPr>
        <w:t>设计范围</w:t>
      </w:r>
    </w:p>
    <w:p w14:paraId="0517076E" w14:textId="77777777" w:rsidR="00934D0E" w:rsidRDefault="00652269">
      <w:pPr>
        <w:autoSpaceDE w:val="0"/>
        <w:autoSpaceDN w:val="0"/>
        <w:adjustRightInd w:val="0"/>
        <w:jc w:val="left"/>
        <w:rPr>
          <w:rFonts w:ascii="宋体" w:hAnsi="宋体" w:cs="宋体"/>
          <w:kern w:val="0"/>
          <w:szCs w:val="21"/>
          <w:u w:val="single"/>
          <w:lang w:val="zh-CN"/>
        </w:rPr>
      </w:pPr>
      <w:r>
        <w:rPr>
          <w:rFonts w:ascii="宋体" w:hAnsi="宋体"/>
          <w:szCs w:val="21"/>
        </w:rPr>
        <w:t xml:space="preserve">    </w:t>
      </w:r>
      <w:r>
        <w:rPr>
          <w:rFonts w:ascii="宋体" w:hAnsi="宋体"/>
          <w:szCs w:val="21"/>
        </w:rPr>
        <w:t>根据设计任务书和有关设计资料，说明本专业用地红线（或建筑红线）内本专业的设计内容</w:t>
      </w:r>
      <w:r>
        <w:rPr>
          <w:rFonts w:ascii="宋体" w:hAnsi="宋体" w:hint="eastAsia"/>
          <w:szCs w:val="21"/>
        </w:rPr>
        <w:t>（当在红线范围内仅涉及某几栋楼时，应明确该楼栋号）</w:t>
      </w:r>
      <w:r>
        <w:rPr>
          <w:rFonts w:ascii="宋体" w:hAnsi="宋体"/>
          <w:szCs w:val="21"/>
        </w:rPr>
        <w:t>，以及与需要专项（二次）设计的如二次装修、环保、消防及其他工艺设计的分工界面和相关联的设计内容。当有</w:t>
      </w:r>
      <w:r>
        <w:rPr>
          <w:rFonts w:ascii="宋体" w:hAnsi="宋体"/>
          <w:szCs w:val="21"/>
        </w:rPr>
        <w:t>其他单位共同设计时，还应说明与本专业有关联的设计内容。</w:t>
      </w:r>
    </w:p>
    <w:p w14:paraId="5F84CC7E" w14:textId="77777777" w:rsidR="00934D0E" w:rsidRDefault="00652269">
      <w:pPr>
        <w:snapToGrid w:val="0"/>
        <w:jc w:val="left"/>
        <w:rPr>
          <w:rFonts w:ascii="宋体" w:hAnsi="宋体"/>
          <w:szCs w:val="21"/>
        </w:rPr>
      </w:pPr>
      <w:r>
        <w:rPr>
          <w:rFonts w:ascii="宋体" w:hAnsi="宋体"/>
          <w:szCs w:val="21"/>
        </w:rPr>
        <w:t xml:space="preserve">3.6.4  </w:t>
      </w:r>
      <w:r>
        <w:rPr>
          <w:rFonts w:ascii="宋体" w:hAnsi="宋体"/>
          <w:szCs w:val="21"/>
        </w:rPr>
        <w:t>给水系统</w:t>
      </w:r>
    </w:p>
    <w:p w14:paraId="04A5ED32" w14:textId="77777777" w:rsidR="00934D0E" w:rsidRDefault="00652269">
      <w:pPr>
        <w:snapToGrid w:val="0"/>
        <w:jc w:val="left"/>
        <w:rPr>
          <w:rFonts w:ascii="宋体" w:hAnsi="宋体"/>
          <w:szCs w:val="21"/>
        </w:rPr>
      </w:pPr>
      <w:r>
        <w:rPr>
          <w:rFonts w:ascii="宋体" w:hAnsi="宋体"/>
          <w:szCs w:val="21"/>
        </w:rPr>
        <w:t xml:space="preserve">    1  </w:t>
      </w:r>
      <w:r>
        <w:rPr>
          <w:rFonts w:ascii="宋体" w:hAnsi="宋体"/>
          <w:szCs w:val="21"/>
        </w:rPr>
        <w:t>水源</w:t>
      </w:r>
    </w:p>
    <w:p w14:paraId="6C894E75" w14:textId="77777777" w:rsidR="00934D0E" w:rsidRDefault="00652269">
      <w:pPr>
        <w:snapToGrid w:val="0"/>
        <w:jc w:val="left"/>
        <w:rPr>
          <w:rFonts w:ascii="宋体" w:hAnsi="宋体"/>
          <w:szCs w:val="21"/>
        </w:rPr>
      </w:pPr>
      <w:r>
        <w:rPr>
          <w:rFonts w:ascii="宋体" w:hAnsi="宋体"/>
          <w:szCs w:val="21"/>
        </w:rPr>
        <w:t xml:space="preserve">    1</w:t>
      </w:r>
      <w:r>
        <w:rPr>
          <w:rFonts w:ascii="宋体" w:hAnsi="宋体"/>
          <w:szCs w:val="21"/>
        </w:rPr>
        <w:t>）</w:t>
      </w:r>
      <w:r>
        <w:rPr>
          <w:rFonts w:ascii="宋体" w:hAnsi="宋体" w:hint="eastAsia"/>
          <w:szCs w:val="21"/>
        </w:rPr>
        <w:t>由市政或小区管网供水时，应说明供水干管位置、接管管径及根数、能提供的</w:t>
      </w:r>
      <w:r>
        <w:rPr>
          <w:rFonts w:ascii="宋体" w:hAnsi="宋体"/>
          <w:szCs w:val="21"/>
        </w:rPr>
        <w:t>水压</w:t>
      </w:r>
      <w:r>
        <w:rPr>
          <w:rFonts w:ascii="宋体" w:hAnsi="宋体" w:hint="eastAsia"/>
          <w:szCs w:val="21"/>
        </w:rPr>
        <w:t>（海拔高度）</w:t>
      </w:r>
      <w:r>
        <w:rPr>
          <w:rFonts w:ascii="宋体" w:hAnsi="宋体"/>
          <w:szCs w:val="21"/>
        </w:rPr>
        <w:t>或供水服务标高</w:t>
      </w:r>
      <w:r>
        <w:rPr>
          <w:rFonts w:ascii="宋体" w:hAnsi="宋体" w:hint="eastAsia"/>
          <w:szCs w:val="21"/>
        </w:rPr>
        <w:t>（海拔高度）；</w:t>
      </w:r>
    </w:p>
    <w:p w14:paraId="6A93E0A7" w14:textId="77777777" w:rsidR="00934D0E" w:rsidRDefault="00652269">
      <w:pPr>
        <w:snapToGrid w:val="0"/>
        <w:jc w:val="left"/>
        <w:rPr>
          <w:rFonts w:ascii="宋体" w:hAnsi="宋体"/>
          <w:szCs w:val="21"/>
        </w:rPr>
      </w:pPr>
      <w:r>
        <w:rPr>
          <w:rFonts w:ascii="宋体" w:hAnsi="宋体"/>
          <w:szCs w:val="21"/>
        </w:rPr>
        <w:t xml:space="preserve">    2</w:t>
      </w:r>
      <w:r>
        <w:rPr>
          <w:rFonts w:ascii="宋体" w:hAnsi="宋体"/>
          <w:szCs w:val="21"/>
        </w:rPr>
        <w:t>）</w:t>
      </w:r>
      <w:r>
        <w:rPr>
          <w:rFonts w:ascii="宋体" w:hAnsi="宋体" w:hint="eastAsia"/>
          <w:szCs w:val="21"/>
        </w:rPr>
        <w:t>当建自备水源时，应按照《市政公用工程设计文件编制深度规定》要求，进行专项设计。</w:t>
      </w:r>
    </w:p>
    <w:p w14:paraId="461E5423" w14:textId="77777777" w:rsidR="00934D0E" w:rsidRDefault="00652269">
      <w:pPr>
        <w:snapToGrid w:val="0"/>
        <w:jc w:val="left"/>
        <w:rPr>
          <w:rFonts w:ascii="宋体" w:hAnsi="宋体"/>
          <w:szCs w:val="21"/>
        </w:rPr>
      </w:pPr>
      <w:r>
        <w:rPr>
          <w:rFonts w:ascii="宋体" w:hAnsi="宋体"/>
          <w:szCs w:val="21"/>
        </w:rPr>
        <w:t xml:space="preserve">    2  </w:t>
      </w:r>
      <w:r>
        <w:rPr>
          <w:rFonts w:ascii="宋体" w:hAnsi="宋体"/>
          <w:szCs w:val="21"/>
        </w:rPr>
        <w:t>用水量</w:t>
      </w:r>
    </w:p>
    <w:p w14:paraId="148EAB05"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说明或用表格列出各种生活、生产用水定额及用水单位数、使用时数、小时变化系数、最高日用水量、最大时用水量</w:t>
      </w:r>
      <w:r>
        <w:rPr>
          <w:rFonts w:ascii="宋体" w:hAnsi="宋体"/>
          <w:szCs w:val="21"/>
        </w:rPr>
        <w:t>(</w:t>
      </w:r>
      <w:r>
        <w:rPr>
          <w:rFonts w:ascii="宋体" w:hAnsi="宋体"/>
          <w:szCs w:val="21"/>
        </w:rPr>
        <w:t>包含循环冷却水系统补水量、游泳池和中水系统补水量，洗衣房、锅</w:t>
      </w:r>
      <w:r>
        <w:rPr>
          <w:rFonts w:ascii="宋体" w:hAnsi="宋体"/>
          <w:szCs w:val="21"/>
        </w:rPr>
        <w:t>炉房、水景用水，道路浇洒、绿化浇洒用水，未预见用水量、</w:t>
      </w:r>
      <w:r>
        <w:rPr>
          <w:rFonts w:ascii="宋体" w:hAnsi="宋体" w:hint="eastAsia"/>
          <w:szCs w:val="21"/>
        </w:rPr>
        <w:t>管网漏失水量等</w:t>
      </w:r>
      <w:r>
        <w:rPr>
          <w:rFonts w:ascii="宋体" w:hAnsi="宋体"/>
          <w:szCs w:val="21"/>
        </w:rPr>
        <w:t>)</w:t>
      </w:r>
      <w:r>
        <w:rPr>
          <w:rFonts w:ascii="宋体" w:hAnsi="宋体"/>
          <w:szCs w:val="21"/>
        </w:rPr>
        <w:t>，详</w:t>
      </w:r>
      <w:r>
        <w:rPr>
          <w:rFonts w:ascii="宋体" w:hAnsi="宋体" w:hint="eastAsia"/>
          <w:szCs w:val="21"/>
        </w:rPr>
        <w:t>表</w:t>
      </w:r>
      <w:r>
        <w:rPr>
          <w:rFonts w:ascii="宋体" w:hAnsi="宋体"/>
          <w:szCs w:val="21"/>
        </w:rPr>
        <w:t>3.6.4</w:t>
      </w:r>
      <w:r>
        <w:rPr>
          <w:rFonts w:ascii="宋体" w:hAnsi="宋体" w:hint="eastAsia"/>
          <w:szCs w:val="21"/>
        </w:rPr>
        <w:t>。</w:t>
      </w:r>
    </w:p>
    <w:p w14:paraId="40438C4C" w14:textId="77777777" w:rsidR="00934D0E" w:rsidRDefault="00934D0E">
      <w:pPr>
        <w:snapToGrid w:val="0"/>
        <w:jc w:val="left"/>
        <w:rPr>
          <w:rFonts w:ascii="宋体" w:hAnsi="宋体"/>
          <w:szCs w:val="21"/>
        </w:rPr>
      </w:pPr>
    </w:p>
    <w:p w14:paraId="7A6A2343" w14:textId="77777777" w:rsidR="00934D0E" w:rsidRDefault="00652269">
      <w:pPr>
        <w:snapToGrid w:val="0"/>
        <w:jc w:val="left"/>
        <w:rPr>
          <w:rFonts w:ascii="宋体" w:hAnsi="宋体"/>
          <w:szCs w:val="21"/>
        </w:rPr>
      </w:pPr>
      <w:r>
        <w:rPr>
          <w:rFonts w:ascii="宋体" w:hAnsi="宋体" w:hint="eastAsia"/>
          <w:kern w:val="0"/>
          <w:szCs w:val="21"/>
          <w:lang w:val="zh-CN"/>
        </w:rPr>
        <w:t>表</w:t>
      </w:r>
      <w:r>
        <w:rPr>
          <w:rFonts w:ascii="宋体" w:hAnsi="宋体"/>
          <w:szCs w:val="21"/>
        </w:rPr>
        <w:t>3.6.4</w:t>
      </w:r>
      <w:r>
        <w:rPr>
          <w:rFonts w:ascii="宋体" w:hAnsi="宋体"/>
          <w:kern w:val="0"/>
          <w:szCs w:val="21"/>
          <w:lang w:val="zh-CN"/>
        </w:rPr>
        <w:t xml:space="preserve">     </w:t>
      </w:r>
      <w:r>
        <w:rPr>
          <w:rFonts w:ascii="宋体" w:hAnsi="宋体"/>
          <w:kern w:val="0"/>
          <w:szCs w:val="21"/>
          <w:lang w:val="zh-CN"/>
        </w:rPr>
        <w:t>主要用水项目及其用水量汇总表</w:t>
      </w:r>
      <w:r>
        <w:rPr>
          <w:rFonts w:ascii="宋体" w:hAnsi="宋体"/>
          <w:kern w:val="0"/>
          <w:szCs w:val="21"/>
          <w:lang w:val="zh-CN"/>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96"/>
        <w:gridCol w:w="1111"/>
        <w:gridCol w:w="1198"/>
        <w:gridCol w:w="847"/>
        <w:gridCol w:w="851"/>
        <w:gridCol w:w="708"/>
        <w:gridCol w:w="709"/>
        <w:gridCol w:w="922"/>
        <w:gridCol w:w="992"/>
        <w:gridCol w:w="41"/>
        <w:gridCol w:w="668"/>
        <w:gridCol w:w="41"/>
      </w:tblGrid>
      <w:tr w:rsidR="00934D0E" w14:paraId="764E2049" w14:textId="77777777">
        <w:trPr>
          <w:cantSplit/>
        </w:trPr>
        <w:tc>
          <w:tcPr>
            <w:tcW w:w="496" w:type="dxa"/>
            <w:vMerge w:val="restart"/>
            <w:vAlign w:val="center"/>
          </w:tcPr>
          <w:p w14:paraId="54D7B182"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序</w:t>
            </w:r>
          </w:p>
          <w:p w14:paraId="71C19EEA"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号</w:t>
            </w:r>
          </w:p>
        </w:tc>
        <w:tc>
          <w:tcPr>
            <w:tcW w:w="1111" w:type="dxa"/>
            <w:vMerge w:val="restart"/>
            <w:vAlign w:val="center"/>
          </w:tcPr>
          <w:p w14:paraId="2BFA7D48"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用水项目名称</w:t>
            </w:r>
          </w:p>
        </w:tc>
        <w:tc>
          <w:tcPr>
            <w:tcW w:w="1198" w:type="dxa"/>
            <w:vMerge w:val="restart"/>
            <w:vAlign w:val="center"/>
          </w:tcPr>
          <w:p w14:paraId="43A4F9D0"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使用人数</w:t>
            </w:r>
          </w:p>
          <w:p w14:paraId="2B10856B"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或单位数</w:t>
            </w:r>
          </w:p>
        </w:tc>
        <w:tc>
          <w:tcPr>
            <w:tcW w:w="847" w:type="dxa"/>
            <w:vMerge w:val="restart"/>
            <w:vAlign w:val="center"/>
          </w:tcPr>
          <w:p w14:paraId="33DB2014"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单位</w:t>
            </w:r>
          </w:p>
          <w:p w14:paraId="786A80AB" w14:textId="77777777" w:rsidR="00934D0E" w:rsidRDefault="00652269">
            <w:pPr>
              <w:adjustRightInd w:val="0"/>
              <w:snapToGrid w:val="0"/>
              <w:jc w:val="left"/>
              <w:rPr>
                <w:rFonts w:ascii="宋体" w:hAnsi="宋体"/>
                <w:kern w:val="0"/>
                <w:szCs w:val="21"/>
                <w:lang w:val="zh-CN"/>
              </w:rPr>
            </w:pPr>
            <w:r>
              <w:rPr>
                <w:rFonts w:ascii="宋体" w:hAnsi="宋体"/>
                <w:kern w:val="0"/>
                <w:szCs w:val="21"/>
                <w:lang w:val="zh-CN"/>
              </w:rPr>
              <w:t>(L)</w:t>
            </w:r>
          </w:p>
        </w:tc>
        <w:tc>
          <w:tcPr>
            <w:tcW w:w="851" w:type="dxa"/>
            <w:vMerge w:val="restart"/>
            <w:vAlign w:val="center"/>
          </w:tcPr>
          <w:p w14:paraId="28D7256C"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用水量标准</w:t>
            </w:r>
          </w:p>
        </w:tc>
        <w:tc>
          <w:tcPr>
            <w:tcW w:w="708" w:type="dxa"/>
            <w:vMerge w:val="restart"/>
            <w:vAlign w:val="center"/>
          </w:tcPr>
          <w:p w14:paraId="60C3591A"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使用时数</w:t>
            </w:r>
            <w:r>
              <w:rPr>
                <w:rFonts w:ascii="宋体" w:hAnsi="宋体"/>
                <w:kern w:val="0"/>
                <w:szCs w:val="21"/>
                <w:lang w:val="zh-CN"/>
              </w:rPr>
              <w:t>(h)</w:t>
            </w:r>
          </w:p>
        </w:tc>
        <w:tc>
          <w:tcPr>
            <w:tcW w:w="709" w:type="dxa"/>
            <w:vMerge w:val="restart"/>
            <w:vAlign w:val="center"/>
          </w:tcPr>
          <w:p w14:paraId="413E357A"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小时变化</w:t>
            </w:r>
          </w:p>
          <w:p w14:paraId="0A966CE7"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系数</w:t>
            </w:r>
          </w:p>
          <w:p w14:paraId="47DC9CC1" w14:textId="77777777" w:rsidR="00934D0E" w:rsidRDefault="00652269">
            <w:pPr>
              <w:adjustRightInd w:val="0"/>
              <w:snapToGrid w:val="0"/>
              <w:jc w:val="left"/>
              <w:rPr>
                <w:rFonts w:ascii="宋体" w:hAnsi="宋体"/>
                <w:kern w:val="0"/>
                <w:szCs w:val="21"/>
                <w:lang w:val="zh-CN"/>
              </w:rPr>
            </w:pPr>
            <w:r>
              <w:rPr>
                <w:rFonts w:ascii="宋体" w:hAnsi="宋体"/>
                <w:kern w:val="0"/>
                <w:szCs w:val="21"/>
                <w:lang w:val="zh-CN"/>
              </w:rPr>
              <w:t>(K</w:t>
            </w:r>
            <w:r>
              <w:rPr>
                <w:rFonts w:ascii="宋体" w:hAnsi="宋体"/>
                <w:kern w:val="0"/>
                <w:szCs w:val="21"/>
                <w:vertAlign w:val="subscript"/>
                <w:lang w:val="zh-CN"/>
              </w:rPr>
              <w:t>h</w:t>
            </w:r>
            <w:r>
              <w:rPr>
                <w:rFonts w:ascii="宋体" w:hAnsi="宋体"/>
                <w:kern w:val="0"/>
                <w:szCs w:val="21"/>
                <w:lang w:val="zh-CN"/>
              </w:rPr>
              <w:t>)</w:t>
            </w:r>
          </w:p>
        </w:tc>
        <w:tc>
          <w:tcPr>
            <w:tcW w:w="1955" w:type="dxa"/>
            <w:gridSpan w:val="3"/>
            <w:tcBorders>
              <w:left w:val="single" w:sz="4" w:space="0" w:color="auto"/>
              <w:right w:val="single" w:sz="4" w:space="0" w:color="auto"/>
            </w:tcBorders>
            <w:vAlign w:val="center"/>
          </w:tcPr>
          <w:p w14:paraId="757672D9"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用水量</w:t>
            </w:r>
          </w:p>
        </w:tc>
        <w:tc>
          <w:tcPr>
            <w:tcW w:w="709" w:type="dxa"/>
            <w:gridSpan w:val="2"/>
            <w:tcBorders>
              <w:left w:val="single" w:sz="4" w:space="0" w:color="auto"/>
            </w:tcBorders>
            <w:vAlign w:val="center"/>
          </w:tcPr>
          <w:p w14:paraId="5C20EDC2" w14:textId="77777777" w:rsidR="00934D0E" w:rsidRDefault="00652269">
            <w:pPr>
              <w:adjustRightInd w:val="0"/>
              <w:snapToGrid w:val="0"/>
              <w:jc w:val="left"/>
              <w:rPr>
                <w:rFonts w:ascii="宋体" w:hAnsi="宋体"/>
                <w:kern w:val="0"/>
                <w:szCs w:val="21"/>
                <w:lang w:val="zh-CN"/>
              </w:rPr>
            </w:pPr>
            <w:r>
              <w:rPr>
                <w:rFonts w:ascii="宋体" w:hAnsi="宋体" w:hint="eastAsia"/>
                <w:kern w:val="0"/>
                <w:szCs w:val="21"/>
                <w:lang w:val="zh-CN"/>
              </w:rPr>
              <w:t>备注</w:t>
            </w:r>
          </w:p>
        </w:tc>
      </w:tr>
      <w:tr w:rsidR="00934D0E" w14:paraId="04B49304" w14:textId="77777777">
        <w:trPr>
          <w:gridAfter w:val="1"/>
          <w:wAfter w:w="41" w:type="dxa"/>
          <w:cantSplit/>
          <w:trHeight w:val="1034"/>
        </w:trPr>
        <w:tc>
          <w:tcPr>
            <w:tcW w:w="496" w:type="dxa"/>
            <w:vMerge/>
            <w:vAlign w:val="center"/>
          </w:tcPr>
          <w:p w14:paraId="2E39978B" w14:textId="77777777" w:rsidR="00934D0E" w:rsidRDefault="00934D0E">
            <w:pPr>
              <w:widowControl/>
              <w:snapToGrid w:val="0"/>
              <w:jc w:val="left"/>
              <w:rPr>
                <w:rFonts w:ascii="宋体" w:hAnsi="宋体"/>
                <w:kern w:val="0"/>
                <w:szCs w:val="21"/>
                <w:lang w:val="zh-CN"/>
              </w:rPr>
            </w:pPr>
          </w:p>
        </w:tc>
        <w:tc>
          <w:tcPr>
            <w:tcW w:w="1111" w:type="dxa"/>
            <w:vMerge/>
            <w:vAlign w:val="center"/>
          </w:tcPr>
          <w:p w14:paraId="72776F42" w14:textId="77777777" w:rsidR="00934D0E" w:rsidRDefault="00934D0E">
            <w:pPr>
              <w:widowControl/>
              <w:snapToGrid w:val="0"/>
              <w:jc w:val="left"/>
              <w:rPr>
                <w:rFonts w:ascii="宋体" w:hAnsi="宋体"/>
                <w:kern w:val="0"/>
                <w:szCs w:val="21"/>
                <w:lang w:val="zh-CN"/>
              </w:rPr>
            </w:pPr>
          </w:p>
        </w:tc>
        <w:tc>
          <w:tcPr>
            <w:tcW w:w="1198" w:type="dxa"/>
            <w:vMerge/>
            <w:vAlign w:val="center"/>
          </w:tcPr>
          <w:p w14:paraId="6AF426EB" w14:textId="77777777" w:rsidR="00934D0E" w:rsidRDefault="00934D0E">
            <w:pPr>
              <w:widowControl/>
              <w:snapToGrid w:val="0"/>
              <w:jc w:val="left"/>
              <w:rPr>
                <w:rFonts w:ascii="宋体" w:hAnsi="宋体"/>
                <w:kern w:val="0"/>
                <w:szCs w:val="21"/>
                <w:lang w:val="zh-CN"/>
              </w:rPr>
            </w:pPr>
          </w:p>
        </w:tc>
        <w:tc>
          <w:tcPr>
            <w:tcW w:w="847" w:type="dxa"/>
            <w:vMerge/>
            <w:vAlign w:val="center"/>
          </w:tcPr>
          <w:p w14:paraId="3385ED99" w14:textId="77777777" w:rsidR="00934D0E" w:rsidRDefault="00934D0E">
            <w:pPr>
              <w:widowControl/>
              <w:snapToGrid w:val="0"/>
              <w:jc w:val="left"/>
              <w:rPr>
                <w:rFonts w:ascii="宋体" w:hAnsi="宋体"/>
                <w:kern w:val="0"/>
                <w:szCs w:val="21"/>
                <w:lang w:val="zh-CN"/>
              </w:rPr>
            </w:pPr>
          </w:p>
        </w:tc>
        <w:tc>
          <w:tcPr>
            <w:tcW w:w="851" w:type="dxa"/>
            <w:vMerge/>
            <w:vAlign w:val="center"/>
          </w:tcPr>
          <w:p w14:paraId="33F8D389" w14:textId="77777777" w:rsidR="00934D0E" w:rsidRDefault="00934D0E">
            <w:pPr>
              <w:widowControl/>
              <w:snapToGrid w:val="0"/>
              <w:jc w:val="left"/>
              <w:rPr>
                <w:rFonts w:ascii="宋体" w:hAnsi="宋体"/>
                <w:kern w:val="0"/>
                <w:szCs w:val="21"/>
                <w:lang w:val="zh-CN"/>
              </w:rPr>
            </w:pPr>
          </w:p>
        </w:tc>
        <w:tc>
          <w:tcPr>
            <w:tcW w:w="708" w:type="dxa"/>
            <w:vMerge/>
            <w:vAlign w:val="center"/>
          </w:tcPr>
          <w:p w14:paraId="6BD7F726" w14:textId="77777777" w:rsidR="00934D0E" w:rsidRDefault="00934D0E">
            <w:pPr>
              <w:widowControl/>
              <w:snapToGrid w:val="0"/>
              <w:jc w:val="left"/>
              <w:rPr>
                <w:rFonts w:ascii="宋体" w:hAnsi="宋体"/>
                <w:kern w:val="0"/>
                <w:szCs w:val="21"/>
                <w:lang w:val="zh-CN"/>
              </w:rPr>
            </w:pPr>
          </w:p>
        </w:tc>
        <w:tc>
          <w:tcPr>
            <w:tcW w:w="709" w:type="dxa"/>
            <w:vMerge/>
            <w:vAlign w:val="center"/>
          </w:tcPr>
          <w:p w14:paraId="5731587A" w14:textId="77777777" w:rsidR="00934D0E" w:rsidRDefault="00934D0E">
            <w:pPr>
              <w:widowControl/>
              <w:snapToGrid w:val="0"/>
              <w:jc w:val="left"/>
              <w:rPr>
                <w:rFonts w:ascii="宋体" w:hAnsi="宋体"/>
                <w:kern w:val="0"/>
                <w:szCs w:val="21"/>
                <w:lang w:val="zh-CN"/>
              </w:rPr>
            </w:pPr>
          </w:p>
        </w:tc>
        <w:tc>
          <w:tcPr>
            <w:tcW w:w="922" w:type="dxa"/>
            <w:tcBorders>
              <w:left w:val="single" w:sz="4" w:space="0" w:color="auto"/>
            </w:tcBorders>
            <w:vAlign w:val="center"/>
          </w:tcPr>
          <w:p w14:paraId="1B1C1AE9" w14:textId="77777777" w:rsidR="00934D0E" w:rsidRDefault="00652269">
            <w:pPr>
              <w:widowControl/>
              <w:snapToGrid w:val="0"/>
              <w:jc w:val="left"/>
              <w:rPr>
                <w:rFonts w:ascii="宋体" w:hAnsi="宋体"/>
                <w:kern w:val="0"/>
                <w:szCs w:val="21"/>
                <w:lang w:val="zh-CN"/>
              </w:rPr>
            </w:pPr>
            <w:r>
              <w:rPr>
                <w:rFonts w:ascii="宋体" w:hAnsi="宋体" w:hint="eastAsia"/>
                <w:kern w:val="0"/>
                <w:szCs w:val="21"/>
                <w:lang w:val="zh-CN"/>
              </w:rPr>
              <w:t>最大时</w:t>
            </w:r>
          </w:p>
          <w:p w14:paraId="20412746" w14:textId="77777777" w:rsidR="00934D0E" w:rsidRDefault="00652269">
            <w:pPr>
              <w:adjustRightInd w:val="0"/>
              <w:snapToGrid w:val="0"/>
              <w:jc w:val="left"/>
              <w:rPr>
                <w:rFonts w:ascii="宋体" w:hAnsi="宋体"/>
                <w:kern w:val="0"/>
                <w:szCs w:val="21"/>
                <w:lang w:val="zh-CN"/>
              </w:rPr>
            </w:pPr>
            <w:r>
              <w:rPr>
                <w:rFonts w:ascii="宋体" w:hAnsi="宋体"/>
                <w:kern w:val="0"/>
                <w:szCs w:val="21"/>
                <w:lang w:val="zh-CN"/>
              </w:rPr>
              <w:t>(m</w:t>
            </w:r>
            <w:r>
              <w:rPr>
                <w:rFonts w:ascii="宋体" w:hAnsi="宋体"/>
                <w:kern w:val="0"/>
                <w:szCs w:val="21"/>
                <w:vertAlign w:val="superscript"/>
                <w:lang w:val="zh-CN"/>
              </w:rPr>
              <w:t>3</w:t>
            </w:r>
            <w:r>
              <w:rPr>
                <w:rFonts w:ascii="宋体" w:hAnsi="宋体"/>
                <w:kern w:val="0"/>
                <w:szCs w:val="21"/>
                <w:lang w:val="zh-CN"/>
              </w:rPr>
              <w:t>/h)</w:t>
            </w:r>
          </w:p>
        </w:tc>
        <w:tc>
          <w:tcPr>
            <w:tcW w:w="992" w:type="dxa"/>
            <w:vAlign w:val="center"/>
          </w:tcPr>
          <w:p w14:paraId="7E8C7EF8" w14:textId="77777777" w:rsidR="00934D0E" w:rsidRDefault="00652269">
            <w:pPr>
              <w:widowControl/>
              <w:snapToGrid w:val="0"/>
              <w:jc w:val="left"/>
              <w:rPr>
                <w:rFonts w:ascii="宋体" w:hAnsi="宋体"/>
                <w:kern w:val="0"/>
                <w:szCs w:val="21"/>
                <w:lang w:val="zh-CN"/>
              </w:rPr>
            </w:pPr>
            <w:r>
              <w:rPr>
                <w:rFonts w:ascii="宋体" w:hAnsi="宋体" w:hint="eastAsia"/>
                <w:kern w:val="0"/>
                <w:szCs w:val="21"/>
                <w:lang w:val="zh-CN"/>
              </w:rPr>
              <w:t>最高日</w:t>
            </w:r>
            <w:r>
              <w:rPr>
                <w:rFonts w:ascii="宋体" w:hAnsi="宋体"/>
                <w:kern w:val="0"/>
                <w:szCs w:val="21"/>
                <w:lang w:val="zh-CN"/>
              </w:rPr>
              <w:t>(m</w:t>
            </w:r>
            <w:r>
              <w:rPr>
                <w:rFonts w:ascii="宋体" w:hAnsi="宋体"/>
                <w:kern w:val="0"/>
                <w:szCs w:val="21"/>
                <w:vertAlign w:val="superscript"/>
                <w:lang w:val="zh-CN"/>
              </w:rPr>
              <w:t>3</w:t>
            </w:r>
            <w:r>
              <w:rPr>
                <w:rFonts w:ascii="宋体" w:hAnsi="宋体"/>
                <w:kern w:val="0"/>
                <w:szCs w:val="21"/>
                <w:lang w:val="zh-CN"/>
              </w:rPr>
              <w:t>/d)</w:t>
            </w:r>
          </w:p>
        </w:tc>
        <w:tc>
          <w:tcPr>
            <w:tcW w:w="709" w:type="dxa"/>
            <w:gridSpan w:val="2"/>
            <w:vAlign w:val="center"/>
          </w:tcPr>
          <w:p w14:paraId="6EEFE86D" w14:textId="77777777" w:rsidR="00934D0E" w:rsidRDefault="00934D0E">
            <w:pPr>
              <w:widowControl/>
              <w:snapToGrid w:val="0"/>
              <w:jc w:val="left"/>
              <w:rPr>
                <w:rFonts w:ascii="宋体" w:hAnsi="宋体"/>
                <w:kern w:val="0"/>
                <w:szCs w:val="21"/>
                <w:lang w:val="zh-CN"/>
              </w:rPr>
            </w:pPr>
          </w:p>
        </w:tc>
      </w:tr>
      <w:tr w:rsidR="00934D0E" w14:paraId="065926D2" w14:textId="77777777">
        <w:trPr>
          <w:gridAfter w:val="1"/>
          <w:wAfter w:w="41" w:type="dxa"/>
          <w:cantSplit/>
          <w:trHeight w:val="617"/>
        </w:trPr>
        <w:tc>
          <w:tcPr>
            <w:tcW w:w="496" w:type="dxa"/>
            <w:vAlign w:val="center"/>
          </w:tcPr>
          <w:p w14:paraId="1E78A5D8" w14:textId="77777777" w:rsidR="00934D0E" w:rsidRDefault="00934D0E">
            <w:pPr>
              <w:adjustRightInd w:val="0"/>
              <w:snapToGrid w:val="0"/>
              <w:jc w:val="left"/>
              <w:rPr>
                <w:rFonts w:ascii="宋体" w:hAnsi="宋体"/>
                <w:kern w:val="0"/>
                <w:szCs w:val="21"/>
                <w:lang w:val="zh-CN"/>
              </w:rPr>
            </w:pPr>
          </w:p>
        </w:tc>
        <w:tc>
          <w:tcPr>
            <w:tcW w:w="1111" w:type="dxa"/>
            <w:vAlign w:val="center"/>
          </w:tcPr>
          <w:p w14:paraId="157F1B73" w14:textId="77777777" w:rsidR="00934D0E" w:rsidRDefault="00934D0E">
            <w:pPr>
              <w:adjustRightInd w:val="0"/>
              <w:snapToGrid w:val="0"/>
              <w:jc w:val="left"/>
              <w:rPr>
                <w:rFonts w:ascii="宋体" w:hAnsi="宋体"/>
                <w:kern w:val="0"/>
                <w:szCs w:val="21"/>
                <w:lang w:val="zh-CN"/>
              </w:rPr>
            </w:pPr>
          </w:p>
        </w:tc>
        <w:tc>
          <w:tcPr>
            <w:tcW w:w="1198" w:type="dxa"/>
            <w:vAlign w:val="center"/>
          </w:tcPr>
          <w:p w14:paraId="484CC54C" w14:textId="77777777" w:rsidR="00934D0E" w:rsidRDefault="00934D0E">
            <w:pPr>
              <w:adjustRightInd w:val="0"/>
              <w:snapToGrid w:val="0"/>
              <w:jc w:val="left"/>
              <w:rPr>
                <w:rFonts w:ascii="宋体" w:hAnsi="宋体"/>
                <w:kern w:val="0"/>
                <w:szCs w:val="21"/>
                <w:lang w:val="zh-CN"/>
              </w:rPr>
            </w:pPr>
          </w:p>
        </w:tc>
        <w:tc>
          <w:tcPr>
            <w:tcW w:w="847" w:type="dxa"/>
            <w:vAlign w:val="center"/>
          </w:tcPr>
          <w:p w14:paraId="4439C921" w14:textId="77777777" w:rsidR="00934D0E" w:rsidRDefault="00934D0E">
            <w:pPr>
              <w:adjustRightInd w:val="0"/>
              <w:snapToGrid w:val="0"/>
              <w:jc w:val="left"/>
              <w:rPr>
                <w:rFonts w:ascii="宋体" w:hAnsi="宋体"/>
                <w:kern w:val="0"/>
                <w:szCs w:val="21"/>
                <w:lang w:val="zh-CN"/>
              </w:rPr>
            </w:pPr>
          </w:p>
        </w:tc>
        <w:tc>
          <w:tcPr>
            <w:tcW w:w="851" w:type="dxa"/>
            <w:vAlign w:val="center"/>
          </w:tcPr>
          <w:p w14:paraId="77E5CCA1" w14:textId="77777777" w:rsidR="00934D0E" w:rsidRDefault="00934D0E">
            <w:pPr>
              <w:adjustRightInd w:val="0"/>
              <w:snapToGrid w:val="0"/>
              <w:jc w:val="left"/>
              <w:rPr>
                <w:rFonts w:ascii="宋体" w:hAnsi="宋体"/>
                <w:kern w:val="0"/>
                <w:szCs w:val="21"/>
                <w:lang w:val="zh-CN"/>
              </w:rPr>
            </w:pPr>
          </w:p>
        </w:tc>
        <w:tc>
          <w:tcPr>
            <w:tcW w:w="708" w:type="dxa"/>
            <w:vAlign w:val="center"/>
          </w:tcPr>
          <w:p w14:paraId="45E82DEE" w14:textId="77777777" w:rsidR="00934D0E" w:rsidRDefault="00934D0E">
            <w:pPr>
              <w:adjustRightInd w:val="0"/>
              <w:snapToGrid w:val="0"/>
              <w:jc w:val="left"/>
              <w:rPr>
                <w:rFonts w:ascii="宋体" w:hAnsi="宋体"/>
                <w:kern w:val="0"/>
                <w:szCs w:val="21"/>
                <w:lang w:val="zh-CN"/>
              </w:rPr>
            </w:pPr>
          </w:p>
        </w:tc>
        <w:tc>
          <w:tcPr>
            <w:tcW w:w="709" w:type="dxa"/>
            <w:vAlign w:val="center"/>
          </w:tcPr>
          <w:p w14:paraId="7736DD99" w14:textId="77777777" w:rsidR="00934D0E" w:rsidRDefault="00934D0E">
            <w:pPr>
              <w:adjustRightInd w:val="0"/>
              <w:snapToGrid w:val="0"/>
              <w:jc w:val="left"/>
              <w:rPr>
                <w:rFonts w:ascii="宋体" w:hAnsi="宋体"/>
                <w:kern w:val="0"/>
                <w:szCs w:val="21"/>
                <w:lang w:val="zh-CN"/>
              </w:rPr>
            </w:pPr>
          </w:p>
        </w:tc>
        <w:tc>
          <w:tcPr>
            <w:tcW w:w="922" w:type="dxa"/>
            <w:tcBorders>
              <w:left w:val="single" w:sz="4" w:space="0" w:color="auto"/>
            </w:tcBorders>
            <w:vAlign w:val="center"/>
          </w:tcPr>
          <w:p w14:paraId="0EE02421" w14:textId="77777777" w:rsidR="00934D0E" w:rsidRDefault="00934D0E">
            <w:pPr>
              <w:adjustRightInd w:val="0"/>
              <w:snapToGrid w:val="0"/>
              <w:jc w:val="left"/>
              <w:rPr>
                <w:rFonts w:ascii="宋体" w:hAnsi="宋体"/>
                <w:kern w:val="0"/>
                <w:szCs w:val="21"/>
                <w:lang w:val="zh-CN"/>
              </w:rPr>
            </w:pPr>
          </w:p>
        </w:tc>
        <w:tc>
          <w:tcPr>
            <w:tcW w:w="992" w:type="dxa"/>
            <w:vAlign w:val="center"/>
          </w:tcPr>
          <w:p w14:paraId="47D6CF0B" w14:textId="77777777" w:rsidR="00934D0E" w:rsidRDefault="00934D0E">
            <w:pPr>
              <w:adjustRightInd w:val="0"/>
              <w:snapToGrid w:val="0"/>
              <w:jc w:val="left"/>
              <w:rPr>
                <w:rFonts w:ascii="宋体" w:hAnsi="宋体"/>
                <w:kern w:val="0"/>
                <w:szCs w:val="21"/>
                <w:lang w:val="zh-CN"/>
              </w:rPr>
            </w:pPr>
          </w:p>
        </w:tc>
        <w:tc>
          <w:tcPr>
            <w:tcW w:w="709" w:type="dxa"/>
            <w:gridSpan w:val="2"/>
            <w:vAlign w:val="center"/>
          </w:tcPr>
          <w:p w14:paraId="16D1B6A9" w14:textId="77777777" w:rsidR="00934D0E" w:rsidRDefault="00934D0E">
            <w:pPr>
              <w:adjustRightInd w:val="0"/>
              <w:snapToGrid w:val="0"/>
              <w:jc w:val="left"/>
              <w:rPr>
                <w:rFonts w:ascii="宋体" w:hAnsi="宋体"/>
                <w:kern w:val="0"/>
                <w:szCs w:val="21"/>
                <w:lang w:val="zh-CN"/>
              </w:rPr>
            </w:pPr>
          </w:p>
        </w:tc>
      </w:tr>
      <w:tr w:rsidR="00934D0E" w14:paraId="615A86D4" w14:textId="77777777">
        <w:trPr>
          <w:gridAfter w:val="1"/>
          <w:wAfter w:w="41" w:type="dxa"/>
          <w:cantSplit/>
          <w:trHeight w:val="617"/>
        </w:trPr>
        <w:tc>
          <w:tcPr>
            <w:tcW w:w="496" w:type="dxa"/>
            <w:vAlign w:val="center"/>
          </w:tcPr>
          <w:p w14:paraId="25330D53" w14:textId="77777777" w:rsidR="00934D0E" w:rsidRDefault="00934D0E">
            <w:pPr>
              <w:adjustRightInd w:val="0"/>
              <w:snapToGrid w:val="0"/>
              <w:jc w:val="left"/>
              <w:rPr>
                <w:rFonts w:ascii="宋体" w:hAnsi="宋体"/>
                <w:kern w:val="0"/>
                <w:szCs w:val="21"/>
                <w:lang w:val="zh-CN"/>
              </w:rPr>
            </w:pPr>
          </w:p>
        </w:tc>
        <w:tc>
          <w:tcPr>
            <w:tcW w:w="1111" w:type="dxa"/>
            <w:vAlign w:val="center"/>
          </w:tcPr>
          <w:p w14:paraId="3292E41F" w14:textId="77777777" w:rsidR="00934D0E" w:rsidRDefault="00934D0E">
            <w:pPr>
              <w:adjustRightInd w:val="0"/>
              <w:snapToGrid w:val="0"/>
              <w:jc w:val="left"/>
              <w:rPr>
                <w:rFonts w:ascii="宋体" w:hAnsi="宋体"/>
                <w:kern w:val="0"/>
                <w:szCs w:val="21"/>
                <w:lang w:val="zh-CN"/>
              </w:rPr>
            </w:pPr>
          </w:p>
        </w:tc>
        <w:tc>
          <w:tcPr>
            <w:tcW w:w="1198" w:type="dxa"/>
            <w:vAlign w:val="center"/>
          </w:tcPr>
          <w:p w14:paraId="4846513A" w14:textId="77777777" w:rsidR="00934D0E" w:rsidRDefault="00934D0E">
            <w:pPr>
              <w:adjustRightInd w:val="0"/>
              <w:snapToGrid w:val="0"/>
              <w:jc w:val="left"/>
              <w:rPr>
                <w:rFonts w:ascii="宋体" w:hAnsi="宋体"/>
                <w:kern w:val="0"/>
                <w:szCs w:val="21"/>
                <w:lang w:val="zh-CN"/>
              </w:rPr>
            </w:pPr>
          </w:p>
        </w:tc>
        <w:tc>
          <w:tcPr>
            <w:tcW w:w="847" w:type="dxa"/>
            <w:vAlign w:val="center"/>
          </w:tcPr>
          <w:p w14:paraId="4CA7015A" w14:textId="77777777" w:rsidR="00934D0E" w:rsidRDefault="00934D0E">
            <w:pPr>
              <w:adjustRightInd w:val="0"/>
              <w:snapToGrid w:val="0"/>
              <w:jc w:val="left"/>
              <w:rPr>
                <w:rFonts w:ascii="宋体" w:hAnsi="宋体"/>
                <w:kern w:val="0"/>
                <w:szCs w:val="21"/>
                <w:lang w:val="zh-CN"/>
              </w:rPr>
            </w:pPr>
          </w:p>
        </w:tc>
        <w:tc>
          <w:tcPr>
            <w:tcW w:w="851" w:type="dxa"/>
            <w:vAlign w:val="center"/>
          </w:tcPr>
          <w:p w14:paraId="3DEBA706" w14:textId="77777777" w:rsidR="00934D0E" w:rsidRDefault="00934D0E">
            <w:pPr>
              <w:adjustRightInd w:val="0"/>
              <w:snapToGrid w:val="0"/>
              <w:jc w:val="left"/>
              <w:rPr>
                <w:rFonts w:ascii="宋体" w:hAnsi="宋体"/>
                <w:kern w:val="0"/>
                <w:szCs w:val="21"/>
                <w:lang w:val="zh-CN"/>
              </w:rPr>
            </w:pPr>
          </w:p>
        </w:tc>
        <w:tc>
          <w:tcPr>
            <w:tcW w:w="708" w:type="dxa"/>
            <w:vAlign w:val="center"/>
          </w:tcPr>
          <w:p w14:paraId="1473560B" w14:textId="77777777" w:rsidR="00934D0E" w:rsidRDefault="00934D0E">
            <w:pPr>
              <w:adjustRightInd w:val="0"/>
              <w:snapToGrid w:val="0"/>
              <w:jc w:val="left"/>
              <w:rPr>
                <w:rFonts w:ascii="宋体" w:hAnsi="宋体"/>
                <w:kern w:val="0"/>
                <w:szCs w:val="21"/>
                <w:lang w:val="zh-CN"/>
              </w:rPr>
            </w:pPr>
          </w:p>
        </w:tc>
        <w:tc>
          <w:tcPr>
            <w:tcW w:w="709" w:type="dxa"/>
            <w:vAlign w:val="center"/>
          </w:tcPr>
          <w:p w14:paraId="27B894B4" w14:textId="77777777" w:rsidR="00934D0E" w:rsidRDefault="00934D0E">
            <w:pPr>
              <w:adjustRightInd w:val="0"/>
              <w:snapToGrid w:val="0"/>
              <w:jc w:val="left"/>
              <w:rPr>
                <w:rFonts w:ascii="宋体" w:hAnsi="宋体"/>
                <w:kern w:val="0"/>
                <w:szCs w:val="21"/>
                <w:lang w:val="zh-CN"/>
              </w:rPr>
            </w:pPr>
          </w:p>
        </w:tc>
        <w:tc>
          <w:tcPr>
            <w:tcW w:w="922" w:type="dxa"/>
            <w:tcBorders>
              <w:left w:val="single" w:sz="4" w:space="0" w:color="auto"/>
            </w:tcBorders>
            <w:vAlign w:val="center"/>
          </w:tcPr>
          <w:p w14:paraId="6F2D7369" w14:textId="77777777" w:rsidR="00934D0E" w:rsidRDefault="00934D0E">
            <w:pPr>
              <w:adjustRightInd w:val="0"/>
              <w:snapToGrid w:val="0"/>
              <w:jc w:val="left"/>
              <w:rPr>
                <w:rFonts w:ascii="宋体" w:hAnsi="宋体"/>
                <w:kern w:val="0"/>
                <w:szCs w:val="21"/>
                <w:lang w:val="zh-CN"/>
              </w:rPr>
            </w:pPr>
          </w:p>
        </w:tc>
        <w:tc>
          <w:tcPr>
            <w:tcW w:w="992" w:type="dxa"/>
            <w:vAlign w:val="center"/>
          </w:tcPr>
          <w:p w14:paraId="3DB181EC" w14:textId="77777777" w:rsidR="00934D0E" w:rsidRDefault="00934D0E">
            <w:pPr>
              <w:adjustRightInd w:val="0"/>
              <w:snapToGrid w:val="0"/>
              <w:jc w:val="left"/>
              <w:rPr>
                <w:rFonts w:ascii="宋体" w:hAnsi="宋体"/>
                <w:kern w:val="0"/>
                <w:szCs w:val="21"/>
                <w:lang w:val="zh-CN"/>
              </w:rPr>
            </w:pPr>
          </w:p>
        </w:tc>
        <w:tc>
          <w:tcPr>
            <w:tcW w:w="709" w:type="dxa"/>
            <w:gridSpan w:val="2"/>
            <w:vAlign w:val="center"/>
          </w:tcPr>
          <w:p w14:paraId="5DD22176" w14:textId="77777777" w:rsidR="00934D0E" w:rsidRDefault="00934D0E">
            <w:pPr>
              <w:adjustRightInd w:val="0"/>
              <w:snapToGrid w:val="0"/>
              <w:jc w:val="left"/>
              <w:rPr>
                <w:rFonts w:ascii="宋体" w:hAnsi="宋体"/>
                <w:kern w:val="0"/>
                <w:szCs w:val="21"/>
                <w:lang w:val="zh-CN"/>
              </w:rPr>
            </w:pPr>
          </w:p>
        </w:tc>
      </w:tr>
    </w:tbl>
    <w:p w14:paraId="68F3607C" w14:textId="77777777" w:rsidR="00934D0E" w:rsidRDefault="00934D0E">
      <w:pPr>
        <w:snapToGrid w:val="0"/>
        <w:ind w:leftChars="135" w:left="283"/>
        <w:jc w:val="left"/>
        <w:rPr>
          <w:rFonts w:ascii="宋体" w:hAnsi="宋体"/>
          <w:szCs w:val="21"/>
        </w:rPr>
      </w:pPr>
    </w:p>
    <w:p w14:paraId="5BC95D58" w14:textId="77777777" w:rsidR="00934D0E" w:rsidRDefault="00652269">
      <w:pPr>
        <w:snapToGrid w:val="0"/>
        <w:jc w:val="left"/>
        <w:rPr>
          <w:rFonts w:ascii="宋体" w:hAnsi="宋体"/>
          <w:szCs w:val="21"/>
        </w:rPr>
      </w:pPr>
      <w:r>
        <w:rPr>
          <w:rFonts w:ascii="宋体" w:hAnsi="宋体"/>
          <w:szCs w:val="21"/>
        </w:rPr>
        <w:t xml:space="preserve">    3  </w:t>
      </w:r>
      <w:r>
        <w:rPr>
          <w:rFonts w:ascii="宋体" w:hAnsi="宋体"/>
          <w:szCs w:val="21"/>
        </w:rPr>
        <w:t>水压</w:t>
      </w:r>
    </w:p>
    <w:p w14:paraId="570EF32D"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说明最不利用水点所在的位置和所需水压的海拔高度。</w:t>
      </w:r>
    </w:p>
    <w:p w14:paraId="7393E900" w14:textId="77777777" w:rsidR="00934D0E" w:rsidRDefault="00652269">
      <w:pPr>
        <w:snapToGrid w:val="0"/>
        <w:jc w:val="left"/>
        <w:rPr>
          <w:rFonts w:ascii="宋体" w:hAnsi="宋体"/>
          <w:szCs w:val="21"/>
        </w:rPr>
      </w:pPr>
      <w:r>
        <w:rPr>
          <w:rFonts w:ascii="宋体" w:hAnsi="宋体"/>
          <w:szCs w:val="21"/>
        </w:rPr>
        <w:t xml:space="preserve">    4  </w:t>
      </w:r>
      <w:r>
        <w:rPr>
          <w:rFonts w:ascii="宋体" w:hAnsi="宋体"/>
          <w:szCs w:val="21"/>
        </w:rPr>
        <w:t>水质</w:t>
      </w:r>
    </w:p>
    <w:p w14:paraId="0C5E952C"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说明不同功能建筑及房间用水的水质要求和需要满足的国家标准（如星级酒店的洗衣房用水、厨房用水、直饮水、医院手术室用水等）。</w:t>
      </w:r>
    </w:p>
    <w:p w14:paraId="238D6951" w14:textId="77777777" w:rsidR="00934D0E" w:rsidRDefault="00652269">
      <w:pPr>
        <w:snapToGrid w:val="0"/>
        <w:jc w:val="left"/>
        <w:rPr>
          <w:rFonts w:ascii="宋体" w:hAnsi="宋体"/>
          <w:szCs w:val="21"/>
        </w:rPr>
      </w:pPr>
      <w:r>
        <w:rPr>
          <w:rFonts w:ascii="宋体" w:hAnsi="宋体"/>
          <w:szCs w:val="21"/>
        </w:rPr>
        <w:lastRenderedPageBreak/>
        <w:t xml:space="preserve">    5  </w:t>
      </w:r>
      <w:r>
        <w:rPr>
          <w:rFonts w:ascii="宋体" w:hAnsi="宋体"/>
          <w:szCs w:val="21"/>
        </w:rPr>
        <w:t>给水系统</w:t>
      </w:r>
    </w:p>
    <w:p w14:paraId="030E01FA" w14:textId="77777777" w:rsidR="00934D0E" w:rsidRDefault="00652269">
      <w:pPr>
        <w:snapToGrid w:val="0"/>
        <w:jc w:val="left"/>
        <w:rPr>
          <w:rFonts w:ascii="宋体" w:hAnsi="宋体"/>
          <w:szCs w:val="21"/>
        </w:rPr>
      </w:pPr>
      <w:r>
        <w:rPr>
          <w:rFonts w:ascii="宋体" w:hAnsi="宋体"/>
          <w:szCs w:val="21"/>
        </w:rPr>
        <w:t xml:space="preserve">    1</w:t>
      </w:r>
      <w:r>
        <w:rPr>
          <w:rFonts w:ascii="宋体" w:hAnsi="宋体"/>
          <w:szCs w:val="21"/>
        </w:rPr>
        <w:t>）室外给水</w:t>
      </w:r>
    </w:p>
    <w:p w14:paraId="4B6E741D"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说明室外给水管的管径和设置情况（如生活给水与室外消防给水是合并还是独立设置，管网是</w:t>
      </w:r>
      <w:r>
        <w:rPr>
          <w:rFonts w:ascii="宋体" w:hAnsi="宋体" w:hint="eastAsia"/>
          <w:szCs w:val="21"/>
        </w:rPr>
        <w:t>枝</w:t>
      </w:r>
      <w:r>
        <w:rPr>
          <w:rFonts w:ascii="宋体" w:hAnsi="宋体"/>
          <w:szCs w:val="21"/>
        </w:rPr>
        <w:t>状还是环状，进水管是否设置倒流防止器等）；</w:t>
      </w:r>
    </w:p>
    <w:p w14:paraId="67696164" w14:textId="77777777" w:rsidR="00934D0E" w:rsidRDefault="00652269">
      <w:pPr>
        <w:snapToGrid w:val="0"/>
        <w:jc w:val="left"/>
        <w:rPr>
          <w:rFonts w:ascii="宋体" w:hAnsi="宋体"/>
          <w:szCs w:val="21"/>
        </w:rPr>
      </w:pPr>
      <w:r>
        <w:rPr>
          <w:rFonts w:ascii="宋体" w:hAnsi="宋体"/>
          <w:szCs w:val="21"/>
        </w:rPr>
        <w:t xml:space="preserve">    2</w:t>
      </w:r>
      <w:r>
        <w:rPr>
          <w:rFonts w:ascii="宋体" w:hAnsi="宋体"/>
          <w:szCs w:val="21"/>
        </w:rPr>
        <w:t>）</w:t>
      </w:r>
      <w:r>
        <w:rPr>
          <w:rFonts w:ascii="宋体" w:hAnsi="宋体" w:hint="eastAsia"/>
          <w:szCs w:val="21"/>
        </w:rPr>
        <w:t>计量方式：说明总表及分表计量的设置情况（如根据使用用途，对不同用户的用水分别设置用水计量装置、统计用水量；按照付费或管理单元情况对不同用户的用水分别设置用水计量装置、统计用水量）；</w:t>
      </w:r>
    </w:p>
    <w:p w14:paraId="50CA168A" w14:textId="77777777" w:rsidR="00934D0E" w:rsidRDefault="00652269">
      <w:pPr>
        <w:snapToGrid w:val="0"/>
        <w:jc w:val="left"/>
        <w:rPr>
          <w:rFonts w:ascii="宋体" w:hAnsi="宋体"/>
          <w:szCs w:val="21"/>
        </w:rPr>
      </w:pPr>
      <w:r>
        <w:rPr>
          <w:rFonts w:ascii="宋体" w:hAnsi="宋体"/>
          <w:szCs w:val="21"/>
        </w:rPr>
        <w:t xml:space="preserve">    3</w:t>
      </w:r>
      <w:r>
        <w:rPr>
          <w:rFonts w:ascii="宋体" w:hAnsi="宋体"/>
          <w:szCs w:val="21"/>
        </w:rPr>
        <w:t>）</w:t>
      </w:r>
      <w:r>
        <w:rPr>
          <w:rFonts w:ascii="宋体" w:hAnsi="宋体" w:hint="eastAsia"/>
          <w:szCs w:val="21"/>
        </w:rPr>
        <w:t>给水方式</w:t>
      </w:r>
    </w:p>
    <w:p w14:paraId="73CF8478"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说明给水系统的选择和给水方式，分质、分压、分区供水情况和采取的措施，一般采用列表说明（表中应注明建筑物</w:t>
      </w:r>
      <w:r>
        <w:rPr>
          <w:rFonts w:ascii="宋体" w:hAnsi="宋体"/>
          <w:szCs w:val="21"/>
        </w:rPr>
        <w:t>±0.00</w:t>
      </w:r>
      <w:r>
        <w:rPr>
          <w:rFonts w:ascii="宋体" w:hAnsi="宋体"/>
          <w:szCs w:val="21"/>
        </w:rPr>
        <w:t>所对应的海拔标高）；说明供水分区压力和采取的压力控制措施；</w:t>
      </w:r>
    </w:p>
    <w:p w14:paraId="7B19F5B6" w14:textId="77777777" w:rsidR="00934D0E" w:rsidRDefault="00652269">
      <w:pPr>
        <w:snapToGrid w:val="0"/>
        <w:jc w:val="left"/>
        <w:rPr>
          <w:rFonts w:ascii="宋体" w:hAnsi="宋体"/>
          <w:szCs w:val="21"/>
        </w:rPr>
      </w:pPr>
      <w:r>
        <w:rPr>
          <w:rFonts w:ascii="宋体" w:hAnsi="宋体"/>
          <w:szCs w:val="21"/>
        </w:rPr>
        <w:t xml:space="preserve">    4</w:t>
      </w:r>
      <w:r>
        <w:rPr>
          <w:rFonts w:ascii="宋体" w:hAnsi="宋体"/>
          <w:szCs w:val="21"/>
        </w:rPr>
        <w:t>）</w:t>
      </w:r>
      <w:r>
        <w:rPr>
          <w:rFonts w:ascii="宋体" w:hAnsi="宋体" w:hint="eastAsia"/>
          <w:szCs w:val="21"/>
        </w:rPr>
        <w:t>说明调节设施（如生活水箱和水池）的容量、设置位置、材质；</w:t>
      </w:r>
    </w:p>
    <w:p w14:paraId="2DF44CB7" w14:textId="77777777" w:rsidR="00934D0E" w:rsidRDefault="00652269">
      <w:pPr>
        <w:snapToGrid w:val="0"/>
        <w:jc w:val="left"/>
        <w:rPr>
          <w:rFonts w:ascii="宋体" w:hAnsi="宋体"/>
          <w:szCs w:val="21"/>
        </w:rPr>
      </w:pPr>
      <w:r>
        <w:rPr>
          <w:rFonts w:ascii="宋体" w:hAnsi="宋体"/>
          <w:szCs w:val="21"/>
        </w:rPr>
        <w:t xml:space="preserve">    5</w:t>
      </w:r>
      <w:r>
        <w:rPr>
          <w:rFonts w:ascii="宋体" w:hAnsi="宋体"/>
          <w:szCs w:val="21"/>
        </w:rPr>
        <w:t>）</w:t>
      </w:r>
      <w:r>
        <w:rPr>
          <w:rFonts w:ascii="宋体" w:hAnsi="宋体" w:hint="eastAsia"/>
          <w:szCs w:val="21"/>
        </w:rPr>
        <w:t>设备配置及选型</w:t>
      </w:r>
    </w:p>
    <w:p w14:paraId="102FDD3A"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说明设备房位置、主要设备的性能参数、数量和配置情况、设备控制方</w:t>
      </w:r>
      <w:r>
        <w:rPr>
          <w:rFonts w:ascii="宋体" w:hAnsi="宋体" w:hint="eastAsia"/>
          <w:szCs w:val="21"/>
        </w:rPr>
        <w:t>式</w:t>
      </w:r>
      <w:r>
        <w:rPr>
          <w:rFonts w:ascii="宋体" w:hAnsi="宋体"/>
          <w:szCs w:val="21"/>
        </w:rPr>
        <w:t>等；如有隔振及防噪声要求，应说明给水设备采取的技术措施；</w:t>
      </w:r>
    </w:p>
    <w:p w14:paraId="1746BE42" w14:textId="77777777" w:rsidR="00934D0E" w:rsidRDefault="00652269">
      <w:pPr>
        <w:snapToGrid w:val="0"/>
        <w:jc w:val="left"/>
        <w:rPr>
          <w:rFonts w:ascii="宋体" w:hAnsi="宋体"/>
          <w:szCs w:val="21"/>
        </w:rPr>
      </w:pPr>
      <w:r>
        <w:rPr>
          <w:rFonts w:ascii="宋体" w:hAnsi="宋体"/>
          <w:szCs w:val="21"/>
        </w:rPr>
        <w:t xml:space="preserve">    6</w:t>
      </w:r>
      <w:r>
        <w:rPr>
          <w:rFonts w:ascii="宋体" w:hAnsi="宋体"/>
          <w:szCs w:val="21"/>
        </w:rPr>
        <w:t>）</w:t>
      </w:r>
      <w:r>
        <w:rPr>
          <w:rFonts w:ascii="宋体" w:hAnsi="宋体" w:hint="eastAsia"/>
          <w:szCs w:val="21"/>
        </w:rPr>
        <w:t>说明防水质污染、保温、防结露和防腐蚀等措施。</w:t>
      </w:r>
    </w:p>
    <w:p w14:paraId="0FFDA8B2" w14:textId="77777777" w:rsidR="00934D0E" w:rsidRDefault="00652269">
      <w:pPr>
        <w:snapToGrid w:val="0"/>
        <w:jc w:val="left"/>
        <w:rPr>
          <w:rFonts w:ascii="宋体" w:hAnsi="宋体"/>
          <w:szCs w:val="21"/>
        </w:rPr>
      </w:pPr>
      <w:r>
        <w:rPr>
          <w:rFonts w:ascii="宋体" w:hAnsi="宋体"/>
          <w:szCs w:val="21"/>
        </w:rPr>
        <w:t xml:space="preserve">    6  </w:t>
      </w:r>
      <w:r>
        <w:rPr>
          <w:rFonts w:ascii="宋体" w:hAnsi="宋体"/>
          <w:szCs w:val="21"/>
        </w:rPr>
        <w:t>用水器具、</w:t>
      </w:r>
      <w:r>
        <w:rPr>
          <w:rFonts w:ascii="宋体" w:hAnsi="宋体"/>
          <w:szCs w:val="21"/>
        </w:rPr>
        <w:t>用水设备选用</w:t>
      </w:r>
    </w:p>
    <w:p w14:paraId="113D696B"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说明卫生洁具的选用及其它用水设备选用，说明所选用的用水器具及设备是否符合现行标准《节水型生活用水器具》</w:t>
      </w:r>
      <w:r>
        <w:rPr>
          <w:rFonts w:ascii="宋体" w:hAnsi="宋体"/>
          <w:szCs w:val="21"/>
        </w:rPr>
        <w:t>CJ/T 164</w:t>
      </w:r>
      <w:r>
        <w:rPr>
          <w:rFonts w:ascii="宋体" w:hAnsi="宋体"/>
          <w:szCs w:val="21"/>
        </w:rPr>
        <w:t>及《节水型产品通用技术条件》</w:t>
      </w:r>
      <w:r>
        <w:rPr>
          <w:rFonts w:ascii="宋体" w:hAnsi="宋体"/>
          <w:szCs w:val="21"/>
        </w:rPr>
        <w:t>GB/T18870</w:t>
      </w:r>
      <w:r>
        <w:rPr>
          <w:rFonts w:ascii="宋体" w:hAnsi="宋体"/>
          <w:szCs w:val="21"/>
        </w:rPr>
        <w:t>的要求。</w:t>
      </w:r>
    </w:p>
    <w:p w14:paraId="7C01DC8C" w14:textId="77777777" w:rsidR="00934D0E" w:rsidRDefault="00652269">
      <w:pPr>
        <w:snapToGrid w:val="0"/>
        <w:jc w:val="left"/>
        <w:rPr>
          <w:rFonts w:ascii="宋体" w:hAnsi="宋体"/>
          <w:szCs w:val="21"/>
        </w:rPr>
      </w:pPr>
      <w:r>
        <w:rPr>
          <w:rFonts w:ascii="宋体" w:hAnsi="宋体"/>
          <w:szCs w:val="21"/>
        </w:rPr>
        <w:t xml:space="preserve">    7  </w:t>
      </w:r>
      <w:r>
        <w:rPr>
          <w:rFonts w:ascii="宋体" w:hAnsi="宋体"/>
          <w:szCs w:val="21"/>
        </w:rPr>
        <w:t>说明管材、接口及敷设方式。</w:t>
      </w:r>
    </w:p>
    <w:p w14:paraId="6E76ED47" w14:textId="77777777" w:rsidR="00934D0E" w:rsidRDefault="00652269">
      <w:pPr>
        <w:snapToGrid w:val="0"/>
        <w:jc w:val="left"/>
        <w:rPr>
          <w:rFonts w:ascii="宋体" w:hAnsi="宋体"/>
          <w:szCs w:val="21"/>
        </w:rPr>
      </w:pPr>
      <w:r>
        <w:rPr>
          <w:rFonts w:ascii="宋体" w:hAnsi="宋体"/>
          <w:szCs w:val="21"/>
        </w:rPr>
        <w:t xml:space="preserve">3.6.5  </w:t>
      </w:r>
      <w:r>
        <w:rPr>
          <w:rFonts w:ascii="宋体" w:hAnsi="宋体"/>
          <w:szCs w:val="21"/>
        </w:rPr>
        <w:t>热水系统</w:t>
      </w:r>
    </w:p>
    <w:p w14:paraId="6379B7E6" w14:textId="77777777" w:rsidR="00934D0E" w:rsidRDefault="00652269">
      <w:pPr>
        <w:snapToGrid w:val="0"/>
        <w:jc w:val="left"/>
        <w:rPr>
          <w:rFonts w:ascii="宋体" w:hAnsi="宋体"/>
          <w:szCs w:val="21"/>
        </w:rPr>
      </w:pPr>
      <w:r>
        <w:rPr>
          <w:rFonts w:ascii="宋体" w:hAnsi="宋体"/>
          <w:szCs w:val="21"/>
        </w:rPr>
        <w:t xml:space="preserve">    1  </w:t>
      </w:r>
      <w:r>
        <w:rPr>
          <w:rFonts w:ascii="宋体" w:hAnsi="宋体"/>
          <w:szCs w:val="21"/>
        </w:rPr>
        <w:t>说明采取的热水供应方式、热源、水质和保证水质的水处理措施，加热方式、加热设备供水温度（如果为间接换热，还应说明热媒水供回水温度）；</w:t>
      </w:r>
    </w:p>
    <w:p w14:paraId="4F90DD2D" w14:textId="77777777" w:rsidR="00934D0E" w:rsidRDefault="00652269">
      <w:pPr>
        <w:snapToGrid w:val="0"/>
        <w:jc w:val="left"/>
        <w:rPr>
          <w:rFonts w:ascii="宋体" w:hAnsi="宋体"/>
          <w:szCs w:val="21"/>
        </w:rPr>
      </w:pPr>
      <w:r>
        <w:rPr>
          <w:rFonts w:ascii="宋体" w:hAnsi="宋体"/>
          <w:szCs w:val="21"/>
        </w:rPr>
        <w:t xml:space="preserve">    2  </w:t>
      </w:r>
      <w:r>
        <w:rPr>
          <w:rFonts w:ascii="宋体" w:hAnsi="宋体"/>
          <w:szCs w:val="21"/>
        </w:rPr>
        <w:t>说明或用表格列出用水量标准、用水单位数、</w:t>
      </w:r>
      <w:r>
        <w:rPr>
          <w:rFonts w:ascii="宋体" w:hAnsi="宋体" w:hint="eastAsia"/>
          <w:szCs w:val="21"/>
        </w:rPr>
        <w:t>设计</w:t>
      </w:r>
      <w:r>
        <w:rPr>
          <w:rFonts w:ascii="宋体" w:hAnsi="宋体"/>
          <w:szCs w:val="21"/>
        </w:rPr>
        <w:t>小时热水量、</w:t>
      </w:r>
      <w:r>
        <w:rPr>
          <w:rFonts w:ascii="宋体" w:hAnsi="宋体" w:hint="eastAsia"/>
          <w:szCs w:val="21"/>
        </w:rPr>
        <w:t>设计小时</w:t>
      </w:r>
      <w:r>
        <w:rPr>
          <w:rFonts w:ascii="宋体" w:hAnsi="宋体"/>
          <w:szCs w:val="21"/>
        </w:rPr>
        <w:t>耗热量、机组供热量等；</w:t>
      </w:r>
    </w:p>
    <w:p w14:paraId="0381F366"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 xml:space="preserve">   3  </w:t>
      </w:r>
      <w:r>
        <w:rPr>
          <w:rFonts w:ascii="宋体" w:hAnsi="宋体"/>
          <w:szCs w:val="21"/>
        </w:rPr>
        <w:t>说明热水系统选择和供水分区、循环方式，加热设备的位置、主要参数及选型（也可以在设备表中反映）；</w:t>
      </w:r>
      <w:r>
        <w:rPr>
          <w:rFonts w:ascii="宋体" w:hAnsi="宋体"/>
          <w:szCs w:val="21"/>
        </w:rPr>
        <w:t xml:space="preserve"> </w:t>
      </w:r>
    </w:p>
    <w:p w14:paraId="2B6340AF" w14:textId="77777777" w:rsidR="00934D0E" w:rsidRDefault="00652269">
      <w:pPr>
        <w:snapToGrid w:val="0"/>
        <w:jc w:val="left"/>
        <w:rPr>
          <w:rFonts w:ascii="宋体" w:hAnsi="宋体"/>
          <w:szCs w:val="21"/>
        </w:rPr>
      </w:pPr>
      <w:r>
        <w:rPr>
          <w:rFonts w:ascii="宋体" w:hAnsi="宋体"/>
          <w:szCs w:val="21"/>
        </w:rPr>
        <w:t xml:space="preserve">    4  </w:t>
      </w:r>
      <w:r>
        <w:rPr>
          <w:rFonts w:ascii="宋体" w:hAnsi="宋体"/>
          <w:szCs w:val="21"/>
        </w:rPr>
        <w:t>说明管材选用和保温、防腐的技术措施等；</w:t>
      </w:r>
    </w:p>
    <w:p w14:paraId="19B54EFF" w14:textId="77777777" w:rsidR="00934D0E" w:rsidRDefault="00652269">
      <w:pPr>
        <w:snapToGrid w:val="0"/>
        <w:jc w:val="left"/>
        <w:rPr>
          <w:rFonts w:ascii="宋体" w:hAnsi="宋体"/>
          <w:szCs w:val="21"/>
        </w:rPr>
      </w:pPr>
      <w:r>
        <w:rPr>
          <w:rFonts w:ascii="宋体" w:hAnsi="宋体"/>
          <w:szCs w:val="21"/>
        </w:rPr>
        <w:t xml:space="preserve">    5  </w:t>
      </w:r>
      <w:r>
        <w:rPr>
          <w:rFonts w:ascii="宋体" w:hAnsi="宋体"/>
          <w:szCs w:val="21"/>
        </w:rPr>
        <w:t>当利用余热、太阳能或采用热泵时，应说明采用的依据、供应能力、系统形式、运行条件、技术措施等。</w:t>
      </w:r>
    </w:p>
    <w:p w14:paraId="5BA442CF" w14:textId="77777777" w:rsidR="00934D0E" w:rsidRDefault="00652269">
      <w:pPr>
        <w:snapToGrid w:val="0"/>
        <w:jc w:val="left"/>
        <w:rPr>
          <w:rFonts w:ascii="宋体" w:hAnsi="宋体"/>
          <w:szCs w:val="21"/>
        </w:rPr>
      </w:pPr>
      <w:r>
        <w:rPr>
          <w:rFonts w:ascii="宋体" w:hAnsi="宋体"/>
          <w:szCs w:val="21"/>
        </w:rPr>
        <w:t xml:space="preserve">3.6.6  </w:t>
      </w:r>
      <w:r>
        <w:rPr>
          <w:rFonts w:ascii="宋体" w:hAnsi="宋体"/>
          <w:szCs w:val="21"/>
        </w:rPr>
        <w:t>对水质、水温、水压有特殊要求或设置饮用净水、开水系统者，应说明采用的特殊技术措施，并列出设计数据及工艺流程、设备选型等。</w:t>
      </w:r>
    </w:p>
    <w:p w14:paraId="47A3E58D" w14:textId="77777777" w:rsidR="00934D0E" w:rsidRDefault="00652269">
      <w:pPr>
        <w:snapToGrid w:val="0"/>
        <w:jc w:val="left"/>
        <w:rPr>
          <w:rFonts w:ascii="宋体" w:hAnsi="宋体"/>
          <w:szCs w:val="21"/>
        </w:rPr>
      </w:pPr>
      <w:r>
        <w:rPr>
          <w:rFonts w:ascii="宋体" w:hAnsi="宋体"/>
          <w:szCs w:val="21"/>
        </w:rPr>
        <w:t xml:space="preserve">3.6.7  </w:t>
      </w:r>
      <w:r>
        <w:rPr>
          <w:rFonts w:ascii="宋体" w:hAnsi="宋体"/>
          <w:szCs w:val="21"/>
        </w:rPr>
        <w:t>循环冷却水系统</w:t>
      </w:r>
    </w:p>
    <w:p w14:paraId="75AA30B4" w14:textId="77777777" w:rsidR="00934D0E" w:rsidRDefault="00652269">
      <w:pPr>
        <w:snapToGrid w:val="0"/>
        <w:jc w:val="left"/>
        <w:rPr>
          <w:rFonts w:ascii="宋体" w:hAnsi="宋体"/>
          <w:szCs w:val="21"/>
        </w:rPr>
      </w:pPr>
      <w:r>
        <w:rPr>
          <w:rFonts w:ascii="宋体" w:hAnsi="宋体"/>
          <w:szCs w:val="21"/>
        </w:rPr>
        <w:t xml:space="preserve">    1  </w:t>
      </w:r>
      <w:r>
        <w:rPr>
          <w:rFonts w:ascii="宋体" w:hAnsi="宋体"/>
          <w:szCs w:val="21"/>
        </w:rPr>
        <w:t>说明各个循环冷却水系统</w:t>
      </w:r>
      <w:r>
        <w:rPr>
          <w:rFonts w:ascii="宋体" w:hAnsi="宋体" w:cs="仿宋_GB2312" w:hint="eastAsia"/>
          <w:szCs w:val="21"/>
        </w:rPr>
        <w:t>的主要流程及</w:t>
      </w:r>
      <w:r>
        <w:rPr>
          <w:rFonts w:ascii="宋体" w:hAnsi="宋体" w:hint="eastAsia"/>
          <w:szCs w:val="21"/>
        </w:rPr>
        <w:t>循环冷却水量、进出水温、温</w:t>
      </w:r>
      <w:r>
        <w:rPr>
          <w:rFonts w:ascii="宋体" w:hAnsi="宋体" w:hint="eastAsia"/>
          <w:szCs w:val="21"/>
        </w:rPr>
        <w:t>差及当地气象参数</w:t>
      </w:r>
      <w:r>
        <w:rPr>
          <w:rFonts w:ascii="宋体" w:hAnsi="宋体"/>
          <w:szCs w:val="21"/>
        </w:rPr>
        <w:t>(</w:t>
      </w:r>
      <w:r>
        <w:rPr>
          <w:rFonts w:ascii="宋体" w:hAnsi="宋体"/>
          <w:szCs w:val="21"/>
        </w:rPr>
        <w:t>如最热月重庆主城区气象参数为：大气压力</w:t>
      </w:r>
      <w:r>
        <w:rPr>
          <w:rFonts w:ascii="宋体" w:hAnsi="宋体"/>
          <w:szCs w:val="21"/>
        </w:rPr>
        <w:t>963.8hPa</w:t>
      </w:r>
      <w:r>
        <w:rPr>
          <w:rFonts w:ascii="宋体" w:hAnsi="宋体"/>
          <w:szCs w:val="21"/>
        </w:rPr>
        <w:t>，夏季空调室外计算干球温度</w:t>
      </w:r>
      <w:r>
        <w:rPr>
          <w:rFonts w:ascii="宋体" w:hAnsi="宋体"/>
          <w:szCs w:val="21"/>
        </w:rPr>
        <w:t>35.5℃</w:t>
      </w:r>
      <w:r>
        <w:rPr>
          <w:rFonts w:ascii="宋体" w:hAnsi="宋体" w:hint="eastAsia"/>
          <w:szCs w:val="21"/>
        </w:rPr>
        <w:t>，夏季空调室外计算湿球温度</w:t>
      </w:r>
      <w:r>
        <w:rPr>
          <w:rFonts w:ascii="宋体" w:hAnsi="宋体"/>
          <w:szCs w:val="21"/>
        </w:rPr>
        <w:t>26.5℃</w:t>
      </w:r>
      <w:r>
        <w:rPr>
          <w:rFonts w:ascii="宋体" w:hAnsi="宋体" w:hint="eastAsia"/>
          <w:szCs w:val="21"/>
        </w:rPr>
        <w:t>等</w:t>
      </w:r>
      <w:r>
        <w:rPr>
          <w:rFonts w:ascii="宋体" w:hAnsi="宋体"/>
          <w:szCs w:val="21"/>
        </w:rPr>
        <w:t>)</w:t>
      </w:r>
      <w:r>
        <w:rPr>
          <w:rFonts w:ascii="宋体" w:hAnsi="宋体"/>
          <w:szCs w:val="21"/>
        </w:rPr>
        <w:t>；</w:t>
      </w:r>
    </w:p>
    <w:p w14:paraId="1D1B6B78" w14:textId="77777777" w:rsidR="00934D0E" w:rsidRDefault="00652269">
      <w:pPr>
        <w:snapToGrid w:val="0"/>
        <w:jc w:val="left"/>
        <w:rPr>
          <w:rFonts w:ascii="宋体" w:hAnsi="宋体"/>
          <w:szCs w:val="21"/>
        </w:rPr>
      </w:pPr>
      <w:r>
        <w:rPr>
          <w:rFonts w:ascii="宋体" w:hAnsi="宋体"/>
          <w:szCs w:val="21"/>
        </w:rPr>
        <w:t xml:space="preserve">    2  </w:t>
      </w:r>
      <w:r>
        <w:rPr>
          <w:rFonts w:ascii="宋体" w:hAnsi="宋体"/>
          <w:szCs w:val="21"/>
        </w:rPr>
        <w:t>说明采用的节水和稳定水质措施（如采用了自动加药装置、旁滤处理装置或电子水处理器等设施）；</w:t>
      </w:r>
      <w:r>
        <w:rPr>
          <w:rFonts w:ascii="宋体" w:hAnsi="宋体"/>
          <w:szCs w:val="21"/>
        </w:rPr>
        <w:t xml:space="preserve"> </w:t>
      </w:r>
    </w:p>
    <w:p w14:paraId="3FF69AA8" w14:textId="77777777" w:rsidR="00934D0E" w:rsidRDefault="00652269">
      <w:pPr>
        <w:snapToGrid w:val="0"/>
        <w:jc w:val="left"/>
        <w:rPr>
          <w:rFonts w:ascii="宋体" w:hAnsi="宋体"/>
          <w:szCs w:val="21"/>
        </w:rPr>
      </w:pPr>
      <w:r>
        <w:rPr>
          <w:rFonts w:ascii="宋体" w:hAnsi="宋体"/>
          <w:szCs w:val="21"/>
        </w:rPr>
        <w:t xml:space="preserve">    3  </w:t>
      </w:r>
      <w:r>
        <w:rPr>
          <w:rFonts w:ascii="宋体" w:hAnsi="宋体"/>
          <w:szCs w:val="21"/>
        </w:rPr>
        <w:t>说明冷却构筑物和循环水泵的参数、选型及设置位置；当冷却塔不能满足布置间距和防噪声要求时，所采取的措施；</w:t>
      </w:r>
    </w:p>
    <w:p w14:paraId="7298047B" w14:textId="77777777" w:rsidR="00934D0E" w:rsidRDefault="00652269">
      <w:pPr>
        <w:snapToGrid w:val="0"/>
        <w:jc w:val="left"/>
        <w:rPr>
          <w:rFonts w:ascii="宋体" w:hAnsi="宋体"/>
          <w:szCs w:val="21"/>
        </w:rPr>
      </w:pPr>
      <w:r>
        <w:rPr>
          <w:rFonts w:ascii="宋体" w:hAnsi="宋体"/>
          <w:szCs w:val="21"/>
        </w:rPr>
        <w:t xml:space="preserve">    4  </w:t>
      </w:r>
      <w:r>
        <w:rPr>
          <w:rFonts w:ascii="宋体" w:hAnsi="宋体"/>
          <w:szCs w:val="21"/>
        </w:rPr>
        <w:t>说明管材、接口及敷设方式。</w:t>
      </w:r>
    </w:p>
    <w:p w14:paraId="4CF0E0A3" w14:textId="77777777" w:rsidR="00934D0E" w:rsidRDefault="00652269">
      <w:pPr>
        <w:snapToGrid w:val="0"/>
        <w:jc w:val="left"/>
        <w:rPr>
          <w:rFonts w:ascii="宋体" w:hAnsi="宋体"/>
          <w:szCs w:val="21"/>
        </w:rPr>
      </w:pPr>
      <w:r>
        <w:rPr>
          <w:rFonts w:ascii="宋体" w:hAnsi="宋体"/>
          <w:szCs w:val="21"/>
        </w:rPr>
        <w:t xml:space="preserve">3.6.8  </w:t>
      </w:r>
      <w:r>
        <w:rPr>
          <w:rFonts w:ascii="宋体" w:hAnsi="宋体"/>
          <w:szCs w:val="21"/>
        </w:rPr>
        <w:t>游泳池、游乐池、水上乐园等循环水系统</w:t>
      </w:r>
    </w:p>
    <w:p w14:paraId="4FE6B417" w14:textId="77777777" w:rsidR="00934D0E" w:rsidRDefault="00652269">
      <w:pPr>
        <w:snapToGrid w:val="0"/>
        <w:ind w:firstLineChars="200" w:firstLine="420"/>
        <w:jc w:val="left"/>
        <w:rPr>
          <w:rFonts w:ascii="宋体" w:hAnsi="宋体"/>
          <w:szCs w:val="21"/>
        </w:rPr>
      </w:pPr>
      <w:r>
        <w:rPr>
          <w:rFonts w:ascii="宋体" w:hAnsi="宋体" w:hint="eastAsia"/>
          <w:szCs w:val="21"/>
        </w:rPr>
        <w:t>说明游泳池和水上游乐池等的主要设计参数、循环水处理的工艺流程及消毒方式的选择；说明游泳池水质满足的水质标准；</w:t>
      </w:r>
      <w:r>
        <w:rPr>
          <w:rFonts w:ascii="宋体" w:hAnsi="宋体"/>
          <w:szCs w:val="21"/>
        </w:rPr>
        <w:t>明确游泳池等水处理设备机房</w:t>
      </w:r>
      <w:r>
        <w:rPr>
          <w:rFonts w:ascii="宋体" w:hAnsi="宋体" w:hint="eastAsia"/>
          <w:szCs w:val="21"/>
        </w:rPr>
        <w:t>设置位置</w:t>
      </w:r>
      <w:r>
        <w:rPr>
          <w:rFonts w:ascii="宋体" w:hAnsi="宋体"/>
          <w:szCs w:val="21"/>
        </w:rPr>
        <w:t>、加热设备类型</w:t>
      </w:r>
      <w:r>
        <w:rPr>
          <w:rFonts w:ascii="宋体" w:hAnsi="宋体" w:hint="eastAsia"/>
          <w:szCs w:val="21"/>
        </w:rPr>
        <w:t>及设置</w:t>
      </w:r>
      <w:r>
        <w:rPr>
          <w:rFonts w:ascii="宋体" w:hAnsi="宋体"/>
          <w:szCs w:val="21"/>
        </w:rPr>
        <w:t>位置</w:t>
      </w:r>
      <w:r>
        <w:rPr>
          <w:rFonts w:ascii="宋体" w:hAnsi="宋体" w:hint="eastAsia"/>
          <w:szCs w:val="21"/>
        </w:rPr>
        <w:t>；说明补水计量装置的设置等。</w:t>
      </w:r>
    </w:p>
    <w:p w14:paraId="6097BF41" w14:textId="77777777" w:rsidR="00934D0E" w:rsidRDefault="00652269">
      <w:pPr>
        <w:snapToGrid w:val="0"/>
        <w:jc w:val="left"/>
        <w:rPr>
          <w:rFonts w:ascii="宋体" w:hAnsi="宋体"/>
          <w:szCs w:val="21"/>
        </w:rPr>
      </w:pPr>
      <w:r>
        <w:rPr>
          <w:rFonts w:ascii="宋体" w:hAnsi="宋体"/>
          <w:szCs w:val="21"/>
        </w:rPr>
        <w:t xml:space="preserve">3.6.9  </w:t>
      </w:r>
      <w:r>
        <w:rPr>
          <w:rFonts w:ascii="宋体" w:hAnsi="宋体"/>
          <w:szCs w:val="21"/>
        </w:rPr>
        <w:t>绿化灌溉</w:t>
      </w:r>
    </w:p>
    <w:p w14:paraId="389105D8"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说明</w:t>
      </w:r>
      <w:r>
        <w:rPr>
          <w:rFonts w:ascii="宋体" w:hAnsi="宋体" w:hint="eastAsia"/>
          <w:szCs w:val="21"/>
        </w:rPr>
        <w:t>本工程实际</w:t>
      </w:r>
      <w:r>
        <w:rPr>
          <w:rFonts w:ascii="宋体" w:hAnsi="宋体"/>
          <w:szCs w:val="21"/>
        </w:rPr>
        <w:t>采用的高效节水灌溉方式和其他节水控制措施。</w:t>
      </w:r>
    </w:p>
    <w:p w14:paraId="2E99F228" w14:textId="77777777" w:rsidR="00934D0E" w:rsidRDefault="00652269">
      <w:pPr>
        <w:snapToGrid w:val="0"/>
        <w:jc w:val="left"/>
        <w:rPr>
          <w:rFonts w:ascii="宋体" w:hAnsi="宋体"/>
          <w:szCs w:val="21"/>
        </w:rPr>
      </w:pPr>
      <w:r>
        <w:rPr>
          <w:rFonts w:ascii="宋体" w:hAnsi="宋体"/>
          <w:szCs w:val="21"/>
        </w:rPr>
        <w:t xml:space="preserve">3.6.10  </w:t>
      </w:r>
      <w:r>
        <w:rPr>
          <w:rFonts w:ascii="宋体" w:hAnsi="宋体"/>
          <w:szCs w:val="21"/>
        </w:rPr>
        <w:t>排水系统</w:t>
      </w:r>
    </w:p>
    <w:p w14:paraId="62EBB555" w14:textId="77777777" w:rsidR="00934D0E" w:rsidRDefault="00652269">
      <w:pPr>
        <w:snapToGrid w:val="0"/>
        <w:jc w:val="left"/>
        <w:rPr>
          <w:rFonts w:ascii="宋体" w:hAnsi="宋体"/>
          <w:szCs w:val="21"/>
        </w:rPr>
      </w:pPr>
      <w:r>
        <w:rPr>
          <w:rFonts w:ascii="宋体" w:hAnsi="宋体"/>
          <w:szCs w:val="21"/>
        </w:rPr>
        <w:t xml:space="preserve">    1  </w:t>
      </w:r>
      <w:r>
        <w:rPr>
          <w:rFonts w:ascii="宋体" w:hAnsi="宋体"/>
          <w:szCs w:val="21"/>
        </w:rPr>
        <w:t>市政排水条件</w:t>
      </w:r>
    </w:p>
    <w:p w14:paraId="07985EB1"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szCs w:val="21"/>
        </w:rPr>
        <w:t>排入城市管渠或其它外部明沟时，应说明管道管径或沟渠横断面尺寸、坡度、排入点</w:t>
      </w:r>
      <w:r>
        <w:rPr>
          <w:rFonts w:ascii="宋体" w:hAnsi="宋体" w:hint="eastAsia"/>
          <w:szCs w:val="21"/>
        </w:rPr>
        <w:lastRenderedPageBreak/>
        <w:t>的标高</w:t>
      </w:r>
      <w:r>
        <w:rPr>
          <w:rFonts w:ascii="宋体" w:hAnsi="宋体"/>
          <w:szCs w:val="21"/>
        </w:rPr>
        <w:t>、</w:t>
      </w:r>
      <w:r>
        <w:rPr>
          <w:rFonts w:ascii="宋体" w:hAnsi="宋体" w:hint="eastAsia"/>
          <w:szCs w:val="21"/>
        </w:rPr>
        <w:t>位置或市政检查井编号。当排入水体</w:t>
      </w:r>
      <w:r>
        <w:rPr>
          <w:rFonts w:ascii="宋体" w:hAnsi="宋体"/>
          <w:szCs w:val="21"/>
        </w:rPr>
        <w:t>(</w:t>
      </w:r>
      <w:r>
        <w:rPr>
          <w:rFonts w:ascii="宋体" w:hAnsi="宋体"/>
          <w:szCs w:val="21"/>
        </w:rPr>
        <w:t>江、河、湖等</w:t>
      </w:r>
      <w:r>
        <w:rPr>
          <w:rFonts w:ascii="宋体" w:hAnsi="宋体"/>
          <w:szCs w:val="21"/>
        </w:rPr>
        <w:t>)</w:t>
      </w:r>
      <w:r>
        <w:rPr>
          <w:rFonts w:ascii="宋体" w:hAnsi="宋体"/>
          <w:szCs w:val="21"/>
        </w:rPr>
        <w:t>时，还应说明对排放的要求、水体水文情况</w:t>
      </w:r>
      <w:r>
        <w:rPr>
          <w:rFonts w:ascii="宋体" w:hAnsi="宋体"/>
          <w:szCs w:val="21"/>
        </w:rPr>
        <w:t>(</w:t>
      </w:r>
      <w:r>
        <w:rPr>
          <w:rFonts w:ascii="宋体" w:hAnsi="宋体"/>
          <w:szCs w:val="21"/>
        </w:rPr>
        <w:t>常水位、</w:t>
      </w:r>
      <w:r>
        <w:rPr>
          <w:rFonts w:ascii="宋体" w:hAnsi="宋体" w:hint="eastAsia"/>
          <w:szCs w:val="21"/>
        </w:rPr>
        <w:t>城市防洪标准对应的洪水位</w:t>
      </w:r>
      <w:r>
        <w:rPr>
          <w:rFonts w:ascii="宋体" w:hAnsi="宋体"/>
          <w:szCs w:val="21"/>
        </w:rPr>
        <w:t>)</w:t>
      </w:r>
      <w:r>
        <w:rPr>
          <w:rFonts w:ascii="宋体" w:hAnsi="宋体"/>
          <w:szCs w:val="21"/>
        </w:rPr>
        <w:t>；</w:t>
      </w:r>
    </w:p>
    <w:p w14:paraId="7B75537C" w14:textId="77777777" w:rsidR="00934D0E" w:rsidRDefault="00652269">
      <w:pPr>
        <w:snapToGrid w:val="0"/>
        <w:jc w:val="left"/>
        <w:rPr>
          <w:rFonts w:ascii="宋体" w:hAnsi="宋体"/>
          <w:szCs w:val="21"/>
        </w:rPr>
      </w:pPr>
      <w:r>
        <w:rPr>
          <w:rFonts w:ascii="宋体" w:hAnsi="宋体"/>
          <w:szCs w:val="21"/>
        </w:rPr>
        <w:t xml:space="preserve">    2  </w:t>
      </w:r>
      <w:r>
        <w:rPr>
          <w:rFonts w:ascii="宋体" w:hAnsi="宋体"/>
          <w:szCs w:val="21"/>
        </w:rPr>
        <w:t>说明或用表格列出生产、生活排水系统的最高日和最大时排水量</w:t>
      </w:r>
      <w:r>
        <w:rPr>
          <w:rFonts w:ascii="宋体" w:hAnsi="宋体"/>
          <w:szCs w:val="21"/>
        </w:rPr>
        <w:t>,</w:t>
      </w:r>
      <w:r>
        <w:rPr>
          <w:rFonts w:ascii="宋体" w:hAnsi="宋体"/>
          <w:szCs w:val="21"/>
        </w:rPr>
        <w:t>当污水处理设施</w:t>
      </w:r>
      <w:r>
        <w:rPr>
          <w:rFonts w:ascii="宋体" w:hAnsi="宋体"/>
          <w:szCs w:val="21"/>
        </w:rPr>
        <w:t>(</w:t>
      </w:r>
      <w:r>
        <w:rPr>
          <w:rFonts w:ascii="宋体" w:hAnsi="宋体"/>
          <w:szCs w:val="21"/>
        </w:rPr>
        <w:t>生化池等</w:t>
      </w:r>
      <w:r>
        <w:rPr>
          <w:rFonts w:ascii="宋体" w:hAnsi="宋体"/>
          <w:szCs w:val="21"/>
        </w:rPr>
        <w:t>)</w:t>
      </w:r>
      <w:r>
        <w:rPr>
          <w:rFonts w:ascii="宋体" w:hAnsi="宋体"/>
          <w:szCs w:val="21"/>
        </w:rPr>
        <w:t>分散设置时应列表叙述每座污水处理设施</w:t>
      </w:r>
      <w:r>
        <w:rPr>
          <w:rFonts w:ascii="宋体" w:hAnsi="宋体"/>
          <w:szCs w:val="21"/>
        </w:rPr>
        <w:t>(</w:t>
      </w:r>
      <w:r>
        <w:rPr>
          <w:rFonts w:ascii="宋体" w:hAnsi="宋体"/>
          <w:szCs w:val="21"/>
        </w:rPr>
        <w:t>生化池等</w:t>
      </w:r>
      <w:r>
        <w:rPr>
          <w:rFonts w:ascii="宋体" w:hAnsi="宋体"/>
          <w:szCs w:val="21"/>
        </w:rPr>
        <w:t>)</w:t>
      </w:r>
      <w:r>
        <w:rPr>
          <w:rFonts w:ascii="宋体" w:hAnsi="宋体"/>
          <w:szCs w:val="21"/>
        </w:rPr>
        <w:t>所承担的服务区域及对应的处理量；</w:t>
      </w:r>
    </w:p>
    <w:p w14:paraId="5F10BC2C" w14:textId="77777777" w:rsidR="00934D0E" w:rsidRDefault="00652269">
      <w:pPr>
        <w:snapToGrid w:val="0"/>
        <w:jc w:val="left"/>
        <w:rPr>
          <w:rFonts w:ascii="宋体" w:hAnsi="宋体"/>
          <w:szCs w:val="21"/>
        </w:rPr>
      </w:pPr>
      <w:r>
        <w:rPr>
          <w:rFonts w:ascii="宋体" w:hAnsi="宋体"/>
          <w:szCs w:val="21"/>
        </w:rPr>
        <w:t xml:space="preserve">    3  </w:t>
      </w:r>
      <w:r>
        <w:rPr>
          <w:rFonts w:ascii="宋体" w:hAnsi="宋体"/>
          <w:szCs w:val="21"/>
        </w:rPr>
        <w:t>说明雨水系统采用的暴雨强度公式</w:t>
      </w:r>
      <w:r>
        <w:rPr>
          <w:rFonts w:ascii="宋体" w:hAnsi="宋体"/>
          <w:szCs w:val="21"/>
        </w:rPr>
        <w:t>,</w:t>
      </w:r>
      <w:r>
        <w:rPr>
          <w:rFonts w:ascii="宋体" w:hAnsi="宋体"/>
          <w:szCs w:val="21"/>
        </w:rPr>
        <w:t>室外场地（含下沉式广场及地下车库坡道出入口）设计重现期、径流系数、汇水面积、雨水排水量等，还应说明建筑屋顶雨水采用的重现期以及屋顶雨水排水工程与溢流设施总排水能力的重现期取值、径流系数。</w:t>
      </w:r>
      <w:r>
        <w:rPr>
          <w:rFonts w:ascii="宋体" w:hAnsi="宋体" w:hint="eastAsia"/>
          <w:szCs w:val="21"/>
        </w:rPr>
        <w:t>排出口</w:t>
      </w:r>
      <w:r>
        <w:rPr>
          <w:rFonts w:ascii="宋体" w:hAnsi="宋体" w:hint="eastAsia"/>
          <w:szCs w:val="21"/>
        </w:rPr>
        <w:t>较多时应列表叙述每个出口承担的服务区域、面积及对应的排水量及出口管径</w:t>
      </w:r>
      <w:r>
        <w:rPr>
          <w:rFonts w:ascii="宋体" w:hAnsi="宋体"/>
          <w:szCs w:val="21"/>
        </w:rPr>
        <w:t>。</w:t>
      </w:r>
    </w:p>
    <w:p w14:paraId="200FD534" w14:textId="77777777" w:rsidR="00934D0E" w:rsidRDefault="00652269">
      <w:pPr>
        <w:snapToGrid w:val="0"/>
        <w:jc w:val="left"/>
        <w:rPr>
          <w:rFonts w:ascii="宋体" w:hAnsi="宋体"/>
          <w:szCs w:val="21"/>
        </w:rPr>
      </w:pPr>
      <w:r>
        <w:rPr>
          <w:rFonts w:ascii="宋体" w:hAnsi="宋体"/>
          <w:szCs w:val="21"/>
        </w:rPr>
        <w:t xml:space="preserve">    4  </w:t>
      </w:r>
      <w:r>
        <w:rPr>
          <w:rFonts w:ascii="宋体" w:hAnsi="宋体"/>
          <w:szCs w:val="21"/>
        </w:rPr>
        <w:t>排水系统</w:t>
      </w:r>
    </w:p>
    <w:p w14:paraId="1A72F0FA" w14:textId="77777777" w:rsidR="00934D0E" w:rsidRDefault="00652269">
      <w:pPr>
        <w:snapToGrid w:val="0"/>
        <w:jc w:val="left"/>
        <w:rPr>
          <w:rFonts w:ascii="宋体" w:hAnsi="宋体"/>
          <w:szCs w:val="21"/>
        </w:rPr>
      </w:pPr>
      <w:r>
        <w:rPr>
          <w:rFonts w:ascii="宋体" w:hAnsi="宋体"/>
          <w:szCs w:val="21"/>
        </w:rPr>
        <w:t xml:space="preserve">    1</w:t>
      </w:r>
      <w:r>
        <w:rPr>
          <w:rFonts w:ascii="宋体" w:hAnsi="宋体"/>
          <w:szCs w:val="21"/>
        </w:rPr>
        <w:t>）</w:t>
      </w:r>
      <w:r>
        <w:rPr>
          <w:rFonts w:ascii="宋体" w:hAnsi="宋体" w:hint="eastAsia"/>
          <w:szCs w:val="21"/>
        </w:rPr>
        <w:t>说明排水体制</w:t>
      </w:r>
      <w:r>
        <w:rPr>
          <w:rFonts w:ascii="宋体" w:hAnsi="宋体"/>
          <w:szCs w:val="21"/>
        </w:rPr>
        <w:t>(</w:t>
      </w:r>
      <w:r>
        <w:rPr>
          <w:rFonts w:ascii="宋体" w:hAnsi="宋体"/>
          <w:szCs w:val="21"/>
        </w:rPr>
        <w:t>污水、废水、雨水的分流制或合流制</w:t>
      </w:r>
      <w:r>
        <w:rPr>
          <w:rFonts w:ascii="宋体" w:hAnsi="宋体"/>
          <w:szCs w:val="21"/>
        </w:rPr>
        <w:t>)</w:t>
      </w:r>
      <w:r>
        <w:rPr>
          <w:rFonts w:ascii="宋体" w:hAnsi="宋体"/>
          <w:szCs w:val="21"/>
        </w:rPr>
        <w:t>；</w:t>
      </w:r>
    </w:p>
    <w:p w14:paraId="46936C6E" w14:textId="77777777" w:rsidR="00934D0E" w:rsidRDefault="00652269">
      <w:pPr>
        <w:snapToGrid w:val="0"/>
        <w:jc w:val="left"/>
        <w:rPr>
          <w:rFonts w:ascii="宋体" w:hAnsi="宋体"/>
          <w:szCs w:val="21"/>
        </w:rPr>
      </w:pPr>
      <w:r>
        <w:rPr>
          <w:rFonts w:ascii="宋体" w:hAnsi="宋体"/>
          <w:szCs w:val="21"/>
        </w:rPr>
        <w:t xml:space="preserve">    2</w:t>
      </w:r>
      <w:r>
        <w:rPr>
          <w:rFonts w:ascii="宋体" w:hAnsi="宋体"/>
          <w:szCs w:val="21"/>
        </w:rPr>
        <w:t>）</w:t>
      </w:r>
      <w:r>
        <w:rPr>
          <w:rFonts w:ascii="宋体" w:hAnsi="宋体" w:hint="eastAsia"/>
          <w:szCs w:val="21"/>
        </w:rPr>
        <w:t>说明排水通气方式（如采用的伸顶通气立管、专用通气立管、环形通气管、辅助通气管、器具通气管以及特殊单立管排水系统等）；</w:t>
      </w:r>
    </w:p>
    <w:p w14:paraId="20B387FD" w14:textId="77777777" w:rsidR="00934D0E" w:rsidRDefault="00652269">
      <w:pPr>
        <w:snapToGrid w:val="0"/>
        <w:jc w:val="left"/>
        <w:rPr>
          <w:rFonts w:ascii="宋体" w:hAnsi="宋体"/>
          <w:szCs w:val="21"/>
        </w:rPr>
      </w:pPr>
      <w:r>
        <w:rPr>
          <w:rFonts w:ascii="宋体" w:hAnsi="宋体"/>
          <w:szCs w:val="21"/>
        </w:rPr>
        <w:t xml:space="preserve">    3</w:t>
      </w:r>
      <w:r>
        <w:rPr>
          <w:rFonts w:ascii="宋体" w:hAnsi="宋体"/>
          <w:szCs w:val="21"/>
        </w:rPr>
        <w:t>）</w:t>
      </w:r>
      <w:r>
        <w:rPr>
          <w:rFonts w:ascii="宋体" w:hAnsi="宋体" w:hint="eastAsia"/>
          <w:szCs w:val="21"/>
        </w:rPr>
        <w:t>说明各种排水系统的敷设方式、排水出路及管径；如需要提升，则说明提升位置，规模、提升设备选型及设计参数、构筑物形式、占地面积、是否设置站房以及设在室内的防臭、防噪声措施等；</w:t>
      </w:r>
    </w:p>
    <w:p w14:paraId="2274A817" w14:textId="77777777" w:rsidR="00934D0E" w:rsidRDefault="00652269">
      <w:pPr>
        <w:snapToGrid w:val="0"/>
        <w:jc w:val="left"/>
        <w:rPr>
          <w:rFonts w:ascii="宋体" w:hAnsi="宋体"/>
          <w:szCs w:val="21"/>
        </w:rPr>
      </w:pPr>
      <w:r>
        <w:rPr>
          <w:rFonts w:ascii="宋体" w:hAnsi="宋体"/>
          <w:szCs w:val="21"/>
        </w:rPr>
        <w:t xml:space="preserve">    4</w:t>
      </w:r>
      <w:r>
        <w:rPr>
          <w:rFonts w:ascii="宋体" w:hAnsi="宋体"/>
          <w:szCs w:val="21"/>
        </w:rPr>
        <w:t>）</w:t>
      </w:r>
      <w:r>
        <w:rPr>
          <w:rFonts w:ascii="宋体" w:hAnsi="宋体" w:hint="eastAsia"/>
          <w:szCs w:val="21"/>
        </w:rPr>
        <w:t>对于特殊排水，如厨房含油废</w:t>
      </w:r>
      <w:r>
        <w:rPr>
          <w:rFonts w:ascii="宋体" w:hAnsi="宋体" w:hint="eastAsia"/>
          <w:szCs w:val="21"/>
        </w:rPr>
        <w:t>水、锅炉废水、医院污水、实验室酸碱废水系统等，需要设置小型处理设施或小型构造物处理时，应分别简述其排水方式、处理方式、出路及设施选型；</w:t>
      </w:r>
    </w:p>
    <w:p w14:paraId="70613027" w14:textId="77777777" w:rsidR="00934D0E" w:rsidRDefault="00652269">
      <w:pPr>
        <w:snapToGrid w:val="0"/>
        <w:jc w:val="left"/>
        <w:rPr>
          <w:rFonts w:ascii="宋体" w:hAnsi="宋体"/>
          <w:szCs w:val="21"/>
        </w:rPr>
      </w:pPr>
      <w:r>
        <w:rPr>
          <w:rFonts w:ascii="宋体" w:hAnsi="宋体"/>
          <w:szCs w:val="21"/>
        </w:rPr>
        <w:t xml:space="preserve">    5</w:t>
      </w:r>
      <w:r>
        <w:rPr>
          <w:rFonts w:ascii="宋体" w:hAnsi="宋体"/>
          <w:szCs w:val="21"/>
        </w:rPr>
        <w:t>）</w:t>
      </w:r>
      <w:r>
        <w:rPr>
          <w:rFonts w:ascii="宋体" w:hAnsi="宋体" w:hint="eastAsia"/>
          <w:szCs w:val="21"/>
        </w:rPr>
        <w:t>说明各种屋面雨水系统（</w:t>
      </w:r>
      <w:r>
        <w:rPr>
          <w:rFonts w:ascii="宋体" w:hAnsi="宋体"/>
          <w:szCs w:val="21"/>
        </w:rPr>
        <w:t>如重力流</w:t>
      </w:r>
      <w:r>
        <w:rPr>
          <w:rFonts w:ascii="宋体" w:hAnsi="宋体" w:hint="eastAsia"/>
          <w:szCs w:val="21"/>
        </w:rPr>
        <w:t>屋面</w:t>
      </w:r>
      <w:r>
        <w:rPr>
          <w:rFonts w:ascii="宋体" w:hAnsi="宋体"/>
          <w:szCs w:val="21"/>
        </w:rPr>
        <w:t>雨水系统</w:t>
      </w:r>
      <w:r>
        <w:rPr>
          <w:rFonts w:ascii="宋体" w:hAnsi="宋体" w:hint="eastAsia"/>
          <w:szCs w:val="21"/>
        </w:rPr>
        <w:t>、半有压屋面</w:t>
      </w:r>
      <w:r>
        <w:rPr>
          <w:rFonts w:ascii="宋体" w:hAnsi="宋体"/>
          <w:szCs w:val="21"/>
        </w:rPr>
        <w:t>雨水系统</w:t>
      </w:r>
      <w:r>
        <w:rPr>
          <w:rFonts w:ascii="宋体" w:hAnsi="宋体" w:hint="eastAsia"/>
          <w:szCs w:val="21"/>
        </w:rPr>
        <w:t>、压力流屋面</w:t>
      </w:r>
      <w:r>
        <w:rPr>
          <w:rFonts w:ascii="宋体" w:hAnsi="宋体"/>
          <w:szCs w:val="21"/>
        </w:rPr>
        <w:t>雨水系统</w:t>
      </w:r>
      <w:r>
        <w:rPr>
          <w:rFonts w:ascii="宋体" w:hAnsi="宋体" w:hint="eastAsia"/>
          <w:szCs w:val="21"/>
        </w:rPr>
        <w:t>等）的设置情况；以及雨水排水出路和室外敷设方式；</w:t>
      </w:r>
    </w:p>
    <w:p w14:paraId="5B81320A" w14:textId="77777777" w:rsidR="00934D0E" w:rsidRDefault="00652269">
      <w:pPr>
        <w:snapToGrid w:val="0"/>
        <w:ind w:firstLineChars="49" w:firstLine="103"/>
        <w:jc w:val="left"/>
        <w:rPr>
          <w:rFonts w:ascii="宋体" w:hAnsi="宋体"/>
          <w:szCs w:val="21"/>
        </w:rPr>
      </w:pPr>
      <w:r>
        <w:rPr>
          <w:rFonts w:ascii="宋体" w:hAnsi="宋体"/>
          <w:szCs w:val="21"/>
        </w:rPr>
        <w:t xml:space="preserve">   5  </w:t>
      </w:r>
      <w:r>
        <w:rPr>
          <w:rFonts w:ascii="宋体" w:hAnsi="宋体"/>
          <w:szCs w:val="21"/>
        </w:rPr>
        <w:t>各系统选用的管材、接口及敷设方式。</w:t>
      </w:r>
    </w:p>
    <w:p w14:paraId="06699CCD" w14:textId="77777777" w:rsidR="00934D0E" w:rsidRDefault="00652269">
      <w:pPr>
        <w:snapToGrid w:val="0"/>
        <w:jc w:val="left"/>
        <w:rPr>
          <w:rFonts w:ascii="宋体" w:hAnsi="宋体"/>
          <w:szCs w:val="21"/>
        </w:rPr>
      </w:pPr>
      <w:r>
        <w:rPr>
          <w:rFonts w:ascii="宋体" w:hAnsi="宋体"/>
          <w:szCs w:val="21"/>
        </w:rPr>
        <w:t xml:space="preserve">    6  </w:t>
      </w:r>
      <w:r>
        <w:rPr>
          <w:rFonts w:ascii="宋体" w:hAnsi="宋体"/>
          <w:szCs w:val="21"/>
        </w:rPr>
        <w:t>污水处理</w:t>
      </w:r>
    </w:p>
    <w:p w14:paraId="1CB11EEB" w14:textId="77777777" w:rsidR="00934D0E" w:rsidRDefault="00652269">
      <w:pPr>
        <w:snapToGrid w:val="0"/>
        <w:ind w:firstLine="420"/>
        <w:jc w:val="left"/>
        <w:rPr>
          <w:rFonts w:ascii="宋体" w:hAnsi="宋体"/>
          <w:szCs w:val="21"/>
        </w:rPr>
      </w:pPr>
      <w:r>
        <w:rPr>
          <w:rFonts w:ascii="宋体" w:hAnsi="宋体"/>
          <w:szCs w:val="21"/>
        </w:rPr>
        <w:t>根据项目已批复的</w:t>
      </w:r>
      <w:r>
        <w:rPr>
          <w:rFonts w:ascii="宋体" w:hAnsi="宋体"/>
          <w:szCs w:val="21"/>
        </w:rPr>
        <w:t>“</w:t>
      </w:r>
      <w:r>
        <w:rPr>
          <w:rFonts w:ascii="宋体" w:hAnsi="宋体"/>
          <w:szCs w:val="21"/>
        </w:rPr>
        <w:t>重庆市建设项目环境影响评价文件批准书</w:t>
      </w:r>
      <w:r>
        <w:rPr>
          <w:rFonts w:ascii="宋体" w:hAnsi="宋体"/>
          <w:szCs w:val="21"/>
        </w:rPr>
        <w:t>”</w:t>
      </w:r>
      <w:r>
        <w:rPr>
          <w:rFonts w:ascii="宋体" w:hAnsi="宋体"/>
          <w:szCs w:val="21"/>
        </w:rPr>
        <w:t>和项目实际外部排水条件，确定污水排放和处理方式；当污水需要处理时，应说明污水水质、处理规模、处理方式、工</w:t>
      </w:r>
      <w:r>
        <w:rPr>
          <w:rFonts w:ascii="宋体" w:hAnsi="宋体"/>
          <w:szCs w:val="21"/>
        </w:rPr>
        <w:t>艺流程、构筑物情况以及处理后达到的标准等。</w:t>
      </w:r>
    </w:p>
    <w:p w14:paraId="51FBEAEC" w14:textId="77777777" w:rsidR="00934D0E" w:rsidRDefault="00652269">
      <w:pPr>
        <w:jc w:val="left"/>
        <w:rPr>
          <w:rFonts w:ascii="宋体" w:hAnsi="宋体"/>
          <w:szCs w:val="21"/>
        </w:rPr>
      </w:pPr>
      <w:r>
        <w:rPr>
          <w:rFonts w:ascii="宋体" w:hAnsi="宋体"/>
          <w:szCs w:val="21"/>
        </w:rPr>
        <w:t xml:space="preserve">3.6.11  </w:t>
      </w:r>
      <w:r>
        <w:rPr>
          <w:rFonts w:ascii="宋体" w:hAnsi="宋体"/>
          <w:szCs w:val="21"/>
        </w:rPr>
        <w:t>给排水消防</w:t>
      </w:r>
    </w:p>
    <w:p w14:paraId="48703980"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szCs w:val="21"/>
        </w:rPr>
        <w:t>消防水源</w:t>
      </w:r>
    </w:p>
    <w:p w14:paraId="145AAE35" w14:textId="77777777" w:rsidR="00934D0E" w:rsidRDefault="00652269">
      <w:pPr>
        <w:ind w:firstLineChars="200" w:firstLine="420"/>
        <w:jc w:val="left"/>
        <w:rPr>
          <w:rFonts w:ascii="宋体" w:hAnsi="宋体"/>
          <w:szCs w:val="21"/>
        </w:rPr>
      </w:pPr>
      <w:r>
        <w:rPr>
          <w:rFonts w:ascii="宋体" w:hAnsi="宋体"/>
          <w:szCs w:val="21"/>
        </w:rPr>
        <w:t>1</w:t>
      </w:r>
      <w:r>
        <w:rPr>
          <w:rFonts w:ascii="宋体" w:hAnsi="宋体"/>
          <w:szCs w:val="21"/>
        </w:rPr>
        <w:t>）由市政管网供水时，应说明供水干管方位、接管管径及根数、能提供的水压；</w:t>
      </w:r>
    </w:p>
    <w:p w14:paraId="75D9DE66" w14:textId="77777777" w:rsidR="00934D0E" w:rsidRDefault="00652269">
      <w:pPr>
        <w:ind w:firstLineChars="200" w:firstLine="420"/>
        <w:jc w:val="left"/>
        <w:rPr>
          <w:rFonts w:ascii="宋体" w:hAnsi="宋体"/>
          <w:szCs w:val="21"/>
        </w:rPr>
      </w:pPr>
      <w:r>
        <w:rPr>
          <w:rFonts w:ascii="宋体" w:hAnsi="宋体"/>
          <w:szCs w:val="21"/>
        </w:rPr>
        <w:t>2</w:t>
      </w:r>
      <w:r>
        <w:rPr>
          <w:rFonts w:ascii="宋体" w:hAnsi="宋体"/>
          <w:szCs w:val="21"/>
        </w:rPr>
        <w:t>）采用天然水源时，应说明水源的水质及供水能力、取水设施；</w:t>
      </w:r>
    </w:p>
    <w:p w14:paraId="4235E345" w14:textId="77777777" w:rsidR="00934D0E" w:rsidRDefault="00652269">
      <w:pPr>
        <w:ind w:firstLineChars="200" w:firstLine="420"/>
        <w:jc w:val="left"/>
        <w:rPr>
          <w:rFonts w:ascii="宋体" w:hAnsi="宋体"/>
          <w:szCs w:val="21"/>
        </w:rPr>
      </w:pPr>
      <w:r>
        <w:rPr>
          <w:rFonts w:ascii="宋体" w:hAnsi="宋体"/>
          <w:szCs w:val="21"/>
        </w:rPr>
        <w:t>3</w:t>
      </w:r>
      <w:r>
        <w:rPr>
          <w:rFonts w:ascii="宋体" w:hAnsi="宋体"/>
          <w:szCs w:val="21"/>
        </w:rPr>
        <w:t>）采用消防水池供水时，应说明消防水池的设置位置，有效容积及补水量的确定，市政补水管的位置、管径及水压。</w:t>
      </w:r>
    </w:p>
    <w:p w14:paraId="285C9D6B"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szCs w:val="21"/>
        </w:rPr>
        <w:t>消防用水量</w:t>
      </w:r>
    </w:p>
    <w:p w14:paraId="040FD310" w14:textId="77777777" w:rsidR="00934D0E" w:rsidRDefault="00652269">
      <w:pPr>
        <w:ind w:firstLineChars="200" w:firstLine="420"/>
        <w:jc w:val="left"/>
        <w:rPr>
          <w:rFonts w:ascii="宋体" w:hAnsi="宋体"/>
          <w:szCs w:val="21"/>
        </w:rPr>
      </w:pPr>
      <w:r>
        <w:rPr>
          <w:rFonts w:ascii="宋体" w:hAnsi="宋体" w:hint="eastAsia"/>
          <w:szCs w:val="21"/>
        </w:rPr>
        <w:t>说明各楼栋建筑主要功能、总建筑面积</w:t>
      </w:r>
      <w:r>
        <w:rPr>
          <w:rFonts w:ascii="宋体" w:hAnsi="宋体"/>
          <w:szCs w:val="21"/>
        </w:rPr>
        <w:t>,</w:t>
      </w:r>
      <w:r>
        <w:rPr>
          <w:rFonts w:ascii="宋体" w:hAnsi="宋体"/>
          <w:szCs w:val="21"/>
        </w:rPr>
        <w:t>说明作为消防计算标准的工业建筑的火灾危险等级、建筑层数、建筑高度、占地面积、建筑面积、建筑体积、仓库储物类别和最大净空高度、货架类型、储物高度</w:t>
      </w:r>
      <w:r>
        <w:rPr>
          <w:rFonts w:ascii="宋体" w:hAnsi="宋体"/>
          <w:szCs w:val="21"/>
        </w:rPr>
        <w:t xml:space="preserve">, </w:t>
      </w:r>
      <w:r>
        <w:rPr>
          <w:rFonts w:ascii="宋体" w:hAnsi="宋体" w:hint="eastAsia"/>
          <w:szCs w:val="21"/>
        </w:rPr>
        <w:t>说明作为消防计算标准的民用建筑的建筑分类、耐火等级、建筑层数、建筑高度、建筑面积和建筑体积，对作为消防计算标准的建筑进行整体消防定性。</w:t>
      </w:r>
      <w:r>
        <w:rPr>
          <w:rFonts w:ascii="宋体" w:hAnsi="宋体"/>
          <w:szCs w:val="21"/>
        </w:rPr>
        <w:t>用表格列出按规范对应的各类消防用水量标准、</w:t>
      </w:r>
      <w:r>
        <w:rPr>
          <w:rFonts w:ascii="宋体" w:hAnsi="宋体" w:hint="eastAsia"/>
          <w:szCs w:val="21"/>
        </w:rPr>
        <w:t>火灾延续时间、</w:t>
      </w:r>
      <w:r>
        <w:rPr>
          <w:rFonts w:ascii="宋体" w:hAnsi="宋体"/>
          <w:szCs w:val="21"/>
        </w:rPr>
        <w:t>一次灭火用水量及总用水量。</w:t>
      </w:r>
    </w:p>
    <w:p w14:paraId="6E20C156" w14:textId="77777777" w:rsidR="00934D0E" w:rsidRDefault="00652269">
      <w:pPr>
        <w:jc w:val="center"/>
        <w:rPr>
          <w:rFonts w:ascii="宋体" w:hAnsi="宋体"/>
          <w:kern w:val="1"/>
          <w:szCs w:val="21"/>
        </w:rPr>
      </w:pPr>
      <w:r>
        <w:rPr>
          <w:rFonts w:ascii="宋体" w:hAnsi="宋体"/>
          <w:kern w:val="1"/>
          <w:szCs w:val="21"/>
        </w:rPr>
        <w:t>表</w:t>
      </w:r>
      <w:r>
        <w:rPr>
          <w:rFonts w:ascii="宋体" w:hAnsi="宋体"/>
          <w:kern w:val="1"/>
          <w:szCs w:val="21"/>
        </w:rPr>
        <w:t xml:space="preserve">3.9.10  </w:t>
      </w:r>
      <w:r>
        <w:rPr>
          <w:rFonts w:ascii="宋体" w:hAnsi="宋体" w:hint="eastAsia"/>
          <w:szCs w:val="21"/>
        </w:rPr>
        <w:t>消防用水量标准及一次灭火用水量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36"/>
        <w:gridCol w:w="1686"/>
        <w:gridCol w:w="1476"/>
        <w:gridCol w:w="1686"/>
        <w:gridCol w:w="636"/>
      </w:tblGrid>
      <w:tr w:rsidR="00934D0E" w14:paraId="1B7BB25B" w14:textId="77777777">
        <w:trPr>
          <w:jc w:val="center"/>
        </w:trPr>
        <w:tc>
          <w:tcPr>
            <w:tcW w:w="636" w:type="dxa"/>
            <w:vAlign w:val="center"/>
          </w:tcPr>
          <w:p w14:paraId="79A5E6BE" w14:textId="77777777" w:rsidR="00934D0E" w:rsidRDefault="00652269">
            <w:pPr>
              <w:jc w:val="center"/>
              <w:rPr>
                <w:rFonts w:ascii="宋体" w:hAnsi="宋体"/>
                <w:szCs w:val="21"/>
              </w:rPr>
            </w:pPr>
            <w:r>
              <w:rPr>
                <w:rFonts w:ascii="宋体" w:hAnsi="宋体" w:hint="eastAsia"/>
                <w:szCs w:val="21"/>
              </w:rPr>
              <w:t>序号</w:t>
            </w:r>
          </w:p>
        </w:tc>
        <w:tc>
          <w:tcPr>
            <w:tcW w:w="2736" w:type="dxa"/>
            <w:vAlign w:val="center"/>
          </w:tcPr>
          <w:p w14:paraId="6C91F371" w14:textId="77777777" w:rsidR="00934D0E" w:rsidRDefault="00652269">
            <w:pPr>
              <w:jc w:val="center"/>
              <w:rPr>
                <w:rFonts w:ascii="宋体" w:hAnsi="宋体"/>
                <w:szCs w:val="21"/>
              </w:rPr>
            </w:pPr>
            <w:r>
              <w:rPr>
                <w:rFonts w:ascii="宋体" w:hAnsi="宋体" w:hint="eastAsia"/>
                <w:szCs w:val="21"/>
              </w:rPr>
              <w:t>系统名称</w:t>
            </w:r>
          </w:p>
        </w:tc>
        <w:tc>
          <w:tcPr>
            <w:tcW w:w="1686" w:type="dxa"/>
            <w:vAlign w:val="center"/>
          </w:tcPr>
          <w:p w14:paraId="36352FF6" w14:textId="77777777" w:rsidR="00934D0E" w:rsidRDefault="00652269">
            <w:pPr>
              <w:jc w:val="center"/>
              <w:rPr>
                <w:rFonts w:ascii="宋体" w:hAnsi="宋体"/>
                <w:szCs w:val="21"/>
              </w:rPr>
            </w:pPr>
            <w:r>
              <w:rPr>
                <w:rFonts w:ascii="宋体" w:hAnsi="宋体" w:hint="eastAsia"/>
                <w:szCs w:val="21"/>
              </w:rPr>
              <w:t>消防用水量标准</w:t>
            </w:r>
          </w:p>
          <w:p w14:paraId="317DB83A" w14:textId="77777777" w:rsidR="00934D0E" w:rsidRDefault="00652269">
            <w:pPr>
              <w:jc w:val="center"/>
              <w:rPr>
                <w:rFonts w:ascii="宋体" w:hAnsi="宋体"/>
                <w:szCs w:val="21"/>
              </w:rPr>
            </w:pPr>
            <w:r>
              <w:rPr>
                <w:rFonts w:ascii="宋体" w:hAnsi="宋体" w:hint="eastAsia"/>
                <w:szCs w:val="21"/>
              </w:rPr>
              <w:t>（</w:t>
            </w:r>
            <w:r>
              <w:rPr>
                <w:rFonts w:ascii="宋体" w:hAnsi="宋体"/>
                <w:szCs w:val="21"/>
              </w:rPr>
              <w:t>L/s</w:t>
            </w:r>
            <w:r>
              <w:rPr>
                <w:rFonts w:ascii="宋体" w:hAnsi="宋体" w:hint="eastAsia"/>
                <w:szCs w:val="21"/>
              </w:rPr>
              <w:t>）</w:t>
            </w:r>
          </w:p>
        </w:tc>
        <w:tc>
          <w:tcPr>
            <w:tcW w:w="1476" w:type="dxa"/>
            <w:vAlign w:val="center"/>
          </w:tcPr>
          <w:p w14:paraId="3F1143F7" w14:textId="77777777" w:rsidR="00934D0E" w:rsidRDefault="00652269">
            <w:pPr>
              <w:jc w:val="center"/>
              <w:rPr>
                <w:rFonts w:ascii="宋体" w:hAnsi="宋体"/>
                <w:szCs w:val="21"/>
              </w:rPr>
            </w:pPr>
            <w:r>
              <w:rPr>
                <w:rFonts w:ascii="宋体" w:hAnsi="宋体" w:hint="eastAsia"/>
                <w:szCs w:val="21"/>
              </w:rPr>
              <w:t>火灾延续时间</w:t>
            </w:r>
          </w:p>
          <w:p w14:paraId="14692BBB" w14:textId="77777777" w:rsidR="00934D0E" w:rsidRDefault="00652269">
            <w:pPr>
              <w:jc w:val="center"/>
              <w:rPr>
                <w:rFonts w:ascii="宋体" w:hAnsi="宋体"/>
                <w:szCs w:val="21"/>
              </w:rPr>
            </w:pPr>
            <w:r>
              <w:rPr>
                <w:rFonts w:ascii="宋体" w:hAnsi="宋体"/>
                <w:szCs w:val="21"/>
              </w:rPr>
              <w:t>(h)</w:t>
            </w:r>
          </w:p>
        </w:tc>
        <w:tc>
          <w:tcPr>
            <w:tcW w:w="1686" w:type="dxa"/>
            <w:vAlign w:val="center"/>
          </w:tcPr>
          <w:p w14:paraId="21BF65F9" w14:textId="77777777" w:rsidR="00934D0E" w:rsidRDefault="00652269">
            <w:pPr>
              <w:jc w:val="center"/>
              <w:rPr>
                <w:rFonts w:ascii="宋体" w:hAnsi="宋体"/>
                <w:szCs w:val="21"/>
              </w:rPr>
            </w:pPr>
            <w:r>
              <w:rPr>
                <w:rFonts w:ascii="宋体" w:hAnsi="宋体" w:hint="eastAsia"/>
                <w:szCs w:val="21"/>
              </w:rPr>
              <w:t>一次灭火用水量</w:t>
            </w:r>
          </w:p>
          <w:p w14:paraId="46B7CE69" w14:textId="77777777" w:rsidR="00934D0E" w:rsidRDefault="00652269">
            <w:pPr>
              <w:jc w:val="center"/>
              <w:rPr>
                <w:rFonts w:ascii="宋体" w:hAnsi="宋体"/>
                <w:szCs w:val="21"/>
              </w:rPr>
            </w:pPr>
            <w:r>
              <w:rPr>
                <w:rFonts w:ascii="宋体" w:hAnsi="宋体"/>
                <w:szCs w:val="21"/>
              </w:rPr>
              <w:t>(m</w:t>
            </w:r>
            <w:r>
              <w:rPr>
                <w:rFonts w:ascii="宋体" w:hAnsi="宋体"/>
                <w:szCs w:val="21"/>
                <w:vertAlign w:val="superscript"/>
              </w:rPr>
              <w:t>3</w:t>
            </w:r>
            <w:r>
              <w:rPr>
                <w:rFonts w:ascii="宋体" w:hAnsi="宋体"/>
                <w:szCs w:val="21"/>
              </w:rPr>
              <w:t>)</w:t>
            </w:r>
          </w:p>
        </w:tc>
        <w:tc>
          <w:tcPr>
            <w:tcW w:w="636" w:type="dxa"/>
            <w:vAlign w:val="center"/>
          </w:tcPr>
          <w:p w14:paraId="14765A87" w14:textId="77777777" w:rsidR="00934D0E" w:rsidRDefault="00652269">
            <w:pPr>
              <w:jc w:val="center"/>
              <w:rPr>
                <w:rFonts w:ascii="宋体" w:hAnsi="宋体"/>
                <w:szCs w:val="21"/>
              </w:rPr>
            </w:pPr>
            <w:r>
              <w:rPr>
                <w:rFonts w:ascii="宋体" w:hAnsi="宋体" w:hint="eastAsia"/>
                <w:szCs w:val="21"/>
              </w:rPr>
              <w:t>备注</w:t>
            </w:r>
          </w:p>
        </w:tc>
      </w:tr>
      <w:tr w:rsidR="00934D0E" w14:paraId="2050FE63" w14:textId="77777777">
        <w:trPr>
          <w:jc w:val="center"/>
        </w:trPr>
        <w:tc>
          <w:tcPr>
            <w:tcW w:w="636" w:type="dxa"/>
            <w:vAlign w:val="center"/>
          </w:tcPr>
          <w:p w14:paraId="73760135" w14:textId="77777777" w:rsidR="00934D0E" w:rsidRDefault="00652269">
            <w:pPr>
              <w:jc w:val="center"/>
              <w:rPr>
                <w:rFonts w:ascii="宋体" w:hAnsi="宋体"/>
                <w:szCs w:val="21"/>
              </w:rPr>
            </w:pPr>
            <w:r>
              <w:rPr>
                <w:rFonts w:ascii="宋体" w:hAnsi="宋体"/>
                <w:szCs w:val="21"/>
              </w:rPr>
              <w:t>1</w:t>
            </w:r>
          </w:p>
        </w:tc>
        <w:tc>
          <w:tcPr>
            <w:tcW w:w="2736" w:type="dxa"/>
            <w:vAlign w:val="center"/>
          </w:tcPr>
          <w:p w14:paraId="11193848" w14:textId="77777777" w:rsidR="00934D0E" w:rsidRDefault="00652269">
            <w:pPr>
              <w:jc w:val="left"/>
              <w:rPr>
                <w:rFonts w:ascii="宋体" w:hAnsi="宋体"/>
                <w:szCs w:val="21"/>
              </w:rPr>
            </w:pPr>
            <w:r>
              <w:rPr>
                <w:rFonts w:ascii="宋体" w:hAnsi="宋体" w:hint="eastAsia"/>
                <w:szCs w:val="21"/>
              </w:rPr>
              <w:t>室外消火栓系统</w:t>
            </w:r>
          </w:p>
        </w:tc>
        <w:tc>
          <w:tcPr>
            <w:tcW w:w="1686" w:type="dxa"/>
            <w:vAlign w:val="center"/>
          </w:tcPr>
          <w:p w14:paraId="0F90D689" w14:textId="77777777" w:rsidR="00934D0E" w:rsidRDefault="00934D0E">
            <w:pPr>
              <w:jc w:val="center"/>
              <w:rPr>
                <w:rFonts w:ascii="宋体" w:hAnsi="宋体"/>
                <w:szCs w:val="21"/>
              </w:rPr>
            </w:pPr>
          </w:p>
        </w:tc>
        <w:tc>
          <w:tcPr>
            <w:tcW w:w="1476" w:type="dxa"/>
            <w:vAlign w:val="center"/>
          </w:tcPr>
          <w:p w14:paraId="4282F7F9" w14:textId="77777777" w:rsidR="00934D0E" w:rsidRDefault="00934D0E">
            <w:pPr>
              <w:jc w:val="center"/>
              <w:rPr>
                <w:rFonts w:ascii="宋体" w:hAnsi="宋体"/>
                <w:szCs w:val="21"/>
              </w:rPr>
            </w:pPr>
          </w:p>
        </w:tc>
        <w:tc>
          <w:tcPr>
            <w:tcW w:w="1686" w:type="dxa"/>
            <w:vAlign w:val="center"/>
          </w:tcPr>
          <w:p w14:paraId="356FD9C2" w14:textId="77777777" w:rsidR="00934D0E" w:rsidRDefault="00934D0E">
            <w:pPr>
              <w:jc w:val="center"/>
              <w:rPr>
                <w:rFonts w:ascii="宋体" w:hAnsi="宋体"/>
                <w:szCs w:val="21"/>
              </w:rPr>
            </w:pPr>
          </w:p>
        </w:tc>
        <w:tc>
          <w:tcPr>
            <w:tcW w:w="636" w:type="dxa"/>
            <w:vAlign w:val="center"/>
          </w:tcPr>
          <w:p w14:paraId="1F01BA33" w14:textId="77777777" w:rsidR="00934D0E" w:rsidRDefault="00934D0E">
            <w:pPr>
              <w:jc w:val="center"/>
              <w:rPr>
                <w:rFonts w:ascii="宋体" w:hAnsi="宋体"/>
                <w:szCs w:val="21"/>
              </w:rPr>
            </w:pPr>
          </w:p>
        </w:tc>
      </w:tr>
      <w:tr w:rsidR="00934D0E" w14:paraId="62F72963" w14:textId="77777777">
        <w:trPr>
          <w:jc w:val="center"/>
        </w:trPr>
        <w:tc>
          <w:tcPr>
            <w:tcW w:w="636" w:type="dxa"/>
            <w:vAlign w:val="center"/>
          </w:tcPr>
          <w:p w14:paraId="5E3BD6DB" w14:textId="77777777" w:rsidR="00934D0E" w:rsidRDefault="00652269">
            <w:pPr>
              <w:jc w:val="center"/>
              <w:rPr>
                <w:rFonts w:ascii="宋体" w:hAnsi="宋体"/>
                <w:szCs w:val="21"/>
              </w:rPr>
            </w:pPr>
            <w:r>
              <w:rPr>
                <w:rFonts w:ascii="宋体" w:hAnsi="宋体"/>
                <w:szCs w:val="21"/>
              </w:rPr>
              <w:t>2</w:t>
            </w:r>
          </w:p>
        </w:tc>
        <w:tc>
          <w:tcPr>
            <w:tcW w:w="2736" w:type="dxa"/>
            <w:vAlign w:val="center"/>
          </w:tcPr>
          <w:p w14:paraId="38AE86EC" w14:textId="77777777" w:rsidR="00934D0E" w:rsidRDefault="00652269">
            <w:pPr>
              <w:jc w:val="left"/>
              <w:rPr>
                <w:rFonts w:ascii="宋体" w:hAnsi="宋体"/>
                <w:szCs w:val="21"/>
              </w:rPr>
            </w:pPr>
            <w:r>
              <w:rPr>
                <w:rFonts w:ascii="宋体" w:hAnsi="宋体" w:hint="eastAsia"/>
                <w:szCs w:val="21"/>
              </w:rPr>
              <w:t>室内消火栓系统</w:t>
            </w:r>
          </w:p>
        </w:tc>
        <w:tc>
          <w:tcPr>
            <w:tcW w:w="1686" w:type="dxa"/>
            <w:vAlign w:val="center"/>
          </w:tcPr>
          <w:p w14:paraId="1A7ACCC6" w14:textId="77777777" w:rsidR="00934D0E" w:rsidRDefault="00934D0E">
            <w:pPr>
              <w:jc w:val="center"/>
              <w:rPr>
                <w:rFonts w:ascii="宋体" w:hAnsi="宋体"/>
                <w:szCs w:val="21"/>
              </w:rPr>
            </w:pPr>
          </w:p>
        </w:tc>
        <w:tc>
          <w:tcPr>
            <w:tcW w:w="1476" w:type="dxa"/>
            <w:vAlign w:val="center"/>
          </w:tcPr>
          <w:p w14:paraId="740E94E1" w14:textId="77777777" w:rsidR="00934D0E" w:rsidRDefault="00934D0E">
            <w:pPr>
              <w:jc w:val="center"/>
              <w:rPr>
                <w:rFonts w:ascii="宋体" w:hAnsi="宋体"/>
                <w:szCs w:val="21"/>
              </w:rPr>
            </w:pPr>
          </w:p>
        </w:tc>
        <w:tc>
          <w:tcPr>
            <w:tcW w:w="1686" w:type="dxa"/>
            <w:vAlign w:val="center"/>
          </w:tcPr>
          <w:p w14:paraId="6E726A7B" w14:textId="77777777" w:rsidR="00934D0E" w:rsidRDefault="00934D0E">
            <w:pPr>
              <w:jc w:val="center"/>
              <w:rPr>
                <w:rFonts w:ascii="宋体" w:hAnsi="宋体"/>
                <w:szCs w:val="21"/>
              </w:rPr>
            </w:pPr>
          </w:p>
        </w:tc>
        <w:tc>
          <w:tcPr>
            <w:tcW w:w="636" w:type="dxa"/>
            <w:vAlign w:val="center"/>
          </w:tcPr>
          <w:p w14:paraId="366BDC82" w14:textId="77777777" w:rsidR="00934D0E" w:rsidRDefault="00934D0E">
            <w:pPr>
              <w:jc w:val="center"/>
              <w:rPr>
                <w:rFonts w:ascii="宋体" w:hAnsi="宋体"/>
                <w:szCs w:val="21"/>
              </w:rPr>
            </w:pPr>
          </w:p>
        </w:tc>
      </w:tr>
      <w:tr w:rsidR="00934D0E" w14:paraId="5F790ED7" w14:textId="77777777">
        <w:trPr>
          <w:jc w:val="center"/>
        </w:trPr>
        <w:tc>
          <w:tcPr>
            <w:tcW w:w="636" w:type="dxa"/>
            <w:vAlign w:val="center"/>
          </w:tcPr>
          <w:p w14:paraId="3EFBA3B7" w14:textId="77777777" w:rsidR="00934D0E" w:rsidRDefault="00652269">
            <w:pPr>
              <w:jc w:val="center"/>
              <w:rPr>
                <w:rFonts w:ascii="宋体" w:hAnsi="宋体"/>
                <w:szCs w:val="21"/>
              </w:rPr>
            </w:pPr>
            <w:r>
              <w:rPr>
                <w:rFonts w:ascii="宋体" w:hAnsi="宋体"/>
                <w:szCs w:val="21"/>
              </w:rPr>
              <w:t>3</w:t>
            </w:r>
          </w:p>
        </w:tc>
        <w:tc>
          <w:tcPr>
            <w:tcW w:w="2736" w:type="dxa"/>
            <w:vAlign w:val="center"/>
          </w:tcPr>
          <w:p w14:paraId="56C47AC5" w14:textId="77777777" w:rsidR="00934D0E" w:rsidRDefault="00652269">
            <w:pPr>
              <w:jc w:val="left"/>
              <w:rPr>
                <w:rFonts w:ascii="宋体" w:hAnsi="宋体"/>
                <w:szCs w:val="21"/>
              </w:rPr>
            </w:pPr>
            <w:r>
              <w:rPr>
                <w:rFonts w:ascii="宋体" w:hAnsi="宋体" w:hint="eastAsia"/>
                <w:szCs w:val="21"/>
              </w:rPr>
              <w:t>自动喷水系统</w:t>
            </w:r>
          </w:p>
        </w:tc>
        <w:tc>
          <w:tcPr>
            <w:tcW w:w="1686" w:type="dxa"/>
            <w:vAlign w:val="center"/>
          </w:tcPr>
          <w:p w14:paraId="4AA6C8DC" w14:textId="77777777" w:rsidR="00934D0E" w:rsidRDefault="00934D0E">
            <w:pPr>
              <w:jc w:val="center"/>
              <w:rPr>
                <w:rFonts w:ascii="宋体" w:hAnsi="宋体"/>
                <w:szCs w:val="21"/>
              </w:rPr>
            </w:pPr>
          </w:p>
        </w:tc>
        <w:tc>
          <w:tcPr>
            <w:tcW w:w="1476" w:type="dxa"/>
            <w:vAlign w:val="center"/>
          </w:tcPr>
          <w:p w14:paraId="7B746BF9" w14:textId="77777777" w:rsidR="00934D0E" w:rsidRDefault="00934D0E">
            <w:pPr>
              <w:jc w:val="center"/>
              <w:rPr>
                <w:rFonts w:ascii="宋体" w:hAnsi="宋体"/>
                <w:szCs w:val="21"/>
              </w:rPr>
            </w:pPr>
          </w:p>
        </w:tc>
        <w:tc>
          <w:tcPr>
            <w:tcW w:w="1686" w:type="dxa"/>
            <w:vAlign w:val="center"/>
          </w:tcPr>
          <w:p w14:paraId="3C5F174F" w14:textId="77777777" w:rsidR="00934D0E" w:rsidRDefault="00934D0E">
            <w:pPr>
              <w:jc w:val="center"/>
              <w:rPr>
                <w:rFonts w:ascii="宋体" w:hAnsi="宋体"/>
                <w:szCs w:val="21"/>
              </w:rPr>
            </w:pPr>
          </w:p>
        </w:tc>
        <w:tc>
          <w:tcPr>
            <w:tcW w:w="636" w:type="dxa"/>
            <w:vAlign w:val="center"/>
          </w:tcPr>
          <w:p w14:paraId="270E0240" w14:textId="77777777" w:rsidR="00934D0E" w:rsidRDefault="00934D0E">
            <w:pPr>
              <w:jc w:val="center"/>
              <w:rPr>
                <w:rFonts w:ascii="宋体" w:hAnsi="宋体"/>
                <w:szCs w:val="21"/>
              </w:rPr>
            </w:pPr>
          </w:p>
        </w:tc>
      </w:tr>
      <w:tr w:rsidR="00934D0E" w14:paraId="1F6BB37B" w14:textId="77777777">
        <w:trPr>
          <w:trHeight w:val="270"/>
          <w:jc w:val="center"/>
        </w:trPr>
        <w:tc>
          <w:tcPr>
            <w:tcW w:w="636" w:type="dxa"/>
            <w:vAlign w:val="center"/>
          </w:tcPr>
          <w:p w14:paraId="423B33C9" w14:textId="77777777" w:rsidR="00934D0E" w:rsidRDefault="00652269">
            <w:pPr>
              <w:jc w:val="center"/>
              <w:rPr>
                <w:rFonts w:ascii="宋体" w:hAnsi="宋体"/>
                <w:szCs w:val="21"/>
              </w:rPr>
            </w:pPr>
            <w:r>
              <w:rPr>
                <w:rFonts w:ascii="宋体" w:hAnsi="宋体"/>
                <w:szCs w:val="21"/>
              </w:rPr>
              <w:t>4</w:t>
            </w:r>
          </w:p>
        </w:tc>
        <w:tc>
          <w:tcPr>
            <w:tcW w:w="2736" w:type="dxa"/>
            <w:vAlign w:val="center"/>
          </w:tcPr>
          <w:p w14:paraId="743E6C26" w14:textId="77777777" w:rsidR="00934D0E" w:rsidRDefault="00652269">
            <w:pPr>
              <w:jc w:val="left"/>
              <w:rPr>
                <w:rFonts w:ascii="宋体" w:hAnsi="宋体"/>
                <w:szCs w:val="21"/>
              </w:rPr>
            </w:pPr>
            <w:r>
              <w:rPr>
                <w:rFonts w:ascii="宋体" w:hAnsi="宋体" w:hint="eastAsia"/>
                <w:szCs w:val="21"/>
              </w:rPr>
              <w:t>自动跟踪定位射流灭火系统</w:t>
            </w:r>
          </w:p>
        </w:tc>
        <w:tc>
          <w:tcPr>
            <w:tcW w:w="1686" w:type="dxa"/>
            <w:vAlign w:val="center"/>
          </w:tcPr>
          <w:p w14:paraId="19C7EE9C" w14:textId="77777777" w:rsidR="00934D0E" w:rsidRDefault="00934D0E">
            <w:pPr>
              <w:jc w:val="center"/>
              <w:rPr>
                <w:rFonts w:ascii="宋体" w:hAnsi="宋体"/>
                <w:szCs w:val="21"/>
              </w:rPr>
            </w:pPr>
          </w:p>
          <w:p w14:paraId="26199371" w14:textId="77777777" w:rsidR="00934D0E" w:rsidRDefault="00934D0E">
            <w:pPr>
              <w:jc w:val="center"/>
              <w:rPr>
                <w:rFonts w:ascii="宋体" w:hAnsi="宋体"/>
                <w:szCs w:val="21"/>
              </w:rPr>
            </w:pPr>
          </w:p>
        </w:tc>
        <w:tc>
          <w:tcPr>
            <w:tcW w:w="1476" w:type="dxa"/>
            <w:vAlign w:val="center"/>
          </w:tcPr>
          <w:p w14:paraId="3E3A1571" w14:textId="77777777" w:rsidR="00934D0E" w:rsidRDefault="00934D0E">
            <w:pPr>
              <w:jc w:val="center"/>
              <w:rPr>
                <w:rFonts w:ascii="宋体" w:hAnsi="宋体"/>
                <w:szCs w:val="21"/>
              </w:rPr>
            </w:pPr>
          </w:p>
        </w:tc>
        <w:tc>
          <w:tcPr>
            <w:tcW w:w="1686" w:type="dxa"/>
            <w:vAlign w:val="center"/>
          </w:tcPr>
          <w:p w14:paraId="55555D27" w14:textId="77777777" w:rsidR="00934D0E" w:rsidRDefault="00934D0E">
            <w:pPr>
              <w:jc w:val="center"/>
              <w:rPr>
                <w:rFonts w:ascii="宋体" w:hAnsi="宋体"/>
                <w:szCs w:val="21"/>
              </w:rPr>
            </w:pPr>
          </w:p>
        </w:tc>
        <w:tc>
          <w:tcPr>
            <w:tcW w:w="636" w:type="dxa"/>
            <w:vAlign w:val="center"/>
          </w:tcPr>
          <w:p w14:paraId="46E3777C" w14:textId="77777777" w:rsidR="00934D0E" w:rsidRDefault="00934D0E">
            <w:pPr>
              <w:jc w:val="center"/>
              <w:rPr>
                <w:rFonts w:ascii="宋体" w:hAnsi="宋体"/>
                <w:szCs w:val="21"/>
              </w:rPr>
            </w:pPr>
          </w:p>
        </w:tc>
      </w:tr>
      <w:tr w:rsidR="00934D0E" w14:paraId="700CCE6E" w14:textId="77777777">
        <w:trPr>
          <w:trHeight w:val="345"/>
          <w:jc w:val="center"/>
        </w:trPr>
        <w:tc>
          <w:tcPr>
            <w:tcW w:w="636" w:type="dxa"/>
            <w:vAlign w:val="center"/>
          </w:tcPr>
          <w:p w14:paraId="01D12A96" w14:textId="77777777" w:rsidR="00934D0E" w:rsidRDefault="00934D0E">
            <w:pPr>
              <w:jc w:val="center"/>
              <w:rPr>
                <w:rFonts w:ascii="宋体" w:hAnsi="宋体"/>
                <w:szCs w:val="21"/>
              </w:rPr>
            </w:pPr>
          </w:p>
        </w:tc>
        <w:tc>
          <w:tcPr>
            <w:tcW w:w="2736" w:type="dxa"/>
            <w:vAlign w:val="center"/>
          </w:tcPr>
          <w:p w14:paraId="505B791C" w14:textId="77777777" w:rsidR="00934D0E" w:rsidRDefault="00652269">
            <w:pPr>
              <w:jc w:val="left"/>
              <w:rPr>
                <w:rFonts w:ascii="宋体" w:hAnsi="宋体"/>
                <w:szCs w:val="21"/>
              </w:rPr>
            </w:pPr>
            <w:r>
              <w:rPr>
                <w:rFonts w:ascii="宋体" w:hAnsi="宋体" w:hint="eastAsia"/>
                <w:szCs w:val="21"/>
              </w:rPr>
              <w:t>其他消防用水系统</w:t>
            </w:r>
          </w:p>
        </w:tc>
        <w:tc>
          <w:tcPr>
            <w:tcW w:w="1686" w:type="dxa"/>
            <w:vAlign w:val="center"/>
          </w:tcPr>
          <w:p w14:paraId="6041FEFD" w14:textId="77777777" w:rsidR="00934D0E" w:rsidRDefault="00934D0E">
            <w:pPr>
              <w:jc w:val="center"/>
              <w:rPr>
                <w:rFonts w:ascii="宋体" w:hAnsi="宋体"/>
                <w:szCs w:val="21"/>
              </w:rPr>
            </w:pPr>
          </w:p>
        </w:tc>
        <w:tc>
          <w:tcPr>
            <w:tcW w:w="1476" w:type="dxa"/>
            <w:vAlign w:val="center"/>
          </w:tcPr>
          <w:p w14:paraId="5EE01C41" w14:textId="77777777" w:rsidR="00934D0E" w:rsidRDefault="00934D0E">
            <w:pPr>
              <w:jc w:val="center"/>
              <w:rPr>
                <w:rFonts w:ascii="宋体" w:hAnsi="宋体"/>
                <w:szCs w:val="21"/>
              </w:rPr>
            </w:pPr>
          </w:p>
        </w:tc>
        <w:tc>
          <w:tcPr>
            <w:tcW w:w="1686" w:type="dxa"/>
            <w:vAlign w:val="center"/>
          </w:tcPr>
          <w:p w14:paraId="56A8DC7A" w14:textId="77777777" w:rsidR="00934D0E" w:rsidRDefault="00934D0E">
            <w:pPr>
              <w:jc w:val="center"/>
              <w:rPr>
                <w:rFonts w:ascii="宋体" w:hAnsi="宋体"/>
                <w:szCs w:val="21"/>
              </w:rPr>
            </w:pPr>
          </w:p>
        </w:tc>
        <w:tc>
          <w:tcPr>
            <w:tcW w:w="636" w:type="dxa"/>
            <w:vAlign w:val="center"/>
          </w:tcPr>
          <w:p w14:paraId="271F1F9F" w14:textId="77777777" w:rsidR="00934D0E" w:rsidRDefault="00934D0E">
            <w:pPr>
              <w:jc w:val="center"/>
              <w:rPr>
                <w:rFonts w:ascii="宋体" w:hAnsi="宋体"/>
                <w:szCs w:val="21"/>
              </w:rPr>
            </w:pPr>
          </w:p>
        </w:tc>
      </w:tr>
      <w:tr w:rsidR="00934D0E" w14:paraId="63B89152" w14:textId="77777777">
        <w:trPr>
          <w:jc w:val="center"/>
        </w:trPr>
        <w:tc>
          <w:tcPr>
            <w:tcW w:w="636" w:type="dxa"/>
            <w:vAlign w:val="center"/>
          </w:tcPr>
          <w:p w14:paraId="36585097" w14:textId="77777777" w:rsidR="00934D0E" w:rsidRDefault="00934D0E">
            <w:pPr>
              <w:jc w:val="center"/>
              <w:rPr>
                <w:rFonts w:ascii="宋体" w:hAnsi="宋体"/>
                <w:szCs w:val="21"/>
              </w:rPr>
            </w:pPr>
          </w:p>
        </w:tc>
        <w:tc>
          <w:tcPr>
            <w:tcW w:w="2736" w:type="dxa"/>
            <w:vAlign w:val="center"/>
          </w:tcPr>
          <w:p w14:paraId="751889CB" w14:textId="77777777" w:rsidR="00934D0E" w:rsidRDefault="00652269">
            <w:pPr>
              <w:jc w:val="left"/>
              <w:rPr>
                <w:rFonts w:ascii="宋体" w:hAnsi="宋体"/>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1686" w:type="dxa"/>
            <w:vAlign w:val="center"/>
          </w:tcPr>
          <w:p w14:paraId="496B21E3" w14:textId="77777777" w:rsidR="00934D0E" w:rsidRDefault="00934D0E">
            <w:pPr>
              <w:jc w:val="center"/>
              <w:rPr>
                <w:rFonts w:ascii="宋体" w:hAnsi="宋体"/>
                <w:szCs w:val="21"/>
              </w:rPr>
            </w:pPr>
          </w:p>
        </w:tc>
        <w:tc>
          <w:tcPr>
            <w:tcW w:w="1476" w:type="dxa"/>
            <w:vAlign w:val="center"/>
          </w:tcPr>
          <w:p w14:paraId="2DFFE618" w14:textId="77777777" w:rsidR="00934D0E" w:rsidRDefault="00934D0E">
            <w:pPr>
              <w:jc w:val="center"/>
              <w:rPr>
                <w:rFonts w:ascii="宋体" w:hAnsi="宋体"/>
                <w:szCs w:val="21"/>
              </w:rPr>
            </w:pPr>
          </w:p>
        </w:tc>
        <w:tc>
          <w:tcPr>
            <w:tcW w:w="1686" w:type="dxa"/>
            <w:vAlign w:val="center"/>
          </w:tcPr>
          <w:p w14:paraId="4D2AFE62" w14:textId="77777777" w:rsidR="00934D0E" w:rsidRDefault="00934D0E">
            <w:pPr>
              <w:jc w:val="center"/>
              <w:rPr>
                <w:rFonts w:ascii="宋体" w:hAnsi="宋体"/>
                <w:szCs w:val="21"/>
              </w:rPr>
            </w:pPr>
          </w:p>
        </w:tc>
        <w:tc>
          <w:tcPr>
            <w:tcW w:w="636" w:type="dxa"/>
            <w:vAlign w:val="center"/>
          </w:tcPr>
          <w:p w14:paraId="056DE360" w14:textId="77777777" w:rsidR="00934D0E" w:rsidRDefault="00934D0E">
            <w:pPr>
              <w:jc w:val="center"/>
              <w:rPr>
                <w:rFonts w:ascii="宋体" w:hAnsi="宋体"/>
                <w:szCs w:val="21"/>
              </w:rPr>
            </w:pPr>
          </w:p>
        </w:tc>
      </w:tr>
    </w:tbl>
    <w:p w14:paraId="3AABE083" w14:textId="77777777" w:rsidR="00934D0E" w:rsidRDefault="00652269">
      <w:pPr>
        <w:ind w:firstLineChars="200" w:firstLine="420"/>
        <w:jc w:val="left"/>
        <w:rPr>
          <w:rFonts w:ascii="宋体" w:hAnsi="宋体"/>
          <w:szCs w:val="21"/>
        </w:rPr>
      </w:pPr>
      <w:r>
        <w:rPr>
          <w:rFonts w:ascii="宋体" w:hAnsi="宋体" w:hint="eastAsia"/>
          <w:szCs w:val="21"/>
        </w:rPr>
        <w:t>注：应说明不同时作用的水量；</w:t>
      </w:r>
    </w:p>
    <w:p w14:paraId="6ED0E6BE"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按照各类防火设计规范的有关规定要求，分别说明各类消防系统</w:t>
      </w:r>
      <w:r>
        <w:rPr>
          <w:rFonts w:ascii="宋体" w:hAnsi="宋体"/>
          <w:szCs w:val="21"/>
        </w:rPr>
        <w:t>(</w:t>
      </w:r>
      <w:r>
        <w:rPr>
          <w:rFonts w:ascii="宋体" w:hAnsi="宋体"/>
          <w:szCs w:val="21"/>
        </w:rPr>
        <w:t>如室外消火栓、室内消火栓、自动喷水、自动跟踪定位射流灭火系统、水幕、雨淋喷水、水喷雾、泡沫等</w:t>
      </w:r>
      <w:r>
        <w:rPr>
          <w:rFonts w:ascii="宋体" w:hAnsi="宋体"/>
          <w:szCs w:val="21"/>
        </w:rPr>
        <w:t>)</w:t>
      </w:r>
      <w:r>
        <w:rPr>
          <w:rFonts w:ascii="宋体" w:hAnsi="宋体"/>
          <w:szCs w:val="21"/>
        </w:rPr>
        <w:t>的设置场所、供水方式、供水分区</w:t>
      </w:r>
      <w:r>
        <w:rPr>
          <w:rFonts w:ascii="宋体" w:hAnsi="宋体"/>
          <w:szCs w:val="21"/>
        </w:rPr>
        <w:t>(</w:t>
      </w:r>
      <w:r>
        <w:rPr>
          <w:rFonts w:hint="eastAsia"/>
        </w:rPr>
        <w:t>小区场地或建筑物楼层高差较大者，应列表叙述分区情况，表内应有</w:t>
      </w:r>
      <w:r>
        <w:rPr>
          <w:rFonts w:ascii="宋体" w:hAnsi="宋体" w:hint="eastAsia"/>
        </w:rPr>
        <w:t>±</w:t>
      </w:r>
      <w:r>
        <w:rPr>
          <w:rFonts w:ascii="宋体" w:hAnsi="宋体"/>
          <w:szCs w:val="21"/>
        </w:rPr>
        <w:t>0.00</w:t>
      </w:r>
      <w:r>
        <w:rPr>
          <w:rFonts w:ascii="宋体" w:hAnsi="宋体"/>
          <w:szCs w:val="21"/>
        </w:rPr>
        <w:t>对应的海拔标高值</w:t>
      </w:r>
      <w:r>
        <w:rPr>
          <w:rFonts w:ascii="宋体" w:hAnsi="宋体"/>
          <w:szCs w:val="21"/>
        </w:rPr>
        <w:t>)</w:t>
      </w:r>
      <w:r>
        <w:rPr>
          <w:rFonts w:ascii="宋体" w:hAnsi="宋体"/>
          <w:szCs w:val="21"/>
        </w:rPr>
        <w:t>、系统组成、控制方式；</w:t>
      </w:r>
      <w:r>
        <w:rPr>
          <w:rFonts w:hAnsi="宋体"/>
          <w:szCs w:val="21"/>
        </w:rPr>
        <w:t>说明消防水池及泵房设置位置，水池有效容积、分格情况，</w:t>
      </w:r>
      <w:r>
        <w:rPr>
          <w:rFonts w:ascii="宋体" w:hAnsi="宋体"/>
          <w:szCs w:val="21"/>
        </w:rPr>
        <w:t>室外消火栓和消防取水口设置情况；高位消防水箱</w:t>
      </w:r>
      <w:r>
        <w:rPr>
          <w:rFonts w:ascii="宋体" w:hAnsi="宋体"/>
          <w:szCs w:val="21"/>
        </w:rPr>
        <w:t>(</w:t>
      </w:r>
      <w:r>
        <w:rPr>
          <w:rFonts w:ascii="宋体" w:hAnsi="宋体"/>
          <w:szCs w:val="21"/>
        </w:rPr>
        <w:t>转输水箱、高位水池</w:t>
      </w:r>
      <w:r>
        <w:rPr>
          <w:rFonts w:ascii="宋体" w:hAnsi="宋体"/>
          <w:szCs w:val="21"/>
        </w:rPr>
        <w:t>)</w:t>
      </w:r>
      <w:r>
        <w:rPr>
          <w:rFonts w:ascii="宋体" w:hAnsi="宋体"/>
          <w:szCs w:val="21"/>
        </w:rPr>
        <w:t>的容积、位置、水箱底至最不利消火栓</w:t>
      </w:r>
      <w:r>
        <w:rPr>
          <w:rFonts w:ascii="宋体" w:hAnsi="宋体"/>
          <w:szCs w:val="21"/>
        </w:rPr>
        <w:t>(</w:t>
      </w:r>
      <w:r>
        <w:rPr>
          <w:rFonts w:ascii="宋体" w:hAnsi="宋体"/>
          <w:szCs w:val="21"/>
        </w:rPr>
        <w:t>喷头</w:t>
      </w:r>
      <w:r>
        <w:rPr>
          <w:rFonts w:ascii="宋体" w:hAnsi="宋体"/>
          <w:szCs w:val="21"/>
        </w:rPr>
        <w:t>)</w:t>
      </w:r>
      <w:r>
        <w:rPr>
          <w:rFonts w:ascii="宋体" w:hAnsi="宋体"/>
          <w:szCs w:val="21"/>
        </w:rPr>
        <w:t>的静水压力情况；消火栓箱、喷头选型；水泵接合器、报警阀等设置数量；主要设备的选型等。</w:t>
      </w:r>
    </w:p>
    <w:p w14:paraId="5F30E91A"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4  </w:t>
      </w:r>
      <w:r>
        <w:rPr>
          <w:rFonts w:ascii="宋体" w:hAnsi="宋体" w:hint="eastAsia"/>
          <w:szCs w:val="21"/>
        </w:rPr>
        <w:t>其他灭火系统</w:t>
      </w:r>
      <w:r>
        <w:rPr>
          <w:rFonts w:ascii="宋体" w:hAnsi="宋体"/>
          <w:szCs w:val="21"/>
        </w:rPr>
        <w:t>(</w:t>
      </w:r>
      <w:r>
        <w:rPr>
          <w:rFonts w:ascii="宋体" w:hAnsi="宋体"/>
          <w:szCs w:val="21"/>
        </w:rPr>
        <w:t>如气体灭火、厨房灭火</w:t>
      </w:r>
      <w:r>
        <w:rPr>
          <w:rFonts w:ascii="宋体" w:hAnsi="宋体"/>
          <w:szCs w:val="21"/>
        </w:rPr>
        <w:t>)</w:t>
      </w:r>
      <w:r>
        <w:rPr>
          <w:rFonts w:ascii="宋体" w:hAnsi="宋体"/>
          <w:szCs w:val="21"/>
        </w:rPr>
        <w:t>的设置范围、系统类别（有管网系统或预制系统）、灭火剂种类、设计用量、设计灭火浓度、喷射时间以及主要设备选择等。</w:t>
      </w:r>
    </w:p>
    <w:p w14:paraId="726B81CE"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5  </w:t>
      </w:r>
      <w:r>
        <w:rPr>
          <w:rFonts w:ascii="宋体" w:hAnsi="宋体" w:hint="eastAsia"/>
          <w:szCs w:val="21"/>
        </w:rPr>
        <w:t>说明消防排水集水池设置部位（消防水泵房、消防电梯</w:t>
      </w:r>
      <w:r>
        <w:rPr>
          <w:rFonts w:hAnsi="宋体"/>
          <w:szCs w:val="21"/>
        </w:rPr>
        <w:t>井底、仓库</w:t>
      </w:r>
      <w:r>
        <w:rPr>
          <w:rFonts w:hAnsi="宋体"/>
          <w:szCs w:val="21"/>
        </w:rPr>
        <w:t>等场所</w:t>
      </w:r>
      <w:r>
        <w:rPr>
          <w:rFonts w:ascii="宋体" w:hAnsi="宋体"/>
          <w:szCs w:val="21"/>
        </w:rPr>
        <w:t>）、</w:t>
      </w:r>
      <w:r>
        <w:rPr>
          <w:rFonts w:ascii="宋体" w:hAnsi="宋体" w:hint="eastAsia"/>
          <w:szCs w:val="21"/>
        </w:rPr>
        <w:t>容积及排水泵的设置要求</w:t>
      </w:r>
      <w:r>
        <w:rPr>
          <w:rFonts w:ascii="宋体" w:hAnsi="宋体"/>
          <w:szCs w:val="21"/>
        </w:rPr>
        <w:t>。</w:t>
      </w:r>
    </w:p>
    <w:p w14:paraId="215FA33D"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6  </w:t>
      </w:r>
      <w:r>
        <w:rPr>
          <w:rFonts w:ascii="宋体" w:hAnsi="宋体" w:hint="eastAsia"/>
          <w:szCs w:val="21"/>
        </w:rPr>
        <w:t>说明消防系统管材选用、接口及敷设。</w:t>
      </w:r>
    </w:p>
    <w:p w14:paraId="6D06281C" w14:textId="77777777" w:rsidR="00934D0E" w:rsidRDefault="00652269">
      <w:pPr>
        <w:adjustRightInd w:val="0"/>
        <w:snapToGrid w:val="0"/>
        <w:ind w:firstLineChars="200" w:firstLine="420"/>
        <w:rPr>
          <w:rFonts w:ascii="宋体" w:hAnsi="宋体"/>
          <w:szCs w:val="21"/>
        </w:rPr>
      </w:pPr>
      <w:r>
        <w:rPr>
          <w:rFonts w:ascii="宋体" w:hAnsi="宋体"/>
          <w:szCs w:val="21"/>
        </w:rPr>
        <w:t xml:space="preserve">7  </w:t>
      </w:r>
      <w:r>
        <w:rPr>
          <w:rFonts w:ascii="宋体" w:hAnsi="宋体" w:hint="eastAsia"/>
          <w:szCs w:val="21"/>
        </w:rPr>
        <w:t>主要设备表：列出主要设备（消防泵组）的名称、性能参数、计数单位、数量，备注使用运转说明。</w:t>
      </w:r>
    </w:p>
    <w:p w14:paraId="203DA8EB" w14:textId="77777777" w:rsidR="00934D0E" w:rsidRDefault="00652269">
      <w:pPr>
        <w:pStyle w:val="afa"/>
        <w:snapToGrid w:val="0"/>
        <w:ind w:firstLineChars="0" w:firstLine="0"/>
        <w:jc w:val="left"/>
        <w:rPr>
          <w:rFonts w:ascii="宋体" w:hAnsi="宋体"/>
          <w:szCs w:val="21"/>
        </w:rPr>
      </w:pPr>
      <w:r>
        <w:rPr>
          <w:rFonts w:ascii="宋体" w:hAnsi="宋体"/>
          <w:szCs w:val="21"/>
        </w:rPr>
        <w:t xml:space="preserve">3.6.12  </w:t>
      </w:r>
      <w:r>
        <w:rPr>
          <w:rFonts w:ascii="宋体" w:hAnsi="宋体"/>
          <w:szCs w:val="21"/>
        </w:rPr>
        <w:t>抗震设计</w:t>
      </w:r>
    </w:p>
    <w:p w14:paraId="788604D4" w14:textId="77777777" w:rsidR="00934D0E" w:rsidRDefault="00652269">
      <w:pPr>
        <w:widowControl/>
        <w:adjustRightInd w:val="0"/>
        <w:snapToGrid w:val="0"/>
        <w:ind w:firstLine="420"/>
        <w:jc w:val="left"/>
        <w:rPr>
          <w:rFonts w:ascii="宋体" w:hAnsi="宋体"/>
          <w:szCs w:val="21"/>
        </w:rPr>
      </w:pPr>
      <w:r>
        <w:rPr>
          <w:rFonts w:ascii="宋体" w:hAnsi="宋体"/>
          <w:szCs w:val="21"/>
        </w:rPr>
        <w:t>抗震设防烈度为</w:t>
      </w:r>
      <w:r>
        <w:rPr>
          <w:rFonts w:ascii="宋体" w:hAnsi="宋体"/>
          <w:szCs w:val="21"/>
        </w:rPr>
        <w:t>6</w:t>
      </w:r>
      <w:r>
        <w:rPr>
          <w:rFonts w:ascii="宋体" w:hAnsi="宋体"/>
          <w:szCs w:val="21"/>
        </w:rPr>
        <w:t>度及</w:t>
      </w:r>
      <w:r>
        <w:rPr>
          <w:rFonts w:ascii="宋体" w:hAnsi="宋体"/>
          <w:szCs w:val="21"/>
        </w:rPr>
        <w:t>6</w:t>
      </w:r>
      <w:r>
        <w:rPr>
          <w:rFonts w:ascii="宋体" w:hAnsi="宋体"/>
          <w:szCs w:val="21"/>
        </w:rPr>
        <w:t>度以上地区的建筑机电工程必须进行抗震设计。</w:t>
      </w:r>
      <w:r>
        <w:rPr>
          <w:rFonts w:ascii="宋体" w:hAnsi="宋体" w:hint="eastAsia"/>
          <w:szCs w:val="21"/>
        </w:rPr>
        <w:t>简述机电抗震设计概况，包括</w:t>
      </w:r>
      <w:r>
        <w:rPr>
          <w:rFonts w:ascii="宋体" w:hAnsi="宋体"/>
          <w:szCs w:val="21"/>
        </w:rPr>
        <w:t>给水排水主要管道管材及高位水箱、冷却塔等设备</w:t>
      </w:r>
      <w:r>
        <w:rPr>
          <w:rFonts w:ascii="宋体" w:hAnsi="宋体" w:hint="eastAsia"/>
          <w:szCs w:val="21"/>
        </w:rPr>
        <w:t>及构筑物设置情况</w:t>
      </w:r>
      <w:r>
        <w:rPr>
          <w:rFonts w:ascii="宋体" w:hAnsi="宋体"/>
          <w:szCs w:val="21"/>
        </w:rPr>
        <w:t>，</w:t>
      </w:r>
      <w:r>
        <w:rPr>
          <w:rFonts w:ascii="宋体" w:hAnsi="宋体" w:hint="eastAsia"/>
          <w:szCs w:val="21"/>
        </w:rPr>
        <w:t>各类管道、各类管径所对应的机电抗震设施及支吊架等的运用情况。</w:t>
      </w:r>
    </w:p>
    <w:p w14:paraId="48742177" w14:textId="77777777" w:rsidR="00934D0E" w:rsidRDefault="00652269">
      <w:pPr>
        <w:rPr>
          <w:rFonts w:cs="黑体"/>
          <w:kern w:val="0"/>
        </w:rPr>
      </w:pPr>
      <w:bookmarkStart w:id="53" w:name="_Toc9544"/>
      <w:bookmarkStart w:id="54" w:name="_Toc16236"/>
      <w:r>
        <w:t xml:space="preserve">3.6.13 </w:t>
      </w:r>
      <w:r>
        <w:rPr>
          <w:rFonts w:cs="黑体"/>
          <w:kern w:val="0"/>
        </w:rPr>
        <w:t xml:space="preserve"> </w:t>
      </w:r>
      <w:bookmarkEnd w:id="53"/>
      <w:bookmarkEnd w:id="54"/>
      <w:r>
        <w:rPr>
          <w:rFonts w:cs="黑体" w:hint="eastAsia"/>
          <w:kern w:val="0"/>
        </w:rPr>
        <w:t>装配式建筑</w:t>
      </w:r>
    </w:p>
    <w:p w14:paraId="2A34B42A" w14:textId="77777777" w:rsidR="00934D0E" w:rsidRDefault="00652269">
      <w:pPr>
        <w:spacing w:line="320" w:lineRule="exact"/>
        <w:ind w:firstLineChars="200" w:firstLine="420"/>
        <w:jc w:val="left"/>
        <w:rPr>
          <w:rFonts w:ascii="宋体" w:hAnsi="宋体"/>
          <w:szCs w:val="21"/>
        </w:rPr>
      </w:pPr>
      <w:r>
        <w:rPr>
          <w:rFonts w:ascii="宋体" w:hAnsi="宋体"/>
          <w:szCs w:val="21"/>
        </w:rPr>
        <w:t xml:space="preserve">1 </w:t>
      </w:r>
      <w:r>
        <w:rPr>
          <w:rFonts w:ascii="宋体" w:hAnsi="宋体" w:hint="eastAsia"/>
          <w:szCs w:val="21"/>
        </w:rPr>
        <w:t>说明集成厨卫应用情况。当卫生间采用同层或异层排水时，说明降板范围、降板深度或架空高度等；说明卫生间、厨房排水形式，说明给水支管布置方式；说明给排水管道的敷设方式、管材及接口预留方式等要求；</w:t>
      </w:r>
      <w:r>
        <w:rPr>
          <w:rFonts w:ascii="宋体" w:hAnsi="宋体"/>
          <w:szCs w:val="21"/>
        </w:rPr>
        <w:t xml:space="preserve">         </w:t>
      </w:r>
    </w:p>
    <w:p w14:paraId="42F0723E" w14:textId="77777777" w:rsidR="00934D0E" w:rsidRDefault="00652269">
      <w:pPr>
        <w:spacing w:line="320" w:lineRule="exact"/>
        <w:ind w:firstLineChars="200" w:firstLine="420"/>
        <w:jc w:val="left"/>
        <w:rPr>
          <w:rFonts w:ascii="宋体" w:hAnsi="宋体"/>
          <w:szCs w:val="21"/>
        </w:rPr>
      </w:pPr>
      <w:r>
        <w:rPr>
          <w:rFonts w:ascii="宋体" w:hAnsi="宋体"/>
          <w:szCs w:val="21"/>
        </w:rPr>
        <w:t xml:space="preserve">2 </w:t>
      </w:r>
      <w:r>
        <w:rPr>
          <w:rFonts w:ascii="宋体" w:hAnsi="宋体"/>
          <w:szCs w:val="21"/>
        </w:rPr>
        <w:t>说明给水排水管井布置、管线分离情况及相关要求，说明给排水干管和支管沿墙体、吊顶或楼地面架空层的敷设方式；</w:t>
      </w:r>
      <w:r>
        <w:rPr>
          <w:rFonts w:ascii="宋体" w:hAnsi="宋体"/>
          <w:szCs w:val="21"/>
        </w:rPr>
        <w:t xml:space="preserve"> </w:t>
      </w:r>
    </w:p>
    <w:p w14:paraId="1D5B9D33" w14:textId="77777777" w:rsidR="00934D0E" w:rsidRDefault="00652269">
      <w:pPr>
        <w:spacing w:line="320" w:lineRule="exact"/>
        <w:ind w:firstLineChars="200" w:firstLine="420"/>
        <w:jc w:val="left"/>
        <w:rPr>
          <w:rFonts w:ascii="宋体" w:hAnsi="宋体"/>
          <w:szCs w:val="21"/>
        </w:rPr>
      </w:pPr>
      <w:r>
        <w:rPr>
          <w:rFonts w:ascii="宋体" w:hAnsi="宋体"/>
          <w:szCs w:val="21"/>
        </w:rPr>
        <w:t xml:space="preserve">3 </w:t>
      </w:r>
      <w:r>
        <w:rPr>
          <w:rFonts w:ascii="宋体" w:hAnsi="宋体" w:hint="eastAsia"/>
          <w:szCs w:val="21"/>
        </w:rPr>
        <w:t>说明给排水管道穿越预制构件的部位及做法</w:t>
      </w:r>
      <w:r>
        <w:rPr>
          <w:rFonts w:ascii="宋体" w:hAnsi="宋体"/>
          <w:szCs w:val="21"/>
        </w:rPr>
        <w:t>,</w:t>
      </w:r>
      <w:r>
        <w:rPr>
          <w:rFonts w:ascii="宋体" w:hAnsi="宋体"/>
          <w:szCs w:val="21"/>
        </w:rPr>
        <w:t>当消火栓箱等设施暗装或半暗装在预制构件上时</w:t>
      </w:r>
      <w:r>
        <w:rPr>
          <w:rFonts w:ascii="宋体" w:hAnsi="宋体"/>
          <w:szCs w:val="21"/>
        </w:rPr>
        <w:t>,</w:t>
      </w:r>
      <w:r>
        <w:rPr>
          <w:rFonts w:ascii="宋体" w:hAnsi="宋体"/>
          <w:szCs w:val="21"/>
        </w:rPr>
        <w:t>说明其位置和做法；</w:t>
      </w:r>
      <w:r>
        <w:rPr>
          <w:rFonts w:ascii="宋体" w:hAnsi="宋体"/>
          <w:szCs w:val="21"/>
        </w:rPr>
        <w:t xml:space="preserve"> </w:t>
      </w:r>
    </w:p>
    <w:p w14:paraId="5EAA7DD9" w14:textId="77777777" w:rsidR="00934D0E" w:rsidRDefault="00652269">
      <w:pPr>
        <w:spacing w:line="320" w:lineRule="exact"/>
        <w:ind w:firstLineChars="200" w:firstLine="420"/>
        <w:jc w:val="left"/>
        <w:rPr>
          <w:rFonts w:ascii="宋体" w:hAnsi="宋体"/>
          <w:szCs w:val="21"/>
        </w:rPr>
      </w:pPr>
      <w:r>
        <w:rPr>
          <w:rFonts w:ascii="宋体" w:hAnsi="宋体"/>
          <w:szCs w:val="21"/>
        </w:rPr>
        <w:t xml:space="preserve">4 </w:t>
      </w:r>
      <w:r>
        <w:rPr>
          <w:rFonts w:ascii="宋体" w:hAnsi="宋体"/>
          <w:szCs w:val="21"/>
        </w:rPr>
        <w:t>说明预留孔洞、沟槽、预埋套管做法要求；</w:t>
      </w:r>
      <w:r>
        <w:rPr>
          <w:rFonts w:ascii="宋体" w:hAnsi="宋体"/>
          <w:szCs w:val="21"/>
        </w:rPr>
        <w:t xml:space="preserve"> </w:t>
      </w:r>
    </w:p>
    <w:p w14:paraId="4DAAE33F" w14:textId="77777777" w:rsidR="00934D0E" w:rsidRDefault="00652269">
      <w:pPr>
        <w:autoSpaceDE w:val="0"/>
        <w:autoSpaceDN w:val="0"/>
        <w:adjustRightInd w:val="0"/>
        <w:spacing w:line="320" w:lineRule="exact"/>
        <w:ind w:firstLineChars="200" w:firstLine="420"/>
        <w:jc w:val="left"/>
        <w:rPr>
          <w:rFonts w:ascii="宋体" w:hAnsi="宋体"/>
          <w:szCs w:val="21"/>
        </w:rPr>
      </w:pPr>
      <w:r>
        <w:rPr>
          <w:rFonts w:ascii="宋体" w:hAnsi="宋体"/>
          <w:szCs w:val="21"/>
        </w:rPr>
        <w:t xml:space="preserve">5 </w:t>
      </w:r>
      <w:r>
        <w:rPr>
          <w:rFonts w:ascii="宋体" w:hAnsi="宋体" w:hint="eastAsia"/>
          <w:szCs w:val="21"/>
        </w:rPr>
        <w:t>说明管道穿过预制构件部位采取的防</w:t>
      </w:r>
      <w:r>
        <w:rPr>
          <w:rFonts w:ascii="宋体" w:hAnsi="宋体" w:hint="eastAsia"/>
          <w:szCs w:val="21"/>
        </w:rPr>
        <w:t>水、防火、隔声、保温措施，说明敷设在墙体、吊顶或楼地面的架空层或空腔时隔声和防结露等措施。</w:t>
      </w:r>
    </w:p>
    <w:p w14:paraId="2FDCB391" w14:textId="77777777" w:rsidR="00934D0E" w:rsidRDefault="00652269">
      <w:pPr>
        <w:pStyle w:val="afa"/>
        <w:snapToGrid w:val="0"/>
        <w:ind w:firstLineChars="0" w:firstLine="0"/>
        <w:jc w:val="left"/>
        <w:rPr>
          <w:rFonts w:ascii="宋体" w:hAnsi="宋体"/>
          <w:szCs w:val="21"/>
        </w:rPr>
      </w:pPr>
      <w:r>
        <w:rPr>
          <w:rFonts w:ascii="宋体" w:hAnsi="宋体"/>
          <w:szCs w:val="21"/>
        </w:rPr>
        <w:t xml:space="preserve">3.6.14  </w:t>
      </w:r>
      <w:r>
        <w:rPr>
          <w:rFonts w:ascii="宋体" w:hAnsi="宋体"/>
          <w:szCs w:val="21"/>
        </w:rPr>
        <w:t>对分期建设的项目或扩建工程，应说明前期或现状与后期结合的情况；当本期设计利用前期给排水设备设施时，应说明前期设备的位置、绝对标高、主要设备设施的参数、利用的设计依据等；当本期设备需预留后期工程容量时，应说明后期规模和预留设备的设计依据。</w:t>
      </w:r>
      <w:r>
        <w:rPr>
          <w:rFonts w:ascii="宋体" w:hAnsi="宋体" w:hint="eastAsia"/>
          <w:szCs w:val="21"/>
        </w:rPr>
        <w:t>（相关内容可在各系统说明）</w:t>
      </w:r>
    </w:p>
    <w:p w14:paraId="40E186AF" w14:textId="77777777" w:rsidR="00934D0E" w:rsidRDefault="00652269">
      <w:pPr>
        <w:pStyle w:val="afa"/>
        <w:snapToGrid w:val="0"/>
        <w:ind w:firstLineChars="0" w:firstLine="0"/>
        <w:jc w:val="left"/>
        <w:rPr>
          <w:rFonts w:ascii="宋体" w:hAnsi="宋体"/>
          <w:szCs w:val="21"/>
        </w:rPr>
      </w:pPr>
      <w:r>
        <w:rPr>
          <w:rFonts w:ascii="宋体" w:hAnsi="宋体"/>
          <w:szCs w:val="21"/>
        </w:rPr>
        <w:t xml:space="preserve">3.6.15  </w:t>
      </w:r>
      <w:r>
        <w:rPr>
          <w:rFonts w:ascii="宋体" w:hAnsi="宋体"/>
          <w:szCs w:val="21"/>
        </w:rPr>
        <w:t>说明施工图设计阶段时，需要建设单位进一步明确的资料。</w:t>
      </w:r>
    </w:p>
    <w:p w14:paraId="26F8CC94" w14:textId="77777777" w:rsidR="00934D0E" w:rsidRDefault="00652269">
      <w:pPr>
        <w:pStyle w:val="afa"/>
        <w:snapToGrid w:val="0"/>
        <w:ind w:firstLineChars="0" w:firstLine="0"/>
        <w:jc w:val="left"/>
        <w:rPr>
          <w:rFonts w:ascii="宋体" w:hAnsi="宋体"/>
          <w:szCs w:val="21"/>
        </w:rPr>
      </w:pPr>
      <w:r>
        <w:rPr>
          <w:rFonts w:ascii="宋体" w:hAnsi="宋体"/>
          <w:szCs w:val="21"/>
        </w:rPr>
        <w:t xml:space="preserve">3.6.16  </w:t>
      </w:r>
      <w:r>
        <w:rPr>
          <w:rFonts w:ascii="宋体" w:hAnsi="宋体"/>
          <w:szCs w:val="21"/>
        </w:rPr>
        <w:t>主要设备表</w:t>
      </w:r>
    </w:p>
    <w:p w14:paraId="31CD1DE9" w14:textId="77777777" w:rsidR="00934D0E" w:rsidRDefault="00652269">
      <w:pPr>
        <w:pStyle w:val="afa"/>
        <w:snapToGrid w:val="0"/>
        <w:jc w:val="left"/>
        <w:rPr>
          <w:rFonts w:ascii="宋体" w:hAnsi="宋体"/>
          <w:szCs w:val="21"/>
        </w:rPr>
      </w:pPr>
      <w:r>
        <w:rPr>
          <w:rFonts w:ascii="宋体" w:hAnsi="宋体" w:hint="eastAsia"/>
          <w:szCs w:val="21"/>
        </w:rPr>
        <w:t>列出主要设备（各类泵组、热水机组、换热器、</w:t>
      </w:r>
      <w:r>
        <w:rPr>
          <w:rFonts w:ascii="宋体" w:hAnsi="宋体" w:hint="eastAsia"/>
          <w:szCs w:val="21"/>
        </w:rPr>
        <w:t>冷却塔、水箱、紫外线消毒器等）的名称、性能参数、计数单位、数量，备注使用运转说明</w:t>
      </w:r>
      <w:r>
        <w:rPr>
          <w:rFonts w:ascii="宋体" w:hAnsi="宋体"/>
          <w:szCs w:val="21"/>
        </w:rPr>
        <w:t>。</w:t>
      </w:r>
    </w:p>
    <w:bookmarkEnd w:id="52"/>
    <w:p w14:paraId="25014CD0" w14:textId="77777777" w:rsidR="00934D0E" w:rsidRDefault="00934D0E">
      <w:pPr>
        <w:pStyle w:val="a0"/>
      </w:pPr>
    </w:p>
    <w:p w14:paraId="3DEC80E2" w14:textId="77777777" w:rsidR="00934D0E" w:rsidRDefault="00652269">
      <w:pPr>
        <w:spacing w:beforeLines="100" w:before="312" w:afterLines="100" w:after="312"/>
        <w:jc w:val="center"/>
        <w:outlineLvl w:val="1"/>
        <w:rPr>
          <w:rFonts w:ascii="黑体" w:eastAsia="黑体" w:hAnsi="黑体"/>
          <w:b/>
          <w:kern w:val="0"/>
          <w:sz w:val="24"/>
          <w:szCs w:val="24"/>
          <w:lang w:val="zh-CN"/>
        </w:rPr>
      </w:pPr>
      <w:r>
        <w:rPr>
          <w:rFonts w:ascii="黑体" w:eastAsia="黑体" w:hAnsi="黑体"/>
          <w:b/>
          <w:kern w:val="0"/>
          <w:sz w:val="24"/>
          <w:szCs w:val="24"/>
          <w:lang w:val="zh-CN"/>
        </w:rPr>
        <w:t xml:space="preserve">3.7 </w:t>
      </w:r>
      <w:r>
        <w:rPr>
          <w:rFonts w:ascii="黑体" w:eastAsia="黑体" w:hAnsi="黑体"/>
          <w:b/>
          <w:kern w:val="0"/>
          <w:sz w:val="24"/>
          <w:szCs w:val="24"/>
          <w:lang w:val="zh-CN"/>
        </w:rPr>
        <w:t>供暖通风与空气调节</w:t>
      </w:r>
    </w:p>
    <w:p w14:paraId="35193638" w14:textId="77777777" w:rsidR="00934D0E" w:rsidRDefault="00934D0E">
      <w:pPr>
        <w:rPr>
          <w:rFonts w:ascii="Calibri" w:hAnsi="Calibri"/>
          <w:lang w:val="zh-CN"/>
        </w:rPr>
      </w:pPr>
    </w:p>
    <w:p w14:paraId="2341CD33" w14:textId="77777777" w:rsidR="00934D0E" w:rsidRDefault="00652269">
      <w:pPr>
        <w:topLinePunct/>
        <w:jc w:val="left"/>
        <w:rPr>
          <w:rFonts w:ascii="宋体" w:hAnsi="宋体"/>
          <w:szCs w:val="21"/>
        </w:rPr>
      </w:pPr>
      <w:r>
        <w:rPr>
          <w:rFonts w:ascii="宋体" w:hAnsi="宋体"/>
          <w:szCs w:val="21"/>
        </w:rPr>
        <w:t xml:space="preserve">3.7.1  </w:t>
      </w:r>
      <w:r>
        <w:rPr>
          <w:rFonts w:ascii="宋体" w:hAnsi="宋体"/>
          <w:szCs w:val="21"/>
        </w:rPr>
        <w:t>工程概况</w:t>
      </w:r>
    </w:p>
    <w:p w14:paraId="2E69E29D" w14:textId="77777777" w:rsidR="00934D0E" w:rsidRDefault="00652269">
      <w:pPr>
        <w:ind w:firstLine="420"/>
        <w:jc w:val="left"/>
        <w:rPr>
          <w:rFonts w:ascii="宋体" w:hAnsi="宋体"/>
          <w:bCs/>
          <w:iCs/>
          <w:szCs w:val="21"/>
        </w:rPr>
      </w:pPr>
      <w:r>
        <w:rPr>
          <w:rFonts w:ascii="宋体" w:hAnsi="宋体"/>
          <w:bCs/>
          <w:iCs/>
          <w:szCs w:val="21"/>
        </w:rPr>
        <w:lastRenderedPageBreak/>
        <w:t>简述项目建设地点、建筑面积、规模、建筑防火类别、</w:t>
      </w:r>
      <w:r>
        <w:rPr>
          <w:rFonts w:ascii="宋体" w:hAnsi="宋体" w:hint="eastAsia"/>
          <w:kern w:val="0"/>
          <w:szCs w:val="21"/>
          <w:lang w:bidi="en-US"/>
        </w:rPr>
        <w:t>绿色建筑评级、</w:t>
      </w:r>
      <w:r>
        <w:rPr>
          <w:rFonts w:ascii="宋体" w:hAnsi="宋体"/>
          <w:bCs/>
          <w:iCs/>
          <w:szCs w:val="21"/>
        </w:rPr>
        <w:t>使用功能、层数、建筑高度等（如有多个子项，应分别进行说明</w:t>
      </w:r>
      <w:r>
        <w:rPr>
          <w:rFonts w:ascii="宋体" w:hAnsi="宋体" w:hint="eastAsia"/>
          <w:bCs/>
          <w:iCs/>
          <w:szCs w:val="21"/>
        </w:rPr>
        <w:t>；应针对与本专业相关设计内容进行说明</w:t>
      </w:r>
      <w:r>
        <w:rPr>
          <w:rFonts w:ascii="宋体" w:hAnsi="宋体"/>
          <w:bCs/>
          <w:iCs/>
          <w:szCs w:val="21"/>
        </w:rPr>
        <w:t>）。</w:t>
      </w:r>
    </w:p>
    <w:p w14:paraId="2F2766A5" w14:textId="77777777" w:rsidR="00934D0E" w:rsidRDefault="00652269">
      <w:pPr>
        <w:ind w:firstLine="420"/>
        <w:jc w:val="left"/>
        <w:rPr>
          <w:rFonts w:ascii="宋体" w:hAnsi="宋体"/>
          <w:szCs w:val="21"/>
        </w:rPr>
      </w:pPr>
      <w:r>
        <w:rPr>
          <w:rFonts w:ascii="宋体" w:hAnsi="宋体"/>
          <w:szCs w:val="21"/>
        </w:rPr>
        <w:t>改造工程简述原有</w:t>
      </w:r>
      <w:r>
        <w:rPr>
          <w:rFonts w:ascii="宋体" w:hAnsi="宋体" w:hint="eastAsia"/>
          <w:szCs w:val="21"/>
        </w:rPr>
        <w:t>系统概况及运行情况</w:t>
      </w:r>
      <w:r>
        <w:rPr>
          <w:rFonts w:ascii="宋体" w:hAnsi="宋体"/>
          <w:szCs w:val="21"/>
        </w:rPr>
        <w:t>、围护结构改造情况</w:t>
      </w:r>
      <w:r>
        <w:rPr>
          <w:rFonts w:ascii="宋体" w:hAnsi="宋体" w:hint="eastAsia"/>
          <w:szCs w:val="21"/>
        </w:rPr>
        <w:t>等</w:t>
      </w:r>
      <w:r>
        <w:rPr>
          <w:rFonts w:ascii="宋体" w:hAnsi="宋体"/>
          <w:szCs w:val="21"/>
        </w:rPr>
        <w:t>。</w:t>
      </w:r>
    </w:p>
    <w:p w14:paraId="159997F8" w14:textId="77777777" w:rsidR="00934D0E" w:rsidRDefault="00652269">
      <w:pPr>
        <w:topLinePunct/>
        <w:jc w:val="left"/>
        <w:rPr>
          <w:rFonts w:ascii="宋体" w:hAnsi="宋体"/>
          <w:szCs w:val="21"/>
        </w:rPr>
      </w:pPr>
      <w:r>
        <w:rPr>
          <w:rFonts w:ascii="宋体" w:hAnsi="宋体"/>
          <w:szCs w:val="21"/>
        </w:rPr>
        <w:t xml:space="preserve">3.7.2  </w:t>
      </w:r>
      <w:r>
        <w:rPr>
          <w:rFonts w:ascii="宋体" w:hAnsi="宋体" w:hint="eastAsia"/>
          <w:szCs w:val="21"/>
        </w:rPr>
        <w:t>设计依据</w:t>
      </w:r>
    </w:p>
    <w:p w14:paraId="4067B845" w14:textId="77777777" w:rsidR="00934D0E" w:rsidRDefault="00652269">
      <w:pPr>
        <w:jc w:val="left"/>
        <w:rPr>
          <w:rFonts w:ascii="宋体" w:hAnsi="宋体"/>
          <w:bCs/>
          <w:iCs/>
          <w:szCs w:val="21"/>
        </w:rPr>
      </w:pPr>
      <w:r>
        <w:rPr>
          <w:rFonts w:ascii="宋体" w:hAnsi="宋体"/>
          <w:bCs/>
          <w:iCs/>
          <w:szCs w:val="21"/>
        </w:rPr>
        <w:t xml:space="preserve">    1  </w:t>
      </w:r>
      <w:r>
        <w:rPr>
          <w:rFonts w:ascii="宋体" w:hAnsi="宋体"/>
          <w:bCs/>
          <w:iCs/>
          <w:szCs w:val="21"/>
        </w:rPr>
        <w:t>与本专业有关的批准文件和建设单位提出的符合有关法规、标准的要求；</w:t>
      </w:r>
    </w:p>
    <w:p w14:paraId="66150B3A" w14:textId="77777777" w:rsidR="00934D0E" w:rsidRDefault="00652269">
      <w:pPr>
        <w:jc w:val="left"/>
        <w:rPr>
          <w:rFonts w:ascii="宋体" w:hAnsi="宋体"/>
          <w:bCs/>
          <w:iCs/>
          <w:szCs w:val="21"/>
        </w:rPr>
      </w:pPr>
      <w:r>
        <w:rPr>
          <w:rFonts w:ascii="宋体" w:hAnsi="宋体"/>
          <w:bCs/>
          <w:iCs/>
          <w:szCs w:val="21"/>
        </w:rPr>
        <w:t xml:space="preserve">    2  </w:t>
      </w:r>
      <w:r>
        <w:rPr>
          <w:rFonts w:ascii="宋体" w:hAnsi="宋体"/>
          <w:bCs/>
          <w:iCs/>
          <w:szCs w:val="21"/>
        </w:rPr>
        <w:t>本专业设计所执行的主要法规和所采用的主要规范和标准（包括名称、编号、年号和版本号）；</w:t>
      </w:r>
    </w:p>
    <w:p w14:paraId="505C99F1" w14:textId="77777777" w:rsidR="00934D0E" w:rsidRDefault="00652269">
      <w:pPr>
        <w:jc w:val="left"/>
        <w:rPr>
          <w:rFonts w:ascii="宋体" w:hAnsi="宋体"/>
          <w:bCs/>
          <w:iCs/>
          <w:szCs w:val="21"/>
        </w:rPr>
      </w:pPr>
      <w:r>
        <w:rPr>
          <w:rFonts w:ascii="宋体" w:hAnsi="宋体"/>
          <w:bCs/>
          <w:iCs/>
          <w:szCs w:val="21"/>
        </w:rPr>
        <w:t xml:space="preserve">    </w:t>
      </w:r>
      <w:r>
        <w:rPr>
          <w:rFonts w:ascii="宋体" w:hAnsi="宋体"/>
          <w:bCs/>
          <w:iCs/>
          <w:szCs w:val="21"/>
        </w:rPr>
        <w:t xml:space="preserve">3  </w:t>
      </w:r>
      <w:r>
        <w:rPr>
          <w:rFonts w:ascii="宋体" w:hAnsi="宋体"/>
          <w:bCs/>
          <w:iCs/>
          <w:szCs w:val="21"/>
        </w:rPr>
        <w:t>可再生能源应用设计方案或可再生能源建筑应用不利条件专项论证（单体建筑面积大于</w:t>
      </w:r>
      <w:r>
        <w:rPr>
          <w:rFonts w:ascii="宋体" w:hAnsi="宋体"/>
          <w:bCs/>
          <w:iCs/>
          <w:szCs w:val="21"/>
        </w:rPr>
        <w:t>5</w:t>
      </w:r>
      <w:r>
        <w:rPr>
          <w:rFonts w:ascii="宋体" w:hAnsi="宋体"/>
          <w:bCs/>
          <w:iCs/>
          <w:szCs w:val="21"/>
        </w:rPr>
        <w:t>万</w:t>
      </w:r>
      <w:r>
        <w:rPr>
          <w:rFonts w:ascii="宋体" w:hAnsi="宋体"/>
          <w:bCs/>
          <w:iCs/>
          <w:szCs w:val="21"/>
        </w:rPr>
        <w:t>m2</w:t>
      </w:r>
      <w:r>
        <w:rPr>
          <w:rFonts w:ascii="宋体" w:hAnsi="宋体" w:hint="eastAsia"/>
          <w:bCs/>
          <w:iCs/>
          <w:szCs w:val="21"/>
        </w:rPr>
        <w:t>（含））且采用集中空调系统的高能耗公共建筑需提供；</w:t>
      </w:r>
      <w:r>
        <w:rPr>
          <w:rFonts w:ascii="宋体" w:hAnsi="宋体"/>
          <w:bCs/>
          <w:iCs/>
          <w:szCs w:val="21"/>
        </w:rPr>
        <w:t xml:space="preserve">   </w:t>
      </w:r>
    </w:p>
    <w:p w14:paraId="0B8AA5A5" w14:textId="77777777" w:rsidR="00934D0E" w:rsidRDefault="00652269">
      <w:pPr>
        <w:ind w:firstLineChars="100" w:firstLine="210"/>
        <w:jc w:val="left"/>
        <w:rPr>
          <w:rFonts w:ascii="宋体" w:hAnsi="宋体"/>
          <w:bCs/>
          <w:iCs/>
          <w:szCs w:val="21"/>
        </w:rPr>
      </w:pPr>
      <w:r>
        <w:rPr>
          <w:rFonts w:ascii="宋体" w:hAnsi="宋体"/>
          <w:bCs/>
          <w:iCs/>
          <w:szCs w:val="21"/>
        </w:rPr>
        <w:t xml:space="preserve">  4  </w:t>
      </w:r>
      <w:r>
        <w:rPr>
          <w:rFonts w:ascii="宋体" w:hAnsi="宋体"/>
          <w:bCs/>
          <w:iCs/>
          <w:szCs w:val="21"/>
        </w:rPr>
        <w:t>节能设计专项论证报告（当公共建筑</w:t>
      </w:r>
      <w:r>
        <w:rPr>
          <w:rFonts w:ascii="宋体" w:hAnsi="宋体" w:hint="eastAsia"/>
          <w:bCs/>
          <w:iCs/>
          <w:szCs w:val="21"/>
        </w:rPr>
        <w:t>高度</w:t>
      </w:r>
      <w:r>
        <w:rPr>
          <w:rFonts w:ascii="宋体" w:hAnsi="宋体"/>
          <w:bCs/>
          <w:iCs/>
          <w:szCs w:val="21"/>
        </w:rPr>
        <w:t>超过</w:t>
      </w:r>
      <w:r>
        <w:rPr>
          <w:rFonts w:ascii="宋体" w:hAnsi="宋体"/>
          <w:bCs/>
          <w:iCs/>
          <w:szCs w:val="21"/>
        </w:rPr>
        <w:t>150m</w:t>
      </w:r>
      <w:r>
        <w:rPr>
          <w:rFonts w:ascii="宋体" w:hAnsi="宋体"/>
          <w:bCs/>
          <w:iCs/>
          <w:szCs w:val="21"/>
        </w:rPr>
        <w:t>或单栋建筑地上建筑面积大于</w:t>
      </w:r>
      <w:r>
        <w:rPr>
          <w:rFonts w:ascii="宋体" w:hAnsi="宋体"/>
          <w:bCs/>
          <w:iCs/>
          <w:szCs w:val="21"/>
        </w:rPr>
        <w:t>200000m</w:t>
      </w:r>
      <w:r>
        <w:rPr>
          <w:rFonts w:ascii="宋体" w:hAnsi="宋体"/>
          <w:bCs/>
          <w:iCs/>
          <w:szCs w:val="21"/>
          <w:vertAlign w:val="superscript"/>
        </w:rPr>
        <w:t>2</w:t>
      </w:r>
      <w:r>
        <w:rPr>
          <w:rFonts w:ascii="宋体" w:hAnsi="宋体"/>
          <w:bCs/>
          <w:iCs/>
          <w:szCs w:val="21"/>
        </w:rPr>
        <w:t>时需提供）；</w:t>
      </w:r>
    </w:p>
    <w:p w14:paraId="61015E6A" w14:textId="77777777" w:rsidR="00934D0E" w:rsidRDefault="00652269">
      <w:pPr>
        <w:jc w:val="left"/>
        <w:rPr>
          <w:rFonts w:ascii="宋体" w:hAnsi="宋体"/>
          <w:bCs/>
          <w:iCs/>
          <w:szCs w:val="21"/>
        </w:rPr>
      </w:pPr>
      <w:r>
        <w:rPr>
          <w:rFonts w:ascii="宋体" w:hAnsi="宋体"/>
          <w:bCs/>
          <w:iCs/>
          <w:szCs w:val="21"/>
        </w:rPr>
        <w:t xml:space="preserve">    5  </w:t>
      </w:r>
      <w:r>
        <w:rPr>
          <w:rFonts w:ascii="宋体" w:hAnsi="宋体"/>
          <w:bCs/>
          <w:iCs/>
          <w:szCs w:val="21"/>
        </w:rPr>
        <w:t>其它专业提供的设计资料；</w:t>
      </w:r>
    </w:p>
    <w:p w14:paraId="0C90008C" w14:textId="77777777" w:rsidR="00934D0E" w:rsidRDefault="00652269">
      <w:pPr>
        <w:topLinePunct/>
        <w:jc w:val="left"/>
        <w:rPr>
          <w:rFonts w:ascii="宋体" w:hAnsi="宋体"/>
          <w:szCs w:val="21"/>
        </w:rPr>
      </w:pPr>
      <w:r>
        <w:rPr>
          <w:rFonts w:ascii="宋体" w:hAnsi="宋体"/>
          <w:szCs w:val="21"/>
        </w:rPr>
        <w:t xml:space="preserve">3.7.3  </w:t>
      </w:r>
      <w:r>
        <w:rPr>
          <w:rFonts w:ascii="宋体" w:hAnsi="宋体" w:hint="eastAsia"/>
          <w:szCs w:val="21"/>
        </w:rPr>
        <w:t>设计内容和范围</w:t>
      </w:r>
    </w:p>
    <w:p w14:paraId="0B71ADE4" w14:textId="77777777" w:rsidR="00934D0E" w:rsidRDefault="00652269">
      <w:pPr>
        <w:topLinePunct/>
        <w:ind w:firstLineChars="200" w:firstLine="420"/>
        <w:jc w:val="left"/>
        <w:rPr>
          <w:rFonts w:ascii="宋体" w:hAnsi="宋体"/>
          <w:szCs w:val="21"/>
        </w:rPr>
      </w:pPr>
      <w:r>
        <w:rPr>
          <w:rFonts w:ascii="宋体" w:hAnsi="宋体" w:hint="eastAsia"/>
          <w:bCs/>
          <w:iCs/>
          <w:szCs w:val="21"/>
        </w:rPr>
        <w:t>根据设计任务书和有关设计资料，说明本专业设计的内容、范围以及相关专业的设计分工。</w:t>
      </w:r>
    </w:p>
    <w:p w14:paraId="2328ABB1" w14:textId="77777777" w:rsidR="00934D0E" w:rsidRDefault="00652269">
      <w:pPr>
        <w:topLinePunct/>
        <w:jc w:val="left"/>
        <w:rPr>
          <w:rFonts w:ascii="宋体" w:hAnsi="宋体"/>
          <w:szCs w:val="21"/>
        </w:rPr>
      </w:pPr>
      <w:r>
        <w:rPr>
          <w:rFonts w:ascii="宋体" w:hAnsi="宋体"/>
          <w:szCs w:val="21"/>
        </w:rPr>
        <w:t xml:space="preserve">3.7.4  </w:t>
      </w:r>
      <w:r>
        <w:rPr>
          <w:rFonts w:ascii="宋体" w:hAnsi="宋体" w:hint="eastAsia"/>
          <w:szCs w:val="21"/>
        </w:rPr>
        <w:t>设计计算参数</w:t>
      </w:r>
    </w:p>
    <w:p w14:paraId="6A4F710D" w14:textId="77777777" w:rsidR="00934D0E" w:rsidRDefault="00652269">
      <w:pPr>
        <w:jc w:val="left"/>
        <w:rPr>
          <w:rFonts w:ascii="宋体" w:hAnsi="宋体"/>
          <w:bCs/>
          <w:iCs/>
          <w:szCs w:val="21"/>
        </w:rPr>
      </w:pPr>
      <w:r>
        <w:rPr>
          <w:rFonts w:ascii="宋体" w:hAnsi="宋体"/>
          <w:bCs/>
          <w:iCs/>
          <w:szCs w:val="21"/>
        </w:rPr>
        <w:t xml:space="preserve">    1  </w:t>
      </w:r>
      <w:r>
        <w:rPr>
          <w:rFonts w:ascii="宋体" w:hAnsi="宋体"/>
          <w:bCs/>
          <w:iCs/>
          <w:szCs w:val="21"/>
        </w:rPr>
        <w:t>室外空气计算参数</w:t>
      </w:r>
    </w:p>
    <w:p w14:paraId="04B0F211" w14:textId="77777777" w:rsidR="00934D0E" w:rsidRDefault="00652269">
      <w:pPr>
        <w:jc w:val="left"/>
        <w:rPr>
          <w:rFonts w:ascii="宋体" w:hAnsi="宋体"/>
          <w:bCs/>
          <w:iCs/>
          <w:szCs w:val="21"/>
        </w:rPr>
      </w:pPr>
      <w:r>
        <w:rPr>
          <w:rFonts w:ascii="宋体" w:hAnsi="宋体"/>
          <w:bCs/>
          <w:iCs/>
          <w:szCs w:val="21"/>
        </w:rPr>
        <w:t xml:space="preserve">    </w:t>
      </w:r>
      <w:r>
        <w:rPr>
          <w:rFonts w:ascii="宋体" w:hAnsi="宋体"/>
          <w:bCs/>
          <w:iCs/>
          <w:szCs w:val="21"/>
        </w:rPr>
        <w:t>按《民用建筑供暖通风与空气调节设计规范》</w:t>
      </w:r>
      <w:r>
        <w:rPr>
          <w:rFonts w:ascii="宋体" w:hAnsi="宋体"/>
          <w:bCs/>
          <w:iCs/>
          <w:szCs w:val="21"/>
        </w:rPr>
        <w:t>GB50736</w:t>
      </w:r>
      <w:r>
        <w:rPr>
          <w:rFonts w:ascii="宋体" w:hAnsi="宋体" w:hint="eastAsia"/>
          <w:bCs/>
          <w:iCs/>
          <w:szCs w:val="21"/>
        </w:rPr>
        <w:t>或《工业</w:t>
      </w:r>
      <w:r>
        <w:rPr>
          <w:rFonts w:ascii="宋体" w:hAnsi="宋体"/>
          <w:bCs/>
          <w:iCs/>
          <w:szCs w:val="21"/>
        </w:rPr>
        <w:t>建筑供暖通风与空气调节设计规范</w:t>
      </w:r>
      <w:r>
        <w:rPr>
          <w:rFonts w:ascii="宋体" w:hAnsi="宋体" w:hint="eastAsia"/>
          <w:bCs/>
          <w:iCs/>
          <w:szCs w:val="21"/>
        </w:rPr>
        <w:t>》</w:t>
      </w:r>
      <w:r>
        <w:rPr>
          <w:rFonts w:ascii="宋体" w:hAnsi="宋体"/>
          <w:bCs/>
          <w:iCs/>
          <w:szCs w:val="21"/>
        </w:rPr>
        <w:t>GB</w:t>
      </w:r>
      <w:r>
        <w:rPr>
          <w:rFonts w:ascii="宋体" w:hAnsi="宋体"/>
          <w:bCs/>
          <w:iCs/>
          <w:szCs w:val="21"/>
        </w:rPr>
        <w:t>50019</w:t>
      </w:r>
      <w:r>
        <w:rPr>
          <w:rFonts w:ascii="宋体" w:hAnsi="宋体"/>
          <w:bCs/>
          <w:iCs/>
          <w:szCs w:val="21"/>
        </w:rPr>
        <w:t>执行。</w:t>
      </w:r>
      <w:r>
        <w:rPr>
          <w:rFonts w:ascii="宋体" w:hAnsi="宋体" w:hint="eastAsia"/>
          <w:bCs/>
          <w:iCs/>
          <w:szCs w:val="21"/>
        </w:rPr>
        <w:t>相应规范中</w:t>
      </w:r>
      <w:r>
        <w:rPr>
          <w:rFonts w:ascii="宋体" w:hAnsi="宋体"/>
          <w:bCs/>
          <w:iCs/>
          <w:szCs w:val="21"/>
        </w:rPr>
        <w:t>没有的数值</w:t>
      </w:r>
      <w:r>
        <w:rPr>
          <w:rFonts w:ascii="宋体" w:hAnsi="宋体" w:hint="eastAsia"/>
          <w:bCs/>
          <w:iCs/>
          <w:szCs w:val="21"/>
        </w:rPr>
        <w:t>以及</w:t>
      </w:r>
      <w:r>
        <w:rPr>
          <w:rFonts w:ascii="宋体" w:hAnsi="宋体"/>
          <w:bCs/>
          <w:iCs/>
          <w:szCs w:val="21"/>
        </w:rPr>
        <w:t>我市海拔高</w:t>
      </w:r>
      <w:r>
        <w:rPr>
          <w:rFonts w:ascii="宋体" w:hAnsi="宋体" w:hint="eastAsia"/>
          <w:bCs/>
          <w:iCs/>
          <w:szCs w:val="21"/>
        </w:rPr>
        <w:t>的</w:t>
      </w:r>
      <w:r>
        <w:rPr>
          <w:rFonts w:ascii="宋体" w:hAnsi="宋体"/>
          <w:bCs/>
          <w:iCs/>
          <w:szCs w:val="21"/>
        </w:rPr>
        <w:t>地区，可比照相近</w:t>
      </w:r>
      <w:r>
        <w:rPr>
          <w:rFonts w:ascii="宋体" w:hAnsi="宋体" w:hint="eastAsia"/>
          <w:bCs/>
          <w:iCs/>
          <w:szCs w:val="21"/>
        </w:rPr>
        <w:t>纬</w:t>
      </w:r>
      <w:r>
        <w:rPr>
          <w:rFonts w:ascii="宋体" w:hAnsi="宋体"/>
          <w:bCs/>
          <w:iCs/>
          <w:szCs w:val="21"/>
        </w:rPr>
        <w:t>度，类似海拔地区选取。</w:t>
      </w:r>
    </w:p>
    <w:p w14:paraId="134330B3" w14:textId="77777777" w:rsidR="00934D0E" w:rsidRDefault="00652269">
      <w:pPr>
        <w:jc w:val="left"/>
        <w:rPr>
          <w:rFonts w:ascii="宋体" w:hAnsi="宋体"/>
          <w:bCs/>
          <w:iCs/>
          <w:szCs w:val="21"/>
        </w:rPr>
      </w:pPr>
      <w:r>
        <w:rPr>
          <w:rFonts w:ascii="宋体" w:hAnsi="宋体"/>
          <w:bCs/>
          <w:iCs/>
          <w:szCs w:val="21"/>
        </w:rPr>
        <w:t xml:space="preserve">    2  </w:t>
      </w:r>
      <w:r>
        <w:rPr>
          <w:rFonts w:ascii="宋体" w:hAnsi="宋体"/>
          <w:bCs/>
          <w:iCs/>
          <w:szCs w:val="21"/>
        </w:rPr>
        <w:t>室内设计计算参数</w:t>
      </w:r>
      <w:r>
        <w:rPr>
          <w:rFonts w:ascii="宋体" w:hAnsi="宋体" w:hint="eastAsia"/>
          <w:bCs/>
          <w:iCs/>
          <w:szCs w:val="21"/>
        </w:rPr>
        <w:t>，见表</w:t>
      </w:r>
      <w:r>
        <w:rPr>
          <w:rFonts w:ascii="宋体" w:hAnsi="宋体"/>
          <w:bCs/>
          <w:iCs/>
          <w:szCs w:val="21"/>
        </w:rPr>
        <w:t>3.7.4</w:t>
      </w:r>
      <w:r>
        <w:rPr>
          <w:rFonts w:ascii="宋体" w:hAnsi="宋体"/>
          <w:bCs/>
          <w:iCs/>
          <w:szCs w:val="21"/>
        </w:rPr>
        <w:t>。</w:t>
      </w:r>
    </w:p>
    <w:p w14:paraId="13AFF130" w14:textId="77777777" w:rsidR="00934D0E" w:rsidRDefault="00652269">
      <w:pPr>
        <w:jc w:val="center"/>
        <w:rPr>
          <w:rFonts w:ascii="宋体" w:hAnsi="宋体"/>
          <w:bCs/>
          <w:iCs/>
          <w:szCs w:val="21"/>
        </w:rPr>
      </w:pPr>
      <w:r>
        <w:rPr>
          <w:rFonts w:ascii="宋体" w:hAnsi="宋体" w:hint="eastAsia"/>
          <w:bCs/>
          <w:iCs/>
          <w:szCs w:val="21"/>
        </w:rPr>
        <w:t>表</w:t>
      </w:r>
      <w:r>
        <w:rPr>
          <w:rFonts w:ascii="宋体" w:hAnsi="宋体"/>
          <w:bCs/>
          <w:iCs/>
          <w:szCs w:val="21"/>
        </w:rPr>
        <w:t xml:space="preserve">3.7.4  </w:t>
      </w:r>
      <w:r>
        <w:rPr>
          <w:rFonts w:ascii="宋体" w:hAnsi="宋体" w:hint="eastAsia"/>
          <w:bCs/>
          <w:iCs/>
          <w:szCs w:val="21"/>
        </w:rPr>
        <w:t>室内设计参数表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09"/>
        <w:gridCol w:w="863"/>
        <w:gridCol w:w="809"/>
        <w:gridCol w:w="864"/>
        <w:gridCol w:w="1163"/>
        <w:gridCol w:w="1134"/>
        <w:gridCol w:w="766"/>
      </w:tblGrid>
      <w:tr w:rsidR="00934D0E" w14:paraId="2B262950" w14:textId="77777777">
        <w:trPr>
          <w:jc w:val="center"/>
        </w:trPr>
        <w:tc>
          <w:tcPr>
            <w:tcW w:w="809" w:type="dxa"/>
            <w:vMerge w:val="restart"/>
          </w:tcPr>
          <w:p w14:paraId="5FC46DB7" w14:textId="77777777" w:rsidR="00934D0E" w:rsidRDefault="00652269">
            <w:pPr>
              <w:jc w:val="left"/>
              <w:rPr>
                <w:rFonts w:ascii="宋体" w:hAnsi="宋体"/>
                <w:bCs/>
                <w:iCs/>
                <w:szCs w:val="21"/>
              </w:rPr>
            </w:pPr>
            <w:r>
              <w:rPr>
                <w:rFonts w:ascii="宋体" w:hAnsi="宋体" w:hint="eastAsia"/>
                <w:bCs/>
                <w:iCs/>
                <w:szCs w:val="21"/>
              </w:rPr>
              <w:t>房间名称</w:t>
            </w:r>
          </w:p>
          <w:p w14:paraId="0DB1F6ED" w14:textId="77777777" w:rsidR="00934D0E" w:rsidRDefault="00934D0E">
            <w:pPr>
              <w:jc w:val="left"/>
              <w:rPr>
                <w:rFonts w:ascii="宋体" w:hAnsi="宋体"/>
                <w:bCs/>
                <w:iCs/>
                <w:szCs w:val="21"/>
              </w:rPr>
            </w:pPr>
          </w:p>
        </w:tc>
        <w:tc>
          <w:tcPr>
            <w:tcW w:w="1672" w:type="dxa"/>
            <w:gridSpan w:val="2"/>
          </w:tcPr>
          <w:p w14:paraId="7F5A95B8" w14:textId="77777777" w:rsidR="00934D0E" w:rsidRDefault="00652269">
            <w:pPr>
              <w:jc w:val="left"/>
              <w:rPr>
                <w:rFonts w:ascii="宋体" w:hAnsi="宋体"/>
                <w:bCs/>
                <w:iCs/>
                <w:szCs w:val="21"/>
              </w:rPr>
            </w:pPr>
            <w:r>
              <w:rPr>
                <w:rFonts w:ascii="宋体" w:hAnsi="宋体" w:hint="eastAsia"/>
                <w:bCs/>
                <w:iCs/>
                <w:szCs w:val="21"/>
              </w:rPr>
              <w:t>夏季</w:t>
            </w:r>
          </w:p>
        </w:tc>
        <w:tc>
          <w:tcPr>
            <w:tcW w:w="1673" w:type="dxa"/>
            <w:gridSpan w:val="2"/>
          </w:tcPr>
          <w:p w14:paraId="512EB9D1" w14:textId="77777777" w:rsidR="00934D0E" w:rsidRDefault="00652269">
            <w:pPr>
              <w:jc w:val="left"/>
              <w:rPr>
                <w:rFonts w:ascii="宋体" w:hAnsi="宋体"/>
                <w:bCs/>
                <w:iCs/>
                <w:szCs w:val="21"/>
              </w:rPr>
            </w:pPr>
            <w:r>
              <w:rPr>
                <w:rFonts w:ascii="宋体" w:hAnsi="宋体" w:hint="eastAsia"/>
                <w:bCs/>
                <w:iCs/>
                <w:szCs w:val="21"/>
              </w:rPr>
              <w:t>冬季</w:t>
            </w:r>
          </w:p>
        </w:tc>
        <w:tc>
          <w:tcPr>
            <w:tcW w:w="1163" w:type="dxa"/>
            <w:vMerge w:val="restart"/>
          </w:tcPr>
          <w:p w14:paraId="089B5814" w14:textId="77777777" w:rsidR="00934D0E" w:rsidRDefault="00652269">
            <w:pPr>
              <w:jc w:val="left"/>
              <w:rPr>
                <w:rFonts w:ascii="宋体" w:hAnsi="宋体"/>
                <w:bCs/>
                <w:iCs/>
                <w:szCs w:val="21"/>
              </w:rPr>
            </w:pPr>
            <w:r>
              <w:rPr>
                <w:rFonts w:ascii="宋体" w:hAnsi="宋体" w:hint="eastAsia"/>
                <w:bCs/>
                <w:iCs/>
                <w:szCs w:val="21"/>
              </w:rPr>
              <w:t>新风量</w:t>
            </w:r>
          </w:p>
          <w:p w14:paraId="4A8E9FE0" w14:textId="77777777" w:rsidR="00934D0E" w:rsidRDefault="00652269">
            <w:pPr>
              <w:jc w:val="left"/>
              <w:rPr>
                <w:rFonts w:ascii="宋体" w:hAnsi="宋体"/>
                <w:bCs/>
                <w:iCs/>
                <w:szCs w:val="21"/>
              </w:rPr>
            </w:pPr>
            <w:r>
              <w:rPr>
                <w:rFonts w:ascii="宋体" w:hAnsi="宋体" w:hint="eastAsia"/>
                <w:bCs/>
                <w:iCs/>
                <w:szCs w:val="21"/>
              </w:rPr>
              <w:t>（</w:t>
            </w:r>
            <w:r>
              <w:rPr>
                <w:rFonts w:ascii="宋体" w:hAnsi="宋体"/>
                <w:bCs/>
                <w:iCs/>
                <w:szCs w:val="21"/>
              </w:rPr>
              <w:t>m</w:t>
            </w:r>
            <w:r>
              <w:rPr>
                <w:rFonts w:ascii="宋体" w:hAnsi="宋体"/>
                <w:bCs/>
                <w:iCs/>
                <w:szCs w:val="21"/>
                <w:vertAlign w:val="superscript"/>
              </w:rPr>
              <w:t>3</w:t>
            </w:r>
            <w:r>
              <w:rPr>
                <w:rFonts w:ascii="宋体" w:hAnsi="宋体"/>
                <w:bCs/>
                <w:iCs/>
                <w:szCs w:val="21"/>
              </w:rPr>
              <w:t>/h.P)</w:t>
            </w:r>
          </w:p>
        </w:tc>
        <w:tc>
          <w:tcPr>
            <w:tcW w:w="1134" w:type="dxa"/>
            <w:vMerge w:val="restart"/>
          </w:tcPr>
          <w:p w14:paraId="5C983F72" w14:textId="77777777" w:rsidR="00934D0E" w:rsidRDefault="00652269">
            <w:pPr>
              <w:jc w:val="left"/>
              <w:rPr>
                <w:rFonts w:ascii="宋体" w:hAnsi="宋体"/>
                <w:bCs/>
                <w:iCs/>
                <w:szCs w:val="21"/>
              </w:rPr>
            </w:pPr>
            <w:r>
              <w:rPr>
                <w:rFonts w:ascii="宋体" w:hAnsi="宋体" w:hint="eastAsia"/>
                <w:bCs/>
                <w:iCs/>
                <w:szCs w:val="21"/>
              </w:rPr>
              <w:t>噪声</w:t>
            </w:r>
          </w:p>
          <w:p w14:paraId="57C6E7E8" w14:textId="77777777" w:rsidR="00934D0E" w:rsidRDefault="00652269">
            <w:pPr>
              <w:jc w:val="left"/>
              <w:rPr>
                <w:rFonts w:ascii="宋体" w:hAnsi="宋体"/>
                <w:bCs/>
                <w:iCs/>
                <w:szCs w:val="21"/>
              </w:rPr>
            </w:pPr>
            <w:r>
              <w:rPr>
                <w:rFonts w:ascii="宋体" w:hAnsi="宋体"/>
                <w:bCs/>
                <w:iCs/>
                <w:szCs w:val="21"/>
              </w:rPr>
              <w:t>[dB(A)]</w:t>
            </w:r>
          </w:p>
        </w:tc>
        <w:tc>
          <w:tcPr>
            <w:tcW w:w="766" w:type="dxa"/>
            <w:vMerge w:val="restart"/>
          </w:tcPr>
          <w:p w14:paraId="04BB93EA" w14:textId="77777777" w:rsidR="00934D0E" w:rsidRDefault="00652269">
            <w:pPr>
              <w:jc w:val="left"/>
              <w:rPr>
                <w:rFonts w:ascii="宋体" w:hAnsi="宋体"/>
                <w:bCs/>
                <w:iCs/>
                <w:szCs w:val="21"/>
              </w:rPr>
            </w:pPr>
            <w:r>
              <w:rPr>
                <w:rFonts w:ascii="宋体" w:hAnsi="宋体" w:hint="eastAsia"/>
                <w:bCs/>
                <w:iCs/>
                <w:szCs w:val="21"/>
              </w:rPr>
              <w:t>备注</w:t>
            </w:r>
          </w:p>
        </w:tc>
      </w:tr>
      <w:tr w:rsidR="00934D0E" w14:paraId="7101066F" w14:textId="77777777">
        <w:trPr>
          <w:jc w:val="center"/>
        </w:trPr>
        <w:tc>
          <w:tcPr>
            <w:tcW w:w="809" w:type="dxa"/>
            <w:vMerge/>
          </w:tcPr>
          <w:p w14:paraId="720BA977" w14:textId="77777777" w:rsidR="00934D0E" w:rsidRDefault="00934D0E">
            <w:pPr>
              <w:jc w:val="left"/>
              <w:rPr>
                <w:rFonts w:ascii="宋体" w:hAnsi="宋体"/>
                <w:bCs/>
                <w:iCs/>
                <w:szCs w:val="21"/>
              </w:rPr>
            </w:pPr>
          </w:p>
        </w:tc>
        <w:tc>
          <w:tcPr>
            <w:tcW w:w="809" w:type="dxa"/>
          </w:tcPr>
          <w:p w14:paraId="44713E67" w14:textId="77777777" w:rsidR="00934D0E" w:rsidRDefault="00652269">
            <w:pPr>
              <w:jc w:val="left"/>
              <w:rPr>
                <w:rFonts w:ascii="宋体" w:hAnsi="宋体"/>
                <w:bCs/>
                <w:iCs/>
                <w:szCs w:val="21"/>
              </w:rPr>
            </w:pPr>
            <w:r>
              <w:rPr>
                <w:rFonts w:ascii="宋体" w:hAnsi="宋体" w:hint="eastAsia"/>
                <w:bCs/>
                <w:iCs/>
                <w:szCs w:val="21"/>
              </w:rPr>
              <w:t>温度</w:t>
            </w:r>
            <w:r>
              <w:rPr>
                <w:rFonts w:ascii="宋体" w:hAnsi="宋体"/>
                <w:bCs/>
                <w:iCs/>
                <w:szCs w:val="21"/>
              </w:rPr>
              <w:t>(</w:t>
            </w:r>
            <w:r>
              <w:rPr>
                <w:rFonts w:ascii="宋体" w:hAnsi="宋体"/>
                <w:bCs/>
                <w:iCs/>
                <w:szCs w:val="21"/>
                <w:vertAlign w:val="superscript"/>
              </w:rPr>
              <w:t>0</w:t>
            </w:r>
            <w:r>
              <w:rPr>
                <w:rFonts w:ascii="宋体" w:hAnsi="宋体"/>
                <w:bCs/>
                <w:iCs/>
                <w:szCs w:val="21"/>
              </w:rPr>
              <w:t>C)</w:t>
            </w:r>
          </w:p>
        </w:tc>
        <w:tc>
          <w:tcPr>
            <w:tcW w:w="863" w:type="dxa"/>
          </w:tcPr>
          <w:p w14:paraId="4773DF24" w14:textId="77777777" w:rsidR="00934D0E" w:rsidRDefault="00652269">
            <w:pPr>
              <w:jc w:val="left"/>
              <w:rPr>
                <w:rFonts w:ascii="宋体" w:hAnsi="宋体"/>
                <w:bCs/>
                <w:iCs/>
                <w:szCs w:val="21"/>
              </w:rPr>
            </w:pPr>
            <w:r>
              <w:rPr>
                <w:rFonts w:ascii="宋体" w:hAnsi="宋体" w:hint="eastAsia"/>
                <w:bCs/>
                <w:iCs/>
                <w:szCs w:val="21"/>
              </w:rPr>
              <w:t>相对湿度</w:t>
            </w:r>
            <w:r>
              <w:rPr>
                <w:rFonts w:ascii="宋体" w:hAnsi="宋体"/>
                <w:bCs/>
                <w:iCs/>
                <w:szCs w:val="21"/>
              </w:rPr>
              <w:t>(%)</w:t>
            </w:r>
          </w:p>
        </w:tc>
        <w:tc>
          <w:tcPr>
            <w:tcW w:w="809" w:type="dxa"/>
          </w:tcPr>
          <w:p w14:paraId="43444D3B" w14:textId="77777777" w:rsidR="00934D0E" w:rsidRDefault="00652269">
            <w:pPr>
              <w:jc w:val="left"/>
              <w:rPr>
                <w:rFonts w:ascii="宋体" w:hAnsi="宋体"/>
                <w:bCs/>
                <w:iCs/>
                <w:szCs w:val="21"/>
              </w:rPr>
            </w:pPr>
            <w:r>
              <w:rPr>
                <w:rFonts w:ascii="宋体" w:hAnsi="宋体" w:hint="eastAsia"/>
                <w:bCs/>
                <w:iCs/>
                <w:szCs w:val="21"/>
              </w:rPr>
              <w:t>温度</w:t>
            </w:r>
            <w:r>
              <w:rPr>
                <w:rFonts w:ascii="宋体" w:hAnsi="宋体"/>
                <w:bCs/>
                <w:iCs/>
                <w:szCs w:val="21"/>
              </w:rPr>
              <w:t>(</w:t>
            </w:r>
            <w:r>
              <w:rPr>
                <w:rFonts w:ascii="宋体" w:hAnsi="宋体"/>
                <w:bCs/>
                <w:iCs/>
                <w:szCs w:val="21"/>
                <w:vertAlign w:val="superscript"/>
              </w:rPr>
              <w:t>0</w:t>
            </w:r>
            <w:r>
              <w:rPr>
                <w:rFonts w:ascii="宋体" w:hAnsi="宋体"/>
                <w:bCs/>
                <w:iCs/>
                <w:szCs w:val="21"/>
              </w:rPr>
              <w:t>C)</w:t>
            </w:r>
          </w:p>
        </w:tc>
        <w:tc>
          <w:tcPr>
            <w:tcW w:w="864" w:type="dxa"/>
          </w:tcPr>
          <w:p w14:paraId="2E53B284" w14:textId="77777777" w:rsidR="00934D0E" w:rsidRDefault="00652269">
            <w:pPr>
              <w:jc w:val="left"/>
              <w:rPr>
                <w:rFonts w:ascii="宋体" w:hAnsi="宋体"/>
                <w:bCs/>
                <w:iCs/>
                <w:szCs w:val="21"/>
              </w:rPr>
            </w:pPr>
            <w:r>
              <w:rPr>
                <w:rFonts w:ascii="宋体" w:hAnsi="宋体" w:hint="eastAsia"/>
                <w:bCs/>
                <w:iCs/>
                <w:szCs w:val="21"/>
              </w:rPr>
              <w:t>相对湿度</w:t>
            </w:r>
            <w:r>
              <w:rPr>
                <w:rFonts w:ascii="宋体" w:hAnsi="宋体"/>
                <w:bCs/>
                <w:iCs/>
                <w:szCs w:val="21"/>
              </w:rPr>
              <w:t>(%)</w:t>
            </w:r>
          </w:p>
        </w:tc>
        <w:tc>
          <w:tcPr>
            <w:tcW w:w="1163" w:type="dxa"/>
            <w:vMerge/>
          </w:tcPr>
          <w:p w14:paraId="5BF442E0" w14:textId="77777777" w:rsidR="00934D0E" w:rsidRDefault="00934D0E">
            <w:pPr>
              <w:jc w:val="left"/>
              <w:rPr>
                <w:rFonts w:ascii="宋体" w:hAnsi="宋体"/>
                <w:bCs/>
                <w:iCs/>
                <w:szCs w:val="21"/>
              </w:rPr>
            </w:pPr>
          </w:p>
        </w:tc>
        <w:tc>
          <w:tcPr>
            <w:tcW w:w="1134" w:type="dxa"/>
            <w:vMerge/>
          </w:tcPr>
          <w:p w14:paraId="44B66BCF" w14:textId="77777777" w:rsidR="00934D0E" w:rsidRDefault="00934D0E">
            <w:pPr>
              <w:jc w:val="left"/>
              <w:rPr>
                <w:rFonts w:ascii="宋体" w:hAnsi="宋体"/>
                <w:bCs/>
                <w:iCs/>
                <w:szCs w:val="21"/>
              </w:rPr>
            </w:pPr>
          </w:p>
        </w:tc>
        <w:tc>
          <w:tcPr>
            <w:tcW w:w="766" w:type="dxa"/>
            <w:vMerge/>
          </w:tcPr>
          <w:p w14:paraId="2552B546" w14:textId="77777777" w:rsidR="00934D0E" w:rsidRDefault="00934D0E">
            <w:pPr>
              <w:jc w:val="left"/>
              <w:rPr>
                <w:rFonts w:ascii="宋体" w:hAnsi="宋体"/>
                <w:bCs/>
                <w:iCs/>
                <w:szCs w:val="21"/>
              </w:rPr>
            </w:pPr>
          </w:p>
        </w:tc>
      </w:tr>
      <w:tr w:rsidR="00934D0E" w14:paraId="35B5771C" w14:textId="77777777">
        <w:trPr>
          <w:jc w:val="center"/>
        </w:trPr>
        <w:tc>
          <w:tcPr>
            <w:tcW w:w="809" w:type="dxa"/>
          </w:tcPr>
          <w:p w14:paraId="4F60BF84" w14:textId="77777777" w:rsidR="00934D0E" w:rsidRDefault="00652269">
            <w:pPr>
              <w:jc w:val="left"/>
              <w:rPr>
                <w:rFonts w:ascii="宋体" w:hAnsi="宋体"/>
                <w:bCs/>
                <w:iCs/>
                <w:szCs w:val="21"/>
              </w:rPr>
            </w:pPr>
            <w:r>
              <w:rPr>
                <w:rFonts w:ascii="宋体" w:hAnsi="宋体"/>
                <w:bCs/>
                <w:iCs/>
                <w:szCs w:val="21"/>
              </w:rPr>
              <w:t>.</w:t>
            </w:r>
          </w:p>
        </w:tc>
        <w:tc>
          <w:tcPr>
            <w:tcW w:w="809" w:type="dxa"/>
          </w:tcPr>
          <w:p w14:paraId="4DA01A12" w14:textId="77777777" w:rsidR="00934D0E" w:rsidRDefault="00934D0E">
            <w:pPr>
              <w:jc w:val="left"/>
              <w:rPr>
                <w:rFonts w:ascii="宋体" w:hAnsi="宋体"/>
                <w:bCs/>
                <w:iCs/>
                <w:szCs w:val="21"/>
              </w:rPr>
            </w:pPr>
          </w:p>
        </w:tc>
        <w:tc>
          <w:tcPr>
            <w:tcW w:w="863" w:type="dxa"/>
          </w:tcPr>
          <w:p w14:paraId="12150CB1" w14:textId="77777777" w:rsidR="00934D0E" w:rsidRDefault="00934D0E">
            <w:pPr>
              <w:jc w:val="left"/>
              <w:rPr>
                <w:rFonts w:ascii="宋体" w:hAnsi="宋体"/>
                <w:bCs/>
                <w:iCs/>
                <w:szCs w:val="21"/>
              </w:rPr>
            </w:pPr>
          </w:p>
        </w:tc>
        <w:tc>
          <w:tcPr>
            <w:tcW w:w="809" w:type="dxa"/>
          </w:tcPr>
          <w:p w14:paraId="4C94A835" w14:textId="77777777" w:rsidR="00934D0E" w:rsidRDefault="00934D0E">
            <w:pPr>
              <w:jc w:val="left"/>
              <w:rPr>
                <w:rFonts w:ascii="宋体" w:hAnsi="宋体"/>
                <w:bCs/>
                <w:iCs/>
                <w:szCs w:val="21"/>
              </w:rPr>
            </w:pPr>
          </w:p>
        </w:tc>
        <w:tc>
          <w:tcPr>
            <w:tcW w:w="864" w:type="dxa"/>
          </w:tcPr>
          <w:p w14:paraId="7E05E526" w14:textId="77777777" w:rsidR="00934D0E" w:rsidRDefault="00934D0E">
            <w:pPr>
              <w:jc w:val="left"/>
              <w:rPr>
                <w:rFonts w:ascii="宋体" w:hAnsi="宋体"/>
                <w:bCs/>
                <w:iCs/>
                <w:szCs w:val="21"/>
              </w:rPr>
            </w:pPr>
          </w:p>
        </w:tc>
        <w:tc>
          <w:tcPr>
            <w:tcW w:w="1163" w:type="dxa"/>
          </w:tcPr>
          <w:p w14:paraId="4334D239" w14:textId="77777777" w:rsidR="00934D0E" w:rsidRDefault="00934D0E">
            <w:pPr>
              <w:jc w:val="left"/>
              <w:rPr>
                <w:rFonts w:ascii="宋体" w:hAnsi="宋体"/>
                <w:bCs/>
                <w:iCs/>
                <w:szCs w:val="21"/>
              </w:rPr>
            </w:pPr>
          </w:p>
        </w:tc>
        <w:tc>
          <w:tcPr>
            <w:tcW w:w="1134" w:type="dxa"/>
          </w:tcPr>
          <w:p w14:paraId="5C71B271" w14:textId="77777777" w:rsidR="00934D0E" w:rsidRDefault="00934D0E">
            <w:pPr>
              <w:jc w:val="left"/>
              <w:rPr>
                <w:rFonts w:ascii="宋体" w:hAnsi="宋体"/>
                <w:bCs/>
                <w:iCs/>
                <w:szCs w:val="21"/>
              </w:rPr>
            </w:pPr>
          </w:p>
        </w:tc>
        <w:tc>
          <w:tcPr>
            <w:tcW w:w="766" w:type="dxa"/>
          </w:tcPr>
          <w:p w14:paraId="10D77BCF" w14:textId="77777777" w:rsidR="00934D0E" w:rsidRDefault="00934D0E">
            <w:pPr>
              <w:jc w:val="left"/>
              <w:rPr>
                <w:rFonts w:ascii="宋体" w:hAnsi="宋体"/>
                <w:bCs/>
                <w:iCs/>
                <w:szCs w:val="21"/>
              </w:rPr>
            </w:pPr>
          </w:p>
        </w:tc>
      </w:tr>
      <w:tr w:rsidR="00934D0E" w14:paraId="21949FFA" w14:textId="77777777">
        <w:trPr>
          <w:jc w:val="center"/>
        </w:trPr>
        <w:tc>
          <w:tcPr>
            <w:tcW w:w="809" w:type="dxa"/>
          </w:tcPr>
          <w:p w14:paraId="0DA74EE2" w14:textId="77777777" w:rsidR="00934D0E" w:rsidRDefault="00934D0E">
            <w:pPr>
              <w:jc w:val="left"/>
              <w:rPr>
                <w:rFonts w:ascii="宋体" w:hAnsi="宋体"/>
                <w:bCs/>
                <w:iCs/>
                <w:szCs w:val="21"/>
              </w:rPr>
            </w:pPr>
          </w:p>
        </w:tc>
        <w:tc>
          <w:tcPr>
            <w:tcW w:w="809" w:type="dxa"/>
          </w:tcPr>
          <w:p w14:paraId="6689E22E" w14:textId="77777777" w:rsidR="00934D0E" w:rsidRDefault="00934D0E">
            <w:pPr>
              <w:jc w:val="left"/>
              <w:rPr>
                <w:rFonts w:ascii="宋体" w:hAnsi="宋体"/>
                <w:bCs/>
                <w:iCs/>
                <w:szCs w:val="21"/>
              </w:rPr>
            </w:pPr>
          </w:p>
        </w:tc>
        <w:tc>
          <w:tcPr>
            <w:tcW w:w="863" w:type="dxa"/>
          </w:tcPr>
          <w:p w14:paraId="52B6F3C0" w14:textId="77777777" w:rsidR="00934D0E" w:rsidRDefault="00934D0E">
            <w:pPr>
              <w:jc w:val="left"/>
              <w:rPr>
                <w:rFonts w:ascii="宋体" w:hAnsi="宋体"/>
                <w:bCs/>
                <w:iCs/>
                <w:szCs w:val="21"/>
              </w:rPr>
            </w:pPr>
          </w:p>
        </w:tc>
        <w:tc>
          <w:tcPr>
            <w:tcW w:w="809" w:type="dxa"/>
          </w:tcPr>
          <w:p w14:paraId="4FB1DBF3" w14:textId="77777777" w:rsidR="00934D0E" w:rsidRDefault="00934D0E">
            <w:pPr>
              <w:jc w:val="left"/>
              <w:rPr>
                <w:rFonts w:ascii="宋体" w:hAnsi="宋体"/>
                <w:bCs/>
                <w:iCs/>
                <w:szCs w:val="21"/>
              </w:rPr>
            </w:pPr>
          </w:p>
        </w:tc>
        <w:tc>
          <w:tcPr>
            <w:tcW w:w="864" w:type="dxa"/>
          </w:tcPr>
          <w:p w14:paraId="754FD2E3" w14:textId="77777777" w:rsidR="00934D0E" w:rsidRDefault="00934D0E">
            <w:pPr>
              <w:jc w:val="left"/>
              <w:rPr>
                <w:rFonts w:ascii="宋体" w:hAnsi="宋体"/>
                <w:bCs/>
                <w:iCs/>
                <w:szCs w:val="21"/>
              </w:rPr>
            </w:pPr>
          </w:p>
        </w:tc>
        <w:tc>
          <w:tcPr>
            <w:tcW w:w="1163" w:type="dxa"/>
          </w:tcPr>
          <w:p w14:paraId="125A57F6" w14:textId="77777777" w:rsidR="00934D0E" w:rsidRDefault="00934D0E">
            <w:pPr>
              <w:jc w:val="left"/>
              <w:rPr>
                <w:rFonts w:ascii="宋体" w:hAnsi="宋体"/>
                <w:bCs/>
                <w:iCs/>
                <w:szCs w:val="21"/>
              </w:rPr>
            </w:pPr>
          </w:p>
        </w:tc>
        <w:tc>
          <w:tcPr>
            <w:tcW w:w="1134" w:type="dxa"/>
          </w:tcPr>
          <w:p w14:paraId="2EED37D5" w14:textId="77777777" w:rsidR="00934D0E" w:rsidRDefault="00934D0E">
            <w:pPr>
              <w:jc w:val="left"/>
              <w:rPr>
                <w:rFonts w:ascii="宋体" w:hAnsi="宋体"/>
                <w:bCs/>
                <w:iCs/>
                <w:szCs w:val="21"/>
              </w:rPr>
            </w:pPr>
          </w:p>
        </w:tc>
        <w:tc>
          <w:tcPr>
            <w:tcW w:w="766" w:type="dxa"/>
          </w:tcPr>
          <w:p w14:paraId="5D83BA72" w14:textId="77777777" w:rsidR="00934D0E" w:rsidRDefault="00934D0E">
            <w:pPr>
              <w:jc w:val="left"/>
              <w:rPr>
                <w:rFonts w:ascii="宋体" w:hAnsi="宋体"/>
                <w:bCs/>
                <w:iCs/>
                <w:szCs w:val="21"/>
              </w:rPr>
            </w:pPr>
          </w:p>
        </w:tc>
      </w:tr>
      <w:tr w:rsidR="00934D0E" w14:paraId="25F08456" w14:textId="77777777">
        <w:trPr>
          <w:jc w:val="center"/>
        </w:trPr>
        <w:tc>
          <w:tcPr>
            <w:tcW w:w="809" w:type="dxa"/>
          </w:tcPr>
          <w:p w14:paraId="5DC9F743" w14:textId="77777777" w:rsidR="00934D0E" w:rsidRDefault="00934D0E">
            <w:pPr>
              <w:jc w:val="left"/>
              <w:rPr>
                <w:rFonts w:ascii="宋体" w:hAnsi="宋体"/>
                <w:bCs/>
                <w:iCs/>
                <w:szCs w:val="21"/>
              </w:rPr>
            </w:pPr>
          </w:p>
        </w:tc>
        <w:tc>
          <w:tcPr>
            <w:tcW w:w="809" w:type="dxa"/>
          </w:tcPr>
          <w:p w14:paraId="281F9D15" w14:textId="77777777" w:rsidR="00934D0E" w:rsidRDefault="00934D0E">
            <w:pPr>
              <w:jc w:val="left"/>
              <w:rPr>
                <w:rFonts w:ascii="宋体" w:hAnsi="宋体"/>
                <w:bCs/>
                <w:iCs/>
                <w:szCs w:val="21"/>
              </w:rPr>
            </w:pPr>
          </w:p>
        </w:tc>
        <w:tc>
          <w:tcPr>
            <w:tcW w:w="863" w:type="dxa"/>
          </w:tcPr>
          <w:p w14:paraId="5FD9FD01" w14:textId="77777777" w:rsidR="00934D0E" w:rsidRDefault="00934D0E">
            <w:pPr>
              <w:jc w:val="left"/>
              <w:rPr>
                <w:rFonts w:ascii="宋体" w:hAnsi="宋体"/>
                <w:bCs/>
                <w:iCs/>
                <w:szCs w:val="21"/>
              </w:rPr>
            </w:pPr>
          </w:p>
        </w:tc>
        <w:tc>
          <w:tcPr>
            <w:tcW w:w="809" w:type="dxa"/>
          </w:tcPr>
          <w:p w14:paraId="48CBE90D" w14:textId="77777777" w:rsidR="00934D0E" w:rsidRDefault="00934D0E">
            <w:pPr>
              <w:jc w:val="left"/>
              <w:rPr>
                <w:rFonts w:ascii="宋体" w:hAnsi="宋体"/>
                <w:bCs/>
                <w:iCs/>
                <w:szCs w:val="21"/>
              </w:rPr>
            </w:pPr>
          </w:p>
        </w:tc>
        <w:tc>
          <w:tcPr>
            <w:tcW w:w="864" w:type="dxa"/>
          </w:tcPr>
          <w:p w14:paraId="51B881D2" w14:textId="77777777" w:rsidR="00934D0E" w:rsidRDefault="00934D0E">
            <w:pPr>
              <w:jc w:val="left"/>
              <w:rPr>
                <w:rFonts w:ascii="宋体" w:hAnsi="宋体"/>
                <w:bCs/>
                <w:iCs/>
                <w:szCs w:val="21"/>
              </w:rPr>
            </w:pPr>
          </w:p>
        </w:tc>
        <w:tc>
          <w:tcPr>
            <w:tcW w:w="1163" w:type="dxa"/>
          </w:tcPr>
          <w:p w14:paraId="2E5936EC" w14:textId="77777777" w:rsidR="00934D0E" w:rsidRDefault="00934D0E">
            <w:pPr>
              <w:jc w:val="left"/>
              <w:rPr>
                <w:rFonts w:ascii="宋体" w:hAnsi="宋体"/>
                <w:bCs/>
                <w:iCs/>
                <w:szCs w:val="21"/>
              </w:rPr>
            </w:pPr>
          </w:p>
        </w:tc>
        <w:tc>
          <w:tcPr>
            <w:tcW w:w="1134" w:type="dxa"/>
          </w:tcPr>
          <w:p w14:paraId="2F9CC936" w14:textId="77777777" w:rsidR="00934D0E" w:rsidRDefault="00934D0E">
            <w:pPr>
              <w:jc w:val="left"/>
              <w:rPr>
                <w:rFonts w:ascii="宋体" w:hAnsi="宋体"/>
                <w:bCs/>
                <w:iCs/>
                <w:szCs w:val="21"/>
              </w:rPr>
            </w:pPr>
          </w:p>
        </w:tc>
        <w:tc>
          <w:tcPr>
            <w:tcW w:w="766" w:type="dxa"/>
          </w:tcPr>
          <w:p w14:paraId="2CDFEF6A" w14:textId="77777777" w:rsidR="00934D0E" w:rsidRDefault="00934D0E">
            <w:pPr>
              <w:jc w:val="left"/>
              <w:rPr>
                <w:rFonts w:ascii="宋体" w:hAnsi="宋体"/>
                <w:bCs/>
                <w:iCs/>
                <w:szCs w:val="21"/>
              </w:rPr>
            </w:pPr>
          </w:p>
        </w:tc>
      </w:tr>
      <w:tr w:rsidR="00934D0E" w14:paraId="6F0DC13F" w14:textId="77777777">
        <w:trPr>
          <w:jc w:val="center"/>
        </w:trPr>
        <w:tc>
          <w:tcPr>
            <w:tcW w:w="809" w:type="dxa"/>
          </w:tcPr>
          <w:p w14:paraId="17118E05" w14:textId="77777777" w:rsidR="00934D0E" w:rsidRDefault="00934D0E">
            <w:pPr>
              <w:jc w:val="left"/>
              <w:rPr>
                <w:rFonts w:ascii="宋体" w:hAnsi="宋体"/>
                <w:bCs/>
                <w:iCs/>
                <w:szCs w:val="21"/>
              </w:rPr>
            </w:pPr>
          </w:p>
        </w:tc>
        <w:tc>
          <w:tcPr>
            <w:tcW w:w="809" w:type="dxa"/>
          </w:tcPr>
          <w:p w14:paraId="178200D4" w14:textId="77777777" w:rsidR="00934D0E" w:rsidRDefault="00934D0E">
            <w:pPr>
              <w:jc w:val="left"/>
              <w:rPr>
                <w:rFonts w:ascii="宋体" w:hAnsi="宋体"/>
                <w:bCs/>
                <w:iCs/>
                <w:szCs w:val="21"/>
              </w:rPr>
            </w:pPr>
          </w:p>
        </w:tc>
        <w:tc>
          <w:tcPr>
            <w:tcW w:w="863" w:type="dxa"/>
          </w:tcPr>
          <w:p w14:paraId="71668287" w14:textId="77777777" w:rsidR="00934D0E" w:rsidRDefault="00934D0E">
            <w:pPr>
              <w:jc w:val="left"/>
              <w:rPr>
                <w:rFonts w:ascii="宋体" w:hAnsi="宋体"/>
                <w:bCs/>
                <w:iCs/>
                <w:szCs w:val="21"/>
              </w:rPr>
            </w:pPr>
          </w:p>
        </w:tc>
        <w:tc>
          <w:tcPr>
            <w:tcW w:w="809" w:type="dxa"/>
          </w:tcPr>
          <w:p w14:paraId="04AA7A1F" w14:textId="77777777" w:rsidR="00934D0E" w:rsidRDefault="00934D0E">
            <w:pPr>
              <w:jc w:val="left"/>
              <w:rPr>
                <w:rFonts w:ascii="宋体" w:hAnsi="宋体"/>
                <w:bCs/>
                <w:iCs/>
                <w:szCs w:val="21"/>
              </w:rPr>
            </w:pPr>
          </w:p>
        </w:tc>
        <w:tc>
          <w:tcPr>
            <w:tcW w:w="864" w:type="dxa"/>
          </w:tcPr>
          <w:p w14:paraId="1B1B9B28" w14:textId="77777777" w:rsidR="00934D0E" w:rsidRDefault="00934D0E">
            <w:pPr>
              <w:jc w:val="left"/>
              <w:rPr>
                <w:rFonts w:ascii="宋体" w:hAnsi="宋体"/>
                <w:bCs/>
                <w:iCs/>
                <w:szCs w:val="21"/>
              </w:rPr>
            </w:pPr>
          </w:p>
        </w:tc>
        <w:tc>
          <w:tcPr>
            <w:tcW w:w="1163" w:type="dxa"/>
          </w:tcPr>
          <w:p w14:paraId="0D1C013C" w14:textId="77777777" w:rsidR="00934D0E" w:rsidRDefault="00934D0E">
            <w:pPr>
              <w:jc w:val="left"/>
              <w:rPr>
                <w:rFonts w:ascii="宋体" w:hAnsi="宋体"/>
                <w:bCs/>
                <w:iCs/>
                <w:szCs w:val="21"/>
              </w:rPr>
            </w:pPr>
          </w:p>
        </w:tc>
        <w:tc>
          <w:tcPr>
            <w:tcW w:w="1134" w:type="dxa"/>
          </w:tcPr>
          <w:p w14:paraId="06681B04" w14:textId="77777777" w:rsidR="00934D0E" w:rsidRDefault="00934D0E">
            <w:pPr>
              <w:jc w:val="left"/>
              <w:rPr>
                <w:rFonts w:ascii="宋体" w:hAnsi="宋体"/>
                <w:bCs/>
                <w:iCs/>
                <w:szCs w:val="21"/>
              </w:rPr>
            </w:pPr>
          </w:p>
        </w:tc>
        <w:tc>
          <w:tcPr>
            <w:tcW w:w="766" w:type="dxa"/>
          </w:tcPr>
          <w:p w14:paraId="62E10F1D" w14:textId="77777777" w:rsidR="00934D0E" w:rsidRDefault="00934D0E">
            <w:pPr>
              <w:jc w:val="left"/>
              <w:rPr>
                <w:rFonts w:ascii="宋体" w:hAnsi="宋体"/>
                <w:bCs/>
                <w:iCs/>
                <w:szCs w:val="21"/>
              </w:rPr>
            </w:pPr>
          </w:p>
        </w:tc>
      </w:tr>
    </w:tbl>
    <w:p w14:paraId="7DBB756F" w14:textId="77777777" w:rsidR="00934D0E" w:rsidRDefault="00652269">
      <w:pPr>
        <w:jc w:val="left"/>
        <w:rPr>
          <w:rFonts w:ascii="宋体" w:hAnsi="宋体"/>
          <w:bCs/>
          <w:iCs/>
          <w:sz w:val="18"/>
          <w:szCs w:val="18"/>
        </w:rPr>
      </w:pPr>
      <w:r>
        <w:rPr>
          <w:rFonts w:ascii="宋体" w:hAnsi="宋体" w:hint="eastAsia"/>
          <w:bCs/>
          <w:iCs/>
          <w:sz w:val="18"/>
          <w:szCs w:val="18"/>
        </w:rPr>
        <w:t>注：①</w:t>
      </w:r>
      <w:r>
        <w:rPr>
          <w:rFonts w:ascii="宋体" w:hAnsi="宋体"/>
          <w:bCs/>
          <w:iCs/>
          <w:sz w:val="18"/>
          <w:szCs w:val="18"/>
        </w:rPr>
        <w:t>温度、相对湿度采用基准值；</w:t>
      </w:r>
    </w:p>
    <w:p w14:paraId="1B9524BA" w14:textId="77777777" w:rsidR="00934D0E" w:rsidRDefault="00652269">
      <w:pPr>
        <w:ind w:firstLine="405"/>
        <w:jc w:val="left"/>
        <w:rPr>
          <w:rFonts w:ascii="宋体" w:hAnsi="宋体"/>
          <w:bCs/>
          <w:iCs/>
          <w:sz w:val="18"/>
          <w:szCs w:val="18"/>
        </w:rPr>
      </w:pPr>
      <w:r>
        <w:rPr>
          <w:rFonts w:ascii="宋体" w:hAnsi="宋体" w:hint="eastAsia"/>
          <w:bCs/>
          <w:iCs/>
          <w:sz w:val="18"/>
          <w:szCs w:val="18"/>
        </w:rPr>
        <w:t>②</w:t>
      </w:r>
      <w:r>
        <w:rPr>
          <w:rFonts w:ascii="宋体" w:hAnsi="宋体"/>
          <w:bCs/>
          <w:iCs/>
          <w:sz w:val="18"/>
          <w:szCs w:val="18"/>
        </w:rPr>
        <w:t>对高密度人员房间，宜明确人员密度。</w:t>
      </w:r>
    </w:p>
    <w:p w14:paraId="43AEC1B8" w14:textId="77777777" w:rsidR="00934D0E" w:rsidRDefault="00652269">
      <w:pPr>
        <w:ind w:firstLine="405"/>
        <w:jc w:val="left"/>
        <w:rPr>
          <w:rFonts w:ascii="宋体" w:hAnsi="宋体"/>
          <w:bCs/>
          <w:iCs/>
          <w:sz w:val="18"/>
          <w:szCs w:val="18"/>
        </w:rPr>
      </w:pPr>
      <w:r>
        <w:rPr>
          <w:rFonts w:ascii="宋体" w:hAnsi="宋体" w:hint="eastAsia"/>
          <w:bCs/>
          <w:iCs/>
          <w:sz w:val="18"/>
          <w:szCs w:val="18"/>
        </w:rPr>
        <w:t>③</w:t>
      </w:r>
      <w:r>
        <w:rPr>
          <w:rFonts w:ascii="宋体" w:hAnsi="宋体"/>
          <w:bCs/>
          <w:iCs/>
          <w:sz w:val="18"/>
          <w:szCs w:val="18"/>
        </w:rPr>
        <w:t xml:space="preserve"> </w:t>
      </w:r>
      <w:r>
        <w:rPr>
          <w:rFonts w:ascii="宋体" w:hAnsi="宋体" w:hint="eastAsia"/>
          <w:bCs/>
          <w:iCs/>
          <w:sz w:val="18"/>
          <w:szCs w:val="18"/>
        </w:rPr>
        <w:t>对房间风速有特殊要求时，宜在表中备注栏明确风速范围。</w:t>
      </w:r>
    </w:p>
    <w:p w14:paraId="224A9AFE" w14:textId="77777777" w:rsidR="00934D0E" w:rsidRDefault="00934D0E">
      <w:pPr>
        <w:ind w:firstLineChars="200" w:firstLine="420"/>
        <w:jc w:val="left"/>
        <w:rPr>
          <w:rFonts w:ascii="宋体" w:hAnsi="宋体"/>
          <w:bCs/>
          <w:iCs/>
          <w:szCs w:val="21"/>
        </w:rPr>
      </w:pPr>
    </w:p>
    <w:p w14:paraId="2328D260" w14:textId="77777777" w:rsidR="00934D0E" w:rsidRDefault="00652269">
      <w:pPr>
        <w:topLinePunct/>
        <w:jc w:val="left"/>
        <w:rPr>
          <w:rFonts w:ascii="宋体" w:hAnsi="宋体"/>
          <w:szCs w:val="21"/>
        </w:rPr>
      </w:pPr>
      <w:r>
        <w:rPr>
          <w:rFonts w:ascii="宋体" w:hAnsi="宋体"/>
          <w:szCs w:val="21"/>
        </w:rPr>
        <w:t xml:space="preserve">3.7.5  </w:t>
      </w:r>
      <w:r>
        <w:rPr>
          <w:rFonts w:ascii="宋体" w:hAnsi="宋体"/>
          <w:szCs w:val="21"/>
        </w:rPr>
        <w:t>供暖</w:t>
      </w:r>
    </w:p>
    <w:p w14:paraId="701B6704" w14:textId="77777777" w:rsidR="00934D0E" w:rsidRDefault="00652269">
      <w:pPr>
        <w:topLinePunct/>
        <w:jc w:val="left"/>
        <w:rPr>
          <w:rFonts w:ascii="宋体" w:hAnsi="宋体"/>
          <w:szCs w:val="21"/>
        </w:rPr>
      </w:pPr>
      <w:r>
        <w:rPr>
          <w:rFonts w:ascii="宋体" w:hAnsi="宋体"/>
          <w:szCs w:val="21"/>
        </w:rPr>
        <w:t xml:space="preserve">    </w:t>
      </w:r>
      <w:r>
        <w:rPr>
          <w:rFonts w:ascii="宋体" w:hAnsi="宋体"/>
          <w:bCs/>
          <w:iCs/>
          <w:szCs w:val="21"/>
        </w:rPr>
        <w:t xml:space="preserve">1  </w:t>
      </w:r>
      <w:r>
        <w:rPr>
          <w:rFonts w:ascii="宋体" w:hAnsi="宋体" w:hint="eastAsia"/>
          <w:szCs w:val="21"/>
        </w:rPr>
        <w:t>供暖区域及热负荷，见表</w:t>
      </w:r>
      <w:r>
        <w:rPr>
          <w:rFonts w:ascii="宋体" w:hAnsi="宋体"/>
          <w:szCs w:val="21"/>
        </w:rPr>
        <w:t>3.7.5</w:t>
      </w:r>
      <w:r>
        <w:rPr>
          <w:rFonts w:ascii="宋体" w:hAnsi="宋体"/>
          <w:szCs w:val="21"/>
        </w:rPr>
        <w:t>。</w:t>
      </w:r>
    </w:p>
    <w:p w14:paraId="664C02DB" w14:textId="77777777" w:rsidR="00934D0E" w:rsidRDefault="00652269">
      <w:pPr>
        <w:topLinePunct/>
        <w:ind w:leftChars="300" w:left="630"/>
        <w:jc w:val="center"/>
        <w:rPr>
          <w:rFonts w:ascii="宋体" w:hAnsi="宋体"/>
          <w:szCs w:val="21"/>
        </w:rPr>
      </w:pPr>
      <w:r>
        <w:rPr>
          <w:rFonts w:ascii="宋体" w:hAnsi="宋体" w:hint="eastAsia"/>
          <w:szCs w:val="21"/>
        </w:rPr>
        <w:t>表</w:t>
      </w:r>
      <w:r>
        <w:rPr>
          <w:rFonts w:ascii="宋体" w:hAnsi="宋体"/>
          <w:szCs w:val="21"/>
        </w:rPr>
        <w:t xml:space="preserve">3.7.5 </w:t>
      </w:r>
      <w:r>
        <w:rPr>
          <w:rFonts w:ascii="宋体" w:hAnsi="宋体" w:hint="eastAsia"/>
          <w:szCs w:val="21"/>
        </w:rPr>
        <w:t>供暖热负荷估算表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04"/>
        <w:gridCol w:w="1704"/>
        <w:gridCol w:w="1705"/>
        <w:gridCol w:w="1705"/>
      </w:tblGrid>
      <w:tr w:rsidR="00934D0E" w14:paraId="608F53AC" w14:textId="77777777">
        <w:trPr>
          <w:jc w:val="center"/>
        </w:trPr>
        <w:tc>
          <w:tcPr>
            <w:tcW w:w="1704" w:type="dxa"/>
            <w:vAlign w:val="center"/>
          </w:tcPr>
          <w:p w14:paraId="0D1675E3" w14:textId="77777777" w:rsidR="00934D0E" w:rsidRDefault="00652269">
            <w:pPr>
              <w:topLinePunct/>
              <w:jc w:val="center"/>
              <w:rPr>
                <w:rFonts w:ascii="宋体" w:hAnsi="宋体"/>
                <w:szCs w:val="21"/>
              </w:rPr>
            </w:pPr>
            <w:r>
              <w:rPr>
                <w:rFonts w:ascii="宋体" w:hAnsi="宋体" w:hint="eastAsia"/>
                <w:szCs w:val="21"/>
              </w:rPr>
              <w:t>子项名称</w:t>
            </w:r>
          </w:p>
        </w:tc>
        <w:tc>
          <w:tcPr>
            <w:tcW w:w="1704" w:type="dxa"/>
            <w:vAlign w:val="center"/>
          </w:tcPr>
          <w:p w14:paraId="31B52F47" w14:textId="77777777" w:rsidR="00934D0E" w:rsidRDefault="00652269">
            <w:pPr>
              <w:topLinePunct/>
              <w:jc w:val="center"/>
              <w:rPr>
                <w:rFonts w:ascii="宋体" w:hAnsi="宋体"/>
                <w:szCs w:val="21"/>
              </w:rPr>
            </w:pPr>
            <w:r>
              <w:rPr>
                <w:rFonts w:ascii="宋体" w:hAnsi="宋体" w:hint="eastAsia"/>
                <w:szCs w:val="21"/>
              </w:rPr>
              <w:t>供暖面积</w:t>
            </w:r>
          </w:p>
          <w:p w14:paraId="0EE377E9" w14:textId="77777777" w:rsidR="00934D0E" w:rsidRDefault="00652269">
            <w:pPr>
              <w:topLinePunct/>
              <w:jc w:val="center"/>
              <w:rPr>
                <w:rFonts w:ascii="宋体" w:hAnsi="宋体"/>
                <w:szCs w:val="21"/>
              </w:rPr>
            </w:pPr>
            <w:r>
              <w:rPr>
                <w:rFonts w:ascii="宋体" w:hAnsi="宋体" w:hint="eastAsia"/>
                <w:szCs w:val="21"/>
              </w:rPr>
              <w:t>（</w:t>
            </w:r>
            <w:r>
              <w:rPr>
                <w:rFonts w:ascii="宋体" w:hAnsi="宋体"/>
                <w:szCs w:val="21"/>
              </w:rPr>
              <w:t>m</w:t>
            </w:r>
            <w:r>
              <w:rPr>
                <w:rFonts w:ascii="宋体" w:hAnsi="宋体"/>
                <w:szCs w:val="21"/>
                <w:vertAlign w:val="superscript"/>
              </w:rPr>
              <w:t>2</w:t>
            </w:r>
            <w:r>
              <w:rPr>
                <w:rFonts w:ascii="宋体" w:hAnsi="宋体"/>
                <w:szCs w:val="21"/>
              </w:rPr>
              <w:t>）</w:t>
            </w:r>
          </w:p>
        </w:tc>
        <w:tc>
          <w:tcPr>
            <w:tcW w:w="1704" w:type="dxa"/>
            <w:vAlign w:val="center"/>
          </w:tcPr>
          <w:p w14:paraId="477BD333" w14:textId="77777777" w:rsidR="00934D0E" w:rsidRDefault="00652269">
            <w:pPr>
              <w:topLinePunct/>
              <w:jc w:val="center"/>
              <w:rPr>
                <w:rFonts w:ascii="宋体" w:hAnsi="宋体"/>
                <w:szCs w:val="21"/>
              </w:rPr>
            </w:pPr>
            <w:r>
              <w:rPr>
                <w:rFonts w:ascii="宋体" w:hAnsi="宋体" w:hint="eastAsia"/>
                <w:szCs w:val="21"/>
              </w:rPr>
              <w:t>热负荷指标（</w:t>
            </w:r>
            <w:r>
              <w:rPr>
                <w:rFonts w:ascii="宋体" w:hAnsi="宋体"/>
                <w:szCs w:val="21"/>
              </w:rPr>
              <w:t>W/m</w:t>
            </w:r>
            <w:r>
              <w:rPr>
                <w:rFonts w:ascii="宋体" w:hAnsi="宋体"/>
                <w:szCs w:val="21"/>
                <w:vertAlign w:val="superscript"/>
              </w:rPr>
              <w:t>2</w:t>
            </w:r>
            <w:r>
              <w:rPr>
                <w:rFonts w:ascii="宋体" w:hAnsi="宋体"/>
                <w:szCs w:val="21"/>
              </w:rPr>
              <w:t>）</w:t>
            </w:r>
          </w:p>
        </w:tc>
        <w:tc>
          <w:tcPr>
            <w:tcW w:w="1705" w:type="dxa"/>
            <w:vAlign w:val="center"/>
          </w:tcPr>
          <w:p w14:paraId="74623626" w14:textId="77777777" w:rsidR="00934D0E" w:rsidRDefault="00652269">
            <w:pPr>
              <w:topLinePunct/>
              <w:jc w:val="center"/>
              <w:rPr>
                <w:rFonts w:ascii="宋体" w:hAnsi="宋体"/>
                <w:szCs w:val="21"/>
              </w:rPr>
            </w:pPr>
            <w:r>
              <w:rPr>
                <w:rFonts w:ascii="宋体" w:hAnsi="宋体" w:hint="eastAsia"/>
                <w:szCs w:val="21"/>
              </w:rPr>
              <w:t>热负荷</w:t>
            </w:r>
          </w:p>
          <w:p w14:paraId="76C43BD9" w14:textId="77777777" w:rsidR="00934D0E" w:rsidRDefault="00652269">
            <w:pPr>
              <w:topLinePunct/>
              <w:jc w:val="center"/>
              <w:rPr>
                <w:rFonts w:ascii="宋体" w:hAnsi="宋体"/>
                <w:szCs w:val="21"/>
              </w:rPr>
            </w:pPr>
            <w:r>
              <w:rPr>
                <w:rFonts w:ascii="宋体" w:hAnsi="宋体" w:hint="eastAsia"/>
                <w:szCs w:val="21"/>
              </w:rPr>
              <w:t>（</w:t>
            </w:r>
            <w:r>
              <w:rPr>
                <w:rFonts w:ascii="宋体" w:hAnsi="宋体"/>
                <w:szCs w:val="21"/>
              </w:rPr>
              <w:t>kW</w:t>
            </w:r>
            <w:r>
              <w:rPr>
                <w:rFonts w:ascii="宋体" w:hAnsi="宋体"/>
                <w:szCs w:val="21"/>
              </w:rPr>
              <w:t>）</w:t>
            </w:r>
          </w:p>
        </w:tc>
        <w:tc>
          <w:tcPr>
            <w:tcW w:w="1705" w:type="dxa"/>
            <w:vAlign w:val="center"/>
          </w:tcPr>
          <w:p w14:paraId="6138F156" w14:textId="77777777" w:rsidR="00934D0E" w:rsidRDefault="00652269">
            <w:pPr>
              <w:topLinePunct/>
              <w:jc w:val="center"/>
              <w:rPr>
                <w:rFonts w:ascii="宋体" w:hAnsi="宋体"/>
                <w:szCs w:val="21"/>
              </w:rPr>
            </w:pPr>
            <w:r>
              <w:rPr>
                <w:rFonts w:ascii="宋体" w:hAnsi="宋体" w:hint="eastAsia"/>
                <w:szCs w:val="21"/>
              </w:rPr>
              <w:t>备注</w:t>
            </w:r>
          </w:p>
        </w:tc>
      </w:tr>
      <w:tr w:rsidR="00934D0E" w14:paraId="4C97B845" w14:textId="77777777">
        <w:trPr>
          <w:jc w:val="center"/>
        </w:trPr>
        <w:tc>
          <w:tcPr>
            <w:tcW w:w="1704" w:type="dxa"/>
            <w:vAlign w:val="center"/>
          </w:tcPr>
          <w:p w14:paraId="7589C8BE" w14:textId="77777777" w:rsidR="00934D0E" w:rsidRDefault="00934D0E">
            <w:pPr>
              <w:topLinePunct/>
              <w:jc w:val="left"/>
              <w:rPr>
                <w:rFonts w:ascii="宋体" w:hAnsi="宋体"/>
                <w:szCs w:val="21"/>
              </w:rPr>
            </w:pPr>
          </w:p>
        </w:tc>
        <w:tc>
          <w:tcPr>
            <w:tcW w:w="1704" w:type="dxa"/>
            <w:vAlign w:val="center"/>
          </w:tcPr>
          <w:p w14:paraId="41E72A5E" w14:textId="77777777" w:rsidR="00934D0E" w:rsidRDefault="00934D0E">
            <w:pPr>
              <w:topLinePunct/>
              <w:jc w:val="left"/>
              <w:rPr>
                <w:rFonts w:ascii="宋体" w:hAnsi="宋体"/>
                <w:szCs w:val="21"/>
              </w:rPr>
            </w:pPr>
          </w:p>
        </w:tc>
        <w:tc>
          <w:tcPr>
            <w:tcW w:w="1704" w:type="dxa"/>
            <w:vAlign w:val="center"/>
          </w:tcPr>
          <w:p w14:paraId="5C51300A" w14:textId="77777777" w:rsidR="00934D0E" w:rsidRDefault="00934D0E">
            <w:pPr>
              <w:topLinePunct/>
              <w:jc w:val="left"/>
              <w:rPr>
                <w:rFonts w:ascii="宋体" w:hAnsi="宋体"/>
                <w:szCs w:val="21"/>
              </w:rPr>
            </w:pPr>
          </w:p>
        </w:tc>
        <w:tc>
          <w:tcPr>
            <w:tcW w:w="1705" w:type="dxa"/>
            <w:vAlign w:val="center"/>
          </w:tcPr>
          <w:p w14:paraId="31ACCBF2" w14:textId="77777777" w:rsidR="00934D0E" w:rsidRDefault="00934D0E">
            <w:pPr>
              <w:topLinePunct/>
              <w:jc w:val="left"/>
              <w:rPr>
                <w:rFonts w:ascii="宋体" w:hAnsi="宋体"/>
                <w:szCs w:val="21"/>
              </w:rPr>
            </w:pPr>
          </w:p>
        </w:tc>
        <w:tc>
          <w:tcPr>
            <w:tcW w:w="1705" w:type="dxa"/>
            <w:vAlign w:val="center"/>
          </w:tcPr>
          <w:p w14:paraId="4D18D45C" w14:textId="77777777" w:rsidR="00934D0E" w:rsidRDefault="00934D0E">
            <w:pPr>
              <w:topLinePunct/>
              <w:jc w:val="left"/>
              <w:rPr>
                <w:rFonts w:ascii="宋体" w:hAnsi="宋体"/>
                <w:szCs w:val="21"/>
              </w:rPr>
            </w:pPr>
          </w:p>
        </w:tc>
      </w:tr>
      <w:tr w:rsidR="00934D0E" w14:paraId="4BBE30DA" w14:textId="77777777">
        <w:trPr>
          <w:jc w:val="center"/>
        </w:trPr>
        <w:tc>
          <w:tcPr>
            <w:tcW w:w="1704" w:type="dxa"/>
            <w:vAlign w:val="center"/>
          </w:tcPr>
          <w:p w14:paraId="738509A7" w14:textId="77777777" w:rsidR="00934D0E" w:rsidRDefault="00934D0E">
            <w:pPr>
              <w:topLinePunct/>
              <w:jc w:val="left"/>
              <w:rPr>
                <w:rFonts w:ascii="宋体" w:hAnsi="宋体"/>
                <w:szCs w:val="21"/>
              </w:rPr>
            </w:pPr>
          </w:p>
        </w:tc>
        <w:tc>
          <w:tcPr>
            <w:tcW w:w="1704" w:type="dxa"/>
            <w:vAlign w:val="center"/>
          </w:tcPr>
          <w:p w14:paraId="51D03CA9" w14:textId="77777777" w:rsidR="00934D0E" w:rsidRDefault="00934D0E">
            <w:pPr>
              <w:topLinePunct/>
              <w:jc w:val="left"/>
              <w:rPr>
                <w:rFonts w:ascii="宋体" w:hAnsi="宋体"/>
                <w:szCs w:val="21"/>
              </w:rPr>
            </w:pPr>
          </w:p>
        </w:tc>
        <w:tc>
          <w:tcPr>
            <w:tcW w:w="1704" w:type="dxa"/>
            <w:vAlign w:val="center"/>
          </w:tcPr>
          <w:p w14:paraId="3CB3F5F0" w14:textId="77777777" w:rsidR="00934D0E" w:rsidRDefault="00934D0E">
            <w:pPr>
              <w:topLinePunct/>
              <w:jc w:val="left"/>
              <w:rPr>
                <w:rFonts w:ascii="宋体" w:hAnsi="宋体"/>
                <w:szCs w:val="21"/>
              </w:rPr>
            </w:pPr>
          </w:p>
        </w:tc>
        <w:tc>
          <w:tcPr>
            <w:tcW w:w="1705" w:type="dxa"/>
            <w:vAlign w:val="center"/>
          </w:tcPr>
          <w:p w14:paraId="5EEECA28" w14:textId="77777777" w:rsidR="00934D0E" w:rsidRDefault="00934D0E">
            <w:pPr>
              <w:topLinePunct/>
              <w:jc w:val="left"/>
              <w:rPr>
                <w:rFonts w:ascii="宋体" w:hAnsi="宋体"/>
                <w:szCs w:val="21"/>
              </w:rPr>
            </w:pPr>
          </w:p>
        </w:tc>
        <w:tc>
          <w:tcPr>
            <w:tcW w:w="1705" w:type="dxa"/>
            <w:vAlign w:val="center"/>
          </w:tcPr>
          <w:p w14:paraId="09CE55CC" w14:textId="77777777" w:rsidR="00934D0E" w:rsidRDefault="00934D0E">
            <w:pPr>
              <w:topLinePunct/>
              <w:jc w:val="left"/>
              <w:rPr>
                <w:rFonts w:ascii="宋体" w:hAnsi="宋体"/>
                <w:szCs w:val="21"/>
              </w:rPr>
            </w:pPr>
          </w:p>
        </w:tc>
      </w:tr>
      <w:tr w:rsidR="00934D0E" w14:paraId="7110CBD0" w14:textId="77777777">
        <w:trPr>
          <w:jc w:val="center"/>
        </w:trPr>
        <w:tc>
          <w:tcPr>
            <w:tcW w:w="1704" w:type="dxa"/>
            <w:vAlign w:val="center"/>
          </w:tcPr>
          <w:p w14:paraId="5A64E872" w14:textId="77777777" w:rsidR="00934D0E" w:rsidRDefault="00652269">
            <w:pPr>
              <w:topLinePunct/>
              <w:jc w:val="left"/>
              <w:rPr>
                <w:rFonts w:ascii="宋体" w:hAnsi="宋体"/>
                <w:szCs w:val="21"/>
              </w:rPr>
            </w:pPr>
            <w:r>
              <w:rPr>
                <w:rFonts w:ascii="宋体" w:hAnsi="宋体" w:hint="eastAsia"/>
                <w:szCs w:val="21"/>
              </w:rPr>
              <w:t>汇总</w:t>
            </w:r>
          </w:p>
        </w:tc>
        <w:tc>
          <w:tcPr>
            <w:tcW w:w="1704" w:type="dxa"/>
            <w:vAlign w:val="center"/>
          </w:tcPr>
          <w:p w14:paraId="6C3641AA" w14:textId="77777777" w:rsidR="00934D0E" w:rsidRDefault="00934D0E">
            <w:pPr>
              <w:topLinePunct/>
              <w:jc w:val="left"/>
              <w:rPr>
                <w:rFonts w:ascii="宋体" w:hAnsi="宋体"/>
                <w:szCs w:val="21"/>
              </w:rPr>
            </w:pPr>
          </w:p>
        </w:tc>
        <w:tc>
          <w:tcPr>
            <w:tcW w:w="1704" w:type="dxa"/>
            <w:vAlign w:val="center"/>
          </w:tcPr>
          <w:p w14:paraId="7882184E" w14:textId="77777777" w:rsidR="00934D0E" w:rsidRDefault="00934D0E">
            <w:pPr>
              <w:topLinePunct/>
              <w:jc w:val="left"/>
              <w:rPr>
                <w:rFonts w:ascii="宋体" w:hAnsi="宋体"/>
                <w:szCs w:val="21"/>
              </w:rPr>
            </w:pPr>
          </w:p>
        </w:tc>
        <w:tc>
          <w:tcPr>
            <w:tcW w:w="1705" w:type="dxa"/>
            <w:vAlign w:val="center"/>
          </w:tcPr>
          <w:p w14:paraId="31EB6ACA" w14:textId="77777777" w:rsidR="00934D0E" w:rsidRDefault="00934D0E">
            <w:pPr>
              <w:topLinePunct/>
              <w:jc w:val="left"/>
              <w:rPr>
                <w:rFonts w:ascii="宋体" w:hAnsi="宋体"/>
                <w:szCs w:val="21"/>
              </w:rPr>
            </w:pPr>
          </w:p>
        </w:tc>
        <w:tc>
          <w:tcPr>
            <w:tcW w:w="1705" w:type="dxa"/>
            <w:vAlign w:val="center"/>
          </w:tcPr>
          <w:p w14:paraId="2F6C8400" w14:textId="77777777" w:rsidR="00934D0E" w:rsidRDefault="00934D0E">
            <w:pPr>
              <w:topLinePunct/>
              <w:jc w:val="left"/>
              <w:rPr>
                <w:rFonts w:ascii="宋体" w:hAnsi="宋体"/>
                <w:szCs w:val="21"/>
              </w:rPr>
            </w:pPr>
          </w:p>
        </w:tc>
      </w:tr>
    </w:tbl>
    <w:p w14:paraId="2C67E645" w14:textId="77777777" w:rsidR="00934D0E" w:rsidRDefault="00652269">
      <w:pPr>
        <w:topLinePunct/>
        <w:jc w:val="left"/>
        <w:rPr>
          <w:rFonts w:ascii="宋体" w:hAnsi="宋体"/>
          <w:bCs/>
          <w:iCs/>
          <w:sz w:val="18"/>
          <w:szCs w:val="18"/>
        </w:rPr>
      </w:pPr>
      <w:r>
        <w:rPr>
          <w:rFonts w:ascii="宋体" w:hAnsi="宋体"/>
          <w:bCs/>
          <w:iCs/>
          <w:szCs w:val="21"/>
        </w:rPr>
        <w:t xml:space="preserve">   </w:t>
      </w:r>
      <w:r>
        <w:rPr>
          <w:rFonts w:ascii="宋体" w:hAnsi="宋体" w:hint="eastAsia"/>
          <w:bCs/>
          <w:iCs/>
          <w:sz w:val="18"/>
          <w:szCs w:val="18"/>
        </w:rPr>
        <w:t>注：</w:t>
      </w:r>
      <w:r>
        <w:rPr>
          <w:rFonts w:ascii="宋体" w:hAnsi="宋体" w:hint="eastAsia"/>
          <w:sz w:val="18"/>
          <w:szCs w:val="18"/>
        </w:rPr>
        <w:t>需注明供暖面积及热指标</w:t>
      </w:r>
      <w:r>
        <w:rPr>
          <w:rFonts w:ascii="宋体" w:hAnsi="宋体"/>
          <w:sz w:val="18"/>
          <w:szCs w:val="18"/>
        </w:rPr>
        <w:t>;</w:t>
      </w:r>
      <w:r>
        <w:rPr>
          <w:rFonts w:ascii="宋体" w:hAnsi="宋体"/>
          <w:sz w:val="18"/>
          <w:szCs w:val="18"/>
        </w:rPr>
        <w:t>多个用途不同子项应分别估算且汇总</w:t>
      </w:r>
      <w:r>
        <w:rPr>
          <w:rFonts w:ascii="宋体" w:hAnsi="宋体" w:hint="eastAsia"/>
          <w:sz w:val="18"/>
          <w:szCs w:val="18"/>
        </w:rPr>
        <w:t>。</w:t>
      </w:r>
    </w:p>
    <w:p w14:paraId="28F9BAB6" w14:textId="77777777" w:rsidR="00934D0E" w:rsidRDefault="00652269">
      <w:pPr>
        <w:topLinePunct/>
        <w:jc w:val="left"/>
        <w:rPr>
          <w:rFonts w:ascii="宋体" w:hAnsi="宋体"/>
          <w:bCs/>
          <w:iCs/>
          <w:szCs w:val="21"/>
        </w:rPr>
      </w:pPr>
      <w:r>
        <w:rPr>
          <w:rFonts w:ascii="宋体" w:hAnsi="宋体"/>
          <w:bCs/>
          <w:iCs/>
          <w:szCs w:val="21"/>
        </w:rPr>
        <w:t xml:space="preserve">    2 </w:t>
      </w:r>
      <w:r>
        <w:rPr>
          <w:rFonts w:ascii="宋体" w:hAnsi="宋体" w:hint="eastAsia"/>
          <w:szCs w:val="21"/>
        </w:rPr>
        <w:t>供暖热源设置情况；电直接加热设备设置情况；</w:t>
      </w:r>
      <w:r>
        <w:rPr>
          <w:rFonts w:ascii="宋体" w:hAnsi="宋体"/>
          <w:szCs w:val="21"/>
        </w:rPr>
        <w:t>辅助热源情况；</w:t>
      </w:r>
      <w:r>
        <w:rPr>
          <w:rFonts w:ascii="宋体" w:hAnsi="宋体" w:hint="eastAsia"/>
          <w:szCs w:val="21"/>
        </w:rPr>
        <w:t>厨房、洗衣、高温</w:t>
      </w:r>
      <w:r>
        <w:rPr>
          <w:rFonts w:ascii="宋体" w:hAnsi="宋体" w:hint="eastAsia"/>
          <w:szCs w:val="21"/>
        </w:rPr>
        <w:lastRenderedPageBreak/>
        <w:t>消毒以及工艺性湿度控制等热源设置情况；</w:t>
      </w:r>
    </w:p>
    <w:p w14:paraId="0F7CA333" w14:textId="77777777" w:rsidR="00934D0E" w:rsidRDefault="00652269">
      <w:pPr>
        <w:topLinePunct/>
        <w:ind w:firstLineChars="200" w:firstLine="420"/>
        <w:jc w:val="left"/>
        <w:rPr>
          <w:rFonts w:ascii="宋体" w:hAnsi="宋体"/>
          <w:bCs/>
          <w:iCs/>
          <w:szCs w:val="21"/>
        </w:rPr>
      </w:pPr>
      <w:r>
        <w:rPr>
          <w:rFonts w:ascii="宋体" w:hAnsi="宋体"/>
          <w:bCs/>
          <w:iCs/>
          <w:szCs w:val="21"/>
        </w:rPr>
        <w:t xml:space="preserve">3  </w:t>
      </w:r>
      <w:r>
        <w:rPr>
          <w:rFonts w:ascii="宋体" w:hAnsi="宋体"/>
          <w:bCs/>
          <w:iCs/>
          <w:szCs w:val="21"/>
        </w:rPr>
        <w:t>叙述热媒参数、</w:t>
      </w:r>
      <w:r>
        <w:rPr>
          <w:rFonts w:ascii="宋体" w:hAnsi="宋体" w:hint="eastAsia"/>
          <w:bCs/>
          <w:iCs/>
          <w:szCs w:val="21"/>
        </w:rPr>
        <w:t>热源系统工作压力、</w:t>
      </w:r>
      <w:r>
        <w:rPr>
          <w:rFonts w:ascii="宋体" w:hAnsi="宋体" w:hint="eastAsia"/>
          <w:szCs w:val="21"/>
        </w:rPr>
        <w:t>水处理方式、</w:t>
      </w:r>
      <w:r>
        <w:rPr>
          <w:rFonts w:ascii="宋体" w:hAnsi="宋体" w:hint="eastAsia"/>
          <w:bCs/>
          <w:iCs/>
          <w:szCs w:val="21"/>
        </w:rPr>
        <w:t>室外管线及系统补水定压方式；</w:t>
      </w:r>
    </w:p>
    <w:p w14:paraId="3B8D8F27" w14:textId="77777777" w:rsidR="00934D0E" w:rsidRDefault="00652269">
      <w:pPr>
        <w:topLinePunct/>
        <w:ind w:firstLineChars="200" w:firstLine="420"/>
        <w:jc w:val="left"/>
        <w:rPr>
          <w:rFonts w:ascii="宋体" w:hAnsi="宋体"/>
          <w:szCs w:val="21"/>
        </w:rPr>
      </w:pPr>
      <w:r>
        <w:rPr>
          <w:rFonts w:ascii="宋体" w:hAnsi="宋体"/>
          <w:szCs w:val="21"/>
        </w:rPr>
        <w:t>4</w:t>
      </w:r>
      <w:r>
        <w:rPr>
          <w:rFonts w:ascii="宋体" w:hAnsi="宋体"/>
          <w:szCs w:val="21"/>
        </w:rPr>
        <w:t>供暖系统形式、供暖系统的分区负荷及</w:t>
      </w:r>
      <w:r>
        <w:rPr>
          <w:rFonts w:ascii="宋体" w:hAnsi="宋体" w:hint="eastAsia"/>
          <w:szCs w:val="21"/>
        </w:rPr>
        <w:t>管道敷设方式；</w:t>
      </w:r>
      <w:r>
        <w:rPr>
          <w:rFonts w:ascii="宋体" w:hAnsi="宋体"/>
          <w:szCs w:val="21"/>
        </w:rPr>
        <w:t xml:space="preserve"> </w:t>
      </w:r>
    </w:p>
    <w:p w14:paraId="40B9AAC7" w14:textId="77777777" w:rsidR="00934D0E" w:rsidRDefault="00652269">
      <w:pPr>
        <w:topLinePunct/>
        <w:ind w:firstLineChars="200" w:firstLine="420"/>
        <w:jc w:val="left"/>
        <w:rPr>
          <w:rFonts w:ascii="宋体" w:hAnsi="宋体"/>
          <w:szCs w:val="21"/>
        </w:rPr>
      </w:pPr>
      <w:r>
        <w:rPr>
          <w:rFonts w:ascii="宋体" w:hAnsi="宋体"/>
          <w:szCs w:val="21"/>
        </w:rPr>
        <w:t>5</w:t>
      </w:r>
      <w:r>
        <w:rPr>
          <w:rFonts w:ascii="宋体" w:hAnsi="宋体"/>
          <w:szCs w:val="21"/>
        </w:rPr>
        <w:t>辐射供暖加热管材质和壁厚；燃气辐射供暖燃烧空气量及尾气排放；</w:t>
      </w:r>
    </w:p>
    <w:p w14:paraId="2DD96571" w14:textId="77777777" w:rsidR="00934D0E" w:rsidRDefault="00652269">
      <w:pPr>
        <w:topLinePunct/>
        <w:ind w:firstLineChars="200" w:firstLine="420"/>
        <w:jc w:val="left"/>
        <w:rPr>
          <w:rFonts w:ascii="宋体" w:hAnsi="宋体"/>
          <w:szCs w:val="21"/>
        </w:rPr>
      </w:pPr>
      <w:r>
        <w:rPr>
          <w:rFonts w:ascii="宋体" w:hAnsi="宋体"/>
          <w:szCs w:val="21"/>
        </w:rPr>
        <w:t>6</w:t>
      </w:r>
      <w:r>
        <w:rPr>
          <w:rFonts w:ascii="宋体" w:hAnsi="宋体"/>
          <w:szCs w:val="21"/>
        </w:rPr>
        <w:t>供暖设备、散热器类型选择；</w:t>
      </w:r>
    </w:p>
    <w:p w14:paraId="08156F07" w14:textId="77777777" w:rsidR="00934D0E" w:rsidRDefault="00652269">
      <w:pPr>
        <w:topLinePunct/>
        <w:ind w:firstLineChars="200" w:firstLine="420"/>
        <w:jc w:val="left"/>
        <w:rPr>
          <w:rFonts w:ascii="宋体" w:hAnsi="宋体"/>
          <w:bCs/>
          <w:iCs/>
          <w:szCs w:val="21"/>
        </w:rPr>
      </w:pPr>
      <w:r>
        <w:rPr>
          <w:rFonts w:ascii="宋体" w:hAnsi="宋体"/>
          <w:szCs w:val="21"/>
        </w:rPr>
        <w:t>7</w:t>
      </w:r>
      <w:r>
        <w:rPr>
          <w:rFonts w:ascii="宋体" w:hAnsi="宋体"/>
          <w:szCs w:val="21"/>
        </w:rPr>
        <w:t>管道热膨胀补偿器、排污、排气措施；保温的系统及部位；管道材料及保温材料的选择</w:t>
      </w:r>
    </w:p>
    <w:p w14:paraId="39512441" w14:textId="77777777" w:rsidR="00934D0E" w:rsidRDefault="00652269">
      <w:pPr>
        <w:topLinePunct/>
        <w:jc w:val="left"/>
        <w:rPr>
          <w:rFonts w:ascii="宋体" w:hAnsi="宋体"/>
          <w:szCs w:val="21"/>
        </w:rPr>
      </w:pPr>
      <w:r>
        <w:rPr>
          <w:rFonts w:ascii="宋体" w:hAnsi="宋体"/>
          <w:szCs w:val="21"/>
        </w:rPr>
        <w:t xml:space="preserve">3.7.6  </w:t>
      </w:r>
      <w:r>
        <w:rPr>
          <w:rFonts w:ascii="宋体" w:hAnsi="宋体"/>
          <w:szCs w:val="21"/>
        </w:rPr>
        <w:t>空调</w:t>
      </w:r>
    </w:p>
    <w:p w14:paraId="78E89ABD" w14:textId="77777777" w:rsidR="00934D0E" w:rsidRDefault="00652269">
      <w:pPr>
        <w:topLinePunct/>
        <w:jc w:val="left"/>
        <w:rPr>
          <w:rFonts w:ascii="宋体" w:hAnsi="宋体"/>
          <w:bCs/>
          <w:iCs/>
          <w:szCs w:val="21"/>
        </w:rPr>
      </w:pPr>
      <w:r>
        <w:rPr>
          <w:rFonts w:ascii="宋体" w:hAnsi="宋体"/>
          <w:bCs/>
          <w:iCs/>
          <w:szCs w:val="21"/>
        </w:rPr>
        <w:t xml:space="preserve">    1  </w:t>
      </w:r>
      <w:r>
        <w:rPr>
          <w:rFonts w:ascii="宋体" w:hAnsi="宋体"/>
          <w:bCs/>
          <w:iCs/>
          <w:szCs w:val="21"/>
        </w:rPr>
        <w:t>空调冷、热负荷，见表</w:t>
      </w:r>
      <w:r>
        <w:rPr>
          <w:rFonts w:ascii="宋体" w:hAnsi="宋体"/>
          <w:bCs/>
          <w:iCs/>
          <w:szCs w:val="21"/>
        </w:rPr>
        <w:t>3.7.6</w:t>
      </w:r>
      <w:r>
        <w:rPr>
          <w:rFonts w:ascii="宋体" w:hAnsi="宋体"/>
          <w:bCs/>
          <w:iCs/>
          <w:szCs w:val="21"/>
        </w:rPr>
        <w:t>。</w:t>
      </w:r>
    </w:p>
    <w:p w14:paraId="0E854FA8" w14:textId="77777777" w:rsidR="00934D0E" w:rsidRDefault="00652269">
      <w:pPr>
        <w:topLinePunct/>
        <w:jc w:val="center"/>
        <w:rPr>
          <w:rFonts w:ascii="宋体" w:hAnsi="宋体"/>
          <w:bCs/>
          <w:iCs/>
          <w:szCs w:val="21"/>
        </w:rPr>
      </w:pPr>
      <w:r>
        <w:rPr>
          <w:rFonts w:ascii="宋体" w:hAnsi="宋体" w:hint="eastAsia"/>
          <w:bCs/>
          <w:iCs/>
          <w:szCs w:val="21"/>
        </w:rPr>
        <w:t>表</w:t>
      </w:r>
      <w:r>
        <w:rPr>
          <w:rFonts w:ascii="宋体" w:hAnsi="宋体"/>
          <w:bCs/>
          <w:iCs/>
          <w:szCs w:val="21"/>
        </w:rPr>
        <w:t xml:space="preserve">3.7.6 </w:t>
      </w:r>
      <w:r>
        <w:rPr>
          <w:rFonts w:ascii="宋体" w:hAnsi="宋体" w:hint="eastAsia"/>
          <w:bCs/>
          <w:iCs/>
          <w:szCs w:val="21"/>
        </w:rPr>
        <w:t>空调</w:t>
      </w:r>
      <w:r>
        <w:rPr>
          <w:rFonts w:ascii="宋体" w:hAnsi="宋体"/>
          <w:bCs/>
          <w:iCs/>
          <w:szCs w:val="21"/>
        </w:rPr>
        <w:t>冷热</w:t>
      </w:r>
      <w:r>
        <w:rPr>
          <w:rFonts w:ascii="宋体" w:hAnsi="宋体" w:hint="eastAsia"/>
          <w:bCs/>
          <w:iCs/>
          <w:szCs w:val="21"/>
        </w:rPr>
        <w:t>负荷估算</w:t>
      </w:r>
      <w:r>
        <w:rPr>
          <w:rFonts w:ascii="宋体" w:hAnsi="宋体"/>
          <w:bCs/>
          <w:iCs/>
          <w:szCs w:val="21"/>
        </w:rPr>
        <w:t>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15"/>
        <w:gridCol w:w="1098"/>
        <w:gridCol w:w="1108"/>
        <w:gridCol w:w="1357"/>
        <w:gridCol w:w="909"/>
        <w:gridCol w:w="1357"/>
        <w:gridCol w:w="909"/>
        <w:gridCol w:w="738"/>
      </w:tblGrid>
      <w:tr w:rsidR="00934D0E" w14:paraId="6BF9BDA4" w14:textId="77777777">
        <w:trPr>
          <w:trHeight w:val="654"/>
        </w:trPr>
        <w:tc>
          <w:tcPr>
            <w:tcW w:w="2015" w:type="dxa"/>
            <w:vAlign w:val="center"/>
          </w:tcPr>
          <w:p w14:paraId="2B4D9169" w14:textId="77777777" w:rsidR="00934D0E" w:rsidRDefault="00652269">
            <w:pPr>
              <w:topLinePunct/>
              <w:jc w:val="left"/>
              <w:rPr>
                <w:rFonts w:ascii="宋体" w:hAnsi="宋体"/>
                <w:bCs/>
                <w:iCs/>
                <w:szCs w:val="21"/>
              </w:rPr>
            </w:pPr>
            <w:r>
              <w:rPr>
                <w:rFonts w:ascii="宋体" w:hAnsi="宋体" w:hint="eastAsia"/>
                <w:bCs/>
                <w:iCs/>
                <w:szCs w:val="21"/>
              </w:rPr>
              <w:t>子项（</w:t>
            </w:r>
            <w:r>
              <w:rPr>
                <w:rFonts w:ascii="宋体" w:hAnsi="宋体"/>
                <w:bCs/>
                <w:iCs/>
                <w:szCs w:val="21"/>
              </w:rPr>
              <w:t>或系统</w:t>
            </w:r>
            <w:r>
              <w:rPr>
                <w:rFonts w:ascii="宋体" w:hAnsi="宋体" w:hint="eastAsia"/>
                <w:bCs/>
                <w:iCs/>
                <w:szCs w:val="21"/>
              </w:rPr>
              <w:t>）名称</w:t>
            </w:r>
          </w:p>
        </w:tc>
        <w:tc>
          <w:tcPr>
            <w:tcW w:w="1098" w:type="dxa"/>
            <w:vAlign w:val="center"/>
          </w:tcPr>
          <w:p w14:paraId="59D03785" w14:textId="77777777" w:rsidR="00934D0E" w:rsidRDefault="00652269">
            <w:pPr>
              <w:topLinePunct/>
              <w:jc w:val="left"/>
              <w:rPr>
                <w:rFonts w:ascii="宋体" w:hAnsi="宋体"/>
                <w:bCs/>
                <w:iCs/>
                <w:szCs w:val="21"/>
              </w:rPr>
            </w:pPr>
            <w:r>
              <w:rPr>
                <w:rFonts w:ascii="宋体" w:hAnsi="宋体" w:hint="eastAsia"/>
                <w:bCs/>
                <w:iCs/>
                <w:szCs w:val="21"/>
              </w:rPr>
              <w:t>建筑</w:t>
            </w:r>
            <w:r>
              <w:rPr>
                <w:rFonts w:ascii="宋体" w:hAnsi="宋体"/>
                <w:bCs/>
                <w:iCs/>
                <w:szCs w:val="21"/>
              </w:rPr>
              <w:t>功能</w:t>
            </w:r>
          </w:p>
        </w:tc>
        <w:tc>
          <w:tcPr>
            <w:tcW w:w="1108" w:type="dxa"/>
            <w:vAlign w:val="center"/>
          </w:tcPr>
          <w:p w14:paraId="23EEC302" w14:textId="77777777" w:rsidR="00934D0E" w:rsidRDefault="00652269">
            <w:pPr>
              <w:topLinePunct/>
              <w:jc w:val="center"/>
              <w:rPr>
                <w:rFonts w:ascii="宋体" w:hAnsi="宋体"/>
                <w:bCs/>
                <w:iCs/>
                <w:szCs w:val="21"/>
              </w:rPr>
            </w:pPr>
            <w:r>
              <w:rPr>
                <w:rFonts w:ascii="宋体" w:hAnsi="宋体" w:hint="eastAsia"/>
                <w:bCs/>
                <w:iCs/>
                <w:szCs w:val="21"/>
              </w:rPr>
              <w:t>空调</w:t>
            </w:r>
            <w:r>
              <w:rPr>
                <w:rFonts w:ascii="宋体" w:hAnsi="宋体"/>
                <w:bCs/>
                <w:iCs/>
                <w:szCs w:val="21"/>
              </w:rPr>
              <w:t>面积</w:t>
            </w:r>
          </w:p>
          <w:p w14:paraId="19BBE777" w14:textId="77777777" w:rsidR="00934D0E" w:rsidRDefault="00652269">
            <w:pPr>
              <w:topLinePunct/>
              <w:jc w:val="center"/>
              <w:rPr>
                <w:rFonts w:ascii="宋体" w:hAnsi="宋体"/>
                <w:bCs/>
                <w:iCs/>
                <w:szCs w:val="21"/>
              </w:rPr>
            </w:pPr>
            <w:r>
              <w:rPr>
                <w:rFonts w:ascii="宋体" w:hAnsi="宋体" w:hint="eastAsia"/>
                <w:bCs/>
                <w:iCs/>
                <w:szCs w:val="21"/>
              </w:rPr>
              <w:t>（</w:t>
            </w:r>
            <w:r>
              <w:rPr>
                <w:rFonts w:ascii="宋体" w:hAnsi="宋体"/>
                <w:bCs/>
                <w:iCs/>
                <w:szCs w:val="21"/>
              </w:rPr>
              <w:t>m</w:t>
            </w:r>
            <w:r>
              <w:rPr>
                <w:rFonts w:ascii="宋体" w:hAnsi="宋体"/>
                <w:bCs/>
                <w:iCs/>
                <w:szCs w:val="21"/>
                <w:vertAlign w:val="superscript"/>
              </w:rPr>
              <w:t>2</w:t>
            </w:r>
            <w:r>
              <w:rPr>
                <w:rFonts w:ascii="宋体" w:hAnsi="宋体" w:hint="eastAsia"/>
                <w:bCs/>
                <w:iCs/>
                <w:szCs w:val="21"/>
              </w:rPr>
              <w:t>）</w:t>
            </w:r>
          </w:p>
        </w:tc>
        <w:tc>
          <w:tcPr>
            <w:tcW w:w="1357" w:type="dxa"/>
            <w:vAlign w:val="center"/>
          </w:tcPr>
          <w:p w14:paraId="58AB7B7F" w14:textId="77777777" w:rsidR="00934D0E" w:rsidRDefault="00652269">
            <w:pPr>
              <w:topLinePunct/>
              <w:jc w:val="center"/>
              <w:rPr>
                <w:rFonts w:ascii="宋体" w:hAnsi="宋体"/>
                <w:bCs/>
                <w:iCs/>
                <w:szCs w:val="21"/>
              </w:rPr>
            </w:pPr>
            <w:r>
              <w:rPr>
                <w:rFonts w:ascii="宋体" w:hAnsi="宋体" w:hint="eastAsia"/>
                <w:bCs/>
                <w:iCs/>
                <w:szCs w:val="21"/>
              </w:rPr>
              <w:t>冷</w:t>
            </w:r>
            <w:r>
              <w:rPr>
                <w:rFonts w:ascii="宋体" w:hAnsi="宋体"/>
                <w:bCs/>
                <w:iCs/>
                <w:szCs w:val="21"/>
              </w:rPr>
              <w:t>负荷指标</w:t>
            </w:r>
          </w:p>
          <w:p w14:paraId="45ADAAFA" w14:textId="77777777" w:rsidR="00934D0E" w:rsidRDefault="00652269">
            <w:pPr>
              <w:topLinePunct/>
              <w:jc w:val="center"/>
              <w:rPr>
                <w:rFonts w:ascii="宋体" w:hAnsi="宋体"/>
                <w:bCs/>
                <w:iCs/>
                <w:szCs w:val="21"/>
              </w:rPr>
            </w:pPr>
            <w:r>
              <w:rPr>
                <w:rFonts w:ascii="宋体" w:hAnsi="宋体" w:hint="eastAsia"/>
                <w:bCs/>
                <w:iCs/>
                <w:szCs w:val="21"/>
              </w:rPr>
              <w:t>（</w:t>
            </w:r>
            <w:r>
              <w:rPr>
                <w:rFonts w:ascii="宋体" w:hAnsi="宋体"/>
                <w:bCs/>
                <w:iCs/>
                <w:szCs w:val="21"/>
              </w:rPr>
              <w:t>W/m</w:t>
            </w:r>
            <w:r>
              <w:rPr>
                <w:rFonts w:ascii="宋体" w:hAnsi="宋体"/>
                <w:bCs/>
                <w:iCs/>
                <w:szCs w:val="21"/>
                <w:vertAlign w:val="superscript"/>
              </w:rPr>
              <w:t>2</w:t>
            </w:r>
            <w:r>
              <w:rPr>
                <w:rFonts w:ascii="宋体" w:hAnsi="宋体" w:hint="eastAsia"/>
                <w:bCs/>
                <w:iCs/>
                <w:szCs w:val="21"/>
              </w:rPr>
              <w:t>）</w:t>
            </w:r>
          </w:p>
        </w:tc>
        <w:tc>
          <w:tcPr>
            <w:tcW w:w="909" w:type="dxa"/>
            <w:vAlign w:val="center"/>
          </w:tcPr>
          <w:p w14:paraId="32850B9E" w14:textId="77777777" w:rsidR="00934D0E" w:rsidRDefault="00652269">
            <w:pPr>
              <w:topLinePunct/>
              <w:jc w:val="center"/>
              <w:rPr>
                <w:rFonts w:ascii="宋体" w:hAnsi="宋体"/>
                <w:bCs/>
                <w:iCs/>
                <w:szCs w:val="21"/>
              </w:rPr>
            </w:pPr>
            <w:r>
              <w:rPr>
                <w:rFonts w:ascii="宋体" w:hAnsi="宋体" w:hint="eastAsia"/>
                <w:bCs/>
                <w:iCs/>
                <w:szCs w:val="21"/>
              </w:rPr>
              <w:t>冷</w:t>
            </w:r>
            <w:r>
              <w:rPr>
                <w:rFonts w:ascii="宋体" w:hAnsi="宋体"/>
                <w:bCs/>
                <w:iCs/>
                <w:szCs w:val="21"/>
              </w:rPr>
              <w:t>负荷</w:t>
            </w:r>
          </w:p>
          <w:p w14:paraId="351B7B39" w14:textId="77777777" w:rsidR="00934D0E" w:rsidRDefault="00652269">
            <w:pPr>
              <w:topLinePunct/>
              <w:jc w:val="center"/>
              <w:rPr>
                <w:rFonts w:ascii="宋体" w:hAnsi="宋体"/>
                <w:bCs/>
                <w:iCs/>
                <w:szCs w:val="21"/>
              </w:rPr>
            </w:pPr>
            <w:r>
              <w:rPr>
                <w:rFonts w:ascii="宋体" w:hAnsi="宋体" w:hint="eastAsia"/>
                <w:bCs/>
                <w:iCs/>
                <w:szCs w:val="21"/>
              </w:rPr>
              <w:t>（</w:t>
            </w:r>
            <w:r>
              <w:rPr>
                <w:rFonts w:ascii="宋体" w:hAnsi="宋体"/>
                <w:bCs/>
                <w:iCs/>
                <w:szCs w:val="21"/>
              </w:rPr>
              <w:t>kW</w:t>
            </w:r>
            <w:r>
              <w:rPr>
                <w:rFonts w:ascii="宋体" w:hAnsi="宋体" w:hint="eastAsia"/>
                <w:bCs/>
                <w:iCs/>
                <w:szCs w:val="21"/>
              </w:rPr>
              <w:t>）</w:t>
            </w:r>
          </w:p>
        </w:tc>
        <w:tc>
          <w:tcPr>
            <w:tcW w:w="1357" w:type="dxa"/>
            <w:vAlign w:val="center"/>
          </w:tcPr>
          <w:p w14:paraId="7A5316D7" w14:textId="77777777" w:rsidR="00934D0E" w:rsidRDefault="00652269">
            <w:pPr>
              <w:topLinePunct/>
              <w:jc w:val="center"/>
              <w:rPr>
                <w:rFonts w:ascii="宋体" w:hAnsi="宋体"/>
                <w:bCs/>
                <w:iCs/>
                <w:szCs w:val="21"/>
              </w:rPr>
            </w:pPr>
            <w:r>
              <w:rPr>
                <w:rFonts w:ascii="宋体" w:hAnsi="宋体" w:hint="eastAsia"/>
                <w:bCs/>
                <w:iCs/>
                <w:szCs w:val="21"/>
              </w:rPr>
              <w:t>热</w:t>
            </w:r>
            <w:r>
              <w:rPr>
                <w:rFonts w:ascii="宋体" w:hAnsi="宋体"/>
                <w:bCs/>
                <w:iCs/>
                <w:szCs w:val="21"/>
              </w:rPr>
              <w:t>负荷指标</w:t>
            </w:r>
          </w:p>
          <w:p w14:paraId="60A02DD7" w14:textId="77777777" w:rsidR="00934D0E" w:rsidRDefault="00652269">
            <w:pPr>
              <w:topLinePunct/>
              <w:jc w:val="center"/>
              <w:rPr>
                <w:rFonts w:ascii="宋体" w:hAnsi="宋体"/>
                <w:bCs/>
                <w:iCs/>
                <w:szCs w:val="21"/>
              </w:rPr>
            </w:pPr>
            <w:r>
              <w:rPr>
                <w:rFonts w:ascii="宋体" w:hAnsi="宋体" w:hint="eastAsia"/>
                <w:bCs/>
                <w:iCs/>
                <w:szCs w:val="21"/>
              </w:rPr>
              <w:t>（</w:t>
            </w:r>
            <w:r>
              <w:rPr>
                <w:rFonts w:ascii="宋体" w:hAnsi="宋体"/>
                <w:bCs/>
                <w:iCs/>
                <w:szCs w:val="21"/>
              </w:rPr>
              <w:t>W/m</w:t>
            </w:r>
            <w:r>
              <w:rPr>
                <w:rFonts w:ascii="宋体" w:hAnsi="宋体"/>
                <w:bCs/>
                <w:iCs/>
                <w:szCs w:val="21"/>
                <w:vertAlign w:val="superscript"/>
              </w:rPr>
              <w:t>2</w:t>
            </w:r>
            <w:r>
              <w:rPr>
                <w:rFonts w:ascii="宋体" w:hAnsi="宋体" w:hint="eastAsia"/>
                <w:bCs/>
                <w:iCs/>
                <w:szCs w:val="21"/>
              </w:rPr>
              <w:t>）</w:t>
            </w:r>
          </w:p>
        </w:tc>
        <w:tc>
          <w:tcPr>
            <w:tcW w:w="909" w:type="dxa"/>
            <w:vAlign w:val="center"/>
          </w:tcPr>
          <w:p w14:paraId="7C0B7522" w14:textId="77777777" w:rsidR="00934D0E" w:rsidRDefault="00652269">
            <w:pPr>
              <w:topLinePunct/>
              <w:jc w:val="center"/>
              <w:rPr>
                <w:rFonts w:ascii="宋体" w:hAnsi="宋体"/>
                <w:bCs/>
                <w:iCs/>
                <w:szCs w:val="21"/>
              </w:rPr>
            </w:pPr>
            <w:r>
              <w:rPr>
                <w:rFonts w:ascii="宋体" w:hAnsi="宋体" w:hint="eastAsia"/>
                <w:bCs/>
                <w:iCs/>
                <w:szCs w:val="21"/>
              </w:rPr>
              <w:t>热</w:t>
            </w:r>
            <w:r>
              <w:rPr>
                <w:rFonts w:ascii="宋体" w:hAnsi="宋体"/>
                <w:bCs/>
                <w:iCs/>
                <w:szCs w:val="21"/>
              </w:rPr>
              <w:t>负荷</w:t>
            </w:r>
          </w:p>
          <w:p w14:paraId="5E9985FF" w14:textId="77777777" w:rsidR="00934D0E" w:rsidRDefault="00652269">
            <w:pPr>
              <w:topLinePunct/>
              <w:jc w:val="center"/>
              <w:rPr>
                <w:rFonts w:ascii="宋体" w:hAnsi="宋体"/>
                <w:bCs/>
                <w:iCs/>
                <w:szCs w:val="21"/>
              </w:rPr>
            </w:pPr>
            <w:r>
              <w:rPr>
                <w:rFonts w:ascii="宋体" w:hAnsi="宋体" w:hint="eastAsia"/>
                <w:bCs/>
                <w:iCs/>
                <w:szCs w:val="21"/>
              </w:rPr>
              <w:t>（</w:t>
            </w:r>
            <w:r>
              <w:rPr>
                <w:rFonts w:ascii="宋体" w:hAnsi="宋体"/>
                <w:bCs/>
                <w:iCs/>
                <w:szCs w:val="21"/>
              </w:rPr>
              <w:t>kW</w:t>
            </w:r>
            <w:r>
              <w:rPr>
                <w:rFonts w:ascii="宋体" w:hAnsi="宋体" w:hint="eastAsia"/>
                <w:bCs/>
                <w:iCs/>
                <w:szCs w:val="21"/>
              </w:rPr>
              <w:t>）</w:t>
            </w:r>
          </w:p>
        </w:tc>
        <w:tc>
          <w:tcPr>
            <w:tcW w:w="738" w:type="dxa"/>
            <w:vAlign w:val="center"/>
          </w:tcPr>
          <w:p w14:paraId="42B67029" w14:textId="77777777" w:rsidR="00934D0E" w:rsidRDefault="00652269">
            <w:pPr>
              <w:topLinePunct/>
              <w:jc w:val="left"/>
              <w:rPr>
                <w:rFonts w:ascii="宋体" w:hAnsi="宋体"/>
                <w:bCs/>
                <w:iCs/>
                <w:szCs w:val="21"/>
              </w:rPr>
            </w:pPr>
            <w:r>
              <w:rPr>
                <w:rFonts w:ascii="宋体" w:hAnsi="宋体" w:hint="eastAsia"/>
                <w:bCs/>
                <w:iCs/>
                <w:szCs w:val="21"/>
              </w:rPr>
              <w:t>备注</w:t>
            </w:r>
          </w:p>
        </w:tc>
      </w:tr>
      <w:tr w:rsidR="00934D0E" w14:paraId="2B0E4FE5" w14:textId="77777777">
        <w:tc>
          <w:tcPr>
            <w:tcW w:w="2015" w:type="dxa"/>
            <w:vMerge w:val="restart"/>
            <w:vAlign w:val="center"/>
          </w:tcPr>
          <w:p w14:paraId="66ED3A3B" w14:textId="77777777" w:rsidR="00934D0E" w:rsidRDefault="00652269">
            <w:pPr>
              <w:topLinePunct/>
              <w:jc w:val="left"/>
              <w:rPr>
                <w:rFonts w:ascii="宋体" w:hAnsi="宋体"/>
                <w:bCs/>
                <w:iCs/>
                <w:szCs w:val="21"/>
              </w:rPr>
            </w:pPr>
            <w:r>
              <w:rPr>
                <w:rFonts w:ascii="宋体" w:hAnsi="宋体"/>
                <w:bCs/>
                <w:iCs/>
                <w:szCs w:val="21"/>
              </w:rPr>
              <w:t>酒店</w:t>
            </w:r>
            <w:r>
              <w:rPr>
                <w:rFonts w:ascii="宋体" w:hAnsi="宋体" w:hint="eastAsia"/>
                <w:bCs/>
                <w:iCs/>
                <w:szCs w:val="21"/>
              </w:rPr>
              <w:t>（例）</w:t>
            </w:r>
          </w:p>
        </w:tc>
        <w:tc>
          <w:tcPr>
            <w:tcW w:w="1098" w:type="dxa"/>
            <w:vAlign w:val="center"/>
          </w:tcPr>
          <w:p w14:paraId="35DFDACD" w14:textId="77777777" w:rsidR="00934D0E" w:rsidRDefault="00652269">
            <w:pPr>
              <w:topLinePunct/>
              <w:jc w:val="left"/>
              <w:rPr>
                <w:rFonts w:ascii="宋体" w:hAnsi="宋体"/>
                <w:bCs/>
                <w:iCs/>
                <w:szCs w:val="21"/>
              </w:rPr>
            </w:pPr>
            <w:r>
              <w:rPr>
                <w:rFonts w:ascii="宋体" w:hAnsi="宋体" w:hint="eastAsia"/>
                <w:bCs/>
                <w:iCs/>
                <w:szCs w:val="21"/>
              </w:rPr>
              <w:t>客房</w:t>
            </w:r>
          </w:p>
        </w:tc>
        <w:tc>
          <w:tcPr>
            <w:tcW w:w="1108" w:type="dxa"/>
            <w:vAlign w:val="center"/>
          </w:tcPr>
          <w:p w14:paraId="67D9BD7E" w14:textId="77777777" w:rsidR="00934D0E" w:rsidRDefault="00934D0E">
            <w:pPr>
              <w:topLinePunct/>
              <w:jc w:val="left"/>
              <w:rPr>
                <w:rFonts w:ascii="宋体" w:hAnsi="宋体"/>
                <w:bCs/>
                <w:iCs/>
                <w:szCs w:val="21"/>
              </w:rPr>
            </w:pPr>
          </w:p>
        </w:tc>
        <w:tc>
          <w:tcPr>
            <w:tcW w:w="1357" w:type="dxa"/>
            <w:vAlign w:val="center"/>
          </w:tcPr>
          <w:p w14:paraId="27476E81" w14:textId="77777777" w:rsidR="00934D0E" w:rsidRDefault="00934D0E">
            <w:pPr>
              <w:topLinePunct/>
              <w:jc w:val="left"/>
              <w:rPr>
                <w:rFonts w:ascii="宋体" w:hAnsi="宋体"/>
                <w:bCs/>
                <w:iCs/>
                <w:szCs w:val="21"/>
              </w:rPr>
            </w:pPr>
          </w:p>
        </w:tc>
        <w:tc>
          <w:tcPr>
            <w:tcW w:w="909" w:type="dxa"/>
            <w:vAlign w:val="center"/>
          </w:tcPr>
          <w:p w14:paraId="7A671BA2" w14:textId="77777777" w:rsidR="00934D0E" w:rsidRDefault="00934D0E">
            <w:pPr>
              <w:topLinePunct/>
              <w:jc w:val="left"/>
              <w:rPr>
                <w:rFonts w:ascii="宋体" w:hAnsi="宋体"/>
                <w:bCs/>
                <w:iCs/>
                <w:szCs w:val="21"/>
              </w:rPr>
            </w:pPr>
          </w:p>
        </w:tc>
        <w:tc>
          <w:tcPr>
            <w:tcW w:w="1357" w:type="dxa"/>
            <w:vAlign w:val="center"/>
          </w:tcPr>
          <w:p w14:paraId="609C0EB6" w14:textId="77777777" w:rsidR="00934D0E" w:rsidRDefault="00934D0E">
            <w:pPr>
              <w:topLinePunct/>
              <w:jc w:val="left"/>
              <w:rPr>
                <w:rFonts w:ascii="宋体" w:hAnsi="宋体"/>
                <w:bCs/>
                <w:iCs/>
                <w:szCs w:val="21"/>
              </w:rPr>
            </w:pPr>
          </w:p>
        </w:tc>
        <w:tc>
          <w:tcPr>
            <w:tcW w:w="909" w:type="dxa"/>
            <w:vAlign w:val="center"/>
          </w:tcPr>
          <w:p w14:paraId="5DED3581" w14:textId="77777777" w:rsidR="00934D0E" w:rsidRDefault="00934D0E">
            <w:pPr>
              <w:topLinePunct/>
              <w:jc w:val="left"/>
              <w:rPr>
                <w:rFonts w:ascii="宋体" w:hAnsi="宋体"/>
                <w:bCs/>
                <w:iCs/>
                <w:szCs w:val="21"/>
              </w:rPr>
            </w:pPr>
          </w:p>
        </w:tc>
        <w:tc>
          <w:tcPr>
            <w:tcW w:w="738" w:type="dxa"/>
            <w:vAlign w:val="center"/>
          </w:tcPr>
          <w:p w14:paraId="702A8A73" w14:textId="77777777" w:rsidR="00934D0E" w:rsidRDefault="00934D0E">
            <w:pPr>
              <w:topLinePunct/>
              <w:jc w:val="left"/>
              <w:rPr>
                <w:rFonts w:ascii="宋体" w:hAnsi="宋体"/>
                <w:bCs/>
                <w:iCs/>
                <w:szCs w:val="21"/>
              </w:rPr>
            </w:pPr>
          </w:p>
        </w:tc>
      </w:tr>
      <w:tr w:rsidR="00934D0E" w14:paraId="6B374CDB" w14:textId="77777777">
        <w:tc>
          <w:tcPr>
            <w:tcW w:w="2015" w:type="dxa"/>
            <w:vMerge/>
            <w:vAlign w:val="center"/>
          </w:tcPr>
          <w:p w14:paraId="5F1BD03E" w14:textId="77777777" w:rsidR="00934D0E" w:rsidRDefault="00934D0E">
            <w:pPr>
              <w:topLinePunct/>
              <w:jc w:val="left"/>
              <w:rPr>
                <w:rFonts w:ascii="宋体" w:hAnsi="宋体"/>
                <w:bCs/>
                <w:iCs/>
                <w:szCs w:val="21"/>
              </w:rPr>
            </w:pPr>
          </w:p>
        </w:tc>
        <w:tc>
          <w:tcPr>
            <w:tcW w:w="1098" w:type="dxa"/>
            <w:vAlign w:val="center"/>
          </w:tcPr>
          <w:p w14:paraId="4910C260" w14:textId="77777777" w:rsidR="00934D0E" w:rsidRDefault="00652269">
            <w:pPr>
              <w:topLinePunct/>
              <w:jc w:val="left"/>
              <w:rPr>
                <w:rFonts w:ascii="宋体" w:hAnsi="宋体"/>
                <w:bCs/>
                <w:iCs/>
                <w:szCs w:val="21"/>
              </w:rPr>
            </w:pPr>
            <w:r>
              <w:rPr>
                <w:rFonts w:ascii="宋体" w:hAnsi="宋体" w:hint="eastAsia"/>
                <w:bCs/>
                <w:iCs/>
                <w:szCs w:val="21"/>
              </w:rPr>
              <w:t>餐饮</w:t>
            </w:r>
          </w:p>
        </w:tc>
        <w:tc>
          <w:tcPr>
            <w:tcW w:w="1108" w:type="dxa"/>
            <w:vAlign w:val="center"/>
          </w:tcPr>
          <w:p w14:paraId="22FDAD46" w14:textId="77777777" w:rsidR="00934D0E" w:rsidRDefault="00934D0E">
            <w:pPr>
              <w:topLinePunct/>
              <w:jc w:val="left"/>
              <w:rPr>
                <w:rFonts w:ascii="宋体" w:hAnsi="宋体"/>
                <w:bCs/>
                <w:iCs/>
                <w:szCs w:val="21"/>
              </w:rPr>
            </w:pPr>
          </w:p>
        </w:tc>
        <w:tc>
          <w:tcPr>
            <w:tcW w:w="1357" w:type="dxa"/>
            <w:vAlign w:val="center"/>
          </w:tcPr>
          <w:p w14:paraId="78ED2C72" w14:textId="77777777" w:rsidR="00934D0E" w:rsidRDefault="00934D0E">
            <w:pPr>
              <w:topLinePunct/>
              <w:jc w:val="left"/>
              <w:rPr>
                <w:rFonts w:ascii="宋体" w:hAnsi="宋体"/>
                <w:bCs/>
                <w:iCs/>
                <w:szCs w:val="21"/>
              </w:rPr>
            </w:pPr>
          </w:p>
        </w:tc>
        <w:tc>
          <w:tcPr>
            <w:tcW w:w="909" w:type="dxa"/>
            <w:vAlign w:val="center"/>
          </w:tcPr>
          <w:p w14:paraId="3DCEFF56" w14:textId="77777777" w:rsidR="00934D0E" w:rsidRDefault="00934D0E">
            <w:pPr>
              <w:topLinePunct/>
              <w:jc w:val="left"/>
              <w:rPr>
                <w:rFonts w:ascii="宋体" w:hAnsi="宋体"/>
                <w:bCs/>
                <w:iCs/>
                <w:szCs w:val="21"/>
              </w:rPr>
            </w:pPr>
          </w:p>
        </w:tc>
        <w:tc>
          <w:tcPr>
            <w:tcW w:w="1357" w:type="dxa"/>
            <w:vAlign w:val="center"/>
          </w:tcPr>
          <w:p w14:paraId="49264BB3" w14:textId="77777777" w:rsidR="00934D0E" w:rsidRDefault="00934D0E">
            <w:pPr>
              <w:topLinePunct/>
              <w:jc w:val="left"/>
              <w:rPr>
                <w:rFonts w:ascii="宋体" w:hAnsi="宋体"/>
                <w:bCs/>
                <w:iCs/>
                <w:szCs w:val="21"/>
              </w:rPr>
            </w:pPr>
          </w:p>
        </w:tc>
        <w:tc>
          <w:tcPr>
            <w:tcW w:w="909" w:type="dxa"/>
            <w:vAlign w:val="center"/>
          </w:tcPr>
          <w:p w14:paraId="5D32FA7A" w14:textId="77777777" w:rsidR="00934D0E" w:rsidRDefault="00934D0E">
            <w:pPr>
              <w:topLinePunct/>
              <w:jc w:val="left"/>
              <w:rPr>
                <w:rFonts w:ascii="宋体" w:hAnsi="宋体"/>
                <w:bCs/>
                <w:iCs/>
                <w:szCs w:val="21"/>
              </w:rPr>
            </w:pPr>
          </w:p>
        </w:tc>
        <w:tc>
          <w:tcPr>
            <w:tcW w:w="738" w:type="dxa"/>
            <w:vAlign w:val="center"/>
          </w:tcPr>
          <w:p w14:paraId="07BFFC1B" w14:textId="77777777" w:rsidR="00934D0E" w:rsidRDefault="00934D0E">
            <w:pPr>
              <w:topLinePunct/>
              <w:jc w:val="left"/>
              <w:rPr>
                <w:rFonts w:ascii="宋体" w:hAnsi="宋体"/>
                <w:bCs/>
                <w:iCs/>
                <w:szCs w:val="21"/>
              </w:rPr>
            </w:pPr>
          </w:p>
        </w:tc>
      </w:tr>
      <w:tr w:rsidR="00934D0E" w14:paraId="1D98680B" w14:textId="77777777">
        <w:tc>
          <w:tcPr>
            <w:tcW w:w="2015" w:type="dxa"/>
            <w:vMerge/>
            <w:vAlign w:val="center"/>
          </w:tcPr>
          <w:p w14:paraId="438C5E7A" w14:textId="77777777" w:rsidR="00934D0E" w:rsidRDefault="00934D0E">
            <w:pPr>
              <w:topLinePunct/>
              <w:jc w:val="left"/>
              <w:rPr>
                <w:rFonts w:ascii="宋体" w:hAnsi="宋体"/>
                <w:bCs/>
                <w:iCs/>
                <w:szCs w:val="21"/>
              </w:rPr>
            </w:pPr>
          </w:p>
        </w:tc>
        <w:tc>
          <w:tcPr>
            <w:tcW w:w="1098" w:type="dxa"/>
            <w:vAlign w:val="center"/>
          </w:tcPr>
          <w:p w14:paraId="7B113DF7" w14:textId="77777777" w:rsidR="00934D0E" w:rsidRDefault="00652269">
            <w:pPr>
              <w:topLinePunct/>
              <w:jc w:val="left"/>
              <w:rPr>
                <w:rFonts w:ascii="宋体" w:hAnsi="宋体"/>
                <w:bCs/>
                <w:iCs/>
                <w:szCs w:val="21"/>
              </w:rPr>
            </w:pPr>
            <w:r>
              <w:rPr>
                <w:rFonts w:ascii="宋体" w:hAnsi="宋体"/>
                <w:bCs/>
                <w:iCs/>
                <w:szCs w:val="21"/>
              </w:rPr>
              <w:t>……</w:t>
            </w:r>
          </w:p>
        </w:tc>
        <w:tc>
          <w:tcPr>
            <w:tcW w:w="1108" w:type="dxa"/>
            <w:vAlign w:val="center"/>
          </w:tcPr>
          <w:p w14:paraId="5F833027" w14:textId="77777777" w:rsidR="00934D0E" w:rsidRDefault="00934D0E">
            <w:pPr>
              <w:topLinePunct/>
              <w:jc w:val="left"/>
              <w:rPr>
                <w:rFonts w:ascii="宋体" w:hAnsi="宋体"/>
                <w:bCs/>
                <w:iCs/>
                <w:szCs w:val="21"/>
              </w:rPr>
            </w:pPr>
          </w:p>
        </w:tc>
        <w:tc>
          <w:tcPr>
            <w:tcW w:w="1357" w:type="dxa"/>
            <w:vAlign w:val="center"/>
          </w:tcPr>
          <w:p w14:paraId="46DB3916" w14:textId="77777777" w:rsidR="00934D0E" w:rsidRDefault="00934D0E">
            <w:pPr>
              <w:topLinePunct/>
              <w:jc w:val="left"/>
              <w:rPr>
                <w:rFonts w:ascii="宋体" w:hAnsi="宋体"/>
                <w:bCs/>
                <w:iCs/>
                <w:szCs w:val="21"/>
              </w:rPr>
            </w:pPr>
          </w:p>
        </w:tc>
        <w:tc>
          <w:tcPr>
            <w:tcW w:w="909" w:type="dxa"/>
            <w:vAlign w:val="center"/>
          </w:tcPr>
          <w:p w14:paraId="6329D090" w14:textId="77777777" w:rsidR="00934D0E" w:rsidRDefault="00934D0E">
            <w:pPr>
              <w:topLinePunct/>
              <w:jc w:val="left"/>
              <w:rPr>
                <w:rFonts w:ascii="宋体" w:hAnsi="宋体"/>
                <w:bCs/>
                <w:iCs/>
                <w:szCs w:val="21"/>
              </w:rPr>
            </w:pPr>
          </w:p>
        </w:tc>
        <w:tc>
          <w:tcPr>
            <w:tcW w:w="1357" w:type="dxa"/>
            <w:vAlign w:val="center"/>
          </w:tcPr>
          <w:p w14:paraId="563320C4" w14:textId="77777777" w:rsidR="00934D0E" w:rsidRDefault="00934D0E">
            <w:pPr>
              <w:topLinePunct/>
              <w:jc w:val="left"/>
              <w:rPr>
                <w:rFonts w:ascii="宋体" w:hAnsi="宋体"/>
                <w:bCs/>
                <w:iCs/>
                <w:szCs w:val="21"/>
              </w:rPr>
            </w:pPr>
          </w:p>
        </w:tc>
        <w:tc>
          <w:tcPr>
            <w:tcW w:w="909" w:type="dxa"/>
            <w:vAlign w:val="center"/>
          </w:tcPr>
          <w:p w14:paraId="027CF418" w14:textId="77777777" w:rsidR="00934D0E" w:rsidRDefault="00934D0E">
            <w:pPr>
              <w:topLinePunct/>
              <w:jc w:val="left"/>
              <w:rPr>
                <w:rFonts w:ascii="宋体" w:hAnsi="宋体"/>
                <w:bCs/>
                <w:iCs/>
                <w:szCs w:val="21"/>
              </w:rPr>
            </w:pPr>
          </w:p>
        </w:tc>
        <w:tc>
          <w:tcPr>
            <w:tcW w:w="738" w:type="dxa"/>
            <w:vAlign w:val="center"/>
          </w:tcPr>
          <w:p w14:paraId="0EACFDFC" w14:textId="77777777" w:rsidR="00934D0E" w:rsidRDefault="00934D0E">
            <w:pPr>
              <w:topLinePunct/>
              <w:jc w:val="left"/>
              <w:rPr>
                <w:rFonts w:ascii="宋体" w:hAnsi="宋体"/>
                <w:bCs/>
                <w:iCs/>
                <w:szCs w:val="21"/>
              </w:rPr>
            </w:pPr>
          </w:p>
        </w:tc>
      </w:tr>
      <w:tr w:rsidR="00934D0E" w14:paraId="05A7C47F" w14:textId="77777777">
        <w:tc>
          <w:tcPr>
            <w:tcW w:w="2015" w:type="dxa"/>
            <w:vMerge/>
            <w:vAlign w:val="center"/>
          </w:tcPr>
          <w:p w14:paraId="7ADC4103" w14:textId="77777777" w:rsidR="00934D0E" w:rsidRDefault="00934D0E">
            <w:pPr>
              <w:topLinePunct/>
              <w:jc w:val="left"/>
              <w:rPr>
                <w:rFonts w:ascii="宋体" w:hAnsi="宋体"/>
                <w:bCs/>
                <w:iCs/>
                <w:szCs w:val="21"/>
              </w:rPr>
            </w:pPr>
          </w:p>
        </w:tc>
        <w:tc>
          <w:tcPr>
            <w:tcW w:w="1098" w:type="dxa"/>
            <w:vAlign w:val="center"/>
          </w:tcPr>
          <w:p w14:paraId="6EB71A2E" w14:textId="77777777" w:rsidR="00934D0E" w:rsidRDefault="00652269">
            <w:pPr>
              <w:topLinePunct/>
              <w:jc w:val="left"/>
              <w:rPr>
                <w:rFonts w:ascii="宋体" w:hAnsi="宋体"/>
                <w:bCs/>
                <w:iCs/>
                <w:szCs w:val="21"/>
              </w:rPr>
            </w:pPr>
            <w:r>
              <w:rPr>
                <w:rFonts w:ascii="宋体" w:hAnsi="宋体" w:hint="eastAsia"/>
                <w:bCs/>
                <w:iCs/>
                <w:szCs w:val="21"/>
              </w:rPr>
              <w:t>小计</w:t>
            </w:r>
          </w:p>
        </w:tc>
        <w:tc>
          <w:tcPr>
            <w:tcW w:w="1108" w:type="dxa"/>
            <w:vAlign w:val="center"/>
          </w:tcPr>
          <w:p w14:paraId="01744DED" w14:textId="77777777" w:rsidR="00934D0E" w:rsidRDefault="00934D0E">
            <w:pPr>
              <w:topLinePunct/>
              <w:jc w:val="left"/>
              <w:rPr>
                <w:rFonts w:ascii="宋体" w:hAnsi="宋体"/>
                <w:bCs/>
                <w:iCs/>
                <w:szCs w:val="21"/>
              </w:rPr>
            </w:pPr>
          </w:p>
        </w:tc>
        <w:tc>
          <w:tcPr>
            <w:tcW w:w="1357" w:type="dxa"/>
            <w:vAlign w:val="center"/>
          </w:tcPr>
          <w:p w14:paraId="65DE3046" w14:textId="77777777" w:rsidR="00934D0E" w:rsidRDefault="00934D0E">
            <w:pPr>
              <w:topLinePunct/>
              <w:jc w:val="left"/>
              <w:rPr>
                <w:rFonts w:ascii="宋体" w:hAnsi="宋体"/>
                <w:bCs/>
                <w:iCs/>
                <w:szCs w:val="21"/>
              </w:rPr>
            </w:pPr>
          </w:p>
        </w:tc>
        <w:tc>
          <w:tcPr>
            <w:tcW w:w="909" w:type="dxa"/>
            <w:vAlign w:val="center"/>
          </w:tcPr>
          <w:p w14:paraId="17EEC998" w14:textId="77777777" w:rsidR="00934D0E" w:rsidRDefault="00934D0E">
            <w:pPr>
              <w:topLinePunct/>
              <w:jc w:val="left"/>
              <w:rPr>
                <w:rFonts w:ascii="宋体" w:hAnsi="宋体"/>
                <w:bCs/>
                <w:iCs/>
                <w:szCs w:val="21"/>
              </w:rPr>
            </w:pPr>
          </w:p>
        </w:tc>
        <w:tc>
          <w:tcPr>
            <w:tcW w:w="1357" w:type="dxa"/>
            <w:vAlign w:val="center"/>
          </w:tcPr>
          <w:p w14:paraId="3EB89B32" w14:textId="77777777" w:rsidR="00934D0E" w:rsidRDefault="00934D0E">
            <w:pPr>
              <w:topLinePunct/>
              <w:jc w:val="left"/>
              <w:rPr>
                <w:rFonts w:ascii="宋体" w:hAnsi="宋体"/>
                <w:bCs/>
                <w:iCs/>
                <w:szCs w:val="21"/>
              </w:rPr>
            </w:pPr>
          </w:p>
        </w:tc>
        <w:tc>
          <w:tcPr>
            <w:tcW w:w="909" w:type="dxa"/>
            <w:vAlign w:val="center"/>
          </w:tcPr>
          <w:p w14:paraId="4B2691DF" w14:textId="77777777" w:rsidR="00934D0E" w:rsidRDefault="00934D0E">
            <w:pPr>
              <w:topLinePunct/>
              <w:jc w:val="left"/>
              <w:rPr>
                <w:rFonts w:ascii="宋体" w:hAnsi="宋体"/>
                <w:bCs/>
                <w:iCs/>
                <w:szCs w:val="21"/>
              </w:rPr>
            </w:pPr>
          </w:p>
        </w:tc>
        <w:tc>
          <w:tcPr>
            <w:tcW w:w="738" w:type="dxa"/>
            <w:vAlign w:val="center"/>
          </w:tcPr>
          <w:p w14:paraId="21B70782" w14:textId="77777777" w:rsidR="00934D0E" w:rsidRDefault="00934D0E">
            <w:pPr>
              <w:topLinePunct/>
              <w:jc w:val="left"/>
              <w:rPr>
                <w:rFonts w:ascii="宋体" w:hAnsi="宋体"/>
                <w:bCs/>
                <w:iCs/>
                <w:szCs w:val="21"/>
              </w:rPr>
            </w:pPr>
          </w:p>
        </w:tc>
      </w:tr>
      <w:tr w:rsidR="00934D0E" w14:paraId="76EC4FEA" w14:textId="77777777">
        <w:tc>
          <w:tcPr>
            <w:tcW w:w="2015" w:type="dxa"/>
            <w:vMerge w:val="restart"/>
            <w:vAlign w:val="center"/>
          </w:tcPr>
          <w:p w14:paraId="1029ED71" w14:textId="77777777" w:rsidR="00934D0E" w:rsidRDefault="00652269">
            <w:pPr>
              <w:topLinePunct/>
              <w:jc w:val="left"/>
              <w:rPr>
                <w:rFonts w:ascii="宋体" w:hAnsi="宋体"/>
                <w:bCs/>
                <w:iCs/>
                <w:szCs w:val="21"/>
              </w:rPr>
            </w:pPr>
            <w:r>
              <w:rPr>
                <w:rFonts w:ascii="宋体" w:hAnsi="宋体" w:hint="eastAsia"/>
                <w:bCs/>
                <w:iCs/>
                <w:szCs w:val="21"/>
              </w:rPr>
              <w:t>商业（例）</w:t>
            </w:r>
          </w:p>
        </w:tc>
        <w:tc>
          <w:tcPr>
            <w:tcW w:w="1098" w:type="dxa"/>
            <w:vAlign w:val="center"/>
          </w:tcPr>
          <w:p w14:paraId="3386CF75" w14:textId="77777777" w:rsidR="00934D0E" w:rsidRDefault="00652269">
            <w:pPr>
              <w:topLinePunct/>
              <w:jc w:val="left"/>
              <w:rPr>
                <w:rFonts w:ascii="宋体" w:hAnsi="宋体"/>
                <w:bCs/>
                <w:iCs/>
                <w:szCs w:val="21"/>
              </w:rPr>
            </w:pPr>
            <w:r>
              <w:rPr>
                <w:rFonts w:ascii="宋体" w:hAnsi="宋体" w:hint="eastAsia"/>
                <w:bCs/>
                <w:iCs/>
                <w:szCs w:val="21"/>
              </w:rPr>
              <w:t>电影</w:t>
            </w:r>
            <w:r>
              <w:rPr>
                <w:rFonts w:ascii="宋体" w:hAnsi="宋体"/>
                <w:bCs/>
                <w:iCs/>
                <w:szCs w:val="21"/>
              </w:rPr>
              <w:t>院</w:t>
            </w:r>
          </w:p>
        </w:tc>
        <w:tc>
          <w:tcPr>
            <w:tcW w:w="1108" w:type="dxa"/>
            <w:vAlign w:val="center"/>
          </w:tcPr>
          <w:p w14:paraId="55D19950" w14:textId="77777777" w:rsidR="00934D0E" w:rsidRDefault="00934D0E">
            <w:pPr>
              <w:topLinePunct/>
              <w:jc w:val="left"/>
              <w:rPr>
                <w:rFonts w:ascii="宋体" w:hAnsi="宋体"/>
                <w:bCs/>
                <w:iCs/>
                <w:szCs w:val="21"/>
              </w:rPr>
            </w:pPr>
          </w:p>
        </w:tc>
        <w:tc>
          <w:tcPr>
            <w:tcW w:w="1357" w:type="dxa"/>
            <w:vAlign w:val="center"/>
          </w:tcPr>
          <w:p w14:paraId="64F37BC9" w14:textId="77777777" w:rsidR="00934D0E" w:rsidRDefault="00934D0E">
            <w:pPr>
              <w:topLinePunct/>
              <w:jc w:val="left"/>
              <w:rPr>
                <w:rFonts w:ascii="宋体" w:hAnsi="宋体"/>
                <w:bCs/>
                <w:iCs/>
                <w:szCs w:val="21"/>
              </w:rPr>
            </w:pPr>
          </w:p>
        </w:tc>
        <w:tc>
          <w:tcPr>
            <w:tcW w:w="909" w:type="dxa"/>
            <w:vAlign w:val="center"/>
          </w:tcPr>
          <w:p w14:paraId="6BE0B32C" w14:textId="77777777" w:rsidR="00934D0E" w:rsidRDefault="00934D0E">
            <w:pPr>
              <w:topLinePunct/>
              <w:jc w:val="left"/>
              <w:rPr>
                <w:rFonts w:ascii="宋体" w:hAnsi="宋体"/>
                <w:bCs/>
                <w:iCs/>
                <w:szCs w:val="21"/>
              </w:rPr>
            </w:pPr>
          </w:p>
        </w:tc>
        <w:tc>
          <w:tcPr>
            <w:tcW w:w="1357" w:type="dxa"/>
            <w:vAlign w:val="center"/>
          </w:tcPr>
          <w:p w14:paraId="26468111" w14:textId="77777777" w:rsidR="00934D0E" w:rsidRDefault="00934D0E">
            <w:pPr>
              <w:topLinePunct/>
              <w:jc w:val="left"/>
              <w:rPr>
                <w:rFonts w:ascii="宋体" w:hAnsi="宋体"/>
                <w:bCs/>
                <w:iCs/>
                <w:szCs w:val="21"/>
              </w:rPr>
            </w:pPr>
          </w:p>
        </w:tc>
        <w:tc>
          <w:tcPr>
            <w:tcW w:w="909" w:type="dxa"/>
            <w:vAlign w:val="center"/>
          </w:tcPr>
          <w:p w14:paraId="79D23A2C" w14:textId="77777777" w:rsidR="00934D0E" w:rsidRDefault="00934D0E">
            <w:pPr>
              <w:topLinePunct/>
              <w:jc w:val="left"/>
              <w:rPr>
                <w:rFonts w:ascii="宋体" w:hAnsi="宋体"/>
                <w:bCs/>
                <w:iCs/>
                <w:szCs w:val="21"/>
              </w:rPr>
            </w:pPr>
          </w:p>
        </w:tc>
        <w:tc>
          <w:tcPr>
            <w:tcW w:w="738" w:type="dxa"/>
            <w:vAlign w:val="center"/>
          </w:tcPr>
          <w:p w14:paraId="110E9163" w14:textId="77777777" w:rsidR="00934D0E" w:rsidRDefault="00934D0E">
            <w:pPr>
              <w:topLinePunct/>
              <w:jc w:val="left"/>
              <w:rPr>
                <w:rFonts w:ascii="宋体" w:hAnsi="宋体"/>
                <w:bCs/>
                <w:iCs/>
                <w:szCs w:val="21"/>
              </w:rPr>
            </w:pPr>
          </w:p>
        </w:tc>
      </w:tr>
      <w:tr w:rsidR="00934D0E" w14:paraId="0A6DED57" w14:textId="77777777">
        <w:tc>
          <w:tcPr>
            <w:tcW w:w="2015" w:type="dxa"/>
            <w:vMerge/>
            <w:vAlign w:val="center"/>
          </w:tcPr>
          <w:p w14:paraId="62C2B2C0" w14:textId="77777777" w:rsidR="00934D0E" w:rsidRDefault="00934D0E">
            <w:pPr>
              <w:topLinePunct/>
              <w:jc w:val="left"/>
              <w:rPr>
                <w:rFonts w:ascii="宋体" w:hAnsi="宋体"/>
                <w:bCs/>
                <w:iCs/>
                <w:szCs w:val="21"/>
              </w:rPr>
            </w:pPr>
          </w:p>
        </w:tc>
        <w:tc>
          <w:tcPr>
            <w:tcW w:w="1098" w:type="dxa"/>
            <w:vAlign w:val="center"/>
          </w:tcPr>
          <w:p w14:paraId="62505B92" w14:textId="77777777" w:rsidR="00934D0E" w:rsidRDefault="00652269">
            <w:pPr>
              <w:topLinePunct/>
              <w:jc w:val="left"/>
              <w:rPr>
                <w:rFonts w:ascii="宋体" w:hAnsi="宋体"/>
                <w:bCs/>
                <w:iCs/>
                <w:szCs w:val="21"/>
              </w:rPr>
            </w:pPr>
            <w:r>
              <w:rPr>
                <w:rFonts w:ascii="宋体" w:hAnsi="宋体" w:hint="eastAsia"/>
                <w:bCs/>
                <w:iCs/>
                <w:szCs w:val="21"/>
              </w:rPr>
              <w:t>百货</w:t>
            </w:r>
          </w:p>
        </w:tc>
        <w:tc>
          <w:tcPr>
            <w:tcW w:w="1108" w:type="dxa"/>
            <w:vAlign w:val="center"/>
          </w:tcPr>
          <w:p w14:paraId="3FD5D87D" w14:textId="77777777" w:rsidR="00934D0E" w:rsidRDefault="00934D0E">
            <w:pPr>
              <w:topLinePunct/>
              <w:jc w:val="left"/>
              <w:rPr>
                <w:rFonts w:ascii="宋体" w:hAnsi="宋体"/>
                <w:bCs/>
                <w:iCs/>
                <w:szCs w:val="21"/>
              </w:rPr>
            </w:pPr>
          </w:p>
        </w:tc>
        <w:tc>
          <w:tcPr>
            <w:tcW w:w="1357" w:type="dxa"/>
            <w:vAlign w:val="center"/>
          </w:tcPr>
          <w:p w14:paraId="09DF1532" w14:textId="77777777" w:rsidR="00934D0E" w:rsidRDefault="00934D0E">
            <w:pPr>
              <w:topLinePunct/>
              <w:jc w:val="left"/>
              <w:rPr>
                <w:rFonts w:ascii="宋体" w:hAnsi="宋体"/>
                <w:bCs/>
                <w:iCs/>
                <w:szCs w:val="21"/>
              </w:rPr>
            </w:pPr>
          </w:p>
        </w:tc>
        <w:tc>
          <w:tcPr>
            <w:tcW w:w="909" w:type="dxa"/>
            <w:vAlign w:val="center"/>
          </w:tcPr>
          <w:p w14:paraId="4E3CD436" w14:textId="77777777" w:rsidR="00934D0E" w:rsidRDefault="00934D0E">
            <w:pPr>
              <w:topLinePunct/>
              <w:jc w:val="left"/>
              <w:rPr>
                <w:rFonts w:ascii="宋体" w:hAnsi="宋体"/>
                <w:bCs/>
                <w:iCs/>
                <w:szCs w:val="21"/>
              </w:rPr>
            </w:pPr>
          </w:p>
        </w:tc>
        <w:tc>
          <w:tcPr>
            <w:tcW w:w="1357" w:type="dxa"/>
            <w:vAlign w:val="center"/>
          </w:tcPr>
          <w:p w14:paraId="0EA60C8A" w14:textId="77777777" w:rsidR="00934D0E" w:rsidRDefault="00934D0E">
            <w:pPr>
              <w:topLinePunct/>
              <w:jc w:val="left"/>
              <w:rPr>
                <w:rFonts w:ascii="宋体" w:hAnsi="宋体"/>
                <w:bCs/>
                <w:iCs/>
                <w:szCs w:val="21"/>
              </w:rPr>
            </w:pPr>
          </w:p>
        </w:tc>
        <w:tc>
          <w:tcPr>
            <w:tcW w:w="909" w:type="dxa"/>
            <w:vAlign w:val="center"/>
          </w:tcPr>
          <w:p w14:paraId="133BB359" w14:textId="77777777" w:rsidR="00934D0E" w:rsidRDefault="00934D0E">
            <w:pPr>
              <w:topLinePunct/>
              <w:jc w:val="left"/>
              <w:rPr>
                <w:rFonts w:ascii="宋体" w:hAnsi="宋体"/>
                <w:bCs/>
                <w:iCs/>
                <w:szCs w:val="21"/>
              </w:rPr>
            </w:pPr>
          </w:p>
        </w:tc>
        <w:tc>
          <w:tcPr>
            <w:tcW w:w="738" w:type="dxa"/>
            <w:vAlign w:val="center"/>
          </w:tcPr>
          <w:p w14:paraId="745C0D0F" w14:textId="77777777" w:rsidR="00934D0E" w:rsidRDefault="00934D0E">
            <w:pPr>
              <w:topLinePunct/>
              <w:jc w:val="left"/>
              <w:rPr>
                <w:rFonts w:ascii="宋体" w:hAnsi="宋体"/>
                <w:bCs/>
                <w:iCs/>
                <w:szCs w:val="21"/>
              </w:rPr>
            </w:pPr>
          </w:p>
        </w:tc>
      </w:tr>
      <w:tr w:rsidR="00934D0E" w14:paraId="7CE7F760" w14:textId="77777777">
        <w:tc>
          <w:tcPr>
            <w:tcW w:w="2015" w:type="dxa"/>
            <w:vMerge/>
            <w:vAlign w:val="center"/>
          </w:tcPr>
          <w:p w14:paraId="3636E3DE" w14:textId="77777777" w:rsidR="00934D0E" w:rsidRDefault="00934D0E">
            <w:pPr>
              <w:topLinePunct/>
              <w:jc w:val="left"/>
              <w:rPr>
                <w:rFonts w:ascii="宋体" w:hAnsi="宋体"/>
                <w:bCs/>
                <w:iCs/>
                <w:szCs w:val="21"/>
              </w:rPr>
            </w:pPr>
          </w:p>
        </w:tc>
        <w:tc>
          <w:tcPr>
            <w:tcW w:w="1098" w:type="dxa"/>
            <w:vAlign w:val="center"/>
          </w:tcPr>
          <w:p w14:paraId="72D09D81" w14:textId="77777777" w:rsidR="00934D0E" w:rsidRDefault="00652269">
            <w:pPr>
              <w:topLinePunct/>
              <w:jc w:val="left"/>
              <w:rPr>
                <w:rFonts w:ascii="宋体" w:hAnsi="宋体"/>
                <w:bCs/>
                <w:iCs/>
                <w:szCs w:val="21"/>
              </w:rPr>
            </w:pPr>
            <w:r>
              <w:rPr>
                <w:rFonts w:ascii="宋体" w:hAnsi="宋体" w:hint="eastAsia"/>
                <w:bCs/>
                <w:iCs/>
                <w:szCs w:val="21"/>
              </w:rPr>
              <w:t>餐饮</w:t>
            </w:r>
          </w:p>
        </w:tc>
        <w:tc>
          <w:tcPr>
            <w:tcW w:w="1108" w:type="dxa"/>
            <w:vAlign w:val="center"/>
          </w:tcPr>
          <w:p w14:paraId="4837403E" w14:textId="77777777" w:rsidR="00934D0E" w:rsidRDefault="00934D0E">
            <w:pPr>
              <w:topLinePunct/>
              <w:jc w:val="left"/>
              <w:rPr>
                <w:rFonts w:ascii="宋体" w:hAnsi="宋体"/>
                <w:bCs/>
                <w:iCs/>
                <w:szCs w:val="21"/>
              </w:rPr>
            </w:pPr>
          </w:p>
        </w:tc>
        <w:tc>
          <w:tcPr>
            <w:tcW w:w="1357" w:type="dxa"/>
            <w:vAlign w:val="center"/>
          </w:tcPr>
          <w:p w14:paraId="0AA87766" w14:textId="77777777" w:rsidR="00934D0E" w:rsidRDefault="00934D0E">
            <w:pPr>
              <w:topLinePunct/>
              <w:jc w:val="left"/>
              <w:rPr>
                <w:rFonts w:ascii="宋体" w:hAnsi="宋体"/>
                <w:bCs/>
                <w:iCs/>
                <w:szCs w:val="21"/>
              </w:rPr>
            </w:pPr>
          </w:p>
        </w:tc>
        <w:tc>
          <w:tcPr>
            <w:tcW w:w="909" w:type="dxa"/>
            <w:vAlign w:val="center"/>
          </w:tcPr>
          <w:p w14:paraId="7BF9349B" w14:textId="77777777" w:rsidR="00934D0E" w:rsidRDefault="00934D0E">
            <w:pPr>
              <w:topLinePunct/>
              <w:jc w:val="left"/>
              <w:rPr>
                <w:rFonts w:ascii="宋体" w:hAnsi="宋体"/>
                <w:bCs/>
                <w:iCs/>
                <w:szCs w:val="21"/>
              </w:rPr>
            </w:pPr>
          </w:p>
        </w:tc>
        <w:tc>
          <w:tcPr>
            <w:tcW w:w="1357" w:type="dxa"/>
            <w:vAlign w:val="center"/>
          </w:tcPr>
          <w:p w14:paraId="22641320" w14:textId="77777777" w:rsidR="00934D0E" w:rsidRDefault="00934D0E">
            <w:pPr>
              <w:topLinePunct/>
              <w:jc w:val="left"/>
              <w:rPr>
                <w:rFonts w:ascii="宋体" w:hAnsi="宋体"/>
                <w:bCs/>
                <w:iCs/>
                <w:szCs w:val="21"/>
              </w:rPr>
            </w:pPr>
          </w:p>
        </w:tc>
        <w:tc>
          <w:tcPr>
            <w:tcW w:w="909" w:type="dxa"/>
            <w:vAlign w:val="center"/>
          </w:tcPr>
          <w:p w14:paraId="743E6CFE" w14:textId="77777777" w:rsidR="00934D0E" w:rsidRDefault="00934D0E">
            <w:pPr>
              <w:topLinePunct/>
              <w:jc w:val="left"/>
              <w:rPr>
                <w:rFonts w:ascii="宋体" w:hAnsi="宋体"/>
                <w:bCs/>
                <w:iCs/>
                <w:szCs w:val="21"/>
              </w:rPr>
            </w:pPr>
          </w:p>
        </w:tc>
        <w:tc>
          <w:tcPr>
            <w:tcW w:w="738" w:type="dxa"/>
            <w:vAlign w:val="center"/>
          </w:tcPr>
          <w:p w14:paraId="19E83939" w14:textId="77777777" w:rsidR="00934D0E" w:rsidRDefault="00934D0E">
            <w:pPr>
              <w:topLinePunct/>
              <w:jc w:val="left"/>
              <w:rPr>
                <w:rFonts w:ascii="宋体" w:hAnsi="宋体"/>
                <w:bCs/>
                <w:iCs/>
                <w:szCs w:val="21"/>
              </w:rPr>
            </w:pPr>
          </w:p>
        </w:tc>
      </w:tr>
      <w:tr w:rsidR="00934D0E" w14:paraId="0D8378FD" w14:textId="77777777">
        <w:tc>
          <w:tcPr>
            <w:tcW w:w="2015" w:type="dxa"/>
            <w:vMerge/>
            <w:vAlign w:val="center"/>
          </w:tcPr>
          <w:p w14:paraId="6A0A1C80" w14:textId="77777777" w:rsidR="00934D0E" w:rsidRDefault="00934D0E">
            <w:pPr>
              <w:topLinePunct/>
              <w:jc w:val="left"/>
              <w:rPr>
                <w:rFonts w:ascii="宋体" w:hAnsi="宋体"/>
                <w:bCs/>
                <w:iCs/>
                <w:szCs w:val="21"/>
              </w:rPr>
            </w:pPr>
          </w:p>
        </w:tc>
        <w:tc>
          <w:tcPr>
            <w:tcW w:w="1098" w:type="dxa"/>
            <w:vAlign w:val="center"/>
          </w:tcPr>
          <w:p w14:paraId="20F459CE" w14:textId="77777777" w:rsidR="00934D0E" w:rsidRDefault="00652269">
            <w:pPr>
              <w:topLinePunct/>
              <w:jc w:val="left"/>
              <w:rPr>
                <w:rFonts w:ascii="宋体" w:hAnsi="宋体"/>
                <w:bCs/>
                <w:iCs/>
                <w:szCs w:val="21"/>
              </w:rPr>
            </w:pPr>
            <w:r>
              <w:rPr>
                <w:rFonts w:ascii="宋体" w:hAnsi="宋体"/>
                <w:bCs/>
                <w:iCs/>
                <w:szCs w:val="21"/>
              </w:rPr>
              <w:t>……</w:t>
            </w:r>
          </w:p>
        </w:tc>
        <w:tc>
          <w:tcPr>
            <w:tcW w:w="1108" w:type="dxa"/>
            <w:vAlign w:val="center"/>
          </w:tcPr>
          <w:p w14:paraId="5925FE9D" w14:textId="77777777" w:rsidR="00934D0E" w:rsidRDefault="00934D0E">
            <w:pPr>
              <w:topLinePunct/>
              <w:jc w:val="left"/>
              <w:rPr>
                <w:rFonts w:ascii="宋体" w:hAnsi="宋体"/>
                <w:bCs/>
                <w:iCs/>
                <w:szCs w:val="21"/>
              </w:rPr>
            </w:pPr>
          </w:p>
        </w:tc>
        <w:tc>
          <w:tcPr>
            <w:tcW w:w="1357" w:type="dxa"/>
            <w:vAlign w:val="center"/>
          </w:tcPr>
          <w:p w14:paraId="21A5B184" w14:textId="77777777" w:rsidR="00934D0E" w:rsidRDefault="00934D0E">
            <w:pPr>
              <w:topLinePunct/>
              <w:jc w:val="left"/>
              <w:rPr>
                <w:rFonts w:ascii="宋体" w:hAnsi="宋体"/>
                <w:bCs/>
                <w:iCs/>
                <w:szCs w:val="21"/>
              </w:rPr>
            </w:pPr>
          </w:p>
        </w:tc>
        <w:tc>
          <w:tcPr>
            <w:tcW w:w="909" w:type="dxa"/>
            <w:vAlign w:val="center"/>
          </w:tcPr>
          <w:p w14:paraId="6C97DEAE" w14:textId="77777777" w:rsidR="00934D0E" w:rsidRDefault="00934D0E">
            <w:pPr>
              <w:topLinePunct/>
              <w:jc w:val="left"/>
              <w:rPr>
                <w:rFonts w:ascii="宋体" w:hAnsi="宋体"/>
                <w:bCs/>
                <w:iCs/>
                <w:szCs w:val="21"/>
              </w:rPr>
            </w:pPr>
          </w:p>
        </w:tc>
        <w:tc>
          <w:tcPr>
            <w:tcW w:w="1357" w:type="dxa"/>
            <w:vAlign w:val="center"/>
          </w:tcPr>
          <w:p w14:paraId="1946AF3A" w14:textId="77777777" w:rsidR="00934D0E" w:rsidRDefault="00934D0E">
            <w:pPr>
              <w:topLinePunct/>
              <w:jc w:val="left"/>
              <w:rPr>
                <w:rFonts w:ascii="宋体" w:hAnsi="宋体"/>
                <w:bCs/>
                <w:iCs/>
                <w:szCs w:val="21"/>
              </w:rPr>
            </w:pPr>
          </w:p>
        </w:tc>
        <w:tc>
          <w:tcPr>
            <w:tcW w:w="909" w:type="dxa"/>
            <w:vAlign w:val="center"/>
          </w:tcPr>
          <w:p w14:paraId="47BCFAD8" w14:textId="77777777" w:rsidR="00934D0E" w:rsidRDefault="00934D0E">
            <w:pPr>
              <w:topLinePunct/>
              <w:jc w:val="left"/>
              <w:rPr>
                <w:rFonts w:ascii="宋体" w:hAnsi="宋体"/>
                <w:bCs/>
                <w:iCs/>
                <w:szCs w:val="21"/>
              </w:rPr>
            </w:pPr>
          </w:p>
        </w:tc>
        <w:tc>
          <w:tcPr>
            <w:tcW w:w="738" w:type="dxa"/>
            <w:vAlign w:val="center"/>
          </w:tcPr>
          <w:p w14:paraId="37F001D7" w14:textId="77777777" w:rsidR="00934D0E" w:rsidRDefault="00934D0E">
            <w:pPr>
              <w:topLinePunct/>
              <w:jc w:val="left"/>
              <w:rPr>
                <w:rFonts w:ascii="宋体" w:hAnsi="宋体"/>
                <w:bCs/>
                <w:iCs/>
                <w:szCs w:val="21"/>
              </w:rPr>
            </w:pPr>
          </w:p>
        </w:tc>
      </w:tr>
      <w:tr w:rsidR="00934D0E" w14:paraId="721E388B" w14:textId="77777777">
        <w:tc>
          <w:tcPr>
            <w:tcW w:w="2015" w:type="dxa"/>
            <w:vMerge/>
            <w:vAlign w:val="center"/>
          </w:tcPr>
          <w:p w14:paraId="07C53A43" w14:textId="77777777" w:rsidR="00934D0E" w:rsidRDefault="00934D0E">
            <w:pPr>
              <w:topLinePunct/>
              <w:jc w:val="left"/>
              <w:rPr>
                <w:rFonts w:ascii="宋体" w:hAnsi="宋体"/>
                <w:bCs/>
                <w:iCs/>
                <w:szCs w:val="21"/>
              </w:rPr>
            </w:pPr>
          </w:p>
        </w:tc>
        <w:tc>
          <w:tcPr>
            <w:tcW w:w="1098" w:type="dxa"/>
            <w:vAlign w:val="center"/>
          </w:tcPr>
          <w:p w14:paraId="3458C03B" w14:textId="77777777" w:rsidR="00934D0E" w:rsidRDefault="00652269">
            <w:pPr>
              <w:topLinePunct/>
              <w:jc w:val="left"/>
              <w:rPr>
                <w:rFonts w:ascii="宋体" w:hAnsi="宋体"/>
                <w:bCs/>
                <w:iCs/>
                <w:szCs w:val="21"/>
              </w:rPr>
            </w:pPr>
            <w:r>
              <w:rPr>
                <w:rFonts w:ascii="宋体" w:hAnsi="宋体" w:hint="eastAsia"/>
                <w:bCs/>
                <w:iCs/>
                <w:szCs w:val="21"/>
              </w:rPr>
              <w:t>小计</w:t>
            </w:r>
          </w:p>
        </w:tc>
        <w:tc>
          <w:tcPr>
            <w:tcW w:w="1108" w:type="dxa"/>
            <w:vAlign w:val="center"/>
          </w:tcPr>
          <w:p w14:paraId="4BD3717F" w14:textId="77777777" w:rsidR="00934D0E" w:rsidRDefault="00934D0E">
            <w:pPr>
              <w:topLinePunct/>
              <w:jc w:val="left"/>
              <w:rPr>
                <w:rFonts w:ascii="宋体" w:hAnsi="宋体"/>
                <w:bCs/>
                <w:iCs/>
                <w:szCs w:val="21"/>
              </w:rPr>
            </w:pPr>
          </w:p>
        </w:tc>
        <w:tc>
          <w:tcPr>
            <w:tcW w:w="1357" w:type="dxa"/>
            <w:vAlign w:val="center"/>
          </w:tcPr>
          <w:p w14:paraId="09B5FBB8" w14:textId="77777777" w:rsidR="00934D0E" w:rsidRDefault="00934D0E">
            <w:pPr>
              <w:topLinePunct/>
              <w:jc w:val="left"/>
              <w:rPr>
                <w:rFonts w:ascii="宋体" w:hAnsi="宋体"/>
                <w:bCs/>
                <w:iCs/>
                <w:szCs w:val="21"/>
              </w:rPr>
            </w:pPr>
          </w:p>
        </w:tc>
        <w:tc>
          <w:tcPr>
            <w:tcW w:w="909" w:type="dxa"/>
            <w:vAlign w:val="center"/>
          </w:tcPr>
          <w:p w14:paraId="25866882" w14:textId="77777777" w:rsidR="00934D0E" w:rsidRDefault="00934D0E">
            <w:pPr>
              <w:topLinePunct/>
              <w:jc w:val="left"/>
              <w:rPr>
                <w:rFonts w:ascii="宋体" w:hAnsi="宋体"/>
                <w:bCs/>
                <w:iCs/>
                <w:szCs w:val="21"/>
              </w:rPr>
            </w:pPr>
          </w:p>
        </w:tc>
        <w:tc>
          <w:tcPr>
            <w:tcW w:w="1357" w:type="dxa"/>
            <w:vAlign w:val="center"/>
          </w:tcPr>
          <w:p w14:paraId="30641294" w14:textId="77777777" w:rsidR="00934D0E" w:rsidRDefault="00934D0E">
            <w:pPr>
              <w:topLinePunct/>
              <w:jc w:val="left"/>
              <w:rPr>
                <w:rFonts w:ascii="宋体" w:hAnsi="宋体"/>
                <w:bCs/>
                <w:iCs/>
                <w:szCs w:val="21"/>
              </w:rPr>
            </w:pPr>
          </w:p>
        </w:tc>
        <w:tc>
          <w:tcPr>
            <w:tcW w:w="909" w:type="dxa"/>
            <w:vAlign w:val="center"/>
          </w:tcPr>
          <w:p w14:paraId="0A2978F5" w14:textId="77777777" w:rsidR="00934D0E" w:rsidRDefault="00934D0E">
            <w:pPr>
              <w:topLinePunct/>
              <w:jc w:val="left"/>
              <w:rPr>
                <w:rFonts w:ascii="宋体" w:hAnsi="宋体"/>
                <w:bCs/>
                <w:iCs/>
                <w:szCs w:val="21"/>
              </w:rPr>
            </w:pPr>
          </w:p>
        </w:tc>
        <w:tc>
          <w:tcPr>
            <w:tcW w:w="738" w:type="dxa"/>
            <w:vAlign w:val="center"/>
          </w:tcPr>
          <w:p w14:paraId="74120387" w14:textId="77777777" w:rsidR="00934D0E" w:rsidRDefault="00934D0E">
            <w:pPr>
              <w:topLinePunct/>
              <w:jc w:val="left"/>
              <w:rPr>
                <w:rFonts w:ascii="宋体" w:hAnsi="宋体"/>
                <w:bCs/>
                <w:iCs/>
                <w:szCs w:val="21"/>
              </w:rPr>
            </w:pPr>
          </w:p>
        </w:tc>
      </w:tr>
      <w:tr w:rsidR="00934D0E" w14:paraId="5805818C" w14:textId="77777777">
        <w:tc>
          <w:tcPr>
            <w:tcW w:w="3113" w:type="dxa"/>
            <w:gridSpan w:val="2"/>
            <w:vAlign w:val="center"/>
          </w:tcPr>
          <w:p w14:paraId="0C6C18EC" w14:textId="77777777" w:rsidR="00934D0E" w:rsidRDefault="00652269">
            <w:pPr>
              <w:topLinePunct/>
              <w:jc w:val="left"/>
              <w:rPr>
                <w:rFonts w:ascii="宋体" w:hAnsi="宋体"/>
                <w:bCs/>
                <w:iCs/>
                <w:szCs w:val="21"/>
              </w:rPr>
            </w:pPr>
            <w:r>
              <w:rPr>
                <w:rFonts w:ascii="宋体" w:hAnsi="宋体" w:hint="eastAsia"/>
                <w:bCs/>
                <w:iCs/>
                <w:szCs w:val="21"/>
              </w:rPr>
              <w:t>总</w:t>
            </w:r>
            <w:r>
              <w:rPr>
                <w:rFonts w:ascii="宋体" w:hAnsi="宋体"/>
                <w:bCs/>
                <w:iCs/>
                <w:szCs w:val="21"/>
              </w:rPr>
              <w:t>计</w:t>
            </w:r>
          </w:p>
        </w:tc>
        <w:tc>
          <w:tcPr>
            <w:tcW w:w="1108" w:type="dxa"/>
            <w:vAlign w:val="center"/>
          </w:tcPr>
          <w:p w14:paraId="2A04C2EB" w14:textId="77777777" w:rsidR="00934D0E" w:rsidRDefault="00934D0E">
            <w:pPr>
              <w:topLinePunct/>
              <w:jc w:val="left"/>
              <w:rPr>
                <w:rFonts w:ascii="宋体" w:hAnsi="宋体"/>
                <w:bCs/>
                <w:iCs/>
                <w:szCs w:val="21"/>
              </w:rPr>
            </w:pPr>
          </w:p>
        </w:tc>
        <w:tc>
          <w:tcPr>
            <w:tcW w:w="1357" w:type="dxa"/>
            <w:vAlign w:val="center"/>
          </w:tcPr>
          <w:p w14:paraId="13B67928" w14:textId="77777777" w:rsidR="00934D0E" w:rsidRDefault="00934D0E">
            <w:pPr>
              <w:topLinePunct/>
              <w:jc w:val="left"/>
              <w:rPr>
                <w:rFonts w:ascii="宋体" w:hAnsi="宋体"/>
                <w:bCs/>
                <w:iCs/>
                <w:szCs w:val="21"/>
              </w:rPr>
            </w:pPr>
          </w:p>
        </w:tc>
        <w:tc>
          <w:tcPr>
            <w:tcW w:w="909" w:type="dxa"/>
            <w:vAlign w:val="center"/>
          </w:tcPr>
          <w:p w14:paraId="5A52A775" w14:textId="77777777" w:rsidR="00934D0E" w:rsidRDefault="00934D0E">
            <w:pPr>
              <w:topLinePunct/>
              <w:jc w:val="left"/>
              <w:rPr>
                <w:rFonts w:ascii="宋体" w:hAnsi="宋体"/>
                <w:bCs/>
                <w:iCs/>
                <w:szCs w:val="21"/>
              </w:rPr>
            </w:pPr>
          </w:p>
        </w:tc>
        <w:tc>
          <w:tcPr>
            <w:tcW w:w="1357" w:type="dxa"/>
            <w:vAlign w:val="center"/>
          </w:tcPr>
          <w:p w14:paraId="2FEF08A0" w14:textId="77777777" w:rsidR="00934D0E" w:rsidRDefault="00934D0E">
            <w:pPr>
              <w:topLinePunct/>
              <w:jc w:val="left"/>
              <w:rPr>
                <w:rFonts w:ascii="宋体" w:hAnsi="宋体"/>
                <w:bCs/>
                <w:iCs/>
                <w:szCs w:val="21"/>
              </w:rPr>
            </w:pPr>
          </w:p>
        </w:tc>
        <w:tc>
          <w:tcPr>
            <w:tcW w:w="909" w:type="dxa"/>
            <w:vAlign w:val="center"/>
          </w:tcPr>
          <w:p w14:paraId="002AA2CB" w14:textId="77777777" w:rsidR="00934D0E" w:rsidRDefault="00934D0E">
            <w:pPr>
              <w:topLinePunct/>
              <w:jc w:val="left"/>
              <w:rPr>
                <w:rFonts w:ascii="宋体" w:hAnsi="宋体"/>
                <w:bCs/>
                <w:iCs/>
                <w:szCs w:val="21"/>
              </w:rPr>
            </w:pPr>
          </w:p>
        </w:tc>
        <w:tc>
          <w:tcPr>
            <w:tcW w:w="738" w:type="dxa"/>
            <w:vAlign w:val="center"/>
          </w:tcPr>
          <w:p w14:paraId="7EB3EFDA" w14:textId="77777777" w:rsidR="00934D0E" w:rsidRDefault="00934D0E">
            <w:pPr>
              <w:topLinePunct/>
              <w:jc w:val="left"/>
              <w:rPr>
                <w:rFonts w:ascii="宋体" w:hAnsi="宋体"/>
                <w:bCs/>
                <w:iCs/>
                <w:szCs w:val="21"/>
              </w:rPr>
            </w:pPr>
          </w:p>
        </w:tc>
      </w:tr>
    </w:tbl>
    <w:p w14:paraId="6647A9C1" w14:textId="77777777" w:rsidR="00934D0E" w:rsidRDefault="00652269">
      <w:pPr>
        <w:topLinePunct/>
        <w:ind w:firstLine="405"/>
        <w:jc w:val="left"/>
        <w:rPr>
          <w:rFonts w:ascii="宋体" w:hAnsi="宋体"/>
          <w:sz w:val="18"/>
          <w:szCs w:val="18"/>
        </w:rPr>
      </w:pPr>
      <w:r>
        <w:rPr>
          <w:rFonts w:ascii="宋体" w:hAnsi="宋体" w:hint="eastAsia"/>
          <w:sz w:val="18"/>
          <w:szCs w:val="18"/>
        </w:rPr>
        <w:t>注</w:t>
      </w:r>
      <w:r>
        <w:rPr>
          <w:rFonts w:ascii="宋体" w:hAnsi="宋体"/>
          <w:sz w:val="18"/>
          <w:szCs w:val="18"/>
        </w:rPr>
        <w:t>：</w:t>
      </w:r>
      <w:r>
        <w:rPr>
          <w:rFonts w:ascii="宋体" w:hAnsi="宋体"/>
          <w:sz w:val="18"/>
          <w:szCs w:val="18"/>
        </w:rPr>
        <w:t xml:space="preserve">1 </w:t>
      </w:r>
      <w:r>
        <w:rPr>
          <w:rFonts w:ascii="宋体" w:hAnsi="宋体" w:hint="eastAsia"/>
          <w:sz w:val="18"/>
          <w:szCs w:val="18"/>
        </w:rPr>
        <w:t>系统</w:t>
      </w:r>
      <w:r>
        <w:rPr>
          <w:rFonts w:ascii="宋体" w:hAnsi="宋体"/>
          <w:sz w:val="18"/>
          <w:szCs w:val="18"/>
        </w:rPr>
        <w:t>简单时，</w:t>
      </w:r>
      <w:r>
        <w:rPr>
          <w:rFonts w:ascii="宋体" w:hAnsi="宋体" w:hint="eastAsia"/>
          <w:sz w:val="18"/>
          <w:szCs w:val="18"/>
        </w:rPr>
        <w:t>可以</w:t>
      </w:r>
      <w:r>
        <w:rPr>
          <w:rFonts w:ascii="宋体" w:hAnsi="宋体"/>
          <w:sz w:val="18"/>
          <w:szCs w:val="18"/>
        </w:rPr>
        <w:t>简化</w:t>
      </w:r>
      <w:r>
        <w:rPr>
          <w:rFonts w:ascii="宋体" w:hAnsi="宋体" w:hint="eastAsia"/>
          <w:sz w:val="18"/>
          <w:szCs w:val="18"/>
        </w:rPr>
        <w:t>；</w:t>
      </w:r>
    </w:p>
    <w:p w14:paraId="66483F68" w14:textId="77777777" w:rsidR="00934D0E" w:rsidRDefault="00652269">
      <w:pPr>
        <w:topLinePunct/>
        <w:ind w:firstLine="405"/>
        <w:jc w:val="left"/>
        <w:rPr>
          <w:rFonts w:ascii="宋体" w:hAnsi="宋体"/>
          <w:sz w:val="18"/>
          <w:szCs w:val="18"/>
        </w:rPr>
      </w:pPr>
      <w:r>
        <w:rPr>
          <w:rFonts w:ascii="宋体" w:hAnsi="宋体"/>
          <w:sz w:val="18"/>
          <w:szCs w:val="18"/>
        </w:rPr>
        <w:t xml:space="preserve">    2 </w:t>
      </w:r>
      <w:r>
        <w:rPr>
          <w:rFonts w:ascii="宋体" w:hAnsi="宋体"/>
          <w:sz w:val="18"/>
          <w:szCs w:val="18"/>
        </w:rPr>
        <w:t>空调面积、估算的</w:t>
      </w:r>
      <w:r>
        <w:rPr>
          <w:rFonts w:ascii="宋体" w:hAnsi="宋体" w:hint="eastAsia"/>
          <w:sz w:val="18"/>
          <w:szCs w:val="18"/>
        </w:rPr>
        <w:t>空调</w:t>
      </w:r>
      <w:r>
        <w:rPr>
          <w:rFonts w:ascii="宋体" w:hAnsi="宋体"/>
          <w:sz w:val="18"/>
          <w:szCs w:val="18"/>
        </w:rPr>
        <w:t>冷</w:t>
      </w:r>
      <w:r>
        <w:rPr>
          <w:rFonts w:ascii="宋体" w:hAnsi="宋体" w:hint="eastAsia"/>
          <w:sz w:val="18"/>
          <w:szCs w:val="18"/>
        </w:rPr>
        <w:t>、</w:t>
      </w:r>
      <w:r>
        <w:rPr>
          <w:rFonts w:ascii="宋体" w:hAnsi="宋体"/>
          <w:sz w:val="18"/>
          <w:szCs w:val="18"/>
        </w:rPr>
        <w:t>热负荷及指标，应按系统描述</w:t>
      </w:r>
      <w:r>
        <w:rPr>
          <w:rFonts w:ascii="宋体" w:hAnsi="宋体" w:hint="eastAsia"/>
          <w:sz w:val="18"/>
          <w:szCs w:val="18"/>
        </w:rPr>
        <w:t>。</w:t>
      </w:r>
      <w:r>
        <w:rPr>
          <w:rFonts w:ascii="宋体" w:hAnsi="宋体"/>
          <w:sz w:val="18"/>
          <w:szCs w:val="18"/>
        </w:rPr>
        <w:t>不同</w:t>
      </w:r>
      <w:r>
        <w:rPr>
          <w:rFonts w:ascii="宋体" w:hAnsi="宋体" w:hint="eastAsia"/>
          <w:sz w:val="18"/>
          <w:szCs w:val="18"/>
        </w:rPr>
        <w:t>子项、</w:t>
      </w:r>
      <w:r>
        <w:rPr>
          <w:rFonts w:ascii="宋体" w:hAnsi="宋体"/>
          <w:sz w:val="18"/>
          <w:szCs w:val="18"/>
        </w:rPr>
        <w:t>不同功能</w:t>
      </w:r>
      <w:r>
        <w:rPr>
          <w:rFonts w:ascii="宋体" w:hAnsi="宋体" w:hint="eastAsia"/>
          <w:sz w:val="18"/>
          <w:szCs w:val="18"/>
        </w:rPr>
        <w:t>应</w:t>
      </w:r>
      <w:r>
        <w:rPr>
          <w:rFonts w:ascii="宋体" w:hAnsi="宋体"/>
          <w:sz w:val="18"/>
          <w:szCs w:val="18"/>
        </w:rPr>
        <w:t>分别估算。</w:t>
      </w:r>
    </w:p>
    <w:p w14:paraId="7CB56101" w14:textId="77777777" w:rsidR="00934D0E" w:rsidRDefault="00652269">
      <w:pPr>
        <w:topLinePunct/>
        <w:jc w:val="left"/>
        <w:rPr>
          <w:rFonts w:ascii="宋体" w:hAnsi="宋体"/>
          <w:bCs/>
          <w:iCs/>
          <w:szCs w:val="21"/>
        </w:rPr>
      </w:pPr>
      <w:r>
        <w:rPr>
          <w:rFonts w:ascii="宋体" w:hAnsi="宋体"/>
          <w:bCs/>
          <w:iCs/>
          <w:szCs w:val="21"/>
        </w:rPr>
        <w:t xml:space="preserve">    </w:t>
      </w:r>
    </w:p>
    <w:p w14:paraId="5557569A" w14:textId="77777777" w:rsidR="00934D0E" w:rsidRDefault="00652269">
      <w:pPr>
        <w:topLinePunct/>
        <w:jc w:val="left"/>
        <w:rPr>
          <w:rFonts w:ascii="宋体" w:hAnsi="宋体"/>
          <w:bCs/>
          <w:iCs/>
          <w:szCs w:val="21"/>
        </w:rPr>
      </w:pPr>
      <w:r>
        <w:rPr>
          <w:rFonts w:ascii="宋体" w:hAnsi="宋体"/>
          <w:bCs/>
          <w:iCs/>
          <w:szCs w:val="21"/>
        </w:rPr>
        <w:t xml:space="preserve">    2  </w:t>
      </w:r>
      <w:r>
        <w:rPr>
          <w:rFonts w:ascii="宋体" w:hAnsi="宋体" w:hint="eastAsia"/>
          <w:bCs/>
          <w:iCs/>
          <w:szCs w:val="21"/>
        </w:rPr>
        <w:t>空调系统冷源及冷媒选择，冷水、冷却水参数；</w:t>
      </w:r>
    </w:p>
    <w:p w14:paraId="12A239E0" w14:textId="77777777" w:rsidR="00934D0E" w:rsidRDefault="00652269">
      <w:pPr>
        <w:topLinePunct/>
        <w:jc w:val="left"/>
        <w:rPr>
          <w:rFonts w:ascii="宋体" w:hAnsi="宋体"/>
          <w:bCs/>
          <w:iCs/>
          <w:szCs w:val="21"/>
        </w:rPr>
      </w:pPr>
      <w:r>
        <w:rPr>
          <w:rFonts w:ascii="宋体" w:hAnsi="宋体"/>
          <w:bCs/>
          <w:iCs/>
          <w:szCs w:val="21"/>
        </w:rPr>
        <w:t xml:space="preserve">    3  </w:t>
      </w:r>
      <w:r>
        <w:rPr>
          <w:rFonts w:ascii="宋体" w:hAnsi="宋体"/>
          <w:bCs/>
          <w:iCs/>
          <w:szCs w:val="21"/>
        </w:rPr>
        <w:t>空调系统热源供给方式及参数；</w:t>
      </w:r>
    </w:p>
    <w:p w14:paraId="7492F760" w14:textId="77777777" w:rsidR="00934D0E" w:rsidRDefault="00652269">
      <w:pPr>
        <w:topLinePunct/>
        <w:jc w:val="left"/>
        <w:rPr>
          <w:rFonts w:ascii="宋体" w:hAnsi="宋体"/>
          <w:bCs/>
          <w:iCs/>
          <w:szCs w:val="21"/>
        </w:rPr>
      </w:pPr>
      <w:r>
        <w:rPr>
          <w:rFonts w:ascii="宋体" w:hAnsi="宋体"/>
          <w:bCs/>
          <w:iCs/>
          <w:szCs w:val="21"/>
        </w:rPr>
        <w:t xml:space="preserve">    4  </w:t>
      </w:r>
      <w:r>
        <w:rPr>
          <w:rFonts w:ascii="宋体" w:hAnsi="宋体"/>
          <w:bCs/>
          <w:iCs/>
          <w:szCs w:val="21"/>
        </w:rPr>
        <w:t>各空调区域的空调方式，空调风系统简述，必要的气流组织说明；</w:t>
      </w:r>
    </w:p>
    <w:p w14:paraId="45291623" w14:textId="77777777" w:rsidR="00934D0E" w:rsidRDefault="00652269">
      <w:pPr>
        <w:topLinePunct/>
        <w:ind w:firstLine="420"/>
        <w:jc w:val="left"/>
        <w:rPr>
          <w:rFonts w:ascii="宋体" w:hAnsi="宋体"/>
          <w:bCs/>
          <w:iCs/>
          <w:szCs w:val="21"/>
        </w:rPr>
      </w:pPr>
      <w:r>
        <w:rPr>
          <w:rFonts w:ascii="宋体" w:hAnsi="宋体"/>
          <w:bCs/>
          <w:iCs/>
          <w:szCs w:val="21"/>
        </w:rPr>
        <w:t xml:space="preserve">5  </w:t>
      </w:r>
      <w:r>
        <w:rPr>
          <w:rFonts w:ascii="宋体" w:hAnsi="宋体"/>
          <w:bCs/>
          <w:iCs/>
          <w:szCs w:val="21"/>
        </w:rPr>
        <w:t>空调水系统设备配置形式和水系统制式，系统平衡、调节手段；</w:t>
      </w:r>
    </w:p>
    <w:p w14:paraId="544304B8" w14:textId="77777777" w:rsidR="00934D0E" w:rsidRDefault="00652269">
      <w:pPr>
        <w:topLinePunct/>
        <w:ind w:firstLine="420"/>
        <w:jc w:val="left"/>
        <w:rPr>
          <w:rFonts w:ascii="宋体" w:hAnsi="宋体"/>
          <w:szCs w:val="21"/>
        </w:rPr>
      </w:pPr>
      <w:r>
        <w:rPr>
          <w:rFonts w:ascii="宋体" w:hAnsi="宋体"/>
          <w:szCs w:val="21"/>
        </w:rPr>
        <w:t xml:space="preserve">6  </w:t>
      </w:r>
      <w:r>
        <w:rPr>
          <w:rFonts w:ascii="宋体" w:hAnsi="宋体" w:hint="eastAsia"/>
          <w:szCs w:val="21"/>
        </w:rPr>
        <w:t>空调系统水质要求、水处理方式、补水定压方式、热水管道补偿、系统防冻等；</w:t>
      </w:r>
    </w:p>
    <w:p w14:paraId="2A18F60A" w14:textId="77777777" w:rsidR="00934D0E" w:rsidRDefault="00652269">
      <w:pPr>
        <w:topLinePunct/>
        <w:jc w:val="left"/>
        <w:rPr>
          <w:rFonts w:ascii="宋体" w:hAnsi="宋体"/>
          <w:bCs/>
          <w:iCs/>
          <w:szCs w:val="21"/>
        </w:rPr>
      </w:pPr>
      <w:r>
        <w:rPr>
          <w:rFonts w:ascii="宋体" w:hAnsi="宋体"/>
          <w:bCs/>
          <w:iCs/>
          <w:szCs w:val="21"/>
        </w:rPr>
        <w:t xml:space="preserve">    7  </w:t>
      </w:r>
      <w:r>
        <w:rPr>
          <w:rFonts w:ascii="宋体" w:hAnsi="宋体"/>
          <w:bCs/>
          <w:iCs/>
          <w:szCs w:val="21"/>
        </w:rPr>
        <w:t>洁净空调注明净化级别及系统形式；</w:t>
      </w:r>
    </w:p>
    <w:p w14:paraId="1AA3A664" w14:textId="77777777" w:rsidR="00934D0E" w:rsidRDefault="00652269">
      <w:pPr>
        <w:topLinePunct/>
        <w:jc w:val="left"/>
        <w:rPr>
          <w:rFonts w:ascii="宋体" w:hAnsi="宋体"/>
          <w:bCs/>
          <w:iCs/>
          <w:szCs w:val="21"/>
        </w:rPr>
      </w:pPr>
      <w:r>
        <w:rPr>
          <w:rFonts w:ascii="宋体" w:hAnsi="宋体"/>
          <w:bCs/>
          <w:iCs/>
          <w:szCs w:val="21"/>
        </w:rPr>
        <w:t xml:space="preserve">    8  </w:t>
      </w:r>
      <w:r>
        <w:rPr>
          <w:rFonts w:ascii="宋体" w:hAnsi="宋体"/>
          <w:bCs/>
          <w:iCs/>
          <w:szCs w:val="21"/>
        </w:rPr>
        <w:t>明确须保温的系统及部位；管道、风道材料及保温材料的选择；</w:t>
      </w:r>
    </w:p>
    <w:p w14:paraId="13330C1E" w14:textId="77777777" w:rsidR="00934D0E" w:rsidRDefault="00652269">
      <w:pPr>
        <w:topLinePunct/>
        <w:jc w:val="left"/>
        <w:rPr>
          <w:rFonts w:ascii="宋体" w:hAnsi="宋体"/>
          <w:bCs/>
          <w:iCs/>
          <w:szCs w:val="21"/>
        </w:rPr>
      </w:pPr>
      <w:r>
        <w:rPr>
          <w:rFonts w:ascii="宋体" w:hAnsi="宋体"/>
          <w:bCs/>
          <w:iCs/>
          <w:szCs w:val="21"/>
        </w:rPr>
        <w:t xml:space="preserve">    9  </w:t>
      </w:r>
      <w:r>
        <w:rPr>
          <w:rFonts w:ascii="宋体" w:hAnsi="宋体"/>
          <w:bCs/>
          <w:iCs/>
          <w:szCs w:val="21"/>
        </w:rPr>
        <w:t>当集中空调系统采用预留方式时，须明确空调冷热源估算负荷及空调系统形式。</w:t>
      </w:r>
    </w:p>
    <w:p w14:paraId="2864A0CF" w14:textId="77777777" w:rsidR="00934D0E" w:rsidRDefault="00652269">
      <w:pPr>
        <w:topLinePunct/>
        <w:jc w:val="left"/>
        <w:rPr>
          <w:rFonts w:ascii="宋体" w:hAnsi="宋体"/>
          <w:szCs w:val="21"/>
        </w:rPr>
      </w:pPr>
      <w:r>
        <w:rPr>
          <w:rFonts w:ascii="宋体" w:hAnsi="宋体"/>
          <w:szCs w:val="21"/>
        </w:rPr>
        <w:t xml:space="preserve">3.7.7  </w:t>
      </w:r>
      <w:r>
        <w:rPr>
          <w:rFonts w:ascii="宋体" w:hAnsi="宋体"/>
          <w:szCs w:val="21"/>
        </w:rPr>
        <w:t>通风</w:t>
      </w:r>
    </w:p>
    <w:p w14:paraId="3779EABC" w14:textId="77777777" w:rsidR="00934D0E" w:rsidRDefault="00652269">
      <w:pPr>
        <w:topLinePunct/>
        <w:jc w:val="left"/>
        <w:rPr>
          <w:rFonts w:ascii="宋体" w:hAnsi="宋体"/>
          <w:bCs/>
          <w:iCs/>
          <w:szCs w:val="21"/>
        </w:rPr>
      </w:pPr>
      <w:r>
        <w:rPr>
          <w:rFonts w:ascii="宋体" w:hAnsi="宋体"/>
          <w:szCs w:val="21"/>
        </w:rPr>
        <w:t xml:space="preserve">    </w:t>
      </w:r>
      <w:r>
        <w:rPr>
          <w:rFonts w:ascii="宋体" w:hAnsi="宋体"/>
          <w:bCs/>
          <w:iCs/>
          <w:szCs w:val="21"/>
        </w:rPr>
        <w:t xml:space="preserve">1  </w:t>
      </w:r>
      <w:r>
        <w:rPr>
          <w:rFonts w:ascii="宋体" w:hAnsi="宋体" w:hint="eastAsia"/>
          <w:bCs/>
          <w:iCs/>
          <w:szCs w:val="21"/>
        </w:rPr>
        <w:t>自然通风</w:t>
      </w:r>
    </w:p>
    <w:p w14:paraId="5B2EF75A" w14:textId="77777777" w:rsidR="00934D0E" w:rsidRDefault="00652269">
      <w:pPr>
        <w:topLinePunct/>
        <w:jc w:val="left"/>
        <w:rPr>
          <w:rFonts w:ascii="宋体" w:hAnsi="宋体"/>
          <w:bCs/>
          <w:iCs/>
          <w:szCs w:val="21"/>
        </w:rPr>
      </w:pPr>
      <w:r>
        <w:rPr>
          <w:rFonts w:ascii="宋体" w:hAnsi="宋体"/>
          <w:bCs/>
          <w:iCs/>
          <w:szCs w:val="21"/>
        </w:rPr>
        <w:t xml:space="preserve">    </w:t>
      </w:r>
      <w:r>
        <w:rPr>
          <w:rFonts w:ascii="宋体" w:hAnsi="宋体"/>
          <w:bCs/>
          <w:iCs/>
          <w:szCs w:val="21"/>
        </w:rPr>
        <w:t>自然通风区域及措施（根据项目建筑物性质不同分别简述）。</w:t>
      </w:r>
    </w:p>
    <w:p w14:paraId="33D4155B" w14:textId="77777777" w:rsidR="00934D0E" w:rsidRDefault="00652269">
      <w:pPr>
        <w:topLinePunct/>
        <w:jc w:val="left"/>
        <w:rPr>
          <w:rFonts w:ascii="宋体" w:hAnsi="宋体"/>
          <w:bCs/>
          <w:iCs/>
          <w:szCs w:val="21"/>
        </w:rPr>
      </w:pPr>
      <w:r>
        <w:rPr>
          <w:rFonts w:ascii="宋体" w:hAnsi="宋体"/>
          <w:bCs/>
          <w:iCs/>
          <w:szCs w:val="21"/>
        </w:rPr>
        <w:t xml:space="preserve">    2  </w:t>
      </w:r>
      <w:r>
        <w:rPr>
          <w:rFonts w:ascii="宋体" w:hAnsi="宋体" w:hint="eastAsia"/>
          <w:bCs/>
          <w:iCs/>
          <w:szCs w:val="21"/>
        </w:rPr>
        <w:t>机械通风</w:t>
      </w:r>
    </w:p>
    <w:p w14:paraId="6A441FD8" w14:textId="77777777" w:rsidR="00934D0E" w:rsidRDefault="00652269">
      <w:pPr>
        <w:topLinePunct/>
        <w:jc w:val="left"/>
        <w:rPr>
          <w:rFonts w:ascii="宋体" w:hAnsi="宋体"/>
          <w:bCs/>
          <w:iCs/>
          <w:szCs w:val="21"/>
        </w:rPr>
      </w:pPr>
      <w:r>
        <w:rPr>
          <w:rFonts w:ascii="宋体" w:hAnsi="宋体"/>
          <w:bCs/>
          <w:iCs/>
          <w:szCs w:val="21"/>
        </w:rPr>
        <w:t xml:space="preserve">    1</w:t>
      </w:r>
      <w:r>
        <w:rPr>
          <w:rFonts w:ascii="宋体" w:hAnsi="宋体"/>
          <w:bCs/>
          <w:iCs/>
          <w:szCs w:val="21"/>
        </w:rPr>
        <w:t>）</w:t>
      </w:r>
      <w:r>
        <w:rPr>
          <w:rFonts w:ascii="宋体" w:hAnsi="宋体" w:hint="eastAsia"/>
          <w:bCs/>
          <w:iCs/>
          <w:szCs w:val="21"/>
        </w:rPr>
        <w:t>设置机械通风的区域；</w:t>
      </w:r>
    </w:p>
    <w:p w14:paraId="52868EDD" w14:textId="77777777" w:rsidR="00934D0E" w:rsidRDefault="00652269">
      <w:pPr>
        <w:topLinePunct/>
        <w:jc w:val="left"/>
        <w:rPr>
          <w:rFonts w:ascii="宋体" w:hAnsi="宋体"/>
          <w:bCs/>
          <w:iCs/>
          <w:szCs w:val="21"/>
        </w:rPr>
      </w:pPr>
      <w:r>
        <w:rPr>
          <w:rFonts w:ascii="宋体" w:hAnsi="宋体"/>
          <w:bCs/>
          <w:iCs/>
          <w:szCs w:val="21"/>
        </w:rPr>
        <w:t xml:space="preserve">    2</w:t>
      </w:r>
      <w:r>
        <w:rPr>
          <w:rFonts w:ascii="宋体" w:hAnsi="宋体"/>
          <w:bCs/>
          <w:iCs/>
          <w:szCs w:val="21"/>
        </w:rPr>
        <w:t>）</w:t>
      </w:r>
      <w:r>
        <w:rPr>
          <w:rFonts w:ascii="宋体" w:hAnsi="宋体" w:hint="eastAsia"/>
          <w:bCs/>
          <w:iCs/>
          <w:szCs w:val="21"/>
        </w:rPr>
        <w:t>系统设置方式；</w:t>
      </w:r>
    </w:p>
    <w:p w14:paraId="0F23959F" w14:textId="77777777" w:rsidR="00934D0E" w:rsidRDefault="00652269">
      <w:pPr>
        <w:topLinePunct/>
        <w:jc w:val="left"/>
        <w:rPr>
          <w:rFonts w:ascii="宋体" w:hAnsi="宋体"/>
          <w:bCs/>
          <w:iCs/>
          <w:szCs w:val="21"/>
        </w:rPr>
      </w:pPr>
      <w:r>
        <w:rPr>
          <w:rFonts w:ascii="宋体" w:hAnsi="宋体"/>
          <w:bCs/>
          <w:iCs/>
          <w:szCs w:val="21"/>
        </w:rPr>
        <w:t xml:space="preserve">    3</w:t>
      </w:r>
      <w:r>
        <w:rPr>
          <w:rFonts w:ascii="宋体" w:hAnsi="宋体"/>
          <w:bCs/>
          <w:iCs/>
          <w:szCs w:val="21"/>
        </w:rPr>
        <w:t>）</w:t>
      </w:r>
      <w:r>
        <w:rPr>
          <w:rFonts w:ascii="宋体" w:hAnsi="宋体" w:hint="eastAsia"/>
          <w:bCs/>
          <w:iCs/>
          <w:szCs w:val="21"/>
        </w:rPr>
        <w:t>通风量或换气次数，见表</w:t>
      </w:r>
      <w:r>
        <w:rPr>
          <w:rFonts w:ascii="宋体" w:hAnsi="宋体"/>
          <w:bCs/>
          <w:iCs/>
          <w:szCs w:val="21"/>
        </w:rPr>
        <w:t>3.7.7</w:t>
      </w:r>
      <w:r>
        <w:rPr>
          <w:rFonts w:ascii="宋体" w:hAnsi="宋体"/>
          <w:bCs/>
          <w:iCs/>
          <w:szCs w:val="21"/>
        </w:rPr>
        <w:t>。</w:t>
      </w:r>
    </w:p>
    <w:p w14:paraId="632FA65D" w14:textId="77777777" w:rsidR="00934D0E" w:rsidRDefault="00652269">
      <w:pPr>
        <w:topLinePunct/>
        <w:jc w:val="center"/>
        <w:rPr>
          <w:rFonts w:ascii="宋体" w:hAnsi="宋体"/>
          <w:bCs/>
          <w:iCs/>
          <w:szCs w:val="21"/>
        </w:rPr>
      </w:pPr>
      <w:r>
        <w:rPr>
          <w:rFonts w:ascii="宋体" w:hAnsi="宋体" w:hint="eastAsia"/>
          <w:bCs/>
          <w:iCs/>
          <w:szCs w:val="21"/>
        </w:rPr>
        <w:t>表</w:t>
      </w:r>
      <w:r>
        <w:rPr>
          <w:rFonts w:ascii="宋体" w:hAnsi="宋体"/>
          <w:bCs/>
          <w:iCs/>
          <w:szCs w:val="21"/>
        </w:rPr>
        <w:t xml:space="preserve">3.7.7 </w:t>
      </w:r>
      <w:r>
        <w:rPr>
          <w:rFonts w:ascii="宋体" w:hAnsi="宋体" w:hint="eastAsia"/>
          <w:bCs/>
          <w:iCs/>
          <w:szCs w:val="21"/>
        </w:rPr>
        <w:t>通风量或换气次数</w:t>
      </w:r>
    </w:p>
    <w:tbl>
      <w:tblPr>
        <w:tblW w:w="4107"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952"/>
        <w:gridCol w:w="2510"/>
        <w:gridCol w:w="2413"/>
        <w:gridCol w:w="931"/>
      </w:tblGrid>
      <w:tr w:rsidR="00934D0E" w14:paraId="40BECA47" w14:textId="77777777">
        <w:trPr>
          <w:jc w:val="center"/>
        </w:trPr>
        <w:tc>
          <w:tcPr>
            <w:tcW w:w="699" w:type="pct"/>
            <w:vAlign w:val="center"/>
          </w:tcPr>
          <w:p w14:paraId="360E2111" w14:textId="77777777" w:rsidR="00934D0E" w:rsidRDefault="00652269">
            <w:pPr>
              <w:topLinePunct/>
              <w:jc w:val="left"/>
              <w:rPr>
                <w:rFonts w:ascii="宋体" w:hAnsi="宋体"/>
                <w:bCs/>
                <w:iCs/>
                <w:szCs w:val="21"/>
              </w:rPr>
            </w:pPr>
            <w:r>
              <w:rPr>
                <w:rFonts w:ascii="宋体" w:hAnsi="宋体" w:hint="eastAsia"/>
                <w:bCs/>
                <w:iCs/>
                <w:szCs w:val="21"/>
              </w:rPr>
              <w:t>房间类</w:t>
            </w:r>
            <w:r>
              <w:rPr>
                <w:rFonts w:ascii="宋体" w:hAnsi="宋体" w:hint="eastAsia"/>
                <w:bCs/>
                <w:iCs/>
                <w:szCs w:val="21"/>
              </w:rPr>
              <w:lastRenderedPageBreak/>
              <w:t>型</w:t>
            </w:r>
          </w:p>
        </w:tc>
        <w:tc>
          <w:tcPr>
            <w:tcW w:w="1843" w:type="pct"/>
            <w:vAlign w:val="center"/>
          </w:tcPr>
          <w:p w14:paraId="57175680" w14:textId="77777777" w:rsidR="00934D0E" w:rsidRDefault="00652269">
            <w:pPr>
              <w:topLinePunct/>
              <w:jc w:val="left"/>
              <w:rPr>
                <w:rFonts w:ascii="宋体" w:hAnsi="宋体"/>
                <w:bCs/>
                <w:iCs/>
                <w:szCs w:val="21"/>
              </w:rPr>
            </w:pPr>
            <w:r>
              <w:rPr>
                <w:rFonts w:ascii="宋体" w:hAnsi="宋体" w:hint="eastAsia"/>
                <w:bCs/>
                <w:iCs/>
                <w:szCs w:val="21"/>
              </w:rPr>
              <w:lastRenderedPageBreak/>
              <w:t>排风量（</w:t>
            </w:r>
            <w:r>
              <w:rPr>
                <w:rFonts w:ascii="宋体" w:hAnsi="宋体"/>
                <w:bCs/>
                <w:iCs/>
                <w:szCs w:val="21"/>
              </w:rPr>
              <w:t>m</w:t>
            </w:r>
            <w:r>
              <w:rPr>
                <w:rFonts w:ascii="宋体" w:hAnsi="宋体"/>
                <w:bCs/>
                <w:iCs/>
                <w:szCs w:val="21"/>
                <w:vertAlign w:val="superscript"/>
              </w:rPr>
              <w:t>3</w:t>
            </w:r>
            <w:r>
              <w:rPr>
                <w:rFonts w:ascii="宋体" w:hAnsi="宋体"/>
                <w:bCs/>
                <w:iCs/>
                <w:szCs w:val="21"/>
              </w:rPr>
              <w:t>/h</w:t>
            </w:r>
            <w:r>
              <w:rPr>
                <w:rFonts w:ascii="宋体" w:hAnsi="宋体"/>
                <w:bCs/>
                <w:iCs/>
                <w:szCs w:val="21"/>
              </w:rPr>
              <w:t>）</w:t>
            </w:r>
          </w:p>
          <w:p w14:paraId="355E57B9" w14:textId="77777777" w:rsidR="00934D0E" w:rsidRDefault="00652269">
            <w:pPr>
              <w:topLinePunct/>
              <w:jc w:val="left"/>
              <w:rPr>
                <w:rFonts w:ascii="宋体" w:hAnsi="宋体"/>
                <w:bCs/>
                <w:iCs/>
                <w:szCs w:val="21"/>
              </w:rPr>
            </w:pPr>
            <w:r>
              <w:rPr>
                <w:rFonts w:ascii="宋体" w:hAnsi="宋体" w:hint="eastAsia"/>
                <w:bCs/>
                <w:iCs/>
                <w:szCs w:val="21"/>
              </w:rPr>
              <w:lastRenderedPageBreak/>
              <w:t>或换气次数（次</w:t>
            </w:r>
            <w:r>
              <w:rPr>
                <w:rFonts w:ascii="宋体" w:hAnsi="宋体"/>
                <w:bCs/>
                <w:iCs/>
                <w:szCs w:val="21"/>
              </w:rPr>
              <w:t>/h</w:t>
            </w:r>
            <w:r>
              <w:rPr>
                <w:rFonts w:ascii="宋体" w:hAnsi="宋体"/>
                <w:bCs/>
                <w:iCs/>
                <w:szCs w:val="21"/>
              </w:rPr>
              <w:t>）</w:t>
            </w:r>
          </w:p>
        </w:tc>
        <w:tc>
          <w:tcPr>
            <w:tcW w:w="1773" w:type="pct"/>
          </w:tcPr>
          <w:p w14:paraId="7F582B45" w14:textId="77777777" w:rsidR="00934D0E" w:rsidRDefault="00652269">
            <w:pPr>
              <w:topLinePunct/>
              <w:jc w:val="left"/>
              <w:rPr>
                <w:rFonts w:ascii="宋体" w:hAnsi="宋体"/>
                <w:bCs/>
                <w:iCs/>
                <w:szCs w:val="21"/>
              </w:rPr>
            </w:pPr>
            <w:r>
              <w:rPr>
                <w:rFonts w:ascii="宋体" w:hAnsi="宋体" w:hint="eastAsia"/>
                <w:bCs/>
                <w:iCs/>
                <w:szCs w:val="21"/>
              </w:rPr>
              <w:lastRenderedPageBreak/>
              <w:t>送风量（</w:t>
            </w:r>
            <w:r>
              <w:rPr>
                <w:rFonts w:ascii="宋体" w:hAnsi="宋体"/>
                <w:bCs/>
                <w:iCs/>
                <w:szCs w:val="21"/>
              </w:rPr>
              <w:t>m</w:t>
            </w:r>
            <w:r>
              <w:rPr>
                <w:rFonts w:ascii="宋体" w:hAnsi="宋体"/>
                <w:bCs/>
                <w:iCs/>
                <w:szCs w:val="21"/>
                <w:vertAlign w:val="superscript"/>
              </w:rPr>
              <w:t>3</w:t>
            </w:r>
            <w:r>
              <w:rPr>
                <w:rFonts w:ascii="宋体" w:hAnsi="宋体"/>
                <w:bCs/>
                <w:iCs/>
                <w:szCs w:val="21"/>
              </w:rPr>
              <w:t>/h</w:t>
            </w:r>
            <w:r>
              <w:rPr>
                <w:rFonts w:ascii="宋体" w:hAnsi="宋体"/>
                <w:bCs/>
                <w:iCs/>
                <w:szCs w:val="21"/>
              </w:rPr>
              <w:t>）</w:t>
            </w:r>
          </w:p>
          <w:p w14:paraId="7480F8D0" w14:textId="77777777" w:rsidR="00934D0E" w:rsidRDefault="00652269">
            <w:pPr>
              <w:topLinePunct/>
              <w:jc w:val="left"/>
              <w:rPr>
                <w:rFonts w:ascii="宋体" w:hAnsi="宋体"/>
                <w:bCs/>
                <w:iCs/>
                <w:szCs w:val="21"/>
              </w:rPr>
            </w:pPr>
            <w:r>
              <w:rPr>
                <w:rFonts w:ascii="宋体" w:hAnsi="宋体" w:hint="eastAsia"/>
                <w:bCs/>
                <w:iCs/>
                <w:szCs w:val="21"/>
              </w:rPr>
              <w:lastRenderedPageBreak/>
              <w:t>或换气次数（次</w:t>
            </w:r>
            <w:r>
              <w:rPr>
                <w:rFonts w:ascii="宋体" w:hAnsi="宋体"/>
                <w:bCs/>
                <w:iCs/>
                <w:szCs w:val="21"/>
              </w:rPr>
              <w:t>/h</w:t>
            </w:r>
            <w:r>
              <w:rPr>
                <w:rFonts w:ascii="宋体" w:hAnsi="宋体"/>
                <w:bCs/>
                <w:iCs/>
                <w:szCs w:val="21"/>
              </w:rPr>
              <w:t>）</w:t>
            </w:r>
          </w:p>
        </w:tc>
        <w:tc>
          <w:tcPr>
            <w:tcW w:w="684" w:type="pct"/>
          </w:tcPr>
          <w:p w14:paraId="12D6426B" w14:textId="77777777" w:rsidR="00934D0E" w:rsidRDefault="00652269">
            <w:pPr>
              <w:topLinePunct/>
              <w:jc w:val="left"/>
              <w:rPr>
                <w:rFonts w:ascii="宋体" w:hAnsi="宋体"/>
                <w:bCs/>
                <w:iCs/>
                <w:szCs w:val="21"/>
              </w:rPr>
            </w:pPr>
            <w:r>
              <w:rPr>
                <w:rFonts w:ascii="宋体" w:hAnsi="宋体" w:hint="eastAsia"/>
                <w:bCs/>
                <w:iCs/>
                <w:szCs w:val="21"/>
              </w:rPr>
              <w:lastRenderedPageBreak/>
              <w:t>备注</w:t>
            </w:r>
          </w:p>
        </w:tc>
      </w:tr>
      <w:tr w:rsidR="00934D0E" w14:paraId="0DDA108E" w14:textId="77777777">
        <w:trPr>
          <w:jc w:val="center"/>
        </w:trPr>
        <w:tc>
          <w:tcPr>
            <w:tcW w:w="699" w:type="pct"/>
            <w:vAlign w:val="center"/>
          </w:tcPr>
          <w:p w14:paraId="7262E39A" w14:textId="77777777" w:rsidR="00934D0E" w:rsidRDefault="00934D0E">
            <w:pPr>
              <w:topLinePunct/>
              <w:jc w:val="left"/>
              <w:rPr>
                <w:rFonts w:ascii="宋体" w:hAnsi="宋体"/>
                <w:bCs/>
                <w:iCs/>
                <w:szCs w:val="21"/>
              </w:rPr>
            </w:pPr>
          </w:p>
        </w:tc>
        <w:tc>
          <w:tcPr>
            <w:tcW w:w="1843" w:type="pct"/>
            <w:vAlign w:val="center"/>
          </w:tcPr>
          <w:p w14:paraId="56C274AB" w14:textId="77777777" w:rsidR="00934D0E" w:rsidRDefault="00934D0E">
            <w:pPr>
              <w:topLinePunct/>
              <w:jc w:val="left"/>
              <w:rPr>
                <w:rFonts w:ascii="宋体" w:hAnsi="宋体"/>
                <w:bCs/>
                <w:iCs/>
                <w:szCs w:val="21"/>
              </w:rPr>
            </w:pPr>
          </w:p>
        </w:tc>
        <w:tc>
          <w:tcPr>
            <w:tcW w:w="1773" w:type="pct"/>
          </w:tcPr>
          <w:p w14:paraId="7D02A959" w14:textId="77777777" w:rsidR="00934D0E" w:rsidRDefault="00934D0E">
            <w:pPr>
              <w:topLinePunct/>
              <w:jc w:val="left"/>
              <w:rPr>
                <w:rFonts w:ascii="宋体" w:hAnsi="宋体"/>
                <w:bCs/>
                <w:iCs/>
                <w:szCs w:val="21"/>
              </w:rPr>
            </w:pPr>
          </w:p>
        </w:tc>
        <w:tc>
          <w:tcPr>
            <w:tcW w:w="684" w:type="pct"/>
          </w:tcPr>
          <w:p w14:paraId="6A27A461" w14:textId="77777777" w:rsidR="00934D0E" w:rsidRDefault="00934D0E">
            <w:pPr>
              <w:topLinePunct/>
              <w:jc w:val="left"/>
              <w:rPr>
                <w:rFonts w:ascii="宋体" w:hAnsi="宋体"/>
                <w:bCs/>
                <w:iCs/>
                <w:szCs w:val="21"/>
              </w:rPr>
            </w:pPr>
          </w:p>
        </w:tc>
      </w:tr>
      <w:tr w:rsidR="00934D0E" w14:paraId="7073B701" w14:textId="77777777">
        <w:trPr>
          <w:jc w:val="center"/>
        </w:trPr>
        <w:tc>
          <w:tcPr>
            <w:tcW w:w="699" w:type="pct"/>
            <w:vAlign w:val="center"/>
          </w:tcPr>
          <w:p w14:paraId="01B9DFF9" w14:textId="77777777" w:rsidR="00934D0E" w:rsidRDefault="00934D0E">
            <w:pPr>
              <w:topLinePunct/>
              <w:jc w:val="left"/>
              <w:rPr>
                <w:rFonts w:ascii="宋体" w:hAnsi="宋体"/>
                <w:bCs/>
                <w:iCs/>
                <w:szCs w:val="21"/>
              </w:rPr>
            </w:pPr>
          </w:p>
        </w:tc>
        <w:tc>
          <w:tcPr>
            <w:tcW w:w="1843" w:type="pct"/>
            <w:vAlign w:val="center"/>
          </w:tcPr>
          <w:p w14:paraId="52D1F267" w14:textId="77777777" w:rsidR="00934D0E" w:rsidRDefault="00934D0E">
            <w:pPr>
              <w:topLinePunct/>
              <w:jc w:val="left"/>
              <w:rPr>
                <w:rFonts w:ascii="宋体" w:hAnsi="宋体"/>
                <w:bCs/>
                <w:iCs/>
                <w:szCs w:val="21"/>
              </w:rPr>
            </w:pPr>
          </w:p>
        </w:tc>
        <w:tc>
          <w:tcPr>
            <w:tcW w:w="1773" w:type="pct"/>
          </w:tcPr>
          <w:p w14:paraId="5B4D33EF" w14:textId="77777777" w:rsidR="00934D0E" w:rsidRDefault="00934D0E">
            <w:pPr>
              <w:topLinePunct/>
              <w:jc w:val="left"/>
              <w:rPr>
                <w:rFonts w:ascii="宋体" w:hAnsi="宋体"/>
                <w:bCs/>
                <w:iCs/>
                <w:szCs w:val="21"/>
              </w:rPr>
            </w:pPr>
          </w:p>
        </w:tc>
        <w:tc>
          <w:tcPr>
            <w:tcW w:w="684" w:type="pct"/>
          </w:tcPr>
          <w:p w14:paraId="3BCE327D" w14:textId="77777777" w:rsidR="00934D0E" w:rsidRDefault="00934D0E">
            <w:pPr>
              <w:topLinePunct/>
              <w:jc w:val="left"/>
              <w:rPr>
                <w:rFonts w:ascii="宋体" w:hAnsi="宋体"/>
                <w:bCs/>
                <w:iCs/>
                <w:szCs w:val="21"/>
              </w:rPr>
            </w:pPr>
          </w:p>
        </w:tc>
      </w:tr>
      <w:tr w:rsidR="00934D0E" w14:paraId="1A86438C" w14:textId="77777777">
        <w:trPr>
          <w:jc w:val="center"/>
        </w:trPr>
        <w:tc>
          <w:tcPr>
            <w:tcW w:w="699" w:type="pct"/>
            <w:vAlign w:val="center"/>
          </w:tcPr>
          <w:p w14:paraId="22409A26" w14:textId="77777777" w:rsidR="00934D0E" w:rsidRDefault="00934D0E">
            <w:pPr>
              <w:topLinePunct/>
              <w:jc w:val="left"/>
              <w:rPr>
                <w:rFonts w:ascii="宋体" w:hAnsi="宋体"/>
                <w:bCs/>
                <w:iCs/>
                <w:szCs w:val="21"/>
              </w:rPr>
            </w:pPr>
          </w:p>
        </w:tc>
        <w:tc>
          <w:tcPr>
            <w:tcW w:w="1843" w:type="pct"/>
            <w:vAlign w:val="center"/>
          </w:tcPr>
          <w:p w14:paraId="23667627" w14:textId="77777777" w:rsidR="00934D0E" w:rsidRDefault="00934D0E">
            <w:pPr>
              <w:topLinePunct/>
              <w:jc w:val="left"/>
              <w:rPr>
                <w:rFonts w:ascii="宋体" w:hAnsi="宋体"/>
                <w:bCs/>
                <w:iCs/>
                <w:szCs w:val="21"/>
              </w:rPr>
            </w:pPr>
          </w:p>
        </w:tc>
        <w:tc>
          <w:tcPr>
            <w:tcW w:w="1773" w:type="pct"/>
          </w:tcPr>
          <w:p w14:paraId="2CCF818C" w14:textId="77777777" w:rsidR="00934D0E" w:rsidRDefault="00934D0E">
            <w:pPr>
              <w:topLinePunct/>
              <w:jc w:val="left"/>
              <w:rPr>
                <w:rFonts w:ascii="宋体" w:hAnsi="宋体"/>
                <w:bCs/>
                <w:iCs/>
                <w:szCs w:val="21"/>
              </w:rPr>
            </w:pPr>
          </w:p>
        </w:tc>
        <w:tc>
          <w:tcPr>
            <w:tcW w:w="684" w:type="pct"/>
          </w:tcPr>
          <w:p w14:paraId="2FA9A75C" w14:textId="77777777" w:rsidR="00934D0E" w:rsidRDefault="00934D0E">
            <w:pPr>
              <w:topLinePunct/>
              <w:jc w:val="left"/>
              <w:rPr>
                <w:rFonts w:ascii="宋体" w:hAnsi="宋体"/>
                <w:bCs/>
                <w:iCs/>
                <w:szCs w:val="21"/>
              </w:rPr>
            </w:pPr>
          </w:p>
        </w:tc>
      </w:tr>
    </w:tbl>
    <w:p w14:paraId="2BDA2482" w14:textId="77777777" w:rsidR="00934D0E" w:rsidRDefault="00652269">
      <w:pPr>
        <w:topLinePunct/>
        <w:ind w:firstLine="420"/>
        <w:jc w:val="left"/>
        <w:rPr>
          <w:rFonts w:ascii="宋体" w:hAnsi="宋体"/>
          <w:bCs/>
          <w:iCs/>
          <w:szCs w:val="21"/>
        </w:rPr>
      </w:pPr>
      <w:r>
        <w:rPr>
          <w:rFonts w:ascii="宋体" w:hAnsi="宋体"/>
          <w:bCs/>
          <w:iCs/>
          <w:szCs w:val="21"/>
        </w:rPr>
        <w:t xml:space="preserve">3  </w:t>
      </w:r>
      <w:r>
        <w:rPr>
          <w:rFonts w:ascii="宋体" w:hAnsi="宋体" w:hint="eastAsia"/>
          <w:bCs/>
          <w:iCs/>
          <w:szCs w:val="21"/>
        </w:rPr>
        <w:t>通风系统设备选型、风道材料及保温材料的选择。</w:t>
      </w:r>
    </w:p>
    <w:p w14:paraId="6AB7501D" w14:textId="77777777" w:rsidR="00934D0E" w:rsidRDefault="00652269">
      <w:pPr>
        <w:topLinePunct/>
        <w:ind w:firstLine="420"/>
        <w:jc w:val="left"/>
        <w:rPr>
          <w:rFonts w:ascii="宋体" w:hAnsi="宋体"/>
          <w:szCs w:val="21"/>
        </w:rPr>
      </w:pPr>
      <w:r>
        <w:rPr>
          <w:rFonts w:ascii="宋体" w:hAnsi="宋体"/>
          <w:szCs w:val="21"/>
        </w:rPr>
        <w:t xml:space="preserve">4  </w:t>
      </w:r>
      <w:r>
        <w:rPr>
          <w:rFonts w:ascii="宋体" w:hAnsi="宋体" w:hint="eastAsia"/>
          <w:szCs w:val="21"/>
        </w:rPr>
        <w:t>高温烟气管道隔热及热补偿措施。</w:t>
      </w:r>
    </w:p>
    <w:p w14:paraId="15894DEB" w14:textId="77777777" w:rsidR="00934D0E" w:rsidRDefault="00652269">
      <w:pPr>
        <w:rPr>
          <w:rFonts w:ascii="宋体" w:hAnsi="宋体"/>
          <w:szCs w:val="21"/>
        </w:rPr>
      </w:pPr>
      <w:r>
        <w:rPr>
          <w:rFonts w:ascii="宋体" w:hAnsi="宋体"/>
          <w:szCs w:val="21"/>
        </w:rPr>
        <w:t xml:space="preserve">3.7.8  </w:t>
      </w:r>
      <w:r>
        <w:rPr>
          <w:rFonts w:ascii="宋体" w:hAnsi="宋体" w:hint="eastAsia"/>
          <w:szCs w:val="21"/>
        </w:rPr>
        <w:t>防烟排烟</w:t>
      </w:r>
    </w:p>
    <w:p w14:paraId="4F7EDAA1" w14:textId="77777777" w:rsidR="00934D0E" w:rsidRDefault="00652269">
      <w:pPr>
        <w:widowControl/>
        <w:ind w:firstLine="420"/>
        <w:jc w:val="left"/>
        <w:rPr>
          <w:rFonts w:ascii="宋体" w:hAnsi="宋体"/>
          <w:kern w:val="0"/>
          <w:szCs w:val="21"/>
          <w:lang w:bidi="en-US"/>
        </w:rPr>
      </w:pPr>
      <w:r>
        <w:rPr>
          <w:rFonts w:ascii="宋体" w:hAnsi="宋体"/>
          <w:kern w:val="0"/>
          <w:szCs w:val="21"/>
          <w:lang w:bidi="en-US"/>
        </w:rPr>
        <w:t xml:space="preserve">1  </w:t>
      </w:r>
      <w:r>
        <w:rPr>
          <w:rFonts w:ascii="宋体" w:hAnsi="宋体"/>
          <w:kern w:val="0"/>
          <w:szCs w:val="21"/>
          <w:lang w:bidi="en-US"/>
        </w:rPr>
        <w:t>工程概况及建筑物消防定性</w:t>
      </w:r>
      <w:r>
        <w:rPr>
          <w:rFonts w:ascii="宋体" w:hAnsi="宋体" w:hint="eastAsia"/>
          <w:kern w:val="0"/>
          <w:szCs w:val="21"/>
          <w:lang w:bidi="en-US"/>
        </w:rPr>
        <w:t>。</w:t>
      </w:r>
    </w:p>
    <w:p w14:paraId="50963D69" w14:textId="77777777" w:rsidR="00934D0E" w:rsidRDefault="00652269">
      <w:pPr>
        <w:widowControl/>
        <w:ind w:firstLine="420"/>
        <w:jc w:val="left"/>
        <w:rPr>
          <w:rFonts w:ascii="宋体" w:hAnsi="宋体"/>
          <w:kern w:val="0"/>
          <w:szCs w:val="21"/>
          <w:lang w:bidi="en-US"/>
        </w:rPr>
      </w:pPr>
      <w:r>
        <w:rPr>
          <w:rFonts w:ascii="宋体" w:hAnsi="宋体"/>
          <w:kern w:val="0"/>
          <w:szCs w:val="21"/>
          <w:lang w:bidi="en-US"/>
        </w:rPr>
        <w:t xml:space="preserve">2  </w:t>
      </w:r>
      <w:r>
        <w:rPr>
          <w:rFonts w:ascii="宋体" w:hAnsi="宋体"/>
          <w:kern w:val="0"/>
          <w:szCs w:val="21"/>
          <w:lang w:bidi="en-US"/>
        </w:rPr>
        <w:t>自然排烟：采用自然排烟的</w:t>
      </w:r>
      <w:r>
        <w:rPr>
          <w:rFonts w:ascii="宋体" w:hAnsi="宋体" w:hint="eastAsia"/>
          <w:kern w:val="0"/>
          <w:szCs w:val="21"/>
          <w:lang w:bidi="en-US"/>
        </w:rPr>
        <w:t>区域，自然排烟口设置位置、</w:t>
      </w:r>
      <w:r>
        <w:rPr>
          <w:rFonts w:ascii="宋体" w:hAnsi="宋体"/>
          <w:kern w:val="0"/>
          <w:szCs w:val="21"/>
          <w:lang w:bidi="en-US"/>
        </w:rPr>
        <w:t>面积、高度</w:t>
      </w:r>
      <w:r>
        <w:rPr>
          <w:rFonts w:ascii="宋体" w:hAnsi="宋体" w:hint="eastAsia"/>
          <w:kern w:val="0"/>
          <w:szCs w:val="21"/>
          <w:lang w:bidi="en-US"/>
        </w:rPr>
        <w:t>。</w:t>
      </w:r>
    </w:p>
    <w:p w14:paraId="2EBEC6B4" w14:textId="77777777" w:rsidR="00934D0E" w:rsidRDefault="00652269">
      <w:pPr>
        <w:widowControl/>
        <w:ind w:firstLine="420"/>
        <w:jc w:val="left"/>
        <w:rPr>
          <w:rFonts w:ascii="宋体" w:hAnsi="宋体"/>
          <w:kern w:val="0"/>
          <w:szCs w:val="21"/>
          <w:lang w:bidi="en-US"/>
        </w:rPr>
      </w:pPr>
      <w:r>
        <w:rPr>
          <w:rFonts w:ascii="宋体" w:hAnsi="宋体"/>
          <w:kern w:val="0"/>
          <w:szCs w:val="21"/>
          <w:lang w:bidi="en-US"/>
        </w:rPr>
        <w:t xml:space="preserve">3  </w:t>
      </w:r>
      <w:r>
        <w:rPr>
          <w:rFonts w:ascii="宋体" w:hAnsi="宋体"/>
          <w:kern w:val="0"/>
          <w:szCs w:val="21"/>
          <w:lang w:bidi="en-US"/>
        </w:rPr>
        <w:t>机械排烟：设置机械排烟的区域及方式，排烟量、</w:t>
      </w:r>
      <w:r>
        <w:rPr>
          <w:rFonts w:ascii="宋体" w:hAnsi="宋体" w:hint="eastAsia"/>
          <w:kern w:val="0"/>
          <w:szCs w:val="21"/>
          <w:lang w:bidi="en-US"/>
        </w:rPr>
        <w:t>补</w:t>
      </w:r>
      <w:r>
        <w:rPr>
          <w:rFonts w:ascii="宋体" w:hAnsi="宋体"/>
          <w:kern w:val="0"/>
          <w:szCs w:val="21"/>
          <w:lang w:bidi="en-US"/>
        </w:rPr>
        <w:t>风量的确定</w:t>
      </w:r>
      <w:r>
        <w:rPr>
          <w:rFonts w:ascii="宋体" w:hAnsi="宋体" w:hint="eastAsia"/>
          <w:kern w:val="0"/>
          <w:szCs w:val="21"/>
          <w:lang w:bidi="en-US"/>
        </w:rPr>
        <w:t>。</w:t>
      </w:r>
    </w:p>
    <w:p w14:paraId="67D9ADE5" w14:textId="77777777" w:rsidR="00934D0E" w:rsidRDefault="00652269">
      <w:pPr>
        <w:widowControl/>
        <w:ind w:firstLine="420"/>
        <w:jc w:val="left"/>
        <w:rPr>
          <w:rFonts w:ascii="宋体" w:hAnsi="宋体"/>
          <w:kern w:val="0"/>
          <w:szCs w:val="21"/>
          <w:lang w:bidi="en-US"/>
        </w:rPr>
      </w:pPr>
      <w:r>
        <w:rPr>
          <w:rFonts w:ascii="宋体" w:hAnsi="宋体"/>
          <w:kern w:val="0"/>
          <w:szCs w:val="21"/>
          <w:lang w:bidi="en-US"/>
        </w:rPr>
        <w:t>列表说明上述部位排烟系统设置情况，包括系统编号，设备参数（风量、风压），补风情况，服务区域，风机安装位置</w:t>
      </w:r>
      <w:r>
        <w:rPr>
          <w:rFonts w:ascii="宋体" w:hAnsi="宋体" w:hint="eastAsia"/>
          <w:kern w:val="0"/>
          <w:szCs w:val="21"/>
          <w:lang w:bidi="en-US"/>
        </w:rPr>
        <w:t>。</w:t>
      </w:r>
      <w:r>
        <w:rPr>
          <w:rFonts w:ascii="宋体" w:hAnsi="宋体" w:hint="eastAsia"/>
          <w:szCs w:val="21"/>
        </w:rPr>
        <w:t>见表</w:t>
      </w:r>
      <w:r>
        <w:rPr>
          <w:rFonts w:ascii="宋体" w:hAnsi="宋体"/>
          <w:szCs w:val="21"/>
        </w:rPr>
        <w:t>3.7.8-1</w:t>
      </w:r>
      <w:r>
        <w:rPr>
          <w:rFonts w:ascii="宋体" w:hAnsi="宋体"/>
          <w:szCs w:val="21"/>
        </w:rPr>
        <w:t>。</w:t>
      </w:r>
    </w:p>
    <w:p w14:paraId="24F12779" w14:textId="77777777" w:rsidR="00934D0E" w:rsidRDefault="00652269">
      <w:pPr>
        <w:widowControl/>
        <w:jc w:val="center"/>
        <w:rPr>
          <w:rFonts w:ascii="宋体" w:hAnsi="宋体"/>
          <w:szCs w:val="21"/>
          <w:lang w:bidi="en-US"/>
        </w:rPr>
      </w:pPr>
      <w:r>
        <w:rPr>
          <w:rFonts w:ascii="宋体" w:hAnsi="宋体"/>
          <w:kern w:val="1"/>
          <w:szCs w:val="21"/>
        </w:rPr>
        <w:t>表</w:t>
      </w:r>
      <w:r>
        <w:rPr>
          <w:rFonts w:ascii="宋体" w:hAnsi="宋体"/>
          <w:kern w:val="1"/>
          <w:szCs w:val="21"/>
        </w:rPr>
        <w:t>3.7.8</w:t>
      </w:r>
      <w:r>
        <w:rPr>
          <w:rFonts w:ascii="宋体" w:hAnsi="宋体"/>
          <w:szCs w:val="21"/>
          <w:lang w:bidi="en-US"/>
        </w:rPr>
        <w:t xml:space="preserve">-1  </w:t>
      </w:r>
      <w:r>
        <w:rPr>
          <w:rFonts w:ascii="宋体" w:hAnsi="宋体"/>
          <w:szCs w:val="21"/>
          <w:lang w:bidi="en-US"/>
        </w:rPr>
        <w:t>排烟系统设置表</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51"/>
        <w:gridCol w:w="992"/>
        <w:gridCol w:w="850"/>
        <w:gridCol w:w="850"/>
        <w:gridCol w:w="993"/>
        <w:gridCol w:w="567"/>
        <w:gridCol w:w="567"/>
        <w:gridCol w:w="709"/>
        <w:gridCol w:w="709"/>
        <w:gridCol w:w="704"/>
      </w:tblGrid>
      <w:tr w:rsidR="00934D0E" w14:paraId="10962447" w14:textId="77777777">
        <w:trPr>
          <w:jc w:val="center"/>
        </w:trPr>
        <w:tc>
          <w:tcPr>
            <w:tcW w:w="567" w:type="dxa"/>
            <w:vAlign w:val="center"/>
          </w:tcPr>
          <w:p w14:paraId="52841B68" w14:textId="77777777" w:rsidR="00934D0E" w:rsidRDefault="00652269">
            <w:pPr>
              <w:widowControl/>
              <w:jc w:val="center"/>
              <w:rPr>
                <w:rFonts w:ascii="宋体" w:hAnsi="宋体"/>
                <w:kern w:val="0"/>
                <w:szCs w:val="21"/>
                <w:lang w:bidi="en-US"/>
              </w:rPr>
            </w:pPr>
            <w:r>
              <w:rPr>
                <w:rFonts w:ascii="宋体" w:hAnsi="宋体"/>
                <w:kern w:val="0"/>
                <w:szCs w:val="21"/>
                <w:lang w:bidi="en-US"/>
              </w:rPr>
              <w:t>序号</w:t>
            </w:r>
          </w:p>
        </w:tc>
        <w:tc>
          <w:tcPr>
            <w:tcW w:w="851" w:type="dxa"/>
            <w:vAlign w:val="center"/>
          </w:tcPr>
          <w:p w14:paraId="311C4571"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系统</w:t>
            </w:r>
          </w:p>
          <w:p w14:paraId="24A0BFAB" w14:textId="77777777" w:rsidR="00934D0E" w:rsidRDefault="00652269">
            <w:pPr>
              <w:widowControl/>
              <w:jc w:val="center"/>
              <w:rPr>
                <w:rFonts w:ascii="宋体" w:hAnsi="宋体"/>
                <w:kern w:val="0"/>
                <w:szCs w:val="21"/>
                <w:lang w:bidi="en-US"/>
              </w:rPr>
            </w:pPr>
            <w:r>
              <w:rPr>
                <w:rFonts w:ascii="宋体" w:hAnsi="宋体"/>
                <w:kern w:val="0"/>
                <w:szCs w:val="21"/>
                <w:lang w:bidi="en-US"/>
              </w:rPr>
              <w:t>编号</w:t>
            </w:r>
          </w:p>
        </w:tc>
        <w:tc>
          <w:tcPr>
            <w:tcW w:w="992" w:type="dxa"/>
            <w:vAlign w:val="center"/>
          </w:tcPr>
          <w:p w14:paraId="45E5BEC4"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计算排烟</w:t>
            </w:r>
            <w:r>
              <w:rPr>
                <w:rFonts w:ascii="宋体" w:hAnsi="宋体"/>
                <w:kern w:val="0"/>
                <w:szCs w:val="21"/>
                <w:lang w:bidi="en-US"/>
              </w:rPr>
              <w:t>量</w:t>
            </w:r>
          </w:p>
          <w:p w14:paraId="19D42F29" w14:textId="77777777" w:rsidR="00934D0E" w:rsidRDefault="00652269">
            <w:pPr>
              <w:widowControl/>
              <w:jc w:val="center"/>
              <w:rPr>
                <w:rFonts w:ascii="宋体" w:hAnsi="宋体"/>
                <w:kern w:val="0"/>
                <w:szCs w:val="21"/>
                <w:lang w:bidi="en-US"/>
              </w:rPr>
            </w:pPr>
            <w:r>
              <w:rPr>
                <w:rFonts w:ascii="宋体" w:hAnsi="宋体"/>
                <w:kern w:val="0"/>
                <w:szCs w:val="21"/>
                <w:lang w:bidi="en-US"/>
              </w:rPr>
              <w:t>（</w:t>
            </w:r>
            <w:r>
              <w:rPr>
                <w:rFonts w:ascii="宋体" w:hAnsi="宋体"/>
                <w:kern w:val="0"/>
                <w:szCs w:val="21"/>
                <w:lang w:bidi="en-US"/>
              </w:rPr>
              <w:t>m³/h</w:t>
            </w:r>
            <w:r>
              <w:rPr>
                <w:rFonts w:ascii="宋体" w:hAnsi="宋体"/>
                <w:kern w:val="0"/>
                <w:szCs w:val="21"/>
                <w:lang w:bidi="en-US"/>
              </w:rPr>
              <w:t>）</w:t>
            </w:r>
          </w:p>
        </w:tc>
        <w:tc>
          <w:tcPr>
            <w:tcW w:w="850" w:type="dxa"/>
          </w:tcPr>
          <w:p w14:paraId="7C21F615"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风机风量</w:t>
            </w:r>
          </w:p>
          <w:p w14:paraId="3DEA7AB1" w14:textId="77777777" w:rsidR="00934D0E" w:rsidRDefault="00652269">
            <w:pPr>
              <w:widowControl/>
              <w:jc w:val="center"/>
              <w:rPr>
                <w:rFonts w:ascii="宋体" w:hAnsi="宋体"/>
                <w:kern w:val="0"/>
                <w:szCs w:val="21"/>
                <w:lang w:bidi="en-US"/>
              </w:rPr>
            </w:pPr>
            <w:r>
              <w:rPr>
                <w:rFonts w:ascii="宋体" w:hAnsi="宋体"/>
                <w:kern w:val="0"/>
                <w:szCs w:val="21"/>
                <w:lang w:bidi="en-US"/>
              </w:rPr>
              <w:t>（</w:t>
            </w:r>
            <w:r>
              <w:rPr>
                <w:rFonts w:ascii="宋体" w:hAnsi="宋体"/>
                <w:kern w:val="0"/>
                <w:szCs w:val="21"/>
                <w:lang w:bidi="en-US"/>
              </w:rPr>
              <w:t>m³/h</w:t>
            </w:r>
            <w:r>
              <w:rPr>
                <w:rFonts w:ascii="宋体" w:hAnsi="宋体"/>
                <w:kern w:val="0"/>
                <w:szCs w:val="21"/>
                <w:lang w:bidi="en-US"/>
              </w:rPr>
              <w:t>）</w:t>
            </w:r>
          </w:p>
        </w:tc>
        <w:tc>
          <w:tcPr>
            <w:tcW w:w="850" w:type="dxa"/>
            <w:vAlign w:val="center"/>
          </w:tcPr>
          <w:p w14:paraId="6771A3E7" w14:textId="77777777" w:rsidR="00934D0E" w:rsidRDefault="00652269">
            <w:pPr>
              <w:widowControl/>
              <w:jc w:val="center"/>
              <w:rPr>
                <w:rFonts w:ascii="宋体" w:hAnsi="宋体"/>
                <w:kern w:val="0"/>
                <w:szCs w:val="21"/>
                <w:lang w:bidi="en-US"/>
              </w:rPr>
            </w:pPr>
            <w:r>
              <w:rPr>
                <w:rFonts w:ascii="宋体" w:hAnsi="宋体"/>
                <w:kern w:val="0"/>
                <w:szCs w:val="21"/>
                <w:lang w:bidi="en-US"/>
              </w:rPr>
              <w:t>风压（</w:t>
            </w:r>
            <w:r>
              <w:rPr>
                <w:rFonts w:ascii="宋体" w:hAnsi="宋体"/>
                <w:kern w:val="0"/>
                <w:szCs w:val="21"/>
                <w:lang w:bidi="en-US"/>
              </w:rPr>
              <w:t>Pa</w:t>
            </w:r>
            <w:r>
              <w:rPr>
                <w:rFonts w:ascii="宋体" w:hAnsi="宋体"/>
                <w:kern w:val="0"/>
                <w:szCs w:val="21"/>
                <w:lang w:bidi="en-US"/>
              </w:rPr>
              <w:t>）</w:t>
            </w:r>
          </w:p>
        </w:tc>
        <w:tc>
          <w:tcPr>
            <w:tcW w:w="993" w:type="dxa"/>
            <w:vAlign w:val="center"/>
          </w:tcPr>
          <w:p w14:paraId="0DA9B953" w14:textId="77777777" w:rsidR="00934D0E" w:rsidRDefault="00652269">
            <w:pPr>
              <w:widowControl/>
              <w:jc w:val="center"/>
              <w:rPr>
                <w:rFonts w:ascii="宋体" w:hAnsi="宋体"/>
                <w:kern w:val="0"/>
                <w:szCs w:val="21"/>
                <w:lang w:bidi="en-US"/>
              </w:rPr>
            </w:pPr>
            <w:r>
              <w:rPr>
                <w:rFonts w:ascii="宋体" w:hAnsi="宋体"/>
                <w:kern w:val="0"/>
                <w:szCs w:val="21"/>
                <w:lang w:bidi="en-US"/>
              </w:rPr>
              <w:t>功率（</w:t>
            </w:r>
            <w:r>
              <w:rPr>
                <w:rFonts w:ascii="宋体" w:hAnsi="宋体"/>
                <w:kern w:val="0"/>
                <w:szCs w:val="21"/>
                <w:lang w:bidi="en-US"/>
              </w:rPr>
              <w:t>kW</w:t>
            </w:r>
            <w:r>
              <w:rPr>
                <w:rFonts w:ascii="宋体" w:hAnsi="宋体"/>
                <w:kern w:val="0"/>
                <w:szCs w:val="21"/>
                <w:lang w:bidi="en-US"/>
              </w:rPr>
              <w:t>）</w:t>
            </w:r>
          </w:p>
        </w:tc>
        <w:tc>
          <w:tcPr>
            <w:tcW w:w="567" w:type="dxa"/>
            <w:vAlign w:val="center"/>
          </w:tcPr>
          <w:p w14:paraId="433767EA" w14:textId="77777777" w:rsidR="00934D0E" w:rsidRDefault="00652269">
            <w:pPr>
              <w:widowControl/>
              <w:jc w:val="center"/>
              <w:rPr>
                <w:rFonts w:ascii="宋体" w:hAnsi="宋体"/>
                <w:kern w:val="0"/>
                <w:szCs w:val="21"/>
                <w:lang w:bidi="en-US"/>
              </w:rPr>
            </w:pPr>
            <w:r>
              <w:rPr>
                <w:rFonts w:ascii="宋体" w:hAnsi="宋体"/>
                <w:kern w:val="0"/>
                <w:szCs w:val="21"/>
                <w:lang w:bidi="en-US"/>
              </w:rPr>
              <w:t>单</w:t>
            </w:r>
          </w:p>
          <w:p w14:paraId="3F9A4FC7" w14:textId="77777777" w:rsidR="00934D0E" w:rsidRDefault="00652269">
            <w:pPr>
              <w:widowControl/>
              <w:jc w:val="center"/>
              <w:rPr>
                <w:rFonts w:ascii="宋体" w:hAnsi="宋体"/>
                <w:kern w:val="0"/>
                <w:szCs w:val="21"/>
                <w:lang w:bidi="en-US"/>
              </w:rPr>
            </w:pPr>
            <w:r>
              <w:rPr>
                <w:rFonts w:ascii="宋体" w:hAnsi="宋体"/>
                <w:kern w:val="0"/>
                <w:szCs w:val="21"/>
                <w:lang w:bidi="en-US"/>
              </w:rPr>
              <w:t>位</w:t>
            </w:r>
          </w:p>
        </w:tc>
        <w:tc>
          <w:tcPr>
            <w:tcW w:w="567" w:type="dxa"/>
            <w:vAlign w:val="center"/>
          </w:tcPr>
          <w:p w14:paraId="1DF361FB" w14:textId="77777777" w:rsidR="00934D0E" w:rsidRDefault="00652269">
            <w:pPr>
              <w:widowControl/>
              <w:jc w:val="center"/>
              <w:rPr>
                <w:rFonts w:ascii="宋体" w:hAnsi="宋体"/>
                <w:kern w:val="0"/>
                <w:szCs w:val="21"/>
                <w:lang w:bidi="en-US"/>
              </w:rPr>
            </w:pPr>
            <w:r>
              <w:rPr>
                <w:rFonts w:ascii="宋体" w:hAnsi="宋体"/>
                <w:kern w:val="0"/>
                <w:szCs w:val="21"/>
                <w:lang w:bidi="en-US"/>
              </w:rPr>
              <w:t>数</w:t>
            </w:r>
          </w:p>
          <w:p w14:paraId="1D02A81D" w14:textId="77777777" w:rsidR="00934D0E" w:rsidRDefault="00652269">
            <w:pPr>
              <w:widowControl/>
              <w:jc w:val="center"/>
              <w:rPr>
                <w:rFonts w:ascii="宋体" w:hAnsi="宋体"/>
                <w:kern w:val="0"/>
                <w:szCs w:val="21"/>
                <w:lang w:bidi="en-US"/>
              </w:rPr>
            </w:pPr>
            <w:r>
              <w:rPr>
                <w:rFonts w:ascii="宋体" w:hAnsi="宋体"/>
                <w:kern w:val="0"/>
                <w:szCs w:val="21"/>
                <w:lang w:bidi="en-US"/>
              </w:rPr>
              <w:t>量</w:t>
            </w:r>
          </w:p>
        </w:tc>
        <w:tc>
          <w:tcPr>
            <w:tcW w:w="709" w:type="dxa"/>
            <w:vAlign w:val="center"/>
          </w:tcPr>
          <w:p w14:paraId="09F8106B" w14:textId="77777777" w:rsidR="00934D0E" w:rsidRDefault="00652269">
            <w:pPr>
              <w:widowControl/>
              <w:jc w:val="center"/>
              <w:rPr>
                <w:rFonts w:ascii="宋体" w:hAnsi="宋体"/>
                <w:kern w:val="0"/>
                <w:szCs w:val="21"/>
                <w:lang w:bidi="en-US"/>
              </w:rPr>
            </w:pPr>
            <w:r>
              <w:rPr>
                <w:rFonts w:ascii="宋体" w:hAnsi="宋体"/>
                <w:kern w:val="0"/>
                <w:szCs w:val="21"/>
                <w:lang w:bidi="en-US"/>
              </w:rPr>
              <w:t>服务区域</w:t>
            </w:r>
          </w:p>
        </w:tc>
        <w:tc>
          <w:tcPr>
            <w:tcW w:w="709" w:type="dxa"/>
          </w:tcPr>
          <w:p w14:paraId="0C9A8EF9"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风机</w:t>
            </w:r>
          </w:p>
          <w:p w14:paraId="206B9F7B"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安装</w:t>
            </w:r>
          </w:p>
          <w:p w14:paraId="5BD1EDED"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位置</w:t>
            </w:r>
          </w:p>
        </w:tc>
        <w:tc>
          <w:tcPr>
            <w:tcW w:w="704" w:type="dxa"/>
            <w:vAlign w:val="center"/>
          </w:tcPr>
          <w:p w14:paraId="1FA17870"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补风情况</w:t>
            </w:r>
          </w:p>
        </w:tc>
      </w:tr>
      <w:tr w:rsidR="00934D0E" w14:paraId="39EF974F" w14:textId="77777777">
        <w:trPr>
          <w:jc w:val="center"/>
        </w:trPr>
        <w:tc>
          <w:tcPr>
            <w:tcW w:w="567" w:type="dxa"/>
            <w:vAlign w:val="center"/>
          </w:tcPr>
          <w:p w14:paraId="6AFA651F" w14:textId="77777777" w:rsidR="00934D0E" w:rsidRDefault="00934D0E">
            <w:pPr>
              <w:widowControl/>
              <w:jc w:val="center"/>
              <w:rPr>
                <w:rFonts w:ascii="宋体" w:hAnsi="宋体"/>
                <w:kern w:val="0"/>
                <w:szCs w:val="21"/>
                <w:lang w:bidi="en-US"/>
              </w:rPr>
            </w:pPr>
          </w:p>
        </w:tc>
        <w:tc>
          <w:tcPr>
            <w:tcW w:w="851" w:type="dxa"/>
            <w:vAlign w:val="center"/>
          </w:tcPr>
          <w:p w14:paraId="23065258" w14:textId="77777777" w:rsidR="00934D0E" w:rsidRDefault="00934D0E">
            <w:pPr>
              <w:widowControl/>
              <w:jc w:val="center"/>
              <w:rPr>
                <w:rFonts w:ascii="宋体" w:hAnsi="宋体"/>
                <w:kern w:val="0"/>
                <w:szCs w:val="21"/>
                <w:lang w:bidi="en-US"/>
              </w:rPr>
            </w:pPr>
          </w:p>
        </w:tc>
        <w:tc>
          <w:tcPr>
            <w:tcW w:w="992" w:type="dxa"/>
            <w:vAlign w:val="center"/>
          </w:tcPr>
          <w:p w14:paraId="4491CC04" w14:textId="77777777" w:rsidR="00934D0E" w:rsidRDefault="00934D0E">
            <w:pPr>
              <w:widowControl/>
              <w:jc w:val="center"/>
              <w:rPr>
                <w:rFonts w:ascii="宋体" w:hAnsi="宋体"/>
                <w:kern w:val="0"/>
                <w:szCs w:val="21"/>
                <w:lang w:bidi="en-US"/>
              </w:rPr>
            </w:pPr>
          </w:p>
        </w:tc>
        <w:tc>
          <w:tcPr>
            <w:tcW w:w="850" w:type="dxa"/>
          </w:tcPr>
          <w:p w14:paraId="284C8B53" w14:textId="77777777" w:rsidR="00934D0E" w:rsidRDefault="00934D0E">
            <w:pPr>
              <w:widowControl/>
              <w:jc w:val="center"/>
              <w:rPr>
                <w:rFonts w:ascii="宋体" w:hAnsi="宋体"/>
                <w:kern w:val="0"/>
                <w:szCs w:val="21"/>
                <w:lang w:bidi="en-US"/>
              </w:rPr>
            </w:pPr>
          </w:p>
        </w:tc>
        <w:tc>
          <w:tcPr>
            <w:tcW w:w="850" w:type="dxa"/>
            <w:vAlign w:val="center"/>
          </w:tcPr>
          <w:p w14:paraId="1B89A8C6" w14:textId="77777777" w:rsidR="00934D0E" w:rsidRDefault="00934D0E">
            <w:pPr>
              <w:widowControl/>
              <w:jc w:val="center"/>
              <w:rPr>
                <w:rFonts w:ascii="宋体" w:hAnsi="宋体"/>
                <w:kern w:val="0"/>
                <w:szCs w:val="21"/>
                <w:lang w:bidi="en-US"/>
              </w:rPr>
            </w:pPr>
          </w:p>
        </w:tc>
        <w:tc>
          <w:tcPr>
            <w:tcW w:w="993" w:type="dxa"/>
            <w:vAlign w:val="center"/>
          </w:tcPr>
          <w:p w14:paraId="0B1C818F" w14:textId="77777777" w:rsidR="00934D0E" w:rsidRDefault="00934D0E">
            <w:pPr>
              <w:widowControl/>
              <w:jc w:val="center"/>
              <w:rPr>
                <w:rFonts w:ascii="宋体" w:hAnsi="宋体"/>
                <w:kern w:val="0"/>
                <w:szCs w:val="21"/>
                <w:lang w:bidi="en-US"/>
              </w:rPr>
            </w:pPr>
          </w:p>
        </w:tc>
        <w:tc>
          <w:tcPr>
            <w:tcW w:w="567" w:type="dxa"/>
            <w:vAlign w:val="center"/>
          </w:tcPr>
          <w:p w14:paraId="5FA30551" w14:textId="77777777" w:rsidR="00934D0E" w:rsidRDefault="00934D0E">
            <w:pPr>
              <w:widowControl/>
              <w:jc w:val="center"/>
              <w:rPr>
                <w:rFonts w:ascii="宋体" w:hAnsi="宋体"/>
                <w:kern w:val="0"/>
                <w:szCs w:val="21"/>
                <w:lang w:bidi="en-US"/>
              </w:rPr>
            </w:pPr>
          </w:p>
        </w:tc>
        <w:tc>
          <w:tcPr>
            <w:tcW w:w="567" w:type="dxa"/>
            <w:vAlign w:val="center"/>
          </w:tcPr>
          <w:p w14:paraId="0C0FE160" w14:textId="77777777" w:rsidR="00934D0E" w:rsidRDefault="00934D0E">
            <w:pPr>
              <w:widowControl/>
              <w:jc w:val="center"/>
              <w:rPr>
                <w:rFonts w:ascii="宋体" w:hAnsi="宋体"/>
                <w:kern w:val="0"/>
                <w:szCs w:val="21"/>
                <w:lang w:bidi="en-US"/>
              </w:rPr>
            </w:pPr>
          </w:p>
        </w:tc>
        <w:tc>
          <w:tcPr>
            <w:tcW w:w="709" w:type="dxa"/>
            <w:vAlign w:val="center"/>
          </w:tcPr>
          <w:p w14:paraId="5845D765" w14:textId="77777777" w:rsidR="00934D0E" w:rsidRDefault="00934D0E">
            <w:pPr>
              <w:widowControl/>
              <w:jc w:val="center"/>
              <w:rPr>
                <w:rFonts w:ascii="宋体" w:hAnsi="宋体"/>
                <w:kern w:val="0"/>
                <w:szCs w:val="21"/>
                <w:lang w:bidi="en-US"/>
              </w:rPr>
            </w:pPr>
          </w:p>
        </w:tc>
        <w:tc>
          <w:tcPr>
            <w:tcW w:w="709" w:type="dxa"/>
          </w:tcPr>
          <w:p w14:paraId="0A652E63" w14:textId="77777777" w:rsidR="00934D0E" w:rsidRDefault="00934D0E">
            <w:pPr>
              <w:widowControl/>
              <w:jc w:val="center"/>
              <w:rPr>
                <w:rFonts w:ascii="宋体" w:hAnsi="宋体"/>
                <w:kern w:val="0"/>
                <w:szCs w:val="21"/>
                <w:lang w:bidi="en-US"/>
              </w:rPr>
            </w:pPr>
          </w:p>
        </w:tc>
        <w:tc>
          <w:tcPr>
            <w:tcW w:w="704" w:type="dxa"/>
            <w:vAlign w:val="center"/>
          </w:tcPr>
          <w:p w14:paraId="66B146A2" w14:textId="77777777" w:rsidR="00934D0E" w:rsidRDefault="00934D0E">
            <w:pPr>
              <w:widowControl/>
              <w:jc w:val="center"/>
              <w:rPr>
                <w:rFonts w:ascii="宋体" w:hAnsi="宋体"/>
                <w:kern w:val="0"/>
                <w:szCs w:val="21"/>
                <w:lang w:bidi="en-US"/>
              </w:rPr>
            </w:pPr>
          </w:p>
        </w:tc>
      </w:tr>
      <w:tr w:rsidR="00934D0E" w14:paraId="2125CFFE" w14:textId="77777777">
        <w:trPr>
          <w:jc w:val="center"/>
        </w:trPr>
        <w:tc>
          <w:tcPr>
            <w:tcW w:w="567" w:type="dxa"/>
            <w:vAlign w:val="center"/>
          </w:tcPr>
          <w:p w14:paraId="378C7F1A" w14:textId="77777777" w:rsidR="00934D0E" w:rsidRDefault="00934D0E">
            <w:pPr>
              <w:widowControl/>
              <w:jc w:val="center"/>
              <w:rPr>
                <w:rFonts w:ascii="宋体" w:hAnsi="宋体"/>
                <w:kern w:val="0"/>
                <w:szCs w:val="21"/>
                <w:lang w:bidi="en-US"/>
              </w:rPr>
            </w:pPr>
          </w:p>
        </w:tc>
        <w:tc>
          <w:tcPr>
            <w:tcW w:w="851" w:type="dxa"/>
            <w:vAlign w:val="center"/>
          </w:tcPr>
          <w:p w14:paraId="23F4D446" w14:textId="77777777" w:rsidR="00934D0E" w:rsidRDefault="00934D0E">
            <w:pPr>
              <w:widowControl/>
              <w:jc w:val="center"/>
              <w:rPr>
                <w:rFonts w:ascii="宋体" w:hAnsi="宋体"/>
                <w:kern w:val="0"/>
                <w:szCs w:val="21"/>
                <w:lang w:bidi="en-US"/>
              </w:rPr>
            </w:pPr>
          </w:p>
        </w:tc>
        <w:tc>
          <w:tcPr>
            <w:tcW w:w="992" w:type="dxa"/>
            <w:vAlign w:val="center"/>
          </w:tcPr>
          <w:p w14:paraId="02805461" w14:textId="77777777" w:rsidR="00934D0E" w:rsidRDefault="00934D0E">
            <w:pPr>
              <w:widowControl/>
              <w:jc w:val="center"/>
              <w:rPr>
                <w:rFonts w:ascii="宋体" w:hAnsi="宋体"/>
                <w:kern w:val="0"/>
                <w:szCs w:val="21"/>
                <w:lang w:bidi="en-US"/>
              </w:rPr>
            </w:pPr>
          </w:p>
        </w:tc>
        <w:tc>
          <w:tcPr>
            <w:tcW w:w="850" w:type="dxa"/>
          </w:tcPr>
          <w:p w14:paraId="1031C3A4" w14:textId="77777777" w:rsidR="00934D0E" w:rsidRDefault="00934D0E">
            <w:pPr>
              <w:widowControl/>
              <w:jc w:val="center"/>
              <w:rPr>
                <w:rFonts w:ascii="宋体" w:hAnsi="宋体"/>
                <w:kern w:val="0"/>
                <w:szCs w:val="21"/>
                <w:lang w:bidi="en-US"/>
              </w:rPr>
            </w:pPr>
          </w:p>
        </w:tc>
        <w:tc>
          <w:tcPr>
            <w:tcW w:w="850" w:type="dxa"/>
            <w:vAlign w:val="center"/>
          </w:tcPr>
          <w:p w14:paraId="602B191C" w14:textId="77777777" w:rsidR="00934D0E" w:rsidRDefault="00934D0E">
            <w:pPr>
              <w:widowControl/>
              <w:jc w:val="center"/>
              <w:rPr>
                <w:rFonts w:ascii="宋体" w:hAnsi="宋体"/>
                <w:kern w:val="0"/>
                <w:szCs w:val="21"/>
                <w:lang w:bidi="en-US"/>
              </w:rPr>
            </w:pPr>
          </w:p>
        </w:tc>
        <w:tc>
          <w:tcPr>
            <w:tcW w:w="993" w:type="dxa"/>
            <w:vAlign w:val="center"/>
          </w:tcPr>
          <w:p w14:paraId="706F304B" w14:textId="77777777" w:rsidR="00934D0E" w:rsidRDefault="00934D0E">
            <w:pPr>
              <w:widowControl/>
              <w:jc w:val="center"/>
              <w:rPr>
                <w:rFonts w:ascii="宋体" w:hAnsi="宋体"/>
                <w:kern w:val="0"/>
                <w:szCs w:val="21"/>
                <w:lang w:bidi="en-US"/>
              </w:rPr>
            </w:pPr>
          </w:p>
        </w:tc>
        <w:tc>
          <w:tcPr>
            <w:tcW w:w="567" w:type="dxa"/>
            <w:vAlign w:val="center"/>
          </w:tcPr>
          <w:p w14:paraId="749CA760" w14:textId="77777777" w:rsidR="00934D0E" w:rsidRDefault="00934D0E">
            <w:pPr>
              <w:widowControl/>
              <w:jc w:val="center"/>
              <w:rPr>
                <w:rFonts w:ascii="宋体" w:hAnsi="宋体"/>
                <w:kern w:val="0"/>
                <w:szCs w:val="21"/>
                <w:lang w:bidi="en-US"/>
              </w:rPr>
            </w:pPr>
          </w:p>
        </w:tc>
        <w:tc>
          <w:tcPr>
            <w:tcW w:w="567" w:type="dxa"/>
            <w:vAlign w:val="center"/>
          </w:tcPr>
          <w:p w14:paraId="38CE1113" w14:textId="77777777" w:rsidR="00934D0E" w:rsidRDefault="00934D0E">
            <w:pPr>
              <w:widowControl/>
              <w:jc w:val="center"/>
              <w:rPr>
                <w:rFonts w:ascii="宋体" w:hAnsi="宋体"/>
                <w:kern w:val="0"/>
                <w:szCs w:val="21"/>
                <w:lang w:bidi="en-US"/>
              </w:rPr>
            </w:pPr>
          </w:p>
        </w:tc>
        <w:tc>
          <w:tcPr>
            <w:tcW w:w="709" w:type="dxa"/>
            <w:vAlign w:val="center"/>
          </w:tcPr>
          <w:p w14:paraId="5471E1D7" w14:textId="77777777" w:rsidR="00934D0E" w:rsidRDefault="00934D0E">
            <w:pPr>
              <w:widowControl/>
              <w:jc w:val="center"/>
              <w:rPr>
                <w:rFonts w:ascii="宋体" w:hAnsi="宋体"/>
                <w:kern w:val="0"/>
                <w:szCs w:val="21"/>
                <w:lang w:bidi="en-US"/>
              </w:rPr>
            </w:pPr>
          </w:p>
        </w:tc>
        <w:tc>
          <w:tcPr>
            <w:tcW w:w="709" w:type="dxa"/>
          </w:tcPr>
          <w:p w14:paraId="2FF1CA13" w14:textId="77777777" w:rsidR="00934D0E" w:rsidRDefault="00934D0E">
            <w:pPr>
              <w:widowControl/>
              <w:jc w:val="center"/>
              <w:rPr>
                <w:rFonts w:ascii="宋体" w:hAnsi="宋体"/>
                <w:kern w:val="0"/>
                <w:szCs w:val="21"/>
                <w:lang w:bidi="en-US"/>
              </w:rPr>
            </w:pPr>
          </w:p>
        </w:tc>
        <w:tc>
          <w:tcPr>
            <w:tcW w:w="704" w:type="dxa"/>
            <w:vAlign w:val="center"/>
          </w:tcPr>
          <w:p w14:paraId="69E213FD" w14:textId="77777777" w:rsidR="00934D0E" w:rsidRDefault="00934D0E">
            <w:pPr>
              <w:widowControl/>
              <w:jc w:val="center"/>
              <w:rPr>
                <w:rFonts w:ascii="宋体" w:hAnsi="宋体"/>
                <w:kern w:val="0"/>
                <w:szCs w:val="21"/>
                <w:lang w:bidi="en-US"/>
              </w:rPr>
            </w:pPr>
          </w:p>
        </w:tc>
      </w:tr>
      <w:tr w:rsidR="00934D0E" w14:paraId="4511BE7C" w14:textId="77777777">
        <w:trPr>
          <w:jc w:val="center"/>
        </w:trPr>
        <w:tc>
          <w:tcPr>
            <w:tcW w:w="567" w:type="dxa"/>
            <w:vAlign w:val="center"/>
          </w:tcPr>
          <w:p w14:paraId="42A8F926" w14:textId="77777777" w:rsidR="00934D0E" w:rsidRDefault="00934D0E">
            <w:pPr>
              <w:widowControl/>
              <w:jc w:val="center"/>
              <w:rPr>
                <w:rFonts w:ascii="宋体" w:hAnsi="宋体"/>
                <w:kern w:val="0"/>
                <w:szCs w:val="21"/>
                <w:lang w:bidi="en-US"/>
              </w:rPr>
            </w:pPr>
          </w:p>
        </w:tc>
        <w:tc>
          <w:tcPr>
            <w:tcW w:w="851" w:type="dxa"/>
            <w:vAlign w:val="center"/>
          </w:tcPr>
          <w:p w14:paraId="676AF148" w14:textId="77777777" w:rsidR="00934D0E" w:rsidRDefault="00934D0E">
            <w:pPr>
              <w:widowControl/>
              <w:jc w:val="center"/>
              <w:rPr>
                <w:rFonts w:ascii="宋体" w:hAnsi="宋体"/>
                <w:kern w:val="0"/>
                <w:szCs w:val="21"/>
                <w:lang w:bidi="en-US"/>
              </w:rPr>
            </w:pPr>
          </w:p>
        </w:tc>
        <w:tc>
          <w:tcPr>
            <w:tcW w:w="992" w:type="dxa"/>
            <w:vAlign w:val="center"/>
          </w:tcPr>
          <w:p w14:paraId="0CB74621" w14:textId="77777777" w:rsidR="00934D0E" w:rsidRDefault="00934D0E">
            <w:pPr>
              <w:widowControl/>
              <w:jc w:val="center"/>
              <w:rPr>
                <w:rFonts w:ascii="宋体" w:hAnsi="宋体"/>
                <w:kern w:val="0"/>
                <w:szCs w:val="21"/>
                <w:lang w:bidi="en-US"/>
              </w:rPr>
            </w:pPr>
          </w:p>
        </w:tc>
        <w:tc>
          <w:tcPr>
            <w:tcW w:w="850" w:type="dxa"/>
          </w:tcPr>
          <w:p w14:paraId="6E0A13D6" w14:textId="77777777" w:rsidR="00934D0E" w:rsidRDefault="00934D0E">
            <w:pPr>
              <w:widowControl/>
              <w:jc w:val="center"/>
              <w:rPr>
                <w:rFonts w:ascii="宋体" w:hAnsi="宋体"/>
                <w:kern w:val="0"/>
                <w:szCs w:val="21"/>
                <w:lang w:bidi="en-US"/>
              </w:rPr>
            </w:pPr>
          </w:p>
        </w:tc>
        <w:tc>
          <w:tcPr>
            <w:tcW w:w="850" w:type="dxa"/>
            <w:vAlign w:val="center"/>
          </w:tcPr>
          <w:p w14:paraId="13A7ED42" w14:textId="77777777" w:rsidR="00934D0E" w:rsidRDefault="00934D0E">
            <w:pPr>
              <w:widowControl/>
              <w:jc w:val="center"/>
              <w:rPr>
                <w:rFonts w:ascii="宋体" w:hAnsi="宋体"/>
                <w:kern w:val="0"/>
                <w:szCs w:val="21"/>
                <w:lang w:bidi="en-US"/>
              </w:rPr>
            </w:pPr>
          </w:p>
        </w:tc>
        <w:tc>
          <w:tcPr>
            <w:tcW w:w="993" w:type="dxa"/>
            <w:vAlign w:val="center"/>
          </w:tcPr>
          <w:p w14:paraId="2C45C1D6" w14:textId="77777777" w:rsidR="00934D0E" w:rsidRDefault="00934D0E">
            <w:pPr>
              <w:widowControl/>
              <w:jc w:val="center"/>
              <w:rPr>
                <w:rFonts w:ascii="宋体" w:hAnsi="宋体"/>
                <w:kern w:val="0"/>
                <w:szCs w:val="21"/>
                <w:lang w:bidi="en-US"/>
              </w:rPr>
            </w:pPr>
          </w:p>
        </w:tc>
        <w:tc>
          <w:tcPr>
            <w:tcW w:w="567" w:type="dxa"/>
            <w:vAlign w:val="center"/>
          </w:tcPr>
          <w:p w14:paraId="0B2A05D0" w14:textId="77777777" w:rsidR="00934D0E" w:rsidRDefault="00934D0E">
            <w:pPr>
              <w:widowControl/>
              <w:jc w:val="center"/>
              <w:rPr>
                <w:rFonts w:ascii="宋体" w:hAnsi="宋体"/>
                <w:kern w:val="0"/>
                <w:szCs w:val="21"/>
                <w:lang w:bidi="en-US"/>
              </w:rPr>
            </w:pPr>
          </w:p>
        </w:tc>
        <w:tc>
          <w:tcPr>
            <w:tcW w:w="567" w:type="dxa"/>
            <w:vAlign w:val="center"/>
          </w:tcPr>
          <w:p w14:paraId="662DB295" w14:textId="77777777" w:rsidR="00934D0E" w:rsidRDefault="00934D0E">
            <w:pPr>
              <w:widowControl/>
              <w:jc w:val="center"/>
              <w:rPr>
                <w:rFonts w:ascii="宋体" w:hAnsi="宋体"/>
                <w:kern w:val="0"/>
                <w:szCs w:val="21"/>
                <w:lang w:bidi="en-US"/>
              </w:rPr>
            </w:pPr>
          </w:p>
        </w:tc>
        <w:tc>
          <w:tcPr>
            <w:tcW w:w="709" w:type="dxa"/>
            <w:vAlign w:val="center"/>
          </w:tcPr>
          <w:p w14:paraId="0228FCE9" w14:textId="77777777" w:rsidR="00934D0E" w:rsidRDefault="00934D0E">
            <w:pPr>
              <w:widowControl/>
              <w:jc w:val="center"/>
              <w:rPr>
                <w:rFonts w:ascii="宋体" w:hAnsi="宋体"/>
                <w:kern w:val="0"/>
                <w:szCs w:val="21"/>
                <w:lang w:bidi="en-US"/>
              </w:rPr>
            </w:pPr>
          </w:p>
        </w:tc>
        <w:tc>
          <w:tcPr>
            <w:tcW w:w="709" w:type="dxa"/>
          </w:tcPr>
          <w:p w14:paraId="797B3701" w14:textId="77777777" w:rsidR="00934D0E" w:rsidRDefault="00934D0E">
            <w:pPr>
              <w:widowControl/>
              <w:jc w:val="center"/>
              <w:rPr>
                <w:rFonts w:ascii="宋体" w:hAnsi="宋体"/>
                <w:kern w:val="0"/>
                <w:szCs w:val="21"/>
                <w:lang w:bidi="en-US"/>
              </w:rPr>
            </w:pPr>
          </w:p>
        </w:tc>
        <w:tc>
          <w:tcPr>
            <w:tcW w:w="704" w:type="dxa"/>
            <w:vAlign w:val="center"/>
          </w:tcPr>
          <w:p w14:paraId="06FA22B2" w14:textId="77777777" w:rsidR="00934D0E" w:rsidRDefault="00934D0E">
            <w:pPr>
              <w:widowControl/>
              <w:jc w:val="center"/>
              <w:rPr>
                <w:rFonts w:ascii="宋体" w:hAnsi="宋体"/>
                <w:kern w:val="0"/>
                <w:szCs w:val="21"/>
                <w:lang w:bidi="en-US"/>
              </w:rPr>
            </w:pPr>
          </w:p>
        </w:tc>
      </w:tr>
    </w:tbl>
    <w:p w14:paraId="54C58140" w14:textId="77777777" w:rsidR="00934D0E" w:rsidRDefault="00652269">
      <w:pPr>
        <w:widowControl/>
        <w:ind w:firstLineChars="200" w:firstLine="420"/>
        <w:jc w:val="left"/>
        <w:rPr>
          <w:rFonts w:ascii="宋体" w:hAnsi="宋体"/>
          <w:kern w:val="0"/>
          <w:szCs w:val="21"/>
          <w:lang w:bidi="en-US"/>
        </w:rPr>
      </w:pPr>
      <w:r>
        <w:rPr>
          <w:rFonts w:ascii="宋体" w:hAnsi="宋体" w:hint="eastAsia"/>
          <w:kern w:val="0"/>
          <w:szCs w:val="21"/>
          <w:lang w:bidi="en-US"/>
        </w:rPr>
        <w:t>列表说明机械补风系统设置情况，</w:t>
      </w:r>
      <w:r>
        <w:rPr>
          <w:rFonts w:ascii="宋体" w:hAnsi="宋体"/>
          <w:kern w:val="0"/>
          <w:szCs w:val="21"/>
          <w:lang w:bidi="en-US"/>
        </w:rPr>
        <w:t>包括系统编号，设备参数（风量、风压），服务区域，风机安装位置</w:t>
      </w:r>
      <w:r>
        <w:rPr>
          <w:rFonts w:ascii="宋体" w:hAnsi="宋体" w:hint="eastAsia"/>
          <w:kern w:val="0"/>
          <w:szCs w:val="21"/>
          <w:lang w:bidi="en-US"/>
        </w:rPr>
        <w:t>。</w:t>
      </w:r>
      <w:r>
        <w:rPr>
          <w:rFonts w:ascii="宋体" w:hAnsi="宋体" w:hint="eastAsia"/>
          <w:szCs w:val="21"/>
        </w:rPr>
        <w:t>见表</w:t>
      </w:r>
      <w:r>
        <w:rPr>
          <w:rFonts w:ascii="宋体" w:hAnsi="宋体"/>
          <w:szCs w:val="21"/>
        </w:rPr>
        <w:t>3.7.8-2</w:t>
      </w:r>
      <w:r>
        <w:rPr>
          <w:rFonts w:ascii="宋体" w:hAnsi="宋体" w:hint="eastAsia"/>
          <w:szCs w:val="21"/>
        </w:rPr>
        <w:t>。</w:t>
      </w:r>
    </w:p>
    <w:p w14:paraId="37FC44CC" w14:textId="77777777" w:rsidR="00934D0E" w:rsidRDefault="00652269">
      <w:pPr>
        <w:widowControl/>
        <w:jc w:val="center"/>
        <w:rPr>
          <w:rFonts w:ascii="宋体" w:hAnsi="宋体"/>
          <w:szCs w:val="21"/>
          <w:lang w:bidi="en-US"/>
        </w:rPr>
      </w:pPr>
      <w:r>
        <w:rPr>
          <w:rFonts w:ascii="宋体" w:hAnsi="宋体"/>
          <w:kern w:val="1"/>
          <w:szCs w:val="21"/>
        </w:rPr>
        <w:t>表</w:t>
      </w:r>
      <w:r>
        <w:rPr>
          <w:rFonts w:ascii="宋体" w:hAnsi="宋体"/>
          <w:kern w:val="1"/>
          <w:szCs w:val="21"/>
        </w:rPr>
        <w:t>3.7.8</w:t>
      </w:r>
      <w:r>
        <w:rPr>
          <w:rFonts w:ascii="宋体" w:hAnsi="宋体"/>
          <w:szCs w:val="21"/>
          <w:lang w:bidi="en-US"/>
        </w:rPr>
        <w:t xml:space="preserve">-2  </w:t>
      </w:r>
      <w:r>
        <w:rPr>
          <w:rFonts w:ascii="宋体" w:hAnsi="宋体" w:hint="eastAsia"/>
          <w:szCs w:val="21"/>
          <w:lang w:bidi="en-US"/>
        </w:rPr>
        <w:t>机械补风</w:t>
      </w:r>
      <w:r>
        <w:rPr>
          <w:rFonts w:ascii="宋体" w:hAnsi="宋体"/>
          <w:szCs w:val="21"/>
          <w:lang w:bidi="en-US"/>
        </w:rPr>
        <w:t>系统设置表</w:t>
      </w:r>
    </w:p>
    <w:tbl>
      <w:tblPr>
        <w:tblW w:w="73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51"/>
        <w:gridCol w:w="850"/>
        <w:gridCol w:w="850"/>
        <w:gridCol w:w="993"/>
        <w:gridCol w:w="567"/>
        <w:gridCol w:w="567"/>
        <w:gridCol w:w="709"/>
        <w:gridCol w:w="709"/>
        <w:gridCol w:w="704"/>
      </w:tblGrid>
      <w:tr w:rsidR="00934D0E" w14:paraId="4D9E880B" w14:textId="77777777">
        <w:trPr>
          <w:jc w:val="center"/>
        </w:trPr>
        <w:tc>
          <w:tcPr>
            <w:tcW w:w="567" w:type="dxa"/>
            <w:vAlign w:val="center"/>
          </w:tcPr>
          <w:p w14:paraId="63E82A10" w14:textId="77777777" w:rsidR="00934D0E" w:rsidRDefault="00652269">
            <w:pPr>
              <w:widowControl/>
              <w:jc w:val="center"/>
              <w:rPr>
                <w:rFonts w:ascii="宋体" w:hAnsi="宋体"/>
                <w:kern w:val="0"/>
                <w:szCs w:val="21"/>
                <w:lang w:bidi="en-US"/>
              </w:rPr>
            </w:pPr>
            <w:r>
              <w:rPr>
                <w:rFonts w:ascii="宋体" w:hAnsi="宋体"/>
                <w:kern w:val="0"/>
                <w:szCs w:val="21"/>
                <w:lang w:bidi="en-US"/>
              </w:rPr>
              <w:t>序号</w:t>
            </w:r>
          </w:p>
        </w:tc>
        <w:tc>
          <w:tcPr>
            <w:tcW w:w="851" w:type="dxa"/>
            <w:vAlign w:val="center"/>
          </w:tcPr>
          <w:p w14:paraId="5CA28D7D"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系统</w:t>
            </w:r>
          </w:p>
          <w:p w14:paraId="631AE0E8" w14:textId="77777777" w:rsidR="00934D0E" w:rsidRDefault="00652269">
            <w:pPr>
              <w:widowControl/>
              <w:jc w:val="center"/>
              <w:rPr>
                <w:rFonts w:ascii="宋体" w:hAnsi="宋体"/>
                <w:kern w:val="0"/>
                <w:szCs w:val="21"/>
                <w:lang w:bidi="en-US"/>
              </w:rPr>
            </w:pPr>
            <w:r>
              <w:rPr>
                <w:rFonts w:ascii="宋体" w:hAnsi="宋体"/>
                <w:kern w:val="0"/>
                <w:szCs w:val="21"/>
                <w:lang w:bidi="en-US"/>
              </w:rPr>
              <w:t>编号</w:t>
            </w:r>
          </w:p>
        </w:tc>
        <w:tc>
          <w:tcPr>
            <w:tcW w:w="850" w:type="dxa"/>
          </w:tcPr>
          <w:p w14:paraId="1932FEB9"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风机风量</w:t>
            </w:r>
          </w:p>
          <w:p w14:paraId="5462BBE6" w14:textId="77777777" w:rsidR="00934D0E" w:rsidRDefault="00652269">
            <w:pPr>
              <w:widowControl/>
              <w:jc w:val="center"/>
              <w:rPr>
                <w:rFonts w:ascii="宋体" w:hAnsi="宋体"/>
                <w:kern w:val="0"/>
                <w:szCs w:val="21"/>
                <w:lang w:bidi="en-US"/>
              </w:rPr>
            </w:pPr>
            <w:r>
              <w:rPr>
                <w:rFonts w:ascii="宋体" w:hAnsi="宋体"/>
                <w:kern w:val="0"/>
                <w:szCs w:val="21"/>
                <w:lang w:bidi="en-US"/>
              </w:rPr>
              <w:t>（</w:t>
            </w:r>
            <w:r>
              <w:rPr>
                <w:rFonts w:ascii="宋体" w:hAnsi="宋体"/>
                <w:kern w:val="0"/>
                <w:szCs w:val="21"/>
                <w:lang w:bidi="en-US"/>
              </w:rPr>
              <w:t>m³/h</w:t>
            </w:r>
            <w:r>
              <w:rPr>
                <w:rFonts w:ascii="宋体" w:hAnsi="宋体"/>
                <w:kern w:val="0"/>
                <w:szCs w:val="21"/>
                <w:lang w:bidi="en-US"/>
              </w:rPr>
              <w:t>）</w:t>
            </w:r>
          </w:p>
        </w:tc>
        <w:tc>
          <w:tcPr>
            <w:tcW w:w="850" w:type="dxa"/>
            <w:vAlign w:val="center"/>
          </w:tcPr>
          <w:p w14:paraId="6ACF4556" w14:textId="77777777" w:rsidR="00934D0E" w:rsidRDefault="00652269">
            <w:pPr>
              <w:widowControl/>
              <w:jc w:val="center"/>
              <w:rPr>
                <w:rFonts w:ascii="宋体" w:hAnsi="宋体"/>
                <w:kern w:val="0"/>
                <w:szCs w:val="21"/>
                <w:lang w:bidi="en-US"/>
              </w:rPr>
            </w:pPr>
            <w:r>
              <w:rPr>
                <w:rFonts w:ascii="宋体" w:hAnsi="宋体"/>
                <w:kern w:val="0"/>
                <w:szCs w:val="21"/>
                <w:lang w:bidi="en-US"/>
              </w:rPr>
              <w:t>风压（</w:t>
            </w:r>
            <w:r>
              <w:rPr>
                <w:rFonts w:ascii="宋体" w:hAnsi="宋体"/>
                <w:kern w:val="0"/>
                <w:szCs w:val="21"/>
                <w:lang w:bidi="en-US"/>
              </w:rPr>
              <w:t>Pa</w:t>
            </w:r>
            <w:r>
              <w:rPr>
                <w:rFonts w:ascii="宋体" w:hAnsi="宋体"/>
                <w:kern w:val="0"/>
                <w:szCs w:val="21"/>
                <w:lang w:bidi="en-US"/>
              </w:rPr>
              <w:t>）</w:t>
            </w:r>
          </w:p>
        </w:tc>
        <w:tc>
          <w:tcPr>
            <w:tcW w:w="993" w:type="dxa"/>
            <w:vAlign w:val="center"/>
          </w:tcPr>
          <w:p w14:paraId="2CA3EBD4" w14:textId="77777777" w:rsidR="00934D0E" w:rsidRDefault="00652269">
            <w:pPr>
              <w:widowControl/>
              <w:jc w:val="center"/>
              <w:rPr>
                <w:rFonts w:ascii="宋体" w:hAnsi="宋体"/>
                <w:kern w:val="0"/>
                <w:szCs w:val="21"/>
                <w:lang w:bidi="en-US"/>
              </w:rPr>
            </w:pPr>
            <w:r>
              <w:rPr>
                <w:rFonts w:ascii="宋体" w:hAnsi="宋体"/>
                <w:kern w:val="0"/>
                <w:szCs w:val="21"/>
                <w:lang w:bidi="en-US"/>
              </w:rPr>
              <w:t>功率（</w:t>
            </w:r>
            <w:r>
              <w:rPr>
                <w:rFonts w:ascii="宋体" w:hAnsi="宋体"/>
                <w:kern w:val="0"/>
                <w:szCs w:val="21"/>
                <w:lang w:bidi="en-US"/>
              </w:rPr>
              <w:t>kW</w:t>
            </w:r>
            <w:r>
              <w:rPr>
                <w:rFonts w:ascii="宋体" w:hAnsi="宋体"/>
                <w:kern w:val="0"/>
                <w:szCs w:val="21"/>
                <w:lang w:bidi="en-US"/>
              </w:rPr>
              <w:t>）</w:t>
            </w:r>
          </w:p>
        </w:tc>
        <w:tc>
          <w:tcPr>
            <w:tcW w:w="567" w:type="dxa"/>
            <w:vAlign w:val="center"/>
          </w:tcPr>
          <w:p w14:paraId="279AF9F6" w14:textId="77777777" w:rsidR="00934D0E" w:rsidRDefault="00652269">
            <w:pPr>
              <w:widowControl/>
              <w:jc w:val="center"/>
              <w:rPr>
                <w:rFonts w:ascii="宋体" w:hAnsi="宋体"/>
                <w:kern w:val="0"/>
                <w:szCs w:val="21"/>
                <w:lang w:bidi="en-US"/>
              </w:rPr>
            </w:pPr>
            <w:r>
              <w:rPr>
                <w:rFonts w:ascii="宋体" w:hAnsi="宋体"/>
                <w:kern w:val="0"/>
                <w:szCs w:val="21"/>
                <w:lang w:bidi="en-US"/>
              </w:rPr>
              <w:t>单</w:t>
            </w:r>
          </w:p>
          <w:p w14:paraId="7F7412F4" w14:textId="77777777" w:rsidR="00934D0E" w:rsidRDefault="00652269">
            <w:pPr>
              <w:widowControl/>
              <w:jc w:val="center"/>
              <w:rPr>
                <w:rFonts w:ascii="宋体" w:hAnsi="宋体"/>
                <w:kern w:val="0"/>
                <w:szCs w:val="21"/>
                <w:lang w:bidi="en-US"/>
              </w:rPr>
            </w:pPr>
            <w:r>
              <w:rPr>
                <w:rFonts w:ascii="宋体" w:hAnsi="宋体"/>
                <w:kern w:val="0"/>
                <w:szCs w:val="21"/>
                <w:lang w:bidi="en-US"/>
              </w:rPr>
              <w:t>位</w:t>
            </w:r>
          </w:p>
        </w:tc>
        <w:tc>
          <w:tcPr>
            <w:tcW w:w="567" w:type="dxa"/>
            <w:vAlign w:val="center"/>
          </w:tcPr>
          <w:p w14:paraId="23080A83" w14:textId="77777777" w:rsidR="00934D0E" w:rsidRDefault="00652269">
            <w:pPr>
              <w:widowControl/>
              <w:jc w:val="center"/>
              <w:rPr>
                <w:rFonts w:ascii="宋体" w:hAnsi="宋体"/>
                <w:kern w:val="0"/>
                <w:szCs w:val="21"/>
                <w:lang w:bidi="en-US"/>
              </w:rPr>
            </w:pPr>
            <w:r>
              <w:rPr>
                <w:rFonts w:ascii="宋体" w:hAnsi="宋体"/>
                <w:kern w:val="0"/>
                <w:szCs w:val="21"/>
                <w:lang w:bidi="en-US"/>
              </w:rPr>
              <w:t>数</w:t>
            </w:r>
          </w:p>
          <w:p w14:paraId="0687FE6A" w14:textId="77777777" w:rsidR="00934D0E" w:rsidRDefault="00652269">
            <w:pPr>
              <w:widowControl/>
              <w:jc w:val="center"/>
              <w:rPr>
                <w:rFonts w:ascii="宋体" w:hAnsi="宋体"/>
                <w:kern w:val="0"/>
                <w:szCs w:val="21"/>
                <w:lang w:bidi="en-US"/>
              </w:rPr>
            </w:pPr>
            <w:r>
              <w:rPr>
                <w:rFonts w:ascii="宋体" w:hAnsi="宋体"/>
                <w:kern w:val="0"/>
                <w:szCs w:val="21"/>
                <w:lang w:bidi="en-US"/>
              </w:rPr>
              <w:t>量</w:t>
            </w:r>
          </w:p>
        </w:tc>
        <w:tc>
          <w:tcPr>
            <w:tcW w:w="709" w:type="dxa"/>
            <w:vAlign w:val="center"/>
          </w:tcPr>
          <w:p w14:paraId="2A37CC2D" w14:textId="77777777" w:rsidR="00934D0E" w:rsidRDefault="00652269">
            <w:pPr>
              <w:widowControl/>
              <w:jc w:val="center"/>
              <w:rPr>
                <w:rFonts w:ascii="宋体" w:hAnsi="宋体"/>
                <w:kern w:val="0"/>
                <w:szCs w:val="21"/>
                <w:lang w:bidi="en-US"/>
              </w:rPr>
            </w:pPr>
            <w:r>
              <w:rPr>
                <w:rFonts w:ascii="宋体" w:hAnsi="宋体"/>
                <w:kern w:val="0"/>
                <w:szCs w:val="21"/>
                <w:lang w:bidi="en-US"/>
              </w:rPr>
              <w:t>服务</w:t>
            </w:r>
            <w:r>
              <w:rPr>
                <w:rFonts w:ascii="宋体" w:hAnsi="宋体" w:hint="eastAsia"/>
                <w:kern w:val="0"/>
                <w:szCs w:val="21"/>
                <w:lang w:bidi="en-US"/>
              </w:rPr>
              <w:t>区域</w:t>
            </w:r>
          </w:p>
        </w:tc>
        <w:tc>
          <w:tcPr>
            <w:tcW w:w="709" w:type="dxa"/>
          </w:tcPr>
          <w:p w14:paraId="39A09F82"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风机</w:t>
            </w:r>
          </w:p>
          <w:p w14:paraId="62140ACD"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安装</w:t>
            </w:r>
          </w:p>
          <w:p w14:paraId="35EF4CBD"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位置</w:t>
            </w:r>
          </w:p>
        </w:tc>
        <w:tc>
          <w:tcPr>
            <w:tcW w:w="704" w:type="dxa"/>
            <w:vAlign w:val="center"/>
          </w:tcPr>
          <w:p w14:paraId="385FC893"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备注</w:t>
            </w:r>
          </w:p>
        </w:tc>
      </w:tr>
      <w:tr w:rsidR="00934D0E" w14:paraId="79370344" w14:textId="77777777">
        <w:trPr>
          <w:jc w:val="center"/>
        </w:trPr>
        <w:tc>
          <w:tcPr>
            <w:tcW w:w="567" w:type="dxa"/>
            <w:vAlign w:val="center"/>
          </w:tcPr>
          <w:p w14:paraId="55D5E343" w14:textId="77777777" w:rsidR="00934D0E" w:rsidRDefault="00934D0E">
            <w:pPr>
              <w:widowControl/>
              <w:jc w:val="center"/>
              <w:rPr>
                <w:rFonts w:ascii="宋体" w:hAnsi="宋体"/>
                <w:kern w:val="0"/>
                <w:szCs w:val="21"/>
                <w:lang w:bidi="en-US"/>
              </w:rPr>
            </w:pPr>
          </w:p>
        </w:tc>
        <w:tc>
          <w:tcPr>
            <w:tcW w:w="851" w:type="dxa"/>
            <w:vAlign w:val="center"/>
          </w:tcPr>
          <w:p w14:paraId="097C764E" w14:textId="77777777" w:rsidR="00934D0E" w:rsidRDefault="00934D0E">
            <w:pPr>
              <w:widowControl/>
              <w:jc w:val="center"/>
              <w:rPr>
                <w:rFonts w:ascii="宋体" w:hAnsi="宋体"/>
                <w:kern w:val="0"/>
                <w:szCs w:val="21"/>
                <w:lang w:bidi="en-US"/>
              </w:rPr>
            </w:pPr>
          </w:p>
        </w:tc>
        <w:tc>
          <w:tcPr>
            <w:tcW w:w="850" w:type="dxa"/>
          </w:tcPr>
          <w:p w14:paraId="06D35692" w14:textId="77777777" w:rsidR="00934D0E" w:rsidRDefault="00934D0E">
            <w:pPr>
              <w:widowControl/>
              <w:jc w:val="center"/>
              <w:rPr>
                <w:rFonts w:ascii="宋体" w:hAnsi="宋体"/>
                <w:kern w:val="0"/>
                <w:szCs w:val="21"/>
                <w:lang w:bidi="en-US"/>
              </w:rPr>
            </w:pPr>
          </w:p>
        </w:tc>
        <w:tc>
          <w:tcPr>
            <w:tcW w:w="850" w:type="dxa"/>
            <w:vAlign w:val="center"/>
          </w:tcPr>
          <w:p w14:paraId="74ACD668" w14:textId="77777777" w:rsidR="00934D0E" w:rsidRDefault="00934D0E">
            <w:pPr>
              <w:widowControl/>
              <w:jc w:val="center"/>
              <w:rPr>
                <w:rFonts w:ascii="宋体" w:hAnsi="宋体"/>
                <w:kern w:val="0"/>
                <w:szCs w:val="21"/>
                <w:lang w:bidi="en-US"/>
              </w:rPr>
            </w:pPr>
          </w:p>
        </w:tc>
        <w:tc>
          <w:tcPr>
            <w:tcW w:w="993" w:type="dxa"/>
            <w:vAlign w:val="center"/>
          </w:tcPr>
          <w:p w14:paraId="25AA5CE7" w14:textId="77777777" w:rsidR="00934D0E" w:rsidRDefault="00934D0E">
            <w:pPr>
              <w:widowControl/>
              <w:jc w:val="center"/>
              <w:rPr>
                <w:rFonts w:ascii="宋体" w:hAnsi="宋体"/>
                <w:kern w:val="0"/>
                <w:szCs w:val="21"/>
                <w:lang w:bidi="en-US"/>
              </w:rPr>
            </w:pPr>
          </w:p>
        </w:tc>
        <w:tc>
          <w:tcPr>
            <w:tcW w:w="567" w:type="dxa"/>
            <w:vAlign w:val="center"/>
          </w:tcPr>
          <w:p w14:paraId="13BACCFB" w14:textId="77777777" w:rsidR="00934D0E" w:rsidRDefault="00934D0E">
            <w:pPr>
              <w:widowControl/>
              <w:jc w:val="center"/>
              <w:rPr>
                <w:rFonts w:ascii="宋体" w:hAnsi="宋体"/>
                <w:kern w:val="0"/>
                <w:szCs w:val="21"/>
                <w:lang w:bidi="en-US"/>
              </w:rPr>
            </w:pPr>
          </w:p>
        </w:tc>
        <w:tc>
          <w:tcPr>
            <w:tcW w:w="567" w:type="dxa"/>
            <w:vAlign w:val="center"/>
          </w:tcPr>
          <w:p w14:paraId="00568278" w14:textId="77777777" w:rsidR="00934D0E" w:rsidRDefault="00934D0E">
            <w:pPr>
              <w:widowControl/>
              <w:jc w:val="center"/>
              <w:rPr>
                <w:rFonts w:ascii="宋体" w:hAnsi="宋体"/>
                <w:kern w:val="0"/>
                <w:szCs w:val="21"/>
                <w:lang w:bidi="en-US"/>
              </w:rPr>
            </w:pPr>
          </w:p>
        </w:tc>
        <w:tc>
          <w:tcPr>
            <w:tcW w:w="709" w:type="dxa"/>
            <w:vAlign w:val="center"/>
          </w:tcPr>
          <w:p w14:paraId="11D7DB70" w14:textId="77777777" w:rsidR="00934D0E" w:rsidRDefault="00934D0E">
            <w:pPr>
              <w:widowControl/>
              <w:jc w:val="center"/>
              <w:rPr>
                <w:rFonts w:ascii="宋体" w:hAnsi="宋体"/>
                <w:kern w:val="0"/>
                <w:szCs w:val="21"/>
                <w:lang w:bidi="en-US"/>
              </w:rPr>
            </w:pPr>
          </w:p>
        </w:tc>
        <w:tc>
          <w:tcPr>
            <w:tcW w:w="709" w:type="dxa"/>
          </w:tcPr>
          <w:p w14:paraId="210A00C0" w14:textId="77777777" w:rsidR="00934D0E" w:rsidRDefault="00934D0E">
            <w:pPr>
              <w:widowControl/>
              <w:jc w:val="center"/>
              <w:rPr>
                <w:rFonts w:ascii="宋体" w:hAnsi="宋体"/>
                <w:kern w:val="0"/>
                <w:szCs w:val="21"/>
                <w:lang w:bidi="en-US"/>
              </w:rPr>
            </w:pPr>
          </w:p>
        </w:tc>
        <w:tc>
          <w:tcPr>
            <w:tcW w:w="704" w:type="dxa"/>
            <w:vAlign w:val="center"/>
          </w:tcPr>
          <w:p w14:paraId="17CB9C47" w14:textId="77777777" w:rsidR="00934D0E" w:rsidRDefault="00934D0E">
            <w:pPr>
              <w:widowControl/>
              <w:jc w:val="center"/>
              <w:rPr>
                <w:rFonts w:ascii="宋体" w:hAnsi="宋体"/>
                <w:kern w:val="0"/>
                <w:szCs w:val="21"/>
                <w:lang w:bidi="en-US"/>
              </w:rPr>
            </w:pPr>
          </w:p>
        </w:tc>
      </w:tr>
      <w:tr w:rsidR="00934D0E" w14:paraId="3BC254AE" w14:textId="77777777">
        <w:trPr>
          <w:jc w:val="center"/>
        </w:trPr>
        <w:tc>
          <w:tcPr>
            <w:tcW w:w="567" w:type="dxa"/>
            <w:vAlign w:val="center"/>
          </w:tcPr>
          <w:p w14:paraId="4E853FBD" w14:textId="77777777" w:rsidR="00934D0E" w:rsidRDefault="00934D0E">
            <w:pPr>
              <w:widowControl/>
              <w:jc w:val="center"/>
              <w:rPr>
                <w:rFonts w:ascii="宋体" w:hAnsi="宋体"/>
                <w:kern w:val="0"/>
                <w:szCs w:val="21"/>
                <w:lang w:bidi="en-US"/>
              </w:rPr>
            </w:pPr>
          </w:p>
        </w:tc>
        <w:tc>
          <w:tcPr>
            <w:tcW w:w="851" w:type="dxa"/>
            <w:vAlign w:val="center"/>
          </w:tcPr>
          <w:p w14:paraId="68EB0F33" w14:textId="77777777" w:rsidR="00934D0E" w:rsidRDefault="00934D0E">
            <w:pPr>
              <w:widowControl/>
              <w:jc w:val="center"/>
              <w:rPr>
                <w:rFonts w:ascii="宋体" w:hAnsi="宋体"/>
                <w:kern w:val="0"/>
                <w:szCs w:val="21"/>
                <w:lang w:bidi="en-US"/>
              </w:rPr>
            </w:pPr>
          </w:p>
        </w:tc>
        <w:tc>
          <w:tcPr>
            <w:tcW w:w="850" w:type="dxa"/>
          </w:tcPr>
          <w:p w14:paraId="1CB2F3B1" w14:textId="77777777" w:rsidR="00934D0E" w:rsidRDefault="00934D0E">
            <w:pPr>
              <w:widowControl/>
              <w:jc w:val="center"/>
              <w:rPr>
                <w:rFonts w:ascii="宋体" w:hAnsi="宋体"/>
                <w:kern w:val="0"/>
                <w:szCs w:val="21"/>
                <w:lang w:bidi="en-US"/>
              </w:rPr>
            </w:pPr>
          </w:p>
        </w:tc>
        <w:tc>
          <w:tcPr>
            <w:tcW w:w="850" w:type="dxa"/>
            <w:vAlign w:val="center"/>
          </w:tcPr>
          <w:p w14:paraId="183B90D0" w14:textId="77777777" w:rsidR="00934D0E" w:rsidRDefault="00934D0E">
            <w:pPr>
              <w:widowControl/>
              <w:jc w:val="center"/>
              <w:rPr>
                <w:rFonts w:ascii="宋体" w:hAnsi="宋体"/>
                <w:kern w:val="0"/>
                <w:szCs w:val="21"/>
                <w:lang w:bidi="en-US"/>
              </w:rPr>
            </w:pPr>
          </w:p>
        </w:tc>
        <w:tc>
          <w:tcPr>
            <w:tcW w:w="993" w:type="dxa"/>
            <w:vAlign w:val="center"/>
          </w:tcPr>
          <w:p w14:paraId="402F484A" w14:textId="77777777" w:rsidR="00934D0E" w:rsidRDefault="00934D0E">
            <w:pPr>
              <w:widowControl/>
              <w:jc w:val="center"/>
              <w:rPr>
                <w:rFonts w:ascii="宋体" w:hAnsi="宋体"/>
                <w:kern w:val="0"/>
                <w:szCs w:val="21"/>
                <w:lang w:bidi="en-US"/>
              </w:rPr>
            </w:pPr>
          </w:p>
        </w:tc>
        <w:tc>
          <w:tcPr>
            <w:tcW w:w="567" w:type="dxa"/>
            <w:vAlign w:val="center"/>
          </w:tcPr>
          <w:p w14:paraId="70F518B8" w14:textId="77777777" w:rsidR="00934D0E" w:rsidRDefault="00934D0E">
            <w:pPr>
              <w:widowControl/>
              <w:jc w:val="center"/>
              <w:rPr>
                <w:rFonts w:ascii="宋体" w:hAnsi="宋体"/>
                <w:kern w:val="0"/>
                <w:szCs w:val="21"/>
                <w:lang w:bidi="en-US"/>
              </w:rPr>
            </w:pPr>
          </w:p>
        </w:tc>
        <w:tc>
          <w:tcPr>
            <w:tcW w:w="567" w:type="dxa"/>
            <w:vAlign w:val="center"/>
          </w:tcPr>
          <w:p w14:paraId="05C242E2" w14:textId="77777777" w:rsidR="00934D0E" w:rsidRDefault="00934D0E">
            <w:pPr>
              <w:widowControl/>
              <w:jc w:val="center"/>
              <w:rPr>
                <w:rFonts w:ascii="宋体" w:hAnsi="宋体"/>
                <w:kern w:val="0"/>
                <w:szCs w:val="21"/>
                <w:lang w:bidi="en-US"/>
              </w:rPr>
            </w:pPr>
          </w:p>
        </w:tc>
        <w:tc>
          <w:tcPr>
            <w:tcW w:w="709" w:type="dxa"/>
            <w:vAlign w:val="center"/>
          </w:tcPr>
          <w:p w14:paraId="088C8B48" w14:textId="77777777" w:rsidR="00934D0E" w:rsidRDefault="00934D0E">
            <w:pPr>
              <w:widowControl/>
              <w:jc w:val="center"/>
              <w:rPr>
                <w:rFonts w:ascii="宋体" w:hAnsi="宋体"/>
                <w:kern w:val="0"/>
                <w:szCs w:val="21"/>
                <w:lang w:bidi="en-US"/>
              </w:rPr>
            </w:pPr>
          </w:p>
        </w:tc>
        <w:tc>
          <w:tcPr>
            <w:tcW w:w="709" w:type="dxa"/>
          </w:tcPr>
          <w:p w14:paraId="12C7FEF5" w14:textId="77777777" w:rsidR="00934D0E" w:rsidRDefault="00934D0E">
            <w:pPr>
              <w:widowControl/>
              <w:jc w:val="center"/>
              <w:rPr>
                <w:rFonts w:ascii="宋体" w:hAnsi="宋体"/>
                <w:kern w:val="0"/>
                <w:szCs w:val="21"/>
                <w:lang w:bidi="en-US"/>
              </w:rPr>
            </w:pPr>
          </w:p>
        </w:tc>
        <w:tc>
          <w:tcPr>
            <w:tcW w:w="704" w:type="dxa"/>
            <w:vAlign w:val="center"/>
          </w:tcPr>
          <w:p w14:paraId="1D8CC084" w14:textId="77777777" w:rsidR="00934D0E" w:rsidRDefault="00934D0E">
            <w:pPr>
              <w:widowControl/>
              <w:jc w:val="center"/>
              <w:rPr>
                <w:rFonts w:ascii="宋体" w:hAnsi="宋体"/>
                <w:kern w:val="0"/>
                <w:szCs w:val="21"/>
                <w:lang w:bidi="en-US"/>
              </w:rPr>
            </w:pPr>
          </w:p>
        </w:tc>
      </w:tr>
      <w:tr w:rsidR="00934D0E" w14:paraId="5CAC8EC7" w14:textId="77777777">
        <w:trPr>
          <w:jc w:val="center"/>
        </w:trPr>
        <w:tc>
          <w:tcPr>
            <w:tcW w:w="567" w:type="dxa"/>
            <w:vAlign w:val="center"/>
          </w:tcPr>
          <w:p w14:paraId="2937710D" w14:textId="77777777" w:rsidR="00934D0E" w:rsidRDefault="00934D0E">
            <w:pPr>
              <w:widowControl/>
              <w:jc w:val="center"/>
              <w:rPr>
                <w:rFonts w:ascii="宋体" w:hAnsi="宋体"/>
                <w:kern w:val="0"/>
                <w:szCs w:val="21"/>
                <w:lang w:bidi="en-US"/>
              </w:rPr>
            </w:pPr>
          </w:p>
        </w:tc>
        <w:tc>
          <w:tcPr>
            <w:tcW w:w="851" w:type="dxa"/>
            <w:vAlign w:val="center"/>
          </w:tcPr>
          <w:p w14:paraId="4EF8D165" w14:textId="77777777" w:rsidR="00934D0E" w:rsidRDefault="00934D0E">
            <w:pPr>
              <w:widowControl/>
              <w:jc w:val="center"/>
              <w:rPr>
                <w:rFonts w:ascii="宋体" w:hAnsi="宋体"/>
                <w:kern w:val="0"/>
                <w:szCs w:val="21"/>
                <w:lang w:bidi="en-US"/>
              </w:rPr>
            </w:pPr>
          </w:p>
        </w:tc>
        <w:tc>
          <w:tcPr>
            <w:tcW w:w="850" w:type="dxa"/>
          </w:tcPr>
          <w:p w14:paraId="3A85E915" w14:textId="77777777" w:rsidR="00934D0E" w:rsidRDefault="00934D0E">
            <w:pPr>
              <w:widowControl/>
              <w:jc w:val="center"/>
              <w:rPr>
                <w:rFonts w:ascii="宋体" w:hAnsi="宋体"/>
                <w:kern w:val="0"/>
                <w:szCs w:val="21"/>
                <w:lang w:bidi="en-US"/>
              </w:rPr>
            </w:pPr>
          </w:p>
        </w:tc>
        <w:tc>
          <w:tcPr>
            <w:tcW w:w="850" w:type="dxa"/>
            <w:vAlign w:val="center"/>
          </w:tcPr>
          <w:p w14:paraId="3E4B98DB" w14:textId="77777777" w:rsidR="00934D0E" w:rsidRDefault="00934D0E">
            <w:pPr>
              <w:widowControl/>
              <w:jc w:val="center"/>
              <w:rPr>
                <w:rFonts w:ascii="宋体" w:hAnsi="宋体"/>
                <w:kern w:val="0"/>
                <w:szCs w:val="21"/>
                <w:lang w:bidi="en-US"/>
              </w:rPr>
            </w:pPr>
          </w:p>
        </w:tc>
        <w:tc>
          <w:tcPr>
            <w:tcW w:w="993" w:type="dxa"/>
            <w:vAlign w:val="center"/>
          </w:tcPr>
          <w:p w14:paraId="7533D54F" w14:textId="77777777" w:rsidR="00934D0E" w:rsidRDefault="00934D0E">
            <w:pPr>
              <w:widowControl/>
              <w:jc w:val="center"/>
              <w:rPr>
                <w:rFonts w:ascii="宋体" w:hAnsi="宋体"/>
                <w:kern w:val="0"/>
                <w:szCs w:val="21"/>
                <w:lang w:bidi="en-US"/>
              </w:rPr>
            </w:pPr>
          </w:p>
        </w:tc>
        <w:tc>
          <w:tcPr>
            <w:tcW w:w="567" w:type="dxa"/>
            <w:vAlign w:val="center"/>
          </w:tcPr>
          <w:p w14:paraId="608B2A0A" w14:textId="77777777" w:rsidR="00934D0E" w:rsidRDefault="00934D0E">
            <w:pPr>
              <w:widowControl/>
              <w:jc w:val="center"/>
              <w:rPr>
                <w:rFonts w:ascii="宋体" w:hAnsi="宋体"/>
                <w:kern w:val="0"/>
                <w:szCs w:val="21"/>
                <w:lang w:bidi="en-US"/>
              </w:rPr>
            </w:pPr>
          </w:p>
        </w:tc>
        <w:tc>
          <w:tcPr>
            <w:tcW w:w="567" w:type="dxa"/>
            <w:vAlign w:val="center"/>
          </w:tcPr>
          <w:p w14:paraId="55D8A2AA" w14:textId="77777777" w:rsidR="00934D0E" w:rsidRDefault="00934D0E">
            <w:pPr>
              <w:widowControl/>
              <w:jc w:val="center"/>
              <w:rPr>
                <w:rFonts w:ascii="宋体" w:hAnsi="宋体"/>
                <w:kern w:val="0"/>
                <w:szCs w:val="21"/>
                <w:lang w:bidi="en-US"/>
              </w:rPr>
            </w:pPr>
          </w:p>
        </w:tc>
        <w:tc>
          <w:tcPr>
            <w:tcW w:w="709" w:type="dxa"/>
            <w:vAlign w:val="center"/>
          </w:tcPr>
          <w:p w14:paraId="72E53636" w14:textId="77777777" w:rsidR="00934D0E" w:rsidRDefault="00934D0E">
            <w:pPr>
              <w:widowControl/>
              <w:jc w:val="center"/>
              <w:rPr>
                <w:rFonts w:ascii="宋体" w:hAnsi="宋体"/>
                <w:kern w:val="0"/>
                <w:szCs w:val="21"/>
                <w:lang w:bidi="en-US"/>
              </w:rPr>
            </w:pPr>
          </w:p>
        </w:tc>
        <w:tc>
          <w:tcPr>
            <w:tcW w:w="709" w:type="dxa"/>
          </w:tcPr>
          <w:p w14:paraId="5E5DA961" w14:textId="77777777" w:rsidR="00934D0E" w:rsidRDefault="00934D0E">
            <w:pPr>
              <w:widowControl/>
              <w:jc w:val="center"/>
              <w:rPr>
                <w:rFonts w:ascii="宋体" w:hAnsi="宋体"/>
                <w:kern w:val="0"/>
                <w:szCs w:val="21"/>
                <w:lang w:bidi="en-US"/>
              </w:rPr>
            </w:pPr>
          </w:p>
        </w:tc>
        <w:tc>
          <w:tcPr>
            <w:tcW w:w="704" w:type="dxa"/>
            <w:vAlign w:val="center"/>
          </w:tcPr>
          <w:p w14:paraId="4A37E081" w14:textId="77777777" w:rsidR="00934D0E" w:rsidRDefault="00934D0E">
            <w:pPr>
              <w:widowControl/>
              <w:jc w:val="center"/>
              <w:rPr>
                <w:rFonts w:ascii="宋体" w:hAnsi="宋体"/>
                <w:kern w:val="0"/>
                <w:szCs w:val="21"/>
                <w:lang w:bidi="en-US"/>
              </w:rPr>
            </w:pPr>
          </w:p>
        </w:tc>
      </w:tr>
    </w:tbl>
    <w:p w14:paraId="62EE40EE" w14:textId="77777777" w:rsidR="00934D0E" w:rsidRDefault="00934D0E">
      <w:pPr>
        <w:widowControl/>
        <w:ind w:firstLineChars="200" w:firstLine="420"/>
        <w:jc w:val="left"/>
        <w:rPr>
          <w:rFonts w:ascii="宋体" w:hAnsi="宋体"/>
          <w:kern w:val="0"/>
          <w:szCs w:val="21"/>
          <w:lang w:bidi="en-US"/>
        </w:rPr>
      </w:pPr>
    </w:p>
    <w:p w14:paraId="693DE617" w14:textId="77777777" w:rsidR="00934D0E" w:rsidRDefault="00652269">
      <w:pPr>
        <w:widowControl/>
        <w:ind w:firstLineChars="200" w:firstLine="420"/>
        <w:jc w:val="left"/>
        <w:rPr>
          <w:rFonts w:ascii="宋体" w:hAnsi="宋体"/>
          <w:kern w:val="0"/>
          <w:szCs w:val="21"/>
          <w:lang w:bidi="en-US"/>
        </w:rPr>
      </w:pPr>
      <w:r>
        <w:rPr>
          <w:rFonts w:ascii="宋体" w:hAnsi="宋体"/>
          <w:kern w:val="0"/>
          <w:szCs w:val="21"/>
          <w:lang w:bidi="en-US"/>
        </w:rPr>
        <w:t xml:space="preserve">4  </w:t>
      </w:r>
      <w:r>
        <w:rPr>
          <w:rFonts w:ascii="宋体" w:hAnsi="宋体"/>
          <w:kern w:val="0"/>
          <w:szCs w:val="21"/>
          <w:lang w:bidi="en-US"/>
        </w:rPr>
        <w:t>防烟设计：</w:t>
      </w:r>
      <w:r>
        <w:rPr>
          <w:rFonts w:ascii="宋体" w:hAnsi="宋体" w:hint="eastAsia"/>
          <w:kern w:val="0"/>
          <w:szCs w:val="21"/>
          <w:lang w:bidi="en-US"/>
        </w:rPr>
        <w:t>简述</w:t>
      </w:r>
      <w:r>
        <w:rPr>
          <w:rFonts w:ascii="宋体" w:hAnsi="宋体"/>
          <w:kern w:val="0"/>
          <w:szCs w:val="21"/>
          <w:lang w:bidi="en-US"/>
        </w:rPr>
        <w:t>设置区域及方式</w:t>
      </w:r>
      <w:r>
        <w:rPr>
          <w:rFonts w:ascii="宋体" w:hAnsi="宋体" w:hint="eastAsia"/>
          <w:kern w:val="0"/>
          <w:szCs w:val="21"/>
          <w:lang w:bidi="en-US"/>
        </w:rPr>
        <w:t>以及加压</w:t>
      </w:r>
      <w:r>
        <w:rPr>
          <w:rFonts w:ascii="宋体" w:hAnsi="宋体"/>
          <w:kern w:val="0"/>
          <w:szCs w:val="21"/>
          <w:lang w:bidi="en-US"/>
        </w:rPr>
        <w:t>送风量的确定</w:t>
      </w:r>
      <w:r>
        <w:rPr>
          <w:rFonts w:ascii="宋体" w:hAnsi="宋体" w:hint="eastAsia"/>
          <w:kern w:val="0"/>
          <w:szCs w:val="21"/>
          <w:lang w:bidi="en-US"/>
        </w:rPr>
        <w:t>。</w:t>
      </w:r>
    </w:p>
    <w:p w14:paraId="06B0F553" w14:textId="77777777" w:rsidR="00934D0E" w:rsidRDefault="00652269">
      <w:pPr>
        <w:widowControl/>
        <w:ind w:firstLineChars="200" w:firstLine="420"/>
        <w:jc w:val="left"/>
        <w:rPr>
          <w:rFonts w:ascii="宋体" w:hAnsi="宋体"/>
          <w:kern w:val="0"/>
          <w:szCs w:val="21"/>
          <w:lang w:bidi="en-US"/>
        </w:rPr>
      </w:pPr>
      <w:r>
        <w:rPr>
          <w:rFonts w:ascii="宋体" w:hAnsi="宋体"/>
          <w:kern w:val="0"/>
          <w:szCs w:val="21"/>
          <w:lang w:bidi="en-US"/>
        </w:rPr>
        <w:t>1</w:t>
      </w:r>
      <w:r>
        <w:rPr>
          <w:rFonts w:ascii="宋体" w:hAnsi="宋体"/>
          <w:kern w:val="0"/>
          <w:szCs w:val="21"/>
          <w:lang w:bidi="en-US"/>
        </w:rPr>
        <w:t>）防烟楼梯间及其前室加压送风系统设置</w:t>
      </w:r>
      <w:r>
        <w:rPr>
          <w:rFonts w:ascii="宋体" w:hAnsi="宋体" w:hint="eastAsia"/>
          <w:kern w:val="0"/>
          <w:szCs w:val="21"/>
          <w:lang w:bidi="en-US"/>
        </w:rPr>
        <w:t>；</w:t>
      </w:r>
    </w:p>
    <w:p w14:paraId="4DC01305" w14:textId="77777777" w:rsidR="00934D0E" w:rsidRDefault="00652269">
      <w:pPr>
        <w:widowControl/>
        <w:ind w:firstLineChars="200" w:firstLine="420"/>
        <w:jc w:val="left"/>
        <w:rPr>
          <w:rFonts w:ascii="宋体" w:hAnsi="宋体"/>
          <w:kern w:val="0"/>
          <w:szCs w:val="21"/>
          <w:lang w:bidi="en-US"/>
        </w:rPr>
      </w:pPr>
      <w:r>
        <w:rPr>
          <w:rFonts w:ascii="宋体" w:hAnsi="宋体"/>
          <w:kern w:val="0"/>
          <w:szCs w:val="21"/>
          <w:lang w:bidi="en-US"/>
        </w:rPr>
        <w:t>2</w:t>
      </w:r>
      <w:r>
        <w:rPr>
          <w:rFonts w:ascii="宋体" w:hAnsi="宋体"/>
          <w:kern w:val="0"/>
          <w:szCs w:val="21"/>
          <w:lang w:bidi="en-US"/>
        </w:rPr>
        <w:t>）</w:t>
      </w:r>
      <w:r>
        <w:rPr>
          <w:rFonts w:ascii="宋体" w:hAnsi="宋体" w:hint="eastAsia"/>
          <w:kern w:val="0"/>
          <w:szCs w:val="21"/>
          <w:lang w:bidi="en-US"/>
        </w:rPr>
        <w:t>消防电梯间前室或</w:t>
      </w:r>
      <w:r>
        <w:rPr>
          <w:rFonts w:ascii="宋体" w:hAnsi="宋体"/>
          <w:kern w:val="0"/>
          <w:szCs w:val="21"/>
          <w:lang w:bidi="en-US"/>
        </w:rPr>
        <w:t>合用前室加压送风系统设置</w:t>
      </w:r>
      <w:r>
        <w:rPr>
          <w:rFonts w:ascii="宋体" w:hAnsi="宋体" w:hint="eastAsia"/>
          <w:kern w:val="0"/>
          <w:szCs w:val="21"/>
          <w:lang w:bidi="en-US"/>
        </w:rPr>
        <w:t>；</w:t>
      </w:r>
    </w:p>
    <w:p w14:paraId="5CA6848D" w14:textId="77777777" w:rsidR="00934D0E" w:rsidRDefault="00652269">
      <w:pPr>
        <w:widowControl/>
        <w:ind w:firstLineChars="200" w:firstLine="420"/>
        <w:jc w:val="left"/>
        <w:rPr>
          <w:rFonts w:ascii="宋体" w:hAnsi="宋体"/>
          <w:kern w:val="0"/>
          <w:szCs w:val="21"/>
          <w:lang w:bidi="en-US"/>
        </w:rPr>
      </w:pPr>
      <w:r>
        <w:rPr>
          <w:rFonts w:ascii="宋体" w:hAnsi="宋体"/>
          <w:kern w:val="0"/>
          <w:szCs w:val="21"/>
          <w:lang w:bidi="en-US"/>
        </w:rPr>
        <w:t>3</w:t>
      </w:r>
      <w:r>
        <w:rPr>
          <w:rFonts w:ascii="宋体" w:hAnsi="宋体"/>
          <w:kern w:val="0"/>
          <w:szCs w:val="21"/>
          <w:lang w:bidi="en-US"/>
        </w:rPr>
        <w:t>）避难</w:t>
      </w:r>
      <w:r>
        <w:rPr>
          <w:rFonts w:ascii="宋体" w:hAnsi="宋体" w:hint="eastAsia"/>
          <w:kern w:val="0"/>
          <w:szCs w:val="21"/>
          <w:lang w:bidi="en-US"/>
        </w:rPr>
        <w:t>走道的前室、</w:t>
      </w:r>
      <w:r>
        <w:rPr>
          <w:rFonts w:ascii="宋体" w:hAnsi="宋体"/>
          <w:kern w:val="0"/>
          <w:szCs w:val="21"/>
          <w:lang w:bidi="en-US"/>
        </w:rPr>
        <w:t>避难层（间）加压送风系统设置</w:t>
      </w:r>
      <w:r>
        <w:rPr>
          <w:rFonts w:ascii="宋体" w:hAnsi="宋体" w:hint="eastAsia"/>
          <w:kern w:val="0"/>
          <w:szCs w:val="21"/>
          <w:lang w:bidi="en-US"/>
        </w:rPr>
        <w:t>。</w:t>
      </w:r>
    </w:p>
    <w:p w14:paraId="7B37F7FA" w14:textId="77777777" w:rsidR="00934D0E" w:rsidRDefault="00652269">
      <w:pPr>
        <w:widowControl/>
        <w:ind w:firstLine="420"/>
        <w:jc w:val="left"/>
        <w:rPr>
          <w:rFonts w:ascii="宋体" w:hAnsi="宋体"/>
          <w:kern w:val="0"/>
          <w:szCs w:val="21"/>
          <w:lang w:bidi="en-US"/>
        </w:rPr>
      </w:pPr>
      <w:r>
        <w:rPr>
          <w:rFonts w:ascii="宋体" w:hAnsi="宋体"/>
          <w:kern w:val="0"/>
          <w:szCs w:val="21"/>
          <w:lang w:bidi="en-US"/>
        </w:rPr>
        <w:t>列表说明上述部位加压送风系统设置情况，包括系统编号，设备参数（风量、风压），补风情况，服务区域，风机安装位置</w:t>
      </w:r>
      <w:r>
        <w:rPr>
          <w:rFonts w:ascii="宋体" w:hAnsi="宋体" w:hint="eastAsia"/>
          <w:kern w:val="0"/>
          <w:szCs w:val="21"/>
          <w:lang w:bidi="en-US"/>
        </w:rPr>
        <w:t>。</w:t>
      </w:r>
      <w:r>
        <w:rPr>
          <w:rFonts w:ascii="宋体" w:hAnsi="宋体" w:hint="eastAsia"/>
          <w:szCs w:val="21"/>
        </w:rPr>
        <w:t>见表</w:t>
      </w:r>
      <w:r>
        <w:rPr>
          <w:rFonts w:ascii="宋体" w:hAnsi="宋体"/>
          <w:szCs w:val="21"/>
        </w:rPr>
        <w:t>3.7.8-3</w:t>
      </w:r>
      <w:r>
        <w:rPr>
          <w:rFonts w:ascii="宋体" w:hAnsi="宋体"/>
          <w:szCs w:val="21"/>
        </w:rPr>
        <w:t>。</w:t>
      </w:r>
    </w:p>
    <w:p w14:paraId="2D311B19" w14:textId="77777777" w:rsidR="00934D0E" w:rsidRDefault="00652269">
      <w:pPr>
        <w:widowControl/>
        <w:jc w:val="center"/>
        <w:rPr>
          <w:rFonts w:ascii="宋体" w:hAnsi="宋体"/>
          <w:szCs w:val="21"/>
          <w:lang w:bidi="en-US"/>
        </w:rPr>
      </w:pPr>
      <w:r>
        <w:rPr>
          <w:rFonts w:ascii="宋体" w:hAnsi="宋体"/>
          <w:kern w:val="1"/>
          <w:szCs w:val="21"/>
        </w:rPr>
        <w:t>表</w:t>
      </w:r>
      <w:r>
        <w:rPr>
          <w:rFonts w:ascii="宋体" w:hAnsi="宋体"/>
          <w:kern w:val="1"/>
          <w:szCs w:val="21"/>
        </w:rPr>
        <w:t>3.7.8-2</w:t>
      </w:r>
      <w:r>
        <w:rPr>
          <w:rFonts w:ascii="宋体" w:hAnsi="宋体"/>
          <w:szCs w:val="21"/>
          <w:lang w:bidi="en-US"/>
        </w:rPr>
        <w:t xml:space="preserve">  </w:t>
      </w:r>
      <w:r>
        <w:rPr>
          <w:rFonts w:ascii="宋体" w:hAnsi="宋体"/>
          <w:szCs w:val="21"/>
          <w:lang w:bidi="en-US"/>
        </w:rPr>
        <w:t>加压送风系统设置表</w:t>
      </w:r>
    </w:p>
    <w:tbl>
      <w:tblPr>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51"/>
        <w:gridCol w:w="992"/>
        <w:gridCol w:w="850"/>
        <w:gridCol w:w="993"/>
        <w:gridCol w:w="850"/>
        <w:gridCol w:w="567"/>
        <w:gridCol w:w="567"/>
        <w:gridCol w:w="709"/>
        <w:gridCol w:w="709"/>
        <w:gridCol w:w="567"/>
      </w:tblGrid>
      <w:tr w:rsidR="00934D0E" w14:paraId="58DCA409" w14:textId="77777777">
        <w:trPr>
          <w:jc w:val="center"/>
        </w:trPr>
        <w:tc>
          <w:tcPr>
            <w:tcW w:w="567" w:type="dxa"/>
            <w:vAlign w:val="center"/>
          </w:tcPr>
          <w:p w14:paraId="4FE94980" w14:textId="77777777" w:rsidR="00934D0E" w:rsidRDefault="00652269">
            <w:pPr>
              <w:widowControl/>
              <w:jc w:val="center"/>
              <w:rPr>
                <w:rFonts w:ascii="宋体" w:hAnsi="宋体"/>
                <w:kern w:val="0"/>
                <w:szCs w:val="21"/>
                <w:lang w:bidi="en-US"/>
              </w:rPr>
            </w:pPr>
            <w:r>
              <w:rPr>
                <w:rFonts w:ascii="宋体" w:hAnsi="宋体"/>
                <w:kern w:val="0"/>
                <w:szCs w:val="21"/>
                <w:lang w:bidi="en-US"/>
              </w:rPr>
              <w:t>序号</w:t>
            </w:r>
          </w:p>
        </w:tc>
        <w:tc>
          <w:tcPr>
            <w:tcW w:w="851" w:type="dxa"/>
            <w:vAlign w:val="center"/>
          </w:tcPr>
          <w:p w14:paraId="43B58EEA" w14:textId="77777777" w:rsidR="00934D0E" w:rsidRDefault="00652269">
            <w:pPr>
              <w:widowControl/>
              <w:jc w:val="center"/>
              <w:rPr>
                <w:rFonts w:ascii="宋体" w:hAnsi="宋体"/>
                <w:kern w:val="0"/>
                <w:szCs w:val="21"/>
                <w:lang w:bidi="en-US"/>
              </w:rPr>
            </w:pPr>
            <w:r>
              <w:rPr>
                <w:rFonts w:ascii="宋体" w:hAnsi="宋体"/>
                <w:kern w:val="0"/>
                <w:szCs w:val="21"/>
                <w:lang w:bidi="en-US"/>
              </w:rPr>
              <w:t>设备</w:t>
            </w:r>
          </w:p>
          <w:p w14:paraId="27387190" w14:textId="77777777" w:rsidR="00934D0E" w:rsidRDefault="00652269">
            <w:pPr>
              <w:widowControl/>
              <w:jc w:val="center"/>
              <w:rPr>
                <w:rFonts w:ascii="宋体" w:hAnsi="宋体"/>
                <w:kern w:val="0"/>
                <w:szCs w:val="21"/>
                <w:lang w:bidi="en-US"/>
              </w:rPr>
            </w:pPr>
            <w:r>
              <w:rPr>
                <w:rFonts w:ascii="宋体" w:hAnsi="宋体"/>
                <w:kern w:val="0"/>
                <w:szCs w:val="21"/>
                <w:lang w:bidi="en-US"/>
              </w:rPr>
              <w:t>编号</w:t>
            </w:r>
          </w:p>
        </w:tc>
        <w:tc>
          <w:tcPr>
            <w:tcW w:w="992" w:type="dxa"/>
            <w:vAlign w:val="center"/>
          </w:tcPr>
          <w:p w14:paraId="3B6970E3" w14:textId="77777777" w:rsidR="00934D0E" w:rsidRDefault="00652269">
            <w:pPr>
              <w:widowControl/>
              <w:jc w:val="center"/>
              <w:rPr>
                <w:rFonts w:ascii="宋体" w:hAnsi="宋体"/>
                <w:kern w:val="0"/>
                <w:szCs w:val="21"/>
                <w:lang w:bidi="en-US"/>
              </w:rPr>
            </w:pPr>
            <w:r>
              <w:rPr>
                <w:rFonts w:ascii="宋体" w:hAnsi="宋体"/>
                <w:kern w:val="0"/>
                <w:szCs w:val="21"/>
                <w:lang w:bidi="en-US"/>
              </w:rPr>
              <w:t>风量</w:t>
            </w:r>
          </w:p>
          <w:p w14:paraId="571C8A8E" w14:textId="77777777" w:rsidR="00934D0E" w:rsidRDefault="00652269">
            <w:pPr>
              <w:widowControl/>
              <w:jc w:val="center"/>
              <w:rPr>
                <w:rFonts w:ascii="宋体" w:hAnsi="宋体"/>
                <w:kern w:val="0"/>
                <w:szCs w:val="21"/>
                <w:lang w:bidi="en-US"/>
              </w:rPr>
            </w:pPr>
            <w:r>
              <w:rPr>
                <w:rFonts w:ascii="宋体" w:hAnsi="宋体"/>
                <w:kern w:val="0"/>
                <w:szCs w:val="21"/>
                <w:lang w:bidi="en-US"/>
              </w:rPr>
              <w:t>（</w:t>
            </w:r>
            <w:r>
              <w:rPr>
                <w:rFonts w:ascii="宋体" w:hAnsi="宋体"/>
                <w:kern w:val="0"/>
                <w:szCs w:val="21"/>
                <w:lang w:bidi="en-US"/>
              </w:rPr>
              <w:t>m³/h</w:t>
            </w:r>
            <w:r>
              <w:rPr>
                <w:rFonts w:ascii="宋体" w:hAnsi="宋体"/>
                <w:kern w:val="0"/>
                <w:szCs w:val="21"/>
                <w:lang w:bidi="en-US"/>
              </w:rPr>
              <w:t>）</w:t>
            </w:r>
          </w:p>
        </w:tc>
        <w:tc>
          <w:tcPr>
            <w:tcW w:w="850" w:type="dxa"/>
            <w:vAlign w:val="center"/>
          </w:tcPr>
          <w:p w14:paraId="7CFC5E78" w14:textId="77777777" w:rsidR="00934D0E" w:rsidRDefault="00652269">
            <w:pPr>
              <w:widowControl/>
              <w:jc w:val="center"/>
              <w:rPr>
                <w:rFonts w:ascii="宋体" w:hAnsi="宋体"/>
                <w:kern w:val="0"/>
                <w:szCs w:val="21"/>
                <w:lang w:bidi="en-US"/>
              </w:rPr>
            </w:pPr>
            <w:r>
              <w:rPr>
                <w:rFonts w:ascii="宋体" w:hAnsi="宋体"/>
                <w:kern w:val="0"/>
                <w:szCs w:val="21"/>
                <w:lang w:bidi="en-US"/>
              </w:rPr>
              <w:t>风压（</w:t>
            </w:r>
            <w:r>
              <w:rPr>
                <w:rFonts w:ascii="宋体" w:hAnsi="宋体"/>
                <w:kern w:val="0"/>
                <w:szCs w:val="21"/>
                <w:lang w:bidi="en-US"/>
              </w:rPr>
              <w:t>Pa</w:t>
            </w:r>
            <w:r>
              <w:rPr>
                <w:rFonts w:ascii="宋体" w:hAnsi="宋体"/>
                <w:kern w:val="0"/>
                <w:szCs w:val="21"/>
                <w:lang w:bidi="en-US"/>
              </w:rPr>
              <w:t>）</w:t>
            </w:r>
          </w:p>
        </w:tc>
        <w:tc>
          <w:tcPr>
            <w:tcW w:w="993" w:type="dxa"/>
            <w:vAlign w:val="center"/>
          </w:tcPr>
          <w:p w14:paraId="78C12F94" w14:textId="77777777" w:rsidR="00934D0E" w:rsidRDefault="00652269">
            <w:pPr>
              <w:widowControl/>
              <w:jc w:val="center"/>
              <w:rPr>
                <w:rFonts w:ascii="宋体" w:hAnsi="宋体"/>
                <w:kern w:val="0"/>
                <w:szCs w:val="21"/>
                <w:lang w:bidi="en-US"/>
              </w:rPr>
            </w:pPr>
            <w:r>
              <w:rPr>
                <w:rFonts w:ascii="宋体" w:hAnsi="宋体"/>
                <w:kern w:val="0"/>
                <w:szCs w:val="21"/>
                <w:lang w:bidi="en-US"/>
              </w:rPr>
              <w:t>功率（</w:t>
            </w:r>
            <w:r>
              <w:rPr>
                <w:rFonts w:ascii="宋体" w:hAnsi="宋体"/>
                <w:kern w:val="0"/>
                <w:szCs w:val="21"/>
                <w:lang w:bidi="en-US"/>
              </w:rPr>
              <w:t>kW</w:t>
            </w:r>
            <w:r>
              <w:rPr>
                <w:rFonts w:ascii="宋体" w:hAnsi="宋体"/>
                <w:kern w:val="0"/>
                <w:szCs w:val="21"/>
                <w:lang w:bidi="en-US"/>
              </w:rPr>
              <w:t>）</w:t>
            </w:r>
          </w:p>
        </w:tc>
        <w:tc>
          <w:tcPr>
            <w:tcW w:w="850" w:type="dxa"/>
            <w:vAlign w:val="center"/>
          </w:tcPr>
          <w:p w14:paraId="264B4910" w14:textId="77777777" w:rsidR="00934D0E" w:rsidRDefault="00652269">
            <w:pPr>
              <w:widowControl/>
              <w:jc w:val="center"/>
              <w:rPr>
                <w:rFonts w:ascii="宋体" w:hAnsi="宋体"/>
                <w:kern w:val="0"/>
                <w:szCs w:val="21"/>
                <w:lang w:bidi="en-US"/>
              </w:rPr>
            </w:pPr>
            <w:r>
              <w:rPr>
                <w:rFonts w:ascii="宋体" w:hAnsi="宋体"/>
                <w:kern w:val="0"/>
                <w:szCs w:val="21"/>
                <w:lang w:bidi="en-US"/>
              </w:rPr>
              <w:t>介质</w:t>
            </w:r>
          </w:p>
          <w:p w14:paraId="313EADE0" w14:textId="77777777" w:rsidR="00934D0E" w:rsidRDefault="00652269">
            <w:pPr>
              <w:widowControl/>
              <w:jc w:val="center"/>
              <w:rPr>
                <w:rFonts w:ascii="宋体" w:hAnsi="宋体"/>
                <w:kern w:val="0"/>
                <w:szCs w:val="21"/>
                <w:lang w:bidi="en-US"/>
              </w:rPr>
            </w:pPr>
            <w:r>
              <w:rPr>
                <w:rFonts w:ascii="宋体" w:hAnsi="宋体"/>
                <w:kern w:val="0"/>
                <w:szCs w:val="21"/>
                <w:lang w:bidi="en-US"/>
              </w:rPr>
              <w:t>温度</w:t>
            </w:r>
          </w:p>
          <w:p w14:paraId="4CA133A8"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w:t>
            </w:r>
            <w:r>
              <w:rPr>
                <w:rFonts w:ascii="宋体" w:hAnsi="宋体"/>
                <w:kern w:val="0"/>
                <w:szCs w:val="21"/>
                <w:lang w:bidi="en-US"/>
              </w:rPr>
              <w:t>℃</w:t>
            </w:r>
            <w:r>
              <w:rPr>
                <w:rFonts w:ascii="宋体" w:hAnsi="宋体" w:hint="eastAsia"/>
                <w:kern w:val="0"/>
                <w:szCs w:val="21"/>
                <w:lang w:bidi="en-US"/>
              </w:rPr>
              <w:t>）</w:t>
            </w:r>
          </w:p>
        </w:tc>
        <w:tc>
          <w:tcPr>
            <w:tcW w:w="567" w:type="dxa"/>
            <w:vAlign w:val="center"/>
          </w:tcPr>
          <w:p w14:paraId="5F47803B" w14:textId="77777777" w:rsidR="00934D0E" w:rsidRDefault="00652269">
            <w:pPr>
              <w:widowControl/>
              <w:jc w:val="center"/>
              <w:rPr>
                <w:rFonts w:ascii="宋体" w:hAnsi="宋体"/>
                <w:kern w:val="0"/>
                <w:szCs w:val="21"/>
                <w:lang w:bidi="en-US"/>
              </w:rPr>
            </w:pPr>
            <w:r>
              <w:rPr>
                <w:rFonts w:ascii="宋体" w:hAnsi="宋体"/>
                <w:kern w:val="0"/>
                <w:szCs w:val="21"/>
                <w:lang w:bidi="en-US"/>
              </w:rPr>
              <w:t>单</w:t>
            </w:r>
          </w:p>
          <w:p w14:paraId="550F4D38" w14:textId="77777777" w:rsidR="00934D0E" w:rsidRDefault="00652269">
            <w:pPr>
              <w:widowControl/>
              <w:jc w:val="center"/>
              <w:rPr>
                <w:rFonts w:ascii="宋体" w:hAnsi="宋体"/>
                <w:kern w:val="0"/>
                <w:szCs w:val="21"/>
                <w:lang w:bidi="en-US"/>
              </w:rPr>
            </w:pPr>
            <w:r>
              <w:rPr>
                <w:rFonts w:ascii="宋体" w:hAnsi="宋体"/>
                <w:kern w:val="0"/>
                <w:szCs w:val="21"/>
                <w:lang w:bidi="en-US"/>
              </w:rPr>
              <w:t>位</w:t>
            </w:r>
          </w:p>
        </w:tc>
        <w:tc>
          <w:tcPr>
            <w:tcW w:w="567" w:type="dxa"/>
            <w:vAlign w:val="center"/>
          </w:tcPr>
          <w:p w14:paraId="47124BDD" w14:textId="77777777" w:rsidR="00934D0E" w:rsidRDefault="00652269">
            <w:pPr>
              <w:widowControl/>
              <w:jc w:val="center"/>
              <w:rPr>
                <w:rFonts w:ascii="宋体" w:hAnsi="宋体"/>
                <w:kern w:val="0"/>
                <w:szCs w:val="21"/>
                <w:lang w:bidi="en-US"/>
              </w:rPr>
            </w:pPr>
            <w:r>
              <w:rPr>
                <w:rFonts w:ascii="宋体" w:hAnsi="宋体"/>
                <w:kern w:val="0"/>
                <w:szCs w:val="21"/>
                <w:lang w:bidi="en-US"/>
              </w:rPr>
              <w:t>数</w:t>
            </w:r>
          </w:p>
          <w:p w14:paraId="23F5340E" w14:textId="77777777" w:rsidR="00934D0E" w:rsidRDefault="00652269">
            <w:pPr>
              <w:widowControl/>
              <w:jc w:val="center"/>
              <w:rPr>
                <w:rFonts w:ascii="宋体" w:hAnsi="宋体"/>
                <w:kern w:val="0"/>
                <w:szCs w:val="21"/>
                <w:lang w:bidi="en-US"/>
              </w:rPr>
            </w:pPr>
            <w:r>
              <w:rPr>
                <w:rFonts w:ascii="宋体" w:hAnsi="宋体"/>
                <w:kern w:val="0"/>
                <w:szCs w:val="21"/>
                <w:lang w:bidi="en-US"/>
              </w:rPr>
              <w:t>量</w:t>
            </w:r>
          </w:p>
        </w:tc>
        <w:tc>
          <w:tcPr>
            <w:tcW w:w="709" w:type="dxa"/>
            <w:vAlign w:val="center"/>
          </w:tcPr>
          <w:p w14:paraId="10DABD9A" w14:textId="77777777" w:rsidR="00934D0E" w:rsidRDefault="00652269">
            <w:pPr>
              <w:widowControl/>
              <w:jc w:val="center"/>
              <w:rPr>
                <w:rFonts w:ascii="宋体" w:hAnsi="宋体"/>
                <w:kern w:val="0"/>
                <w:szCs w:val="21"/>
                <w:lang w:bidi="en-US"/>
              </w:rPr>
            </w:pPr>
            <w:r>
              <w:rPr>
                <w:rFonts w:ascii="宋体" w:hAnsi="宋体"/>
                <w:kern w:val="0"/>
                <w:szCs w:val="21"/>
                <w:lang w:bidi="en-US"/>
              </w:rPr>
              <w:t>服务区域</w:t>
            </w:r>
          </w:p>
        </w:tc>
        <w:tc>
          <w:tcPr>
            <w:tcW w:w="709" w:type="dxa"/>
          </w:tcPr>
          <w:p w14:paraId="32A87F7C"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风机</w:t>
            </w:r>
          </w:p>
          <w:p w14:paraId="052F76EA"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安装</w:t>
            </w:r>
          </w:p>
          <w:p w14:paraId="08F1B1B3" w14:textId="77777777" w:rsidR="00934D0E" w:rsidRDefault="00652269">
            <w:pPr>
              <w:widowControl/>
              <w:jc w:val="center"/>
              <w:rPr>
                <w:rFonts w:ascii="宋体" w:hAnsi="宋体"/>
                <w:kern w:val="0"/>
                <w:szCs w:val="21"/>
                <w:lang w:bidi="en-US"/>
              </w:rPr>
            </w:pPr>
            <w:r>
              <w:rPr>
                <w:rFonts w:ascii="宋体" w:hAnsi="宋体" w:hint="eastAsia"/>
                <w:kern w:val="0"/>
                <w:szCs w:val="21"/>
                <w:lang w:bidi="en-US"/>
              </w:rPr>
              <w:t>位置</w:t>
            </w:r>
          </w:p>
        </w:tc>
        <w:tc>
          <w:tcPr>
            <w:tcW w:w="567" w:type="dxa"/>
            <w:vAlign w:val="center"/>
          </w:tcPr>
          <w:p w14:paraId="3B3AC677" w14:textId="77777777" w:rsidR="00934D0E" w:rsidRDefault="00652269">
            <w:pPr>
              <w:widowControl/>
              <w:jc w:val="center"/>
              <w:rPr>
                <w:rFonts w:ascii="宋体" w:hAnsi="宋体"/>
                <w:kern w:val="0"/>
                <w:szCs w:val="21"/>
                <w:lang w:bidi="en-US"/>
              </w:rPr>
            </w:pPr>
            <w:r>
              <w:rPr>
                <w:rFonts w:ascii="宋体" w:hAnsi="宋体"/>
                <w:kern w:val="0"/>
                <w:szCs w:val="21"/>
                <w:lang w:bidi="en-US"/>
              </w:rPr>
              <w:t>备注</w:t>
            </w:r>
          </w:p>
        </w:tc>
      </w:tr>
      <w:tr w:rsidR="00934D0E" w14:paraId="22F778CF" w14:textId="77777777">
        <w:trPr>
          <w:jc w:val="center"/>
        </w:trPr>
        <w:tc>
          <w:tcPr>
            <w:tcW w:w="567" w:type="dxa"/>
            <w:vAlign w:val="center"/>
          </w:tcPr>
          <w:p w14:paraId="238DE130" w14:textId="77777777" w:rsidR="00934D0E" w:rsidRDefault="00934D0E">
            <w:pPr>
              <w:widowControl/>
              <w:jc w:val="center"/>
              <w:rPr>
                <w:rFonts w:ascii="宋体" w:hAnsi="宋体"/>
                <w:kern w:val="0"/>
                <w:szCs w:val="21"/>
                <w:lang w:bidi="en-US"/>
              </w:rPr>
            </w:pPr>
          </w:p>
        </w:tc>
        <w:tc>
          <w:tcPr>
            <w:tcW w:w="851" w:type="dxa"/>
            <w:vAlign w:val="center"/>
          </w:tcPr>
          <w:p w14:paraId="1504A1D7" w14:textId="77777777" w:rsidR="00934D0E" w:rsidRDefault="00934D0E">
            <w:pPr>
              <w:widowControl/>
              <w:jc w:val="center"/>
              <w:rPr>
                <w:rFonts w:ascii="宋体" w:hAnsi="宋体"/>
                <w:kern w:val="0"/>
                <w:szCs w:val="21"/>
                <w:lang w:bidi="en-US"/>
              </w:rPr>
            </w:pPr>
          </w:p>
        </w:tc>
        <w:tc>
          <w:tcPr>
            <w:tcW w:w="992" w:type="dxa"/>
            <w:vAlign w:val="center"/>
          </w:tcPr>
          <w:p w14:paraId="6DC17FCE" w14:textId="77777777" w:rsidR="00934D0E" w:rsidRDefault="00934D0E">
            <w:pPr>
              <w:widowControl/>
              <w:jc w:val="center"/>
              <w:rPr>
                <w:rFonts w:ascii="宋体" w:hAnsi="宋体"/>
                <w:kern w:val="0"/>
                <w:szCs w:val="21"/>
                <w:lang w:bidi="en-US"/>
              </w:rPr>
            </w:pPr>
          </w:p>
        </w:tc>
        <w:tc>
          <w:tcPr>
            <w:tcW w:w="850" w:type="dxa"/>
            <w:vAlign w:val="center"/>
          </w:tcPr>
          <w:p w14:paraId="335105B6" w14:textId="77777777" w:rsidR="00934D0E" w:rsidRDefault="00934D0E">
            <w:pPr>
              <w:widowControl/>
              <w:jc w:val="center"/>
              <w:rPr>
                <w:rFonts w:ascii="宋体" w:hAnsi="宋体"/>
                <w:kern w:val="0"/>
                <w:szCs w:val="21"/>
                <w:lang w:bidi="en-US"/>
              </w:rPr>
            </w:pPr>
          </w:p>
        </w:tc>
        <w:tc>
          <w:tcPr>
            <w:tcW w:w="993" w:type="dxa"/>
            <w:vAlign w:val="center"/>
          </w:tcPr>
          <w:p w14:paraId="4654E4F8" w14:textId="77777777" w:rsidR="00934D0E" w:rsidRDefault="00934D0E">
            <w:pPr>
              <w:widowControl/>
              <w:jc w:val="center"/>
              <w:rPr>
                <w:rFonts w:ascii="宋体" w:hAnsi="宋体"/>
                <w:kern w:val="0"/>
                <w:szCs w:val="21"/>
                <w:lang w:bidi="en-US"/>
              </w:rPr>
            </w:pPr>
          </w:p>
        </w:tc>
        <w:tc>
          <w:tcPr>
            <w:tcW w:w="850" w:type="dxa"/>
            <w:vAlign w:val="center"/>
          </w:tcPr>
          <w:p w14:paraId="41E0CD5E" w14:textId="77777777" w:rsidR="00934D0E" w:rsidRDefault="00934D0E">
            <w:pPr>
              <w:widowControl/>
              <w:jc w:val="center"/>
              <w:rPr>
                <w:rFonts w:ascii="宋体" w:hAnsi="宋体"/>
                <w:kern w:val="0"/>
                <w:szCs w:val="21"/>
                <w:lang w:bidi="en-US"/>
              </w:rPr>
            </w:pPr>
          </w:p>
        </w:tc>
        <w:tc>
          <w:tcPr>
            <w:tcW w:w="567" w:type="dxa"/>
            <w:vAlign w:val="center"/>
          </w:tcPr>
          <w:p w14:paraId="68336FBB" w14:textId="77777777" w:rsidR="00934D0E" w:rsidRDefault="00934D0E">
            <w:pPr>
              <w:widowControl/>
              <w:jc w:val="center"/>
              <w:rPr>
                <w:rFonts w:ascii="宋体" w:hAnsi="宋体"/>
                <w:kern w:val="0"/>
                <w:szCs w:val="21"/>
                <w:lang w:bidi="en-US"/>
              </w:rPr>
            </w:pPr>
          </w:p>
        </w:tc>
        <w:tc>
          <w:tcPr>
            <w:tcW w:w="567" w:type="dxa"/>
            <w:vAlign w:val="center"/>
          </w:tcPr>
          <w:p w14:paraId="185237F2" w14:textId="77777777" w:rsidR="00934D0E" w:rsidRDefault="00934D0E">
            <w:pPr>
              <w:widowControl/>
              <w:jc w:val="center"/>
              <w:rPr>
                <w:rFonts w:ascii="宋体" w:hAnsi="宋体"/>
                <w:kern w:val="0"/>
                <w:szCs w:val="21"/>
                <w:lang w:bidi="en-US"/>
              </w:rPr>
            </w:pPr>
          </w:p>
        </w:tc>
        <w:tc>
          <w:tcPr>
            <w:tcW w:w="709" w:type="dxa"/>
            <w:vAlign w:val="center"/>
          </w:tcPr>
          <w:p w14:paraId="2538FEAE" w14:textId="77777777" w:rsidR="00934D0E" w:rsidRDefault="00934D0E">
            <w:pPr>
              <w:widowControl/>
              <w:jc w:val="center"/>
              <w:rPr>
                <w:rFonts w:ascii="宋体" w:hAnsi="宋体"/>
                <w:kern w:val="0"/>
                <w:szCs w:val="21"/>
                <w:lang w:bidi="en-US"/>
              </w:rPr>
            </w:pPr>
          </w:p>
        </w:tc>
        <w:tc>
          <w:tcPr>
            <w:tcW w:w="709" w:type="dxa"/>
          </w:tcPr>
          <w:p w14:paraId="168F22CB" w14:textId="77777777" w:rsidR="00934D0E" w:rsidRDefault="00934D0E">
            <w:pPr>
              <w:widowControl/>
              <w:jc w:val="center"/>
              <w:rPr>
                <w:rFonts w:ascii="宋体" w:hAnsi="宋体"/>
                <w:kern w:val="0"/>
                <w:szCs w:val="21"/>
                <w:lang w:bidi="en-US"/>
              </w:rPr>
            </w:pPr>
          </w:p>
        </w:tc>
        <w:tc>
          <w:tcPr>
            <w:tcW w:w="567" w:type="dxa"/>
            <w:vAlign w:val="center"/>
          </w:tcPr>
          <w:p w14:paraId="0C368776" w14:textId="77777777" w:rsidR="00934D0E" w:rsidRDefault="00934D0E">
            <w:pPr>
              <w:widowControl/>
              <w:jc w:val="center"/>
              <w:rPr>
                <w:rFonts w:ascii="宋体" w:hAnsi="宋体"/>
                <w:kern w:val="0"/>
                <w:szCs w:val="21"/>
                <w:lang w:bidi="en-US"/>
              </w:rPr>
            </w:pPr>
          </w:p>
        </w:tc>
      </w:tr>
      <w:tr w:rsidR="00934D0E" w14:paraId="0DE2F329" w14:textId="77777777">
        <w:trPr>
          <w:jc w:val="center"/>
        </w:trPr>
        <w:tc>
          <w:tcPr>
            <w:tcW w:w="567" w:type="dxa"/>
            <w:vAlign w:val="center"/>
          </w:tcPr>
          <w:p w14:paraId="0AE266DB" w14:textId="77777777" w:rsidR="00934D0E" w:rsidRDefault="00934D0E">
            <w:pPr>
              <w:widowControl/>
              <w:jc w:val="center"/>
              <w:rPr>
                <w:rFonts w:ascii="宋体" w:hAnsi="宋体"/>
                <w:kern w:val="0"/>
                <w:szCs w:val="21"/>
                <w:lang w:bidi="en-US"/>
              </w:rPr>
            </w:pPr>
          </w:p>
        </w:tc>
        <w:tc>
          <w:tcPr>
            <w:tcW w:w="851" w:type="dxa"/>
            <w:vAlign w:val="center"/>
          </w:tcPr>
          <w:p w14:paraId="2A90A83E" w14:textId="77777777" w:rsidR="00934D0E" w:rsidRDefault="00934D0E">
            <w:pPr>
              <w:widowControl/>
              <w:jc w:val="center"/>
              <w:rPr>
                <w:rFonts w:ascii="宋体" w:hAnsi="宋体"/>
                <w:kern w:val="0"/>
                <w:szCs w:val="21"/>
                <w:lang w:bidi="en-US"/>
              </w:rPr>
            </w:pPr>
          </w:p>
        </w:tc>
        <w:tc>
          <w:tcPr>
            <w:tcW w:w="992" w:type="dxa"/>
            <w:vAlign w:val="center"/>
          </w:tcPr>
          <w:p w14:paraId="0A930D59" w14:textId="77777777" w:rsidR="00934D0E" w:rsidRDefault="00934D0E">
            <w:pPr>
              <w:widowControl/>
              <w:jc w:val="center"/>
              <w:rPr>
                <w:rFonts w:ascii="宋体" w:hAnsi="宋体"/>
                <w:kern w:val="0"/>
                <w:szCs w:val="21"/>
                <w:lang w:bidi="en-US"/>
              </w:rPr>
            </w:pPr>
          </w:p>
        </w:tc>
        <w:tc>
          <w:tcPr>
            <w:tcW w:w="850" w:type="dxa"/>
            <w:vAlign w:val="center"/>
          </w:tcPr>
          <w:p w14:paraId="4673B2FF" w14:textId="77777777" w:rsidR="00934D0E" w:rsidRDefault="00934D0E">
            <w:pPr>
              <w:widowControl/>
              <w:jc w:val="center"/>
              <w:rPr>
                <w:rFonts w:ascii="宋体" w:hAnsi="宋体"/>
                <w:kern w:val="0"/>
                <w:szCs w:val="21"/>
                <w:lang w:bidi="en-US"/>
              </w:rPr>
            </w:pPr>
          </w:p>
        </w:tc>
        <w:tc>
          <w:tcPr>
            <w:tcW w:w="993" w:type="dxa"/>
            <w:vAlign w:val="center"/>
          </w:tcPr>
          <w:p w14:paraId="5FA6CC28" w14:textId="77777777" w:rsidR="00934D0E" w:rsidRDefault="00934D0E">
            <w:pPr>
              <w:widowControl/>
              <w:jc w:val="center"/>
              <w:rPr>
                <w:rFonts w:ascii="宋体" w:hAnsi="宋体"/>
                <w:kern w:val="0"/>
                <w:szCs w:val="21"/>
                <w:lang w:bidi="en-US"/>
              </w:rPr>
            </w:pPr>
          </w:p>
        </w:tc>
        <w:tc>
          <w:tcPr>
            <w:tcW w:w="850" w:type="dxa"/>
            <w:vAlign w:val="center"/>
          </w:tcPr>
          <w:p w14:paraId="1CF30D79" w14:textId="77777777" w:rsidR="00934D0E" w:rsidRDefault="00934D0E">
            <w:pPr>
              <w:widowControl/>
              <w:jc w:val="center"/>
              <w:rPr>
                <w:rFonts w:ascii="宋体" w:hAnsi="宋体"/>
                <w:kern w:val="0"/>
                <w:szCs w:val="21"/>
                <w:lang w:bidi="en-US"/>
              </w:rPr>
            </w:pPr>
          </w:p>
        </w:tc>
        <w:tc>
          <w:tcPr>
            <w:tcW w:w="567" w:type="dxa"/>
            <w:vAlign w:val="center"/>
          </w:tcPr>
          <w:p w14:paraId="3358A6DC" w14:textId="77777777" w:rsidR="00934D0E" w:rsidRDefault="00934D0E">
            <w:pPr>
              <w:widowControl/>
              <w:jc w:val="center"/>
              <w:rPr>
                <w:rFonts w:ascii="宋体" w:hAnsi="宋体"/>
                <w:kern w:val="0"/>
                <w:szCs w:val="21"/>
                <w:lang w:bidi="en-US"/>
              </w:rPr>
            </w:pPr>
          </w:p>
        </w:tc>
        <w:tc>
          <w:tcPr>
            <w:tcW w:w="567" w:type="dxa"/>
            <w:vAlign w:val="center"/>
          </w:tcPr>
          <w:p w14:paraId="6B061FD5" w14:textId="77777777" w:rsidR="00934D0E" w:rsidRDefault="00934D0E">
            <w:pPr>
              <w:widowControl/>
              <w:jc w:val="center"/>
              <w:rPr>
                <w:rFonts w:ascii="宋体" w:hAnsi="宋体"/>
                <w:kern w:val="0"/>
                <w:szCs w:val="21"/>
                <w:lang w:bidi="en-US"/>
              </w:rPr>
            </w:pPr>
          </w:p>
        </w:tc>
        <w:tc>
          <w:tcPr>
            <w:tcW w:w="709" w:type="dxa"/>
            <w:vAlign w:val="center"/>
          </w:tcPr>
          <w:p w14:paraId="65002D61" w14:textId="77777777" w:rsidR="00934D0E" w:rsidRDefault="00934D0E">
            <w:pPr>
              <w:widowControl/>
              <w:jc w:val="center"/>
              <w:rPr>
                <w:rFonts w:ascii="宋体" w:hAnsi="宋体"/>
                <w:kern w:val="0"/>
                <w:szCs w:val="21"/>
                <w:lang w:bidi="en-US"/>
              </w:rPr>
            </w:pPr>
          </w:p>
        </w:tc>
        <w:tc>
          <w:tcPr>
            <w:tcW w:w="709" w:type="dxa"/>
          </w:tcPr>
          <w:p w14:paraId="52D9DDF2" w14:textId="77777777" w:rsidR="00934D0E" w:rsidRDefault="00934D0E">
            <w:pPr>
              <w:widowControl/>
              <w:jc w:val="center"/>
              <w:rPr>
                <w:rFonts w:ascii="宋体" w:hAnsi="宋体"/>
                <w:kern w:val="0"/>
                <w:szCs w:val="21"/>
                <w:lang w:bidi="en-US"/>
              </w:rPr>
            </w:pPr>
          </w:p>
        </w:tc>
        <w:tc>
          <w:tcPr>
            <w:tcW w:w="567" w:type="dxa"/>
            <w:vAlign w:val="center"/>
          </w:tcPr>
          <w:p w14:paraId="0B24627C" w14:textId="77777777" w:rsidR="00934D0E" w:rsidRDefault="00934D0E">
            <w:pPr>
              <w:widowControl/>
              <w:jc w:val="center"/>
              <w:rPr>
                <w:rFonts w:ascii="宋体" w:hAnsi="宋体"/>
                <w:kern w:val="0"/>
                <w:szCs w:val="21"/>
                <w:lang w:bidi="en-US"/>
              </w:rPr>
            </w:pPr>
          </w:p>
        </w:tc>
      </w:tr>
      <w:tr w:rsidR="00934D0E" w14:paraId="50CD9FC3" w14:textId="77777777">
        <w:trPr>
          <w:jc w:val="center"/>
        </w:trPr>
        <w:tc>
          <w:tcPr>
            <w:tcW w:w="567" w:type="dxa"/>
            <w:vAlign w:val="center"/>
          </w:tcPr>
          <w:p w14:paraId="569723A4" w14:textId="77777777" w:rsidR="00934D0E" w:rsidRDefault="00934D0E">
            <w:pPr>
              <w:widowControl/>
              <w:jc w:val="center"/>
              <w:rPr>
                <w:rFonts w:ascii="宋体" w:hAnsi="宋体"/>
                <w:kern w:val="0"/>
                <w:szCs w:val="21"/>
                <w:lang w:bidi="en-US"/>
              </w:rPr>
            </w:pPr>
          </w:p>
        </w:tc>
        <w:tc>
          <w:tcPr>
            <w:tcW w:w="851" w:type="dxa"/>
            <w:vAlign w:val="center"/>
          </w:tcPr>
          <w:p w14:paraId="7F3F29CF" w14:textId="77777777" w:rsidR="00934D0E" w:rsidRDefault="00934D0E">
            <w:pPr>
              <w:widowControl/>
              <w:jc w:val="center"/>
              <w:rPr>
                <w:rFonts w:ascii="宋体" w:hAnsi="宋体"/>
                <w:kern w:val="0"/>
                <w:szCs w:val="21"/>
                <w:lang w:bidi="en-US"/>
              </w:rPr>
            </w:pPr>
          </w:p>
        </w:tc>
        <w:tc>
          <w:tcPr>
            <w:tcW w:w="992" w:type="dxa"/>
            <w:vAlign w:val="center"/>
          </w:tcPr>
          <w:p w14:paraId="3533E53C" w14:textId="77777777" w:rsidR="00934D0E" w:rsidRDefault="00934D0E">
            <w:pPr>
              <w:widowControl/>
              <w:jc w:val="center"/>
              <w:rPr>
                <w:rFonts w:ascii="宋体" w:hAnsi="宋体"/>
                <w:kern w:val="0"/>
                <w:szCs w:val="21"/>
                <w:lang w:bidi="en-US"/>
              </w:rPr>
            </w:pPr>
          </w:p>
        </w:tc>
        <w:tc>
          <w:tcPr>
            <w:tcW w:w="850" w:type="dxa"/>
            <w:vAlign w:val="center"/>
          </w:tcPr>
          <w:p w14:paraId="22EDEC2A" w14:textId="77777777" w:rsidR="00934D0E" w:rsidRDefault="00934D0E">
            <w:pPr>
              <w:widowControl/>
              <w:jc w:val="center"/>
              <w:rPr>
                <w:rFonts w:ascii="宋体" w:hAnsi="宋体"/>
                <w:kern w:val="0"/>
                <w:szCs w:val="21"/>
                <w:lang w:bidi="en-US"/>
              </w:rPr>
            </w:pPr>
          </w:p>
        </w:tc>
        <w:tc>
          <w:tcPr>
            <w:tcW w:w="993" w:type="dxa"/>
            <w:vAlign w:val="center"/>
          </w:tcPr>
          <w:p w14:paraId="1C89D808" w14:textId="77777777" w:rsidR="00934D0E" w:rsidRDefault="00934D0E">
            <w:pPr>
              <w:widowControl/>
              <w:jc w:val="center"/>
              <w:rPr>
                <w:rFonts w:ascii="宋体" w:hAnsi="宋体"/>
                <w:kern w:val="0"/>
                <w:szCs w:val="21"/>
                <w:lang w:bidi="en-US"/>
              </w:rPr>
            </w:pPr>
          </w:p>
        </w:tc>
        <w:tc>
          <w:tcPr>
            <w:tcW w:w="850" w:type="dxa"/>
            <w:vAlign w:val="center"/>
          </w:tcPr>
          <w:p w14:paraId="6F317D66" w14:textId="77777777" w:rsidR="00934D0E" w:rsidRDefault="00934D0E">
            <w:pPr>
              <w:widowControl/>
              <w:jc w:val="center"/>
              <w:rPr>
                <w:rFonts w:ascii="宋体" w:hAnsi="宋体"/>
                <w:kern w:val="0"/>
                <w:szCs w:val="21"/>
                <w:lang w:bidi="en-US"/>
              </w:rPr>
            </w:pPr>
          </w:p>
        </w:tc>
        <w:tc>
          <w:tcPr>
            <w:tcW w:w="567" w:type="dxa"/>
            <w:vAlign w:val="center"/>
          </w:tcPr>
          <w:p w14:paraId="58A4B1BB" w14:textId="77777777" w:rsidR="00934D0E" w:rsidRDefault="00934D0E">
            <w:pPr>
              <w:widowControl/>
              <w:jc w:val="center"/>
              <w:rPr>
                <w:rFonts w:ascii="宋体" w:hAnsi="宋体"/>
                <w:kern w:val="0"/>
                <w:szCs w:val="21"/>
                <w:lang w:bidi="en-US"/>
              </w:rPr>
            </w:pPr>
          </w:p>
        </w:tc>
        <w:tc>
          <w:tcPr>
            <w:tcW w:w="567" w:type="dxa"/>
            <w:vAlign w:val="center"/>
          </w:tcPr>
          <w:p w14:paraId="4143408E" w14:textId="77777777" w:rsidR="00934D0E" w:rsidRDefault="00934D0E">
            <w:pPr>
              <w:widowControl/>
              <w:jc w:val="center"/>
              <w:rPr>
                <w:rFonts w:ascii="宋体" w:hAnsi="宋体"/>
                <w:kern w:val="0"/>
                <w:szCs w:val="21"/>
                <w:lang w:bidi="en-US"/>
              </w:rPr>
            </w:pPr>
          </w:p>
        </w:tc>
        <w:tc>
          <w:tcPr>
            <w:tcW w:w="709" w:type="dxa"/>
            <w:vAlign w:val="center"/>
          </w:tcPr>
          <w:p w14:paraId="4C105776" w14:textId="77777777" w:rsidR="00934D0E" w:rsidRDefault="00934D0E">
            <w:pPr>
              <w:widowControl/>
              <w:jc w:val="center"/>
              <w:rPr>
                <w:rFonts w:ascii="宋体" w:hAnsi="宋体"/>
                <w:kern w:val="0"/>
                <w:szCs w:val="21"/>
                <w:lang w:bidi="en-US"/>
              </w:rPr>
            </w:pPr>
          </w:p>
        </w:tc>
        <w:tc>
          <w:tcPr>
            <w:tcW w:w="709" w:type="dxa"/>
          </w:tcPr>
          <w:p w14:paraId="29F81579" w14:textId="77777777" w:rsidR="00934D0E" w:rsidRDefault="00934D0E">
            <w:pPr>
              <w:widowControl/>
              <w:jc w:val="center"/>
              <w:rPr>
                <w:rFonts w:ascii="宋体" w:hAnsi="宋体"/>
                <w:kern w:val="0"/>
                <w:szCs w:val="21"/>
                <w:lang w:bidi="en-US"/>
              </w:rPr>
            </w:pPr>
          </w:p>
        </w:tc>
        <w:tc>
          <w:tcPr>
            <w:tcW w:w="567" w:type="dxa"/>
            <w:vAlign w:val="center"/>
          </w:tcPr>
          <w:p w14:paraId="2D5C8100" w14:textId="77777777" w:rsidR="00934D0E" w:rsidRDefault="00934D0E">
            <w:pPr>
              <w:widowControl/>
              <w:jc w:val="center"/>
              <w:rPr>
                <w:rFonts w:ascii="宋体" w:hAnsi="宋体"/>
                <w:kern w:val="0"/>
                <w:szCs w:val="21"/>
                <w:lang w:bidi="en-US"/>
              </w:rPr>
            </w:pPr>
          </w:p>
        </w:tc>
      </w:tr>
    </w:tbl>
    <w:p w14:paraId="7B76CF9B" w14:textId="77777777" w:rsidR="00934D0E" w:rsidRDefault="00934D0E">
      <w:pPr>
        <w:topLinePunct/>
        <w:ind w:firstLine="420"/>
        <w:jc w:val="left"/>
        <w:rPr>
          <w:rFonts w:ascii="宋体" w:hAnsi="宋体"/>
          <w:szCs w:val="21"/>
        </w:rPr>
      </w:pPr>
    </w:p>
    <w:p w14:paraId="1807705C" w14:textId="77777777" w:rsidR="00934D0E" w:rsidRDefault="00652269">
      <w:pPr>
        <w:topLinePunct/>
        <w:jc w:val="left"/>
        <w:rPr>
          <w:rFonts w:ascii="宋体" w:hAnsi="宋体"/>
          <w:szCs w:val="21"/>
        </w:rPr>
      </w:pPr>
      <w:r>
        <w:rPr>
          <w:rFonts w:ascii="宋体" w:hAnsi="宋体"/>
          <w:szCs w:val="21"/>
        </w:rPr>
        <w:t xml:space="preserve">3.7.9  </w:t>
      </w:r>
      <w:r>
        <w:rPr>
          <w:rFonts w:ascii="宋体" w:hAnsi="宋体"/>
          <w:szCs w:val="21"/>
        </w:rPr>
        <w:t>监测与控制</w:t>
      </w:r>
    </w:p>
    <w:p w14:paraId="706E476B" w14:textId="77777777" w:rsidR="00934D0E" w:rsidRDefault="00652269">
      <w:pPr>
        <w:ind w:firstLineChars="200" w:firstLine="420"/>
        <w:jc w:val="left"/>
        <w:rPr>
          <w:rFonts w:ascii="宋体" w:hAnsi="宋体"/>
          <w:bCs/>
          <w:iCs/>
          <w:szCs w:val="21"/>
        </w:rPr>
      </w:pPr>
      <w:r>
        <w:rPr>
          <w:rFonts w:ascii="宋体" w:hAnsi="宋体"/>
          <w:bCs/>
          <w:iCs/>
          <w:szCs w:val="21"/>
        </w:rPr>
        <w:t>1</w:t>
      </w:r>
      <w:r>
        <w:rPr>
          <w:rFonts w:ascii="宋体" w:hAnsi="宋体"/>
          <w:bCs/>
          <w:iCs/>
          <w:szCs w:val="21"/>
        </w:rPr>
        <w:t>供暖、空调系统计量设置情况说明；</w:t>
      </w:r>
    </w:p>
    <w:p w14:paraId="51B6D772" w14:textId="77777777" w:rsidR="00934D0E" w:rsidRDefault="00652269">
      <w:pPr>
        <w:jc w:val="left"/>
        <w:rPr>
          <w:rFonts w:ascii="宋体" w:hAnsi="宋体"/>
          <w:bCs/>
          <w:iCs/>
          <w:szCs w:val="21"/>
        </w:rPr>
      </w:pPr>
      <w:r>
        <w:rPr>
          <w:rFonts w:ascii="宋体" w:hAnsi="宋体"/>
          <w:bCs/>
          <w:iCs/>
          <w:szCs w:val="21"/>
        </w:rPr>
        <w:t xml:space="preserve">    2</w:t>
      </w:r>
      <w:r>
        <w:rPr>
          <w:rFonts w:ascii="宋体" w:hAnsi="宋体"/>
          <w:bCs/>
          <w:iCs/>
          <w:szCs w:val="21"/>
        </w:rPr>
        <w:t>供暖、空调、通风系统的监测与控制方式</w:t>
      </w:r>
    </w:p>
    <w:p w14:paraId="6E7408C1" w14:textId="77777777" w:rsidR="00934D0E" w:rsidRDefault="00652269">
      <w:pPr>
        <w:ind w:firstLine="420"/>
        <w:jc w:val="left"/>
        <w:rPr>
          <w:rFonts w:ascii="宋体" w:hAnsi="宋体"/>
          <w:bCs/>
          <w:iCs/>
          <w:szCs w:val="21"/>
        </w:rPr>
      </w:pPr>
      <w:r>
        <w:rPr>
          <w:rFonts w:ascii="宋体" w:hAnsi="宋体"/>
          <w:szCs w:val="21"/>
        </w:rPr>
        <w:t>3</w:t>
      </w:r>
      <w:r>
        <w:rPr>
          <w:rFonts w:ascii="宋体" w:hAnsi="宋体" w:hint="eastAsia"/>
          <w:bCs/>
          <w:iCs/>
          <w:szCs w:val="21"/>
        </w:rPr>
        <w:t>冷热源机组的监测与控制方式；（包括改造设计）</w:t>
      </w:r>
    </w:p>
    <w:p w14:paraId="7480B3DE" w14:textId="77777777" w:rsidR="00934D0E" w:rsidRDefault="00652269">
      <w:pPr>
        <w:ind w:firstLine="420"/>
        <w:jc w:val="left"/>
        <w:rPr>
          <w:rFonts w:ascii="宋体" w:hAnsi="宋体"/>
          <w:kern w:val="0"/>
          <w:szCs w:val="21"/>
          <w:lang w:bidi="en-US"/>
        </w:rPr>
      </w:pPr>
      <w:r>
        <w:rPr>
          <w:rFonts w:ascii="宋体" w:hAnsi="宋体"/>
          <w:bCs/>
          <w:iCs/>
          <w:szCs w:val="21"/>
        </w:rPr>
        <w:t>4</w:t>
      </w:r>
      <w:r>
        <w:rPr>
          <w:rFonts w:ascii="宋体" w:hAnsi="宋体"/>
          <w:kern w:val="0"/>
          <w:szCs w:val="21"/>
          <w:lang w:bidi="en-US"/>
        </w:rPr>
        <w:t>事故通风检测、报警、联锁控制及电气开关设置</w:t>
      </w:r>
      <w:r>
        <w:rPr>
          <w:rFonts w:ascii="宋体" w:hAnsi="宋体" w:hint="eastAsia"/>
          <w:kern w:val="0"/>
          <w:szCs w:val="21"/>
          <w:lang w:bidi="en-US"/>
        </w:rPr>
        <w:t>（</w:t>
      </w:r>
      <w:r>
        <w:rPr>
          <w:rFonts w:ascii="宋体" w:hAnsi="宋体"/>
          <w:kern w:val="0"/>
          <w:szCs w:val="21"/>
          <w:lang w:bidi="en-US"/>
        </w:rPr>
        <w:t>燃气泄漏报警和切断；</w:t>
      </w:r>
      <w:r>
        <w:rPr>
          <w:rFonts w:ascii="宋体" w:hAnsi="宋体" w:hint="eastAsia"/>
          <w:kern w:val="0"/>
          <w:szCs w:val="21"/>
          <w:lang w:bidi="en-US"/>
        </w:rPr>
        <w:t>易燃、易爆、有毒物质管道检测、报警）；</w:t>
      </w:r>
    </w:p>
    <w:p w14:paraId="08815140" w14:textId="77777777" w:rsidR="00934D0E" w:rsidRDefault="00652269">
      <w:pPr>
        <w:ind w:firstLine="420"/>
        <w:jc w:val="left"/>
        <w:rPr>
          <w:rFonts w:ascii="宋体" w:hAnsi="宋体"/>
          <w:kern w:val="0"/>
          <w:szCs w:val="21"/>
          <w:lang w:bidi="en-US"/>
        </w:rPr>
      </w:pPr>
      <w:r>
        <w:rPr>
          <w:rFonts w:ascii="宋体" w:hAnsi="宋体"/>
          <w:kern w:val="0"/>
          <w:szCs w:val="21"/>
          <w:lang w:bidi="en-US"/>
        </w:rPr>
        <w:t>5</w:t>
      </w:r>
      <w:r>
        <w:rPr>
          <w:rFonts w:ascii="宋体" w:hAnsi="宋体"/>
          <w:kern w:val="0"/>
          <w:szCs w:val="21"/>
          <w:lang w:bidi="en-US"/>
        </w:rPr>
        <w:t>供暖空调系统节能改造设计的计量与控制；</w:t>
      </w:r>
    </w:p>
    <w:p w14:paraId="6416B2A1" w14:textId="77777777" w:rsidR="00934D0E" w:rsidRDefault="00652269">
      <w:pPr>
        <w:ind w:firstLine="420"/>
        <w:jc w:val="left"/>
        <w:rPr>
          <w:rFonts w:ascii="宋体" w:hAnsi="宋体"/>
          <w:kern w:val="0"/>
          <w:szCs w:val="21"/>
          <w:lang w:bidi="en-US"/>
        </w:rPr>
      </w:pPr>
      <w:r>
        <w:rPr>
          <w:rFonts w:ascii="宋体" w:hAnsi="宋体"/>
          <w:kern w:val="0"/>
          <w:szCs w:val="21"/>
          <w:lang w:bidi="en-US"/>
        </w:rPr>
        <w:t>6</w:t>
      </w:r>
      <w:r>
        <w:rPr>
          <w:rFonts w:ascii="宋体" w:hAnsi="宋体"/>
          <w:kern w:val="0"/>
          <w:szCs w:val="21"/>
          <w:lang w:bidi="en-US"/>
        </w:rPr>
        <w:t>通风、机械排烟系统的控制；</w:t>
      </w:r>
    </w:p>
    <w:p w14:paraId="55CFB509" w14:textId="77777777" w:rsidR="00934D0E" w:rsidRDefault="00652269">
      <w:pPr>
        <w:ind w:firstLine="420"/>
        <w:jc w:val="left"/>
        <w:rPr>
          <w:rFonts w:ascii="宋体" w:hAnsi="宋体"/>
          <w:kern w:val="0"/>
          <w:szCs w:val="21"/>
          <w:lang w:bidi="en-US"/>
        </w:rPr>
      </w:pPr>
      <w:r>
        <w:rPr>
          <w:rFonts w:ascii="宋体" w:hAnsi="宋体"/>
          <w:kern w:val="0"/>
          <w:szCs w:val="21"/>
          <w:lang w:bidi="en-US"/>
        </w:rPr>
        <w:t>7</w:t>
      </w:r>
      <w:r>
        <w:rPr>
          <w:rFonts w:ascii="宋体" w:hAnsi="宋体"/>
          <w:kern w:val="0"/>
          <w:szCs w:val="21"/>
          <w:lang w:bidi="en-US"/>
        </w:rPr>
        <w:t>加压送风系统的控制。</w:t>
      </w:r>
    </w:p>
    <w:p w14:paraId="1C60FF5A" w14:textId="77777777" w:rsidR="00934D0E" w:rsidRDefault="00652269">
      <w:pPr>
        <w:topLinePunct/>
        <w:jc w:val="left"/>
        <w:rPr>
          <w:rFonts w:ascii="宋体" w:hAnsi="宋体"/>
          <w:szCs w:val="21"/>
        </w:rPr>
      </w:pPr>
      <w:r>
        <w:rPr>
          <w:rFonts w:ascii="宋体" w:hAnsi="宋体"/>
          <w:szCs w:val="21"/>
        </w:rPr>
        <w:t xml:space="preserve">3.7.10 </w:t>
      </w:r>
      <w:r>
        <w:rPr>
          <w:rFonts w:ascii="宋体" w:hAnsi="宋体" w:hint="eastAsia"/>
          <w:szCs w:val="21"/>
        </w:rPr>
        <w:t>空调通风系统的防火、防爆措施</w:t>
      </w:r>
    </w:p>
    <w:p w14:paraId="5030D472" w14:textId="77777777" w:rsidR="00934D0E" w:rsidRDefault="00652269">
      <w:pPr>
        <w:topLinePunct/>
        <w:ind w:firstLineChars="300" w:firstLine="630"/>
        <w:jc w:val="left"/>
        <w:rPr>
          <w:rFonts w:ascii="宋体" w:hAnsi="宋体"/>
          <w:szCs w:val="21"/>
        </w:rPr>
      </w:pPr>
      <w:r>
        <w:rPr>
          <w:rFonts w:ascii="宋体" w:hAnsi="宋体"/>
          <w:kern w:val="0"/>
          <w:szCs w:val="21"/>
          <w:lang w:bidi="en-US"/>
        </w:rPr>
        <w:t>1</w:t>
      </w:r>
      <w:r>
        <w:rPr>
          <w:rFonts w:ascii="宋体" w:hAnsi="宋体"/>
          <w:kern w:val="0"/>
          <w:szCs w:val="21"/>
          <w:lang w:bidi="en-US"/>
        </w:rPr>
        <w:t>电加热器接地及联锁</w:t>
      </w:r>
      <w:r>
        <w:rPr>
          <w:rFonts w:ascii="宋体" w:hAnsi="宋体" w:hint="eastAsia"/>
          <w:kern w:val="0"/>
          <w:szCs w:val="21"/>
          <w:lang w:bidi="en-US"/>
        </w:rPr>
        <w:t>、</w:t>
      </w:r>
      <w:r>
        <w:rPr>
          <w:rFonts w:ascii="宋体" w:hAnsi="宋体"/>
          <w:kern w:val="0"/>
          <w:szCs w:val="21"/>
          <w:lang w:bidi="en-US"/>
        </w:rPr>
        <w:t>氨制冷</w:t>
      </w:r>
      <w:r>
        <w:rPr>
          <w:rFonts w:ascii="宋体" w:hAnsi="宋体" w:hint="eastAsia"/>
          <w:kern w:val="0"/>
          <w:szCs w:val="21"/>
          <w:lang w:bidi="en-US"/>
        </w:rPr>
        <w:t>、</w:t>
      </w:r>
      <w:r>
        <w:rPr>
          <w:rFonts w:ascii="宋体" w:hAnsi="宋体"/>
          <w:kern w:val="0"/>
          <w:szCs w:val="21"/>
          <w:lang w:bidi="en-US"/>
        </w:rPr>
        <w:t>燃气红外线辐射供暖防火</w:t>
      </w:r>
      <w:r>
        <w:rPr>
          <w:rFonts w:ascii="宋体" w:hAnsi="宋体" w:hint="eastAsia"/>
          <w:kern w:val="0"/>
          <w:szCs w:val="21"/>
          <w:lang w:bidi="en-US"/>
        </w:rPr>
        <w:t>；</w:t>
      </w:r>
    </w:p>
    <w:p w14:paraId="7C52EE74" w14:textId="77777777" w:rsidR="00934D0E" w:rsidRDefault="00652269">
      <w:pPr>
        <w:topLinePunct/>
        <w:ind w:firstLineChars="200" w:firstLine="420"/>
        <w:jc w:val="left"/>
        <w:rPr>
          <w:rFonts w:ascii="宋体" w:hAnsi="宋体"/>
          <w:szCs w:val="21"/>
        </w:rPr>
      </w:pPr>
      <w:r>
        <w:rPr>
          <w:rFonts w:ascii="宋体" w:hAnsi="宋体"/>
          <w:szCs w:val="21"/>
        </w:rPr>
        <w:t xml:space="preserve">  2</w:t>
      </w:r>
      <w:r>
        <w:rPr>
          <w:rFonts w:ascii="宋体" w:hAnsi="宋体"/>
          <w:szCs w:val="21"/>
        </w:rPr>
        <w:t>供暖、通风、空调系统防爆说明；</w:t>
      </w:r>
    </w:p>
    <w:p w14:paraId="1492DE91" w14:textId="77777777" w:rsidR="00934D0E" w:rsidRDefault="00652269">
      <w:pPr>
        <w:topLinePunct/>
        <w:ind w:firstLineChars="300" w:firstLine="630"/>
        <w:jc w:val="left"/>
        <w:rPr>
          <w:rFonts w:ascii="宋体" w:hAnsi="宋体"/>
          <w:szCs w:val="21"/>
        </w:rPr>
      </w:pPr>
      <w:r>
        <w:rPr>
          <w:rFonts w:ascii="宋体" w:hAnsi="宋体"/>
          <w:szCs w:val="21"/>
        </w:rPr>
        <w:t>3</w:t>
      </w:r>
      <w:r>
        <w:rPr>
          <w:rFonts w:ascii="宋体" w:hAnsi="宋体"/>
          <w:szCs w:val="21"/>
        </w:rPr>
        <w:t>通风、空调系统防火（防火阀设置、风管、附件及辅助材料耐火性能要求）。</w:t>
      </w:r>
    </w:p>
    <w:p w14:paraId="61710F0E" w14:textId="77777777" w:rsidR="00934D0E" w:rsidRDefault="00652269">
      <w:pPr>
        <w:topLinePunct/>
        <w:jc w:val="left"/>
        <w:rPr>
          <w:rFonts w:ascii="宋体" w:hAnsi="宋体"/>
          <w:szCs w:val="21"/>
        </w:rPr>
      </w:pPr>
      <w:r>
        <w:rPr>
          <w:rFonts w:ascii="宋体" w:hAnsi="宋体"/>
          <w:szCs w:val="21"/>
        </w:rPr>
        <w:t xml:space="preserve">3.7.11  </w:t>
      </w:r>
      <w:r>
        <w:rPr>
          <w:rFonts w:ascii="宋体" w:hAnsi="宋体" w:hint="eastAsia"/>
          <w:szCs w:val="21"/>
        </w:rPr>
        <w:t>抗震设计</w:t>
      </w:r>
    </w:p>
    <w:p w14:paraId="495B76A2" w14:textId="77777777" w:rsidR="00934D0E" w:rsidRDefault="00652269">
      <w:pPr>
        <w:topLinePunct/>
        <w:jc w:val="left"/>
        <w:rPr>
          <w:rFonts w:ascii="宋体" w:hAnsi="宋体"/>
          <w:szCs w:val="21"/>
        </w:rPr>
      </w:pPr>
      <w:r>
        <w:rPr>
          <w:rFonts w:ascii="宋体" w:hAnsi="宋体"/>
          <w:szCs w:val="21"/>
        </w:rPr>
        <w:t xml:space="preserve">    </w:t>
      </w:r>
      <w:r>
        <w:rPr>
          <w:rFonts w:ascii="宋体" w:hAnsi="宋体"/>
          <w:szCs w:val="21"/>
        </w:rPr>
        <w:t>叙述通风、空调、防排烟系统抗震设计技术措施。</w:t>
      </w:r>
    </w:p>
    <w:p w14:paraId="54E309EE" w14:textId="77777777" w:rsidR="00934D0E" w:rsidRDefault="00652269">
      <w:pPr>
        <w:topLinePunct/>
        <w:jc w:val="left"/>
        <w:rPr>
          <w:rFonts w:ascii="宋体" w:hAnsi="宋体"/>
          <w:szCs w:val="21"/>
        </w:rPr>
      </w:pPr>
      <w:r>
        <w:rPr>
          <w:rFonts w:ascii="宋体" w:hAnsi="宋体"/>
          <w:bCs/>
          <w:szCs w:val="21"/>
        </w:rPr>
        <w:t xml:space="preserve">3.7.12  </w:t>
      </w:r>
      <w:r>
        <w:rPr>
          <w:rFonts w:ascii="宋体" w:hAnsi="宋体" w:hint="eastAsia"/>
          <w:szCs w:val="21"/>
        </w:rPr>
        <w:t>废气排放处理和降噪、减振等环保措施</w:t>
      </w:r>
    </w:p>
    <w:p w14:paraId="2500CA93" w14:textId="77777777" w:rsidR="00934D0E" w:rsidRDefault="00652269">
      <w:pPr>
        <w:topLinePunct/>
        <w:jc w:val="left"/>
        <w:rPr>
          <w:rFonts w:ascii="宋体" w:hAnsi="宋体"/>
          <w:szCs w:val="21"/>
        </w:rPr>
      </w:pPr>
      <w:r>
        <w:rPr>
          <w:rFonts w:ascii="宋体" w:hAnsi="宋体"/>
          <w:szCs w:val="21"/>
        </w:rPr>
        <w:t xml:space="preserve">    1  </w:t>
      </w:r>
      <w:r>
        <w:rPr>
          <w:rFonts w:ascii="宋体" w:hAnsi="宋体" w:hint="eastAsia"/>
          <w:szCs w:val="21"/>
        </w:rPr>
        <w:t>废气排放处理</w:t>
      </w:r>
    </w:p>
    <w:p w14:paraId="2A683E73" w14:textId="77777777" w:rsidR="00934D0E" w:rsidRDefault="00652269">
      <w:pPr>
        <w:topLinePunct/>
        <w:jc w:val="left"/>
        <w:rPr>
          <w:rFonts w:ascii="宋体" w:hAnsi="宋体"/>
          <w:szCs w:val="21"/>
        </w:rPr>
      </w:pPr>
      <w:r>
        <w:rPr>
          <w:rFonts w:ascii="宋体" w:hAnsi="宋体"/>
          <w:szCs w:val="21"/>
        </w:rPr>
        <w:t xml:space="preserve">    </w:t>
      </w:r>
      <w:r>
        <w:rPr>
          <w:rFonts w:ascii="宋体" w:hAnsi="宋体"/>
          <w:szCs w:val="21"/>
        </w:rPr>
        <w:t>对厨房油烟、车库废气、发电机尾气、燃料废气、污水处理设施臭气等的处理措施及排放标准进行说明；</w:t>
      </w:r>
    </w:p>
    <w:p w14:paraId="7C307B78" w14:textId="77777777" w:rsidR="00934D0E" w:rsidRDefault="00652269">
      <w:pPr>
        <w:topLinePunct/>
        <w:ind w:firstLine="420"/>
        <w:jc w:val="left"/>
        <w:rPr>
          <w:rFonts w:ascii="宋体" w:hAnsi="宋体"/>
          <w:szCs w:val="21"/>
        </w:rPr>
      </w:pPr>
      <w:r>
        <w:rPr>
          <w:rFonts w:ascii="宋体" w:hAnsi="宋体"/>
          <w:szCs w:val="21"/>
        </w:rPr>
        <w:t xml:space="preserve">2  </w:t>
      </w:r>
      <w:r>
        <w:rPr>
          <w:rFonts w:ascii="宋体" w:hAnsi="宋体"/>
          <w:szCs w:val="21"/>
        </w:rPr>
        <w:t>设备降噪、减震要求，管道和风道减震做法要求。</w:t>
      </w:r>
    </w:p>
    <w:p w14:paraId="6AFDA58C" w14:textId="77777777" w:rsidR="00934D0E" w:rsidRDefault="00652269">
      <w:pPr>
        <w:widowControl/>
        <w:jc w:val="left"/>
        <w:rPr>
          <w:rFonts w:ascii="宋体" w:hAnsi="宋体"/>
          <w:kern w:val="0"/>
          <w:szCs w:val="21"/>
          <w:lang w:bidi="en-US"/>
        </w:rPr>
      </w:pPr>
      <w:r>
        <w:rPr>
          <w:rFonts w:ascii="宋体" w:hAnsi="宋体"/>
          <w:kern w:val="0"/>
          <w:szCs w:val="21"/>
          <w:lang w:bidi="en-US"/>
        </w:rPr>
        <w:t>3.7.13</w:t>
      </w:r>
      <w:r>
        <w:rPr>
          <w:rFonts w:ascii="宋体" w:hAnsi="宋体"/>
          <w:kern w:val="0"/>
          <w:szCs w:val="21"/>
          <w:lang w:bidi="en-US"/>
        </w:rPr>
        <w:t>节能与绿色建筑</w:t>
      </w:r>
    </w:p>
    <w:p w14:paraId="1FC4EEE9" w14:textId="77777777" w:rsidR="00934D0E" w:rsidRDefault="00652269">
      <w:pPr>
        <w:widowControl/>
        <w:ind w:firstLineChars="200" w:firstLine="420"/>
        <w:jc w:val="left"/>
        <w:rPr>
          <w:kern w:val="0"/>
          <w:szCs w:val="21"/>
          <w:lang w:bidi="en-US"/>
        </w:rPr>
      </w:pPr>
      <w:r>
        <w:rPr>
          <w:rFonts w:hint="eastAsia"/>
          <w:kern w:val="0"/>
          <w:szCs w:val="21"/>
          <w:lang w:bidi="en-US"/>
        </w:rPr>
        <w:t>详见节能与绿色建筑专篇。</w:t>
      </w:r>
    </w:p>
    <w:p w14:paraId="610E2EA5" w14:textId="77777777" w:rsidR="00934D0E" w:rsidRDefault="00934D0E">
      <w:pPr>
        <w:topLinePunct/>
        <w:ind w:firstLine="420"/>
        <w:jc w:val="left"/>
        <w:rPr>
          <w:kern w:val="0"/>
          <w:szCs w:val="21"/>
          <w:lang w:bidi="en-US"/>
        </w:rPr>
      </w:pPr>
    </w:p>
    <w:p w14:paraId="78204D26" w14:textId="77777777" w:rsidR="00934D0E" w:rsidRDefault="00652269">
      <w:pPr>
        <w:topLinePunct/>
        <w:jc w:val="left"/>
        <w:rPr>
          <w:rFonts w:ascii="宋体" w:hAnsi="宋体"/>
          <w:kern w:val="0"/>
          <w:szCs w:val="21"/>
          <w:lang w:bidi="en-US"/>
        </w:rPr>
      </w:pPr>
      <w:r>
        <w:rPr>
          <w:rFonts w:ascii="宋体" w:hAnsi="宋体"/>
          <w:kern w:val="0"/>
          <w:szCs w:val="21"/>
          <w:lang w:bidi="en-US"/>
        </w:rPr>
        <w:t>3.7.14</w:t>
      </w:r>
      <w:r>
        <w:rPr>
          <w:rFonts w:ascii="宋体" w:hAnsi="宋体"/>
          <w:kern w:val="0"/>
          <w:szCs w:val="21"/>
          <w:lang w:bidi="en-US"/>
        </w:rPr>
        <w:t>装配式</w:t>
      </w:r>
    </w:p>
    <w:p w14:paraId="0A3CA983" w14:textId="77777777" w:rsidR="00934D0E" w:rsidRDefault="00652269">
      <w:pPr>
        <w:topLinePunct/>
        <w:ind w:firstLineChars="200" w:firstLine="420"/>
        <w:jc w:val="left"/>
        <w:rPr>
          <w:rFonts w:ascii="宋体" w:hAnsi="宋体"/>
          <w:szCs w:val="21"/>
        </w:rPr>
      </w:pPr>
      <w:r>
        <w:rPr>
          <w:rFonts w:ascii="宋体" w:hAnsi="宋体" w:hint="eastAsia"/>
          <w:szCs w:val="21"/>
        </w:rPr>
        <w:t>说明预留孔洞、预埋套管和预埋件的做法要求。管道安装方式和原则等。</w:t>
      </w:r>
    </w:p>
    <w:p w14:paraId="543FC00F" w14:textId="77777777" w:rsidR="00934D0E" w:rsidRDefault="00652269">
      <w:pPr>
        <w:autoSpaceDE w:val="0"/>
        <w:autoSpaceDN w:val="0"/>
        <w:adjustRightInd w:val="0"/>
        <w:jc w:val="left"/>
        <w:rPr>
          <w:rFonts w:ascii="宋体" w:hAnsi="宋体"/>
          <w:kern w:val="0"/>
          <w:szCs w:val="21"/>
        </w:rPr>
      </w:pPr>
      <w:r>
        <w:rPr>
          <w:rFonts w:ascii="宋体" w:hAnsi="宋体"/>
          <w:kern w:val="0"/>
          <w:szCs w:val="21"/>
        </w:rPr>
        <w:t xml:space="preserve">3.7.15  </w:t>
      </w:r>
      <w:r>
        <w:rPr>
          <w:rFonts w:ascii="宋体" w:hAnsi="宋体" w:hint="eastAsia"/>
          <w:kern w:val="0"/>
          <w:szCs w:val="21"/>
        </w:rPr>
        <w:t>需提请在设计审批时解决或确定的主要问题</w:t>
      </w:r>
    </w:p>
    <w:p w14:paraId="2CB7E581" w14:textId="77777777" w:rsidR="00934D0E" w:rsidRDefault="00652269">
      <w:pPr>
        <w:topLinePunct/>
        <w:jc w:val="left"/>
        <w:rPr>
          <w:rFonts w:ascii="宋体" w:hAnsi="宋体"/>
          <w:szCs w:val="21"/>
        </w:rPr>
      </w:pPr>
      <w:r>
        <w:rPr>
          <w:rFonts w:ascii="宋体" w:hAnsi="宋体"/>
          <w:szCs w:val="21"/>
        </w:rPr>
        <w:t xml:space="preserve">3.7.16  </w:t>
      </w:r>
      <w:r>
        <w:rPr>
          <w:rFonts w:ascii="宋体" w:hAnsi="宋体" w:hint="eastAsia"/>
          <w:szCs w:val="21"/>
        </w:rPr>
        <w:t>设备表</w:t>
      </w:r>
    </w:p>
    <w:p w14:paraId="25EC487A" w14:textId="77777777" w:rsidR="00934D0E" w:rsidRDefault="00652269">
      <w:pPr>
        <w:topLinePunct/>
        <w:ind w:firstLineChars="150" w:firstLine="315"/>
        <w:jc w:val="left"/>
        <w:rPr>
          <w:rFonts w:ascii="宋体" w:hAnsi="宋体"/>
          <w:szCs w:val="21"/>
        </w:rPr>
      </w:pPr>
      <w:r>
        <w:rPr>
          <w:rFonts w:ascii="宋体" w:hAnsi="宋体"/>
          <w:szCs w:val="21"/>
        </w:rPr>
        <w:t xml:space="preserve"> </w:t>
      </w:r>
      <w:r>
        <w:rPr>
          <w:rFonts w:ascii="宋体" w:hAnsi="宋体"/>
          <w:szCs w:val="21"/>
        </w:rPr>
        <w:t>列出主要设备的名称、性能参数、数量等</w:t>
      </w:r>
      <w:r>
        <w:rPr>
          <w:rFonts w:ascii="宋体" w:hAnsi="宋体"/>
          <w:szCs w:val="21"/>
        </w:rPr>
        <w:t>,</w:t>
      </w:r>
      <w:r>
        <w:rPr>
          <w:rFonts w:ascii="宋体" w:hAnsi="宋体"/>
          <w:szCs w:val="21"/>
        </w:rPr>
        <w:t>见表</w:t>
      </w:r>
      <w:r>
        <w:rPr>
          <w:rFonts w:ascii="宋体" w:hAnsi="宋体"/>
          <w:szCs w:val="21"/>
        </w:rPr>
        <w:t>3.7.16</w:t>
      </w:r>
      <w:r>
        <w:rPr>
          <w:rFonts w:ascii="宋体" w:hAnsi="宋体"/>
          <w:szCs w:val="21"/>
        </w:rPr>
        <w:t>。</w:t>
      </w:r>
    </w:p>
    <w:p w14:paraId="74A53627" w14:textId="77777777" w:rsidR="00934D0E" w:rsidRDefault="00652269">
      <w:pPr>
        <w:topLinePunct/>
        <w:jc w:val="center"/>
        <w:rPr>
          <w:rFonts w:ascii="宋体" w:hAnsi="宋体"/>
          <w:szCs w:val="21"/>
        </w:rPr>
      </w:pPr>
      <w:r>
        <w:rPr>
          <w:rFonts w:ascii="宋体" w:hAnsi="宋体" w:hint="eastAsia"/>
          <w:szCs w:val="21"/>
        </w:rPr>
        <w:t>表</w:t>
      </w:r>
      <w:r>
        <w:rPr>
          <w:rFonts w:ascii="宋体" w:hAnsi="宋体"/>
          <w:szCs w:val="21"/>
        </w:rPr>
        <w:t xml:space="preserve">3.7.16  </w:t>
      </w:r>
      <w:r>
        <w:rPr>
          <w:rFonts w:ascii="宋体" w:hAnsi="宋体" w:hint="eastAsia"/>
          <w:szCs w:val="21"/>
        </w:rPr>
        <w:t>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5"/>
        <w:gridCol w:w="1065"/>
        <w:gridCol w:w="1065"/>
        <w:gridCol w:w="1065"/>
        <w:gridCol w:w="1065"/>
        <w:gridCol w:w="1066"/>
        <w:gridCol w:w="1066"/>
      </w:tblGrid>
      <w:tr w:rsidR="00934D0E" w14:paraId="07D1D683" w14:textId="77777777">
        <w:tc>
          <w:tcPr>
            <w:tcW w:w="1065" w:type="dxa"/>
          </w:tcPr>
          <w:p w14:paraId="011B5B1A" w14:textId="77777777" w:rsidR="00934D0E" w:rsidRDefault="00652269">
            <w:pPr>
              <w:topLinePunct/>
              <w:jc w:val="left"/>
              <w:rPr>
                <w:rFonts w:ascii="宋体" w:hAnsi="宋体"/>
                <w:szCs w:val="21"/>
              </w:rPr>
            </w:pPr>
            <w:r>
              <w:rPr>
                <w:rFonts w:ascii="宋体" w:hAnsi="宋体" w:hint="eastAsia"/>
                <w:szCs w:val="21"/>
              </w:rPr>
              <w:t>设备编号</w:t>
            </w:r>
          </w:p>
        </w:tc>
        <w:tc>
          <w:tcPr>
            <w:tcW w:w="1065" w:type="dxa"/>
          </w:tcPr>
          <w:p w14:paraId="11829B56" w14:textId="77777777" w:rsidR="00934D0E" w:rsidRDefault="00652269">
            <w:pPr>
              <w:topLinePunct/>
              <w:jc w:val="left"/>
              <w:rPr>
                <w:rFonts w:ascii="宋体" w:hAnsi="宋体"/>
                <w:szCs w:val="21"/>
              </w:rPr>
            </w:pPr>
            <w:r>
              <w:rPr>
                <w:rFonts w:ascii="宋体" w:hAnsi="宋体" w:hint="eastAsia"/>
                <w:szCs w:val="21"/>
              </w:rPr>
              <w:t>名称</w:t>
            </w:r>
          </w:p>
        </w:tc>
        <w:tc>
          <w:tcPr>
            <w:tcW w:w="1065" w:type="dxa"/>
          </w:tcPr>
          <w:p w14:paraId="5A8DF022" w14:textId="77777777" w:rsidR="00934D0E" w:rsidRDefault="00652269">
            <w:pPr>
              <w:topLinePunct/>
              <w:jc w:val="left"/>
              <w:rPr>
                <w:rFonts w:ascii="宋体" w:hAnsi="宋体"/>
                <w:szCs w:val="21"/>
              </w:rPr>
            </w:pPr>
            <w:r>
              <w:rPr>
                <w:rFonts w:ascii="宋体" w:hAnsi="宋体" w:hint="eastAsia"/>
                <w:szCs w:val="21"/>
              </w:rPr>
              <w:t>性能参数</w:t>
            </w:r>
          </w:p>
        </w:tc>
        <w:tc>
          <w:tcPr>
            <w:tcW w:w="1065" w:type="dxa"/>
          </w:tcPr>
          <w:p w14:paraId="12422F0B" w14:textId="77777777" w:rsidR="00934D0E" w:rsidRDefault="00652269">
            <w:pPr>
              <w:topLinePunct/>
              <w:jc w:val="left"/>
              <w:rPr>
                <w:rFonts w:ascii="宋体" w:hAnsi="宋体"/>
                <w:szCs w:val="21"/>
              </w:rPr>
            </w:pPr>
            <w:r>
              <w:rPr>
                <w:rFonts w:ascii="宋体" w:hAnsi="宋体" w:hint="eastAsia"/>
                <w:szCs w:val="21"/>
              </w:rPr>
              <w:t>单位</w:t>
            </w:r>
          </w:p>
        </w:tc>
        <w:tc>
          <w:tcPr>
            <w:tcW w:w="1065" w:type="dxa"/>
          </w:tcPr>
          <w:p w14:paraId="10137D55" w14:textId="77777777" w:rsidR="00934D0E" w:rsidRDefault="00652269">
            <w:pPr>
              <w:topLinePunct/>
              <w:jc w:val="left"/>
              <w:rPr>
                <w:rFonts w:ascii="宋体" w:hAnsi="宋体"/>
                <w:szCs w:val="21"/>
              </w:rPr>
            </w:pPr>
            <w:r>
              <w:rPr>
                <w:rFonts w:ascii="宋体" w:hAnsi="宋体" w:hint="eastAsia"/>
                <w:szCs w:val="21"/>
              </w:rPr>
              <w:t>数量</w:t>
            </w:r>
          </w:p>
        </w:tc>
        <w:tc>
          <w:tcPr>
            <w:tcW w:w="1065" w:type="dxa"/>
          </w:tcPr>
          <w:p w14:paraId="56BBF288" w14:textId="77777777" w:rsidR="00934D0E" w:rsidRDefault="00652269">
            <w:pPr>
              <w:topLinePunct/>
              <w:jc w:val="left"/>
              <w:rPr>
                <w:rFonts w:ascii="宋体" w:hAnsi="宋体"/>
                <w:szCs w:val="21"/>
              </w:rPr>
            </w:pPr>
            <w:r>
              <w:rPr>
                <w:rFonts w:ascii="宋体" w:hAnsi="宋体" w:hint="eastAsia"/>
                <w:szCs w:val="21"/>
              </w:rPr>
              <w:t>安装位置</w:t>
            </w:r>
          </w:p>
        </w:tc>
        <w:tc>
          <w:tcPr>
            <w:tcW w:w="1066" w:type="dxa"/>
          </w:tcPr>
          <w:p w14:paraId="03541E48" w14:textId="77777777" w:rsidR="00934D0E" w:rsidRDefault="00652269">
            <w:pPr>
              <w:topLinePunct/>
              <w:jc w:val="left"/>
              <w:rPr>
                <w:rFonts w:ascii="宋体" w:hAnsi="宋体"/>
                <w:szCs w:val="21"/>
              </w:rPr>
            </w:pPr>
            <w:r>
              <w:rPr>
                <w:rFonts w:ascii="宋体" w:hAnsi="宋体" w:hint="eastAsia"/>
                <w:szCs w:val="21"/>
              </w:rPr>
              <w:t>服务区域</w:t>
            </w:r>
          </w:p>
        </w:tc>
        <w:tc>
          <w:tcPr>
            <w:tcW w:w="1066" w:type="dxa"/>
          </w:tcPr>
          <w:p w14:paraId="4D1A5F96" w14:textId="77777777" w:rsidR="00934D0E" w:rsidRDefault="00652269">
            <w:pPr>
              <w:topLinePunct/>
              <w:jc w:val="left"/>
              <w:rPr>
                <w:rFonts w:ascii="宋体" w:hAnsi="宋体"/>
                <w:szCs w:val="21"/>
              </w:rPr>
            </w:pPr>
            <w:r>
              <w:rPr>
                <w:rFonts w:ascii="宋体" w:hAnsi="宋体" w:hint="eastAsia"/>
                <w:szCs w:val="21"/>
              </w:rPr>
              <w:t>备注</w:t>
            </w:r>
          </w:p>
        </w:tc>
      </w:tr>
      <w:tr w:rsidR="00934D0E" w14:paraId="54F96708" w14:textId="77777777">
        <w:tc>
          <w:tcPr>
            <w:tcW w:w="1065" w:type="dxa"/>
          </w:tcPr>
          <w:p w14:paraId="181F21FB" w14:textId="77777777" w:rsidR="00934D0E" w:rsidRDefault="00934D0E">
            <w:pPr>
              <w:topLinePunct/>
              <w:jc w:val="left"/>
              <w:rPr>
                <w:rFonts w:ascii="宋体" w:hAnsi="宋体"/>
                <w:szCs w:val="21"/>
              </w:rPr>
            </w:pPr>
          </w:p>
        </w:tc>
        <w:tc>
          <w:tcPr>
            <w:tcW w:w="1065" w:type="dxa"/>
          </w:tcPr>
          <w:p w14:paraId="7D674B1C" w14:textId="77777777" w:rsidR="00934D0E" w:rsidRDefault="00934D0E">
            <w:pPr>
              <w:topLinePunct/>
              <w:jc w:val="left"/>
              <w:rPr>
                <w:rFonts w:ascii="宋体" w:hAnsi="宋体"/>
                <w:szCs w:val="21"/>
              </w:rPr>
            </w:pPr>
          </w:p>
        </w:tc>
        <w:tc>
          <w:tcPr>
            <w:tcW w:w="1065" w:type="dxa"/>
          </w:tcPr>
          <w:p w14:paraId="7EB96276" w14:textId="77777777" w:rsidR="00934D0E" w:rsidRDefault="00934D0E">
            <w:pPr>
              <w:topLinePunct/>
              <w:jc w:val="left"/>
              <w:rPr>
                <w:rFonts w:ascii="宋体" w:hAnsi="宋体"/>
                <w:szCs w:val="21"/>
              </w:rPr>
            </w:pPr>
          </w:p>
        </w:tc>
        <w:tc>
          <w:tcPr>
            <w:tcW w:w="1065" w:type="dxa"/>
          </w:tcPr>
          <w:p w14:paraId="29033B49" w14:textId="77777777" w:rsidR="00934D0E" w:rsidRDefault="00934D0E">
            <w:pPr>
              <w:topLinePunct/>
              <w:jc w:val="left"/>
              <w:rPr>
                <w:rFonts w:ascii="宋体" w:hAnsi="宋体"/>
                <w:szCs w:val="21"/>
              </w:rPr>
            </w:pPr>
          </w:p>
        </w:tc>
        <w:tc>
          <w:tcPr>
            <w:tcW w:w="1065" w:type="dxa"/>
          </w:tcPr>
          <w:p w14:paraId="7C062114" w14:textId="77777777" w:rsidR="00934D0E" w:rsidRDefault="00934D0E">
            <w:pPr>
              <w:topLinePunct/>
              <w:jc w:val="left"/>
              <w:rPr>
                <w:rFonts w:ascii="宋体" w:hAnsi="宋体"/>
                <w:szCs w:val="21"/>
              </w:rPr>
            </w:pPr>
          </w:p>
        </w:tc>
        <w:tc>
          <w:tcPr>
            <w:tcW w:w="1065" w:type="dxa"/>
          </w:tcPr>
          <w:p w14:paraId="122FFA00" w14:textId="77777777" w:rsidR="00934D0E" w:rsidRDefault="00934D0E">
            <w:pPr>
              <w:topLinePunct/>
              <w:jc w:val="left"/>
              <w:rPr>
                <w:rFonts w:ascii="宋体" w:hAnsi="宋体"/>
                <w:szCs w:val="21"/>
              </w:rPr>
            </w:pPr>
          </w:p>
        </w:tc>
        <w:tc>
          <w:tcPr>
            <w:tcW w:w="1066" w:type="dxa"/>
          </w:tcPr>
          <w:p w14:paraId="55967DAF" w14:textId="77777777" w:rsidR="00934D0E" w:rsidRDefault="00934D0E">
            <w:pPr>
              <w:topLinePunct/>
              <w:jc w:val="left"/>
              <w:rPr>
                <w:rFonts w:ascii="宋体" w:hAnsi="宋体"/>
                <w:szCs w:val="21"/>
              </w:rPr>
            </w:pPr>
          </w:p>
        </w:tc>
        <w:tc>
          <w:tcPr>
            <w:tcW w:w="1066" w:type="dxa"/>
          </w:tcPr>
          <w:p w14:paraId="09607872" w14:textId="77777777" w:rsidR="00934D0E" w:rsidRDefault="00934D0E">
            <w:pPr>
              <w:topLinePunct/>
              <w:jc w:val="left"/>
              <w:rPr>
                <w:rFonts w:ascii="宋体" w:hAnsi="宋体"/>
                <w:szCs w:val="21"/>
              </w:rPr>
            </w:pPr>
          </w:p>
        </w:tc>
      </w:tr>
      <w:tr w:rsidR="00934D0E" w14:paraId="5AF3F1E1" w14:textId="77777777">
        <w:tc>
          <w:tcPr>
            <w:tcW w:w="1065" w:type="dxa"/>
          </w:tcPr>
          <w:p w14:paraId="7EF291E4" w14:textId="77777777" w:rsidR="00934D0E" w:rsidRDefault="00934D0E">
            <w:pPr>
              <w:topLinePunct/>
              <w:jc w:val="left"/>
              <w:rPr>
                <w:rFonts w:ascii="宋体" w:hAnsi="宋体"/>
                <w:szCs w:val="21"/>
              </w:rPr>
            </w:pPr>
          </w:p>
        </w:tc>
        <w:tc>
          <w:tcPr>
            <w:tcW w:w="1065" w:type="dxa"/>
          </w:tcPr>
          <w:p w14:paraId="3AD3DEED" w14:textId="77777777" w:rsidR="00934D0E" w:rsidRDefault="00934D0E">
            <w:pPr>
              <w:topLinePunct/>
              <w:jc w:val="left"/>
              <w:rPr>
                <w:rFonts w:ascii="宋体" w:hAnsi="宋体"/>
                <w:szCs w:val="21"/>
              </w:rPr>
            </w:pPr>
          </w:p>
        </w:tc>
        <w:tc>
          <w:tcPr>
            <w:tcW w:w="1065" w:type="dxa"/>
          </w:tcPr>
          <w:p w14:paraId="6D1BF0C1" w14:textId="77777777" w:rsidR="00934D0E" w:rsidRDefault="00934D0E">
            <w:pPr>
              <w:topLinePunct/>
              <w:jc w:val="left"/>
              <w:rPr>
                <w:rFonts w:ascii="宋体" w:hAnsi="宋体"/>
                <w:szCs w:val="21"/>
              </w:rPr>
            </w:pPr>
          </w:p>
        </w:tc>
        <w:tc>
          <w:tcPr>
            <w:tcW w:w="1065" w:type="dxa"/>
          </w:tcPr>
          <w:p w14:paraId="63F000F7" w14:textId="77777777" w:rsidR="00934D0E" w:rsidRDefault="00934D0E">
            <w:pPr>
              <w:topLinePunct/>
              <w:jc w:val="left"/>
              <w:rPr>
                <w:rFonts w:ascii="宋体" w:hAnsi="宋体"/>
                <w:szCs w:val="21"/>
              </w:rPr>
            </w:pPr>
          </w:p>
        </w:tc>
        <w:tc>
          <w:tcPr>
            <w:tcW w:w="1065" w:type="dxa"/>
          </w:tcPr>
          <w:p w14:paraId="0961F074" w14:textId="77777777" w:rsidR="00934D0E" w:rsidRDefault="00934D0E">
            <w:pPr>
              <w:topLinePunct/>
              <w:jc w:val="left"/>
              <w:rPr>
                <w:rFonts w:ascii="宋体" w:hAnsi="宋体"/>
                <w:szCs w:val="21"/>
              </w:rPr>
            </w:pPr>
          </w:p>
        </w:tc>
        <w:tc>
          <w:tcPr>
            <w:tcW w:w="1065" w:type="dxa"/>
          </w:tcPr>
          <w:p w14:paraId="0D525B20" w14:textId="77777777" w:rsidR="00934D0E" w:rsidRDefault="00934D0E">
            <w:pPr>
              <w:topLinePunct/>
              <w:jc w:val="left"/>
              <w:rPr>
                <w:rFonts w:ascii="宋体" w:hAnsi="宋体"/>
                <w:szCs w:val="21"/>
              </w:rPr>
            </w:pPr>
          </w:p>
        </w:tc>
        <w:tc>
          <w:tcPr>
            <w:tcW w:w="1066" w:type="dxa"/>
          </w:tcPr>
          <w:p w14:paraId="2B7E8AF5" w14:textId="77777777" w:rsidR="00934D0E" w:rsidRDefault="00934D0E">
            <w:pPr>
              <w:topLinePunct/>
              <w:jc w:val="left"/>
              <w:rPr>
                <w:rFonts w:ascii="宋体" w:hAnsi="宋体"/>
                <w:szCs w:val="21"/>
              </w:rPr>
            </w:pPr>
          </w:p>
        </w:tc>
        <w:tc>
          <w:tcPr>
            <w:tcW w:w="1066" w:type="dxa"/>
          </w:tcPr>
          <w:p w14:paraId="30A5928D" w14:textId="77777777" w:rsidR="00934D0E" w:rsidRDefault="00934D0E">
            <w:pPr>
              <w:topLinePunct/>
              <w:jc w:val="left"/>
              <w:rPr>
                <w:rFonts w:ascii="宋体" w:hAnsi="宋体"/>
                <w:szCs w:val="21"/>
              </w:rPr>
            </w:pPr>
          </w:p>
        </w:tc>
      </w:tr>
      <w:tr w:rsidR="00934D0E" w14:paraId="3229D3C9" w14:textId="77777777">
        <w:tc>
          <w:tcPr>
            <w:tcW w:w="1065" w:type="dxa"/>
          </w:tcPr>
          <w:p w14:paraId="5B932997" w14:textId="77777777" w:rsidR="00934D0E" w:rsidRDefault="00934D0E">
            <w:pPr>
              <w:topLinePunct/>
              <w:jc w:val="left"/>
              <w:rPr>
                <w:rFonts w:ascii="宋体" w:hAnsi="宋体"/>
                <w:szCs w:val="21"/>
              </w:rPr>
            </w:pPr>
          </w:p>
        </w:tc>
        <w:tc>
          <w:tcPr>
            <w:tcW w:w="1065" w:type="dxa"/>
          </w:tcPr>
          <w:p w14:paraId="37AF726D" w14:textId="77777777" w:rsidR="00934D0E" w:rsidRDefault="00934D0E">
            <w:pPr>
              <w:topLinePunct/>
              <w:jc w:val="left"/>
              <w:rPr>
                <w:rFonts w:ascii="宋体" w:hAnsi="宋体"/>
                <w:szCs w:val="21"/>
              </w:rPr>
            </w:pPr>
          </w:p>
        </w:tc>
        <w:tc>
          <w:tcPr>
            <w:tcW w:w="1065" w:type="dxa"/>
          </w:tcPr>
          <w:p w14:paraId="60C5A101" w14:textId="77777777" w:rsidR="00934D0E" w:rsidRDefault="00934D0E">
            <w:pPr>
              <w:topLinePunct/>
              <w:jc w:val="left"/>
              <w:rPr>
                <w:rFonts w:ascii="宋体" w:hAnsi="宋体"/>
                <w:szCs w:val="21"/>
              </w:rPr>
            </w:pPr>
          </w:p>
        </w:tc>
        <w:tc>
          <w:tcPr>
            <w:tcW w:w="1065" w:type="dxa"/>
          </w:tcPr>
          <w:p w14:paraId="18BE824D" w14:textId="77777777" w:rsidR="00934D0E" w:rsidRDefault="00934D0E">
            <w:pPr>
              <w:topLinePunct/>
              <w:jc w:val="left"/>
              <w:rPr>
                <w:rFonts w:ascii="宋体" w:hAnsi="宋体"/>
                <w:szCs w:val="21"/>
              </w:rPr>
            </w:pPr>
          </w:p>
        </w:tc>
        <w:tc>
          <w:tcPr>
            <w:tcW w:w="1065" w:type="dxa"/>
          </w:tcPr>
          <w:p w14:paraId="5F997CC4" w14:textId="77777777" w:rsidR="00934D0E" w:rsidRDefault="00934D0E">
            <w:pPr>
              <w:topLinePunct/>
              <w:jc w:val="left"/>
              <w:rPr>
                <w:rFonts w:ascii="宋体" w:hAnsi="宋体"/>
                <w:szCs w:val="21"/>
              </w:rPr>
            </w:pPr>
          </w:p>
        </w:tc>
        <w:tc>
          <w:tcPr>
            <w:tcW w:w="1065" w:type="dxa"/>
          </w:tcPr>
          <w:p w14:paraId="1E545F45" w14:textId="77777777" w:rsidR="00934D0E" w:rsidRDefault="00934D0E">
            <w:pPr>
              <w:topLinePunct/>
              <w:jc w:val="left"/>
              <w:rPr>
                <w:rFonts w:ascii="宋体" w:hAnsi="宋体"/>
                <w:szCs w:val="21"/>
              </w:rPr>
            </w:pPr>
          </w:p>
        </w:tc>
        <w:tc>
          <w:tcPr>
            <w:tcW w:w="1066" w:type="dxa"/>
          </w:tcPr>
          <w:p w14:paraId="25D79B68" w14:textId="77777777" w:rsidR="00934D0E" w:rsidRDefault="00934D0E">
            <w:pPr>
              <w:topLinePunct/>
              <w:jc w:val="left"/>
              <w:rPr>
                <w:rFonts w:ascii="宋体" w:hAnsi="宋体"/>
                <w:szCs w:val="21"/>
              </w:rPr>
            </w:pPr>
          </w:p>
        </w:tc>
        <w:tc>
          <w:tcPr>
            <w:tcW w:w="1066" w:type="dxa"/>
          </w:tcPr>
          <w:p w14:paraId="5B71A73E" w14:textId="77777777" w:rsidR="00934D0E" w:rsidRDefault="00934D0E">
            <w:pPr>
              <w:topLinePunct/>
              <w:jc w:val="left"/>
              <w:rPr>
                <w:rFonts w:ascii="宋体" w:hAnsi="宋体"/>
                <w:szCs w:val="21"/>
              </w:rPr>
            </w:pPr>
          </w:p>
        </w:tc>
      </w:tr>
    </w:tbl>
    <w:p w14:paraId="09AE8CD5" w14:textId="77777777" w:rsidR="00934D0E" w:rsidRDefault="00652269">
      <w:pPr>
        <w:topLinePunct/>
        <w:jc w:val="left"/>
        <w:rPr>
          <w:rFonts w:ascii="宋体" w:hAnsi="宋体"/>
          <w:sz w:val="18"/>
          <w:szCs w:val="18"/>
        </w:rPr>
      </w:pPr>
      <w:r>
        <w:rPr>
          <w:rFonts w:ascii="宋体" w:hAnsi="宋体" w:hint="eastAsia"/>
          <w:sz w:val="18"/>
          <w:szCs w:val="18"/>
        </w:rPr>
        <w:t>注：</w:t>
      </w:r>
      <w:r>
        <w:rPr>
          <w:rFonts w:ascii="宋体" w:hAnsi="宋体"/>
          <w:sz w:val="18"/>
          <w:szCs w:val="18"/>
        </w:rPr>
        <w:t>1</w:t>
      </w:r>
      <w:r>
        <w:rPr>
          <w:rFonts w:ascii="宋体" w:hAnsi="宋体"/>
          <w:sz w:val="18"/>
          <w:szCs w:val="18"/>
        </w:rPr>
        <w:t>性能参数栏应注明主要技术数据，标注用能及冷热源设备的效率、能效比或性能系数。</w:t>
      </w:r>
    </w:p>
    <w:p w14:paraId="085D6D72" w14:textId="77777777" w:rsidR="00934D0E" w:rsidRDefault="00652269">
      <w:pPr>
        <w:topLinePunct/>
        <w:ind w:firstLineChars="150" w:firstLine="270"/>
        <w:jc w:val="left"/>
        <w:rPr>
          <w:rFonts w:ascii="宋体" w:hAnsi="宋体"/>
          <w:sz w:val="18"/>
          <w:szCs w:val="18"/>
        </w:rPr>
      </w:pPr>
      <w:r>
        <w:rPr>
          <w:rFonts w:ascii="宋体" w:hAnsi="宋体"/>
          <w:sz w:val="18"/>
          <w:szCs w:val="18"/>
        </w:rPr>
        <w:t xml:space="preserve">2 </w:t>
      </w:r>
      <w:r>
        <w:rPr>
          <w:rFonts w:ascii="宋体" w:hAnsi="宋体" w:hint="eastAsia"/>
          <w:sz w:val="18"/>
          <w:szCs w:val="18"/>
        </w:rPr>
        <w:t>安装位置栏注明主要设备的安装位置，设备数量较少的工程可不设此栏。</w:t>
      </w:r>
    </w:p>
    <w:p w14:paraId="033C6C62" w14:textId="77777777" w:rsidR="00934D0E" w:rsidRDefault="00652269">
      <w:pPr>
        <w:topLinePunct/>
        <w:ind w:firstLineChars="150" w:firstLine="270"/>
        <w:jc w:val="left"/>
        <w:rPr>
          <w:rFonts w:ascii="宋体" w:hAnsi="宋体"/>
          <w:sz w:val="18"/>
          <w:szCs w:val="18"/>
        </w:rPr>
      </w:pPr>
      <w:r>
        <w:rPr>
          <w:rFonts w:ascii="宋体" w:hAnsi="宋体"/>
          <w:sz w:val="18"/>
          <w:szCs w:val="18"/>
        </w:rPr>
        <w:t xml:space="preserve">3 </w:t>
      </w:r>
      <w:r>
        <w:rPr>
          <w:rFonts w:ascii="宋体" w:hAnsi="宋体" w:hint="eastAsia"/>
          <w:sz w:val="18"/>
          <w:szCs w:val="18"/>
        </w:rPr>
        <w:t>大型复杂工程也可将设备表列入设计图纸中。</w:t>
      </w:r>
    </w:p>
    <w:p w14:paraId="4016A765" w14:textId="77777777" w:rsidR="00934D0E" w:rsidRDefault="00652269">
      <w:pPr>
        <w:topLinePunct/>
        <w:jc w:val="left"/>
        <w:rPr>
          <w:rFonts w:ascii="宋体" w:hAnsi="宋体"/>
          <w:szCs w:val="21"/>
        </w:rPr>
      </w:pPr>
      <w:r>
        <w:rPr>
          <w:rFonts w:ascii="宋体" w:hAnsi="宋体"/>
          <w:szCs w:val="21"/>
        </w:rPr>
        <w:t>3.7.17</w:t>
      </w:r>
      <w:r>
        <w:rPr>
          <w:rFonts w:ascii="宋体" w:hAnsi="宋体"/>
          <w:szCs w:val="21"/>
        </w:rPr>
        <w:t>投资概算</w:t>
      </w:r>
    </w:p>
    <w:p w14:paraId="4020A596" w14:textId="77777777" w:rsidR="00934D0E" w:rsidRDefault="00652269">
      <w:pPr>
        <w:topLinePunct/>
        <w:jc w:val="left"/>
        <w:rPr>
          <w:rFonts w:ascii="宋体" w:hAnsi="宋体"/>
          <w:szCs w:val="21"/>
        </w:rPr>
      </w:pPr>
      <w:r>
        <w:rPr>
          <w:rFonts w:ascii="宋体" w:hAnsi="宋体" w:hint="eastAsia"/>
          <w:szCs w:val="21"/>
        </w:rPr>
        <w:t>本次供暖、通风、空调工程总投资</w:t>
      </w:r>
      <w:r>
        <w:rPr>
          <w:rFonts w:ascii="宋体" w:hAnsi="宋体"/>
          <w:szCs w:val="21"/>
        </w:rPr>
        <w:t>______</w:t>
      </w:r>
      <w:r>
        <w:rPr>
          <w:rFonts w:ascii="宋体" w:hAnsi="宋体" w:hint="eastAsia"/>
          <w:szCs w:val="21"/>
        </w:rPr>
        <w:t>万元，具体详见附表</w:t>
      </w:r>
      <w:r>
        <w:rPr>
          <w:rFonts w:ascii="宋体" w:hAnsi="宋体"/>
          <w:szCs w:val="21"/>
        </w:rPr>
        <w:t>3.7.14</w:t>
      </w:r>
      <w:r>
        <w:rPr>
          <w:rFonts w:ascii="宋体" w:hAnsi="宋体" w:hint="eastAsia"/>
          <w:szCs w:val="21"/>
        </w:rPr>
        <w:t>《供暖、通风、空调投资概算表》。</w:t>
      </w:r>
    </w:p>
    <w:p w14:paraId="3F7D3872" w14:textId="77777777" w:rsidR="00934D0E" w:rsidRDefault="00652269">
      <w:pPr>
        <w:topLinePunct/>
        <w:jc w:val="center"/>
        <w:rPr>
          <w:rFonts w:ascii="宋体" w:hAnsi="宋体"/>
          <w:szCs w:val="21"/>
        </w:rPr>
      </w:pPr>
      <w:r>
        <w:rPr>
          <w:rFonts w:ascii="宋体" w:hAnsi="宋体" w:hint="eastAsia"/>
          <w:szCs w:val="21"/>
        </w:rPr>
        <w:t>表</w:t>
      </w:r>
      <w:r>
        <w:rPr>
          <w:rFonts w:ascii="宋体" w:hAnsi="宋体"/>
          <w:szCs w:val="21"/>
        </w:rPr>
        <w:t xml:space="preserve">3.7.14     </w:t>
      </w:r>
      <w:r>
        <w:rPr>
          <w:rFonts w:ascii="宋体" w:hAnsi="宋体" w:hint="eastAsia"/>
          <w:szCs w:val="21"/>
        </w:rPr>
        <w:t>供暖、通风、空调投资概算表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20"/>
        <w:gridCol w:w="1109"/>
        <w:gridCol w:w="829"/>
        <w:gridCol w:w="1098"/>
        <w:gridCol w:w="759"/>
        <w:gridCol w:w="823"/>
        <w:gridCol w:w="824"/>
        <w:gridCol w:w="824"/>
      </w:tblGrid>
      <w:tr w:rsidR="00934D0E" w14:paraId="369BC2FB" w14:textId="77777777">
        <w:trPr>
          <w:cantSplit/>
          <w:trHeight w:val="474"/>
        </w:trPr>
        <w:tc>
          <w:tcPr>
            <w:tcW w:w="515" w:type="dxa"/>
            <w:vMerge w:val="restart"/>
            <w:vAlign w:val="center"/>
          </w:tcPr>
          <w:p w14:paraId="41EB35CC" w14:textId="77777777" w:rsidR="00934D0E" w:rsidRDefault="00652269">
            <w:pPr>
              <w:jc w:val="center"/>
              <w:rPr>
                <w:rFonts w:ascii="宋体" w:hAnsi="宋体"/>
                <w:szCs w:val="21"/>
              </w:rPr>
            </w:pPr>
            <w:r>
              <w:rPr>
                <w:rFonts w:ascii="宋体" w:hAnsi="宋体" w:hint="eastAsia"/>
                <w:szCs w:val="21"/>
              </w:rPr>
              <w:t>序</w:t>
            </w:r>
            <w:r>
              <w:rPr>
                <w:rFonts w:ascii="宋体" w:hAnsi="宋体" w:hint="eastAsia"/>
                <w:szCs w:val="21"/>
              </w:rPr>
              <w:lastRenderedPageBreak/>
              <w:t>号</w:t>
            </w:r>
          </w:p>
        </w:tc>
        <w:tc>
          <w:tcPr>
            <w:tcW w:w="1578" w:type="dxa"/>
            <w:vMerge w:val="restart"/>
            <w:vAlign w:val="center"/>
          </w:tcPr>
          <w:p w14:paraId="777B986A" w14:textId="77777777" w:rsidR="00934D0E" w:rsidRDefault="00652269">
            <w:pPr>
              <w:jc w:val="center"/>
              <w:rPr>
                <w:rFonts w:ascii="宋体" w:hAnsi="宋体"/>
                <w:szCs w:val="21"/>
              </w:rPr>
            </w:pPr>
            <w:r>
              <w:rPr>
                <w:rFonts w:ascii="宋体" w:hAnsi="宋体" w:hint="eastAsia"/>
                <w:szCs w:val="21"/>
              </w:rPr>
              <w:lastRenderedPageBreak/>
              <w:t>子项名称</w:t>
            </w:r>
          </w:p>
        </w:tc>
        <w:tc>
          <w:tcPr>
            <w:tcW w:w="1134" w:type="dxa"/>
            <w:vMerge w:val="restart"/>
            <w:vAlign w:val="center"/>
          </w:tcPr>
          <w:p w14:paraId="5B931B62" w14:textId="77777777" w:rsidR="00934D0E" w:rsidRDefault="00652269">
            <w:pPr>
              <w:jc w:val="center"/>
              <w:rPr>
                <w:rFonts w:ascii="宋体" w:hAnsi="宋体"/>
                <w:szCs w:val="21"/>
              </w:rPr>
            </w:pPr>
            <w:r>
              <w:rPr>
                <w:rFonts w:ascii="宋体" w:hAnsi="宋体" w:hint="eastAsia"/>
                <w:szCs w:val="21"/>
              </w:rPr>
              <w:t>面积</w:t>
            </w:r>
            <w:r>
              <w:rPr>
                <w:rFonts w:ascii="宋体" w:hAnsi="宋体"/>
                <w:szCs w:val="21"/>
              </w:rPr>
              <w:t>(m2)</w:t>
            </w:r>
          </w:p>
        </w:tc>
        <w:tc>
          <w:tcPr>
            <w:tcW w:w="4450" w:type="dxa"/>
            <w:gridSpan w:val="5"/>
            <w:vAlign w:val="center"/>
          </w:tcPr>
          <w:p w14:paraId="358E68A0" w14:textId="77777777" w:rsidR="00934D0E" w:rsidRDefault="00652269">
            <w:pPr>
              <w:jc w:val="center"/>
              <w:rPr>
                <w:rFonts w:ascii="宋体" w:hAnsi="宋体"/>
                <w:szCs w:val="21"/>
              </w:rPr>
            </w:pPr>
            <w:r>
              <w:rPr>
                <w:rFonts w:ascii="宋体" w:hAnsi="宋体" w:hint="eastAsia"/>
                <w:szCs w:val="21"/>
              </w:rPr>
              <w:t>投资</w:t>
            </w:r>
            <w:r>
              <w:rPr>
                <w:rFonts w:ascii="宋体" w:hAnsi="宋体"/>
                <w:szCs w:val="21"/>
              </w:rPr>
              <w:t>(</w:t>
            </w:r>
            <w:r>
              <w:rPr>
                <w:rFonts w:ascii="宋体" w:hAnsi="宋体" w:hint="eastAsia"/>
                <w:szCs w:val="21"/>
              </w:rPr>
              <w:t>万元</w:t>
            </w:r>
            <w:r>
              <w:rPr>
                <w:rFonts w:ascii="宋体" w:hAnsi="宋体"/>
                <w:szCs w:val="21"/>
              </w:rPr>
              <w:t>)</w:t>
            </w:r>
          </w:p>
        </w:tc>
        <w:tc>
          <w:tcPr>
            <w:tcW w:w="845" w:type="dxa"/>
            <w:vMerge w:val="restart"/>
            <w:vAlign w:val="center"/>
          </w:tcPr>
          <w:p w14:paraId="33509CCA" w14:textId="77777777" w:rsidR="00934D0E" w:rsidRDefault="00652269">
            <w:pPr>
              <w:jc w:val="center"/>
              <w:rPr>
                <w:rFonts w:ascii="宋体" w:hAnsi="宋体"/>
                <w:szCs w:val="21"/>
              </w:rPr>
            </w:pPr>
            <w:r>
              <w:rPr>
                <w:rFonts w:ascii="宋体" w:hAnsi="宋体" w:hint="eastAsia"/>
                <w:szCs w:val="21"/>
              </w:rPr>
              <w:t>备注</w:t>
            </w:r>
          </w:p>
        </w:tc>
      </w:tr>
      <w:tr w:rsidR="00934D0E" w14:paraId="3538818A" w14:textId="77777777">
        <w:trPr>
          <w:cantSplit/>
          <w:trHeight w:val="620"/>
        </w:trPr>
        <w:tc>
          <w:tcPr>
            <w:tcW w:w="515" w:type="dxa"/>
            <w:vMerge/>
            <w:vAlign w:val="center"/>
          </w:tcPr>
          <w:p w14:paraId="1093E99C" w14:textId="77777777" w:rsidR="00934D0E" w:rsidRDefault="00934D0E">
            <w:pPr>
              <w:jc w:val="center"/>
              <w:rPr>
                <w:rFonts w:ascii="宋体" w:hAnsi="宋体"/>
                <w:szCs w:val="21"/>
              </w:rPr>
            </w:pPr>
          </w:p>
        </w:tc>
        <w:tc>
          <w:tcPr>
            <w:tcW w:w="1578" w:type="dxa"/>
            <w:vMerge/>
            <w:vAlign w:val="center"/>
          </w:tcPr>
          <w:p w14:paraId="1575B1A8" w14:textId="77777777" w:rsidR="00934D0E" w:rsidRDefault="00934D0E">
            <w:pPr>
              <w:jc w:val="center"/>
              <w:rPr>
                <w:rFonts w:ascii="宋体" w:hAnsi="宋体"/>
                <w:szCs w:val="21"/>
              </w:rPr>
            </w:pPr>
          </w:p>
        </w:tc>
        <w:tc>
          <w:tcPr>
            <w:tcW w:w="1134" w:type="dxa"/>
            <w:vMerge/>
            <w:vAlign w:val="center"/>
          </w:tcPr>
          <w:p w14:paraId="5F2D4568" w14:textId="77777777" w:rsidR="00934D0E" w:rsidRDefault="00934D0E">
            <w:pPr>
              <w:jc w:val="center"/>
              <w:rPr>
                <w:rFonts w:ascii="宋体" w:hAnsi="宋体"/>
                <w:szCs w:val="21"/>
              </w:rPr>
            </w:pPr>
          </w:p>
        </w:tc>
        <w:tc>
          <w:tcPr>
            <w:tcW w:w="850" w:type="dxa"/>
            <w:vAlign w:val="center"/>
          </w:tcPr>
          <w:p w14:paraId="66CC9CA4" w14:textId="77777777" w:rsidR="00934D0E" w:rsidRDefault="00652269">
            <w:pPr>
              <w:jc w:val="center"/>
              <w:rPr>
                <w:rFonts w:ascii="宋体" w:hAnsi="宋体"/>
                <w:szCs w:val="21"/>
              </w:rPr>
            </w:pPr>
            <w:r>
              <w:rPr>
                <w:rFonts w:ascii="宋体" w:hAnsi="宋体" w:hint="eastAsia"/>
                <w:szCs w:val="21"/>
              </w:rPr>
              <w:t>供暖</w:t>
            </w:r>
          </w:p>
        </w:tc>
        <w:tc>
          <w:tcPr>
            <w:tcW w:w="1134" w:type="dxa"/>
            <w:vAlign w:val="center"/>
          </w:tcPr>
          <w:p w14:paraId="52A23511" w14:textId="77777777" w:rsidR="00934D0E" w:rsidRDefault="00652269">
            <w:pPr>
              <w:jc w:val="center"/>
              <w:rPr>
                <w:rFonts w:ascii="宋体" w:hAnsi="宋体"/>
                <w:szCs w:val="21"/>
              </w:rPr>
            </w:pPr>
            <w:r>
              <w:rPr>
                <w:rFonts w:ascii="宋体" w:hAnsi="宋体" w:hint="eastAsia"/>
                <w:szCs w:val="21"/>
              </w:rPr>
              <w:t>通风与废气处理</w:t>
            </w:r>
          </w:p>
        </w:tc>
        <w:tc>
          <w:tcPr>
            <w:tcW w:w="777" w:type="dxa"/>
            <w:vAlign w:val="center"/>
          </w:tcPr>
          <w:p w14:paraId="33DA9FD3" w14:textId="77777777" w:rsidR="00934D0E" w:rsidRDefault="00652269">
            <w:pPr>
              <w:jc w:val="center"/>
              <w:rPr>
                <w:rFonts w:ascii="宋体" w:hAnsi="宋体"/>
                <w:szCs w:val="21"/>
              </w:rPr>
            </w:pPr>
            <w:r>
              <w:rPr>
                <w:rFonts w:ascii="宋体" w:hAnsi="宋体" w:hint="eastAsia"/>
                <w:szCs w:val="21"/>
              </w:rPr>
              <w:t>空调</w:t>
            </w:r>
          </w:p>
        </w:tc>
        <w:tc>
          <w:tcPr>
            <w:tcW w:w="844" w:type="dxa"/>
            <w:vAlign w:val="center"/>
          </w:tcPr>
          <w:p w14:paraId="6532228A" w14:textId="77777777" w:rsidR="00934D0E" w:rsidRDefault="00652269">
            <w:pPr>
              <w:jc w:val="center"/>
              <w:rPr>
                <w:rFonts w:ascii="宋体" w:hAnsi="宋体"/>
                <w:szCs w:val="21"/>
              </w:rPr>
            </w:pPr>
            <w:r>
              <w:rPr>
                <w:rFonts w:ascii="宋体" w:hAnsi="宋体" w:hint="eastAsia"/>
                <w:szCs w:val="21"/>
              </w:rPr>
              <w:t>消防</w:t>
            </w:r>
          </w:p>
        </w:tc>
        <w:tc>
          <w:tcPr>
            <w:tcW w:w="845" w:type="dxa"/>
            <w:vAlign w:val="center"/>
          </w:tcPr>
          <w:p w14:paraId="4F63ED83" w14:textId="77777777" w:rsidR="00934D0E" w:rsidRDefault="00652269">
            <w:pPr>
              <w:jc w:val="center"/>
              <w:rPr>
                <w:rFonts w:ascii="宋体" w:hAnsi="宋体"/>
                <w:szCs w:val="21"/>
              </w:rPr>
            </w:pPr>
            <w:r>
              <w:rPr>
                <w:rFonts w:ascii="宋体" w:hAnsi="宋体" w:hint="eastAsia"/>
                <w:szCs w:val="21"/>
              </w:rPr>
              <w:t>合计</w:t>
            </w:r>
          </w:p>
        </w:tc>
        <w:tc>
          <w:tcPr>
            <w:tcW w:w="845" w:type="dxa"/>
            <w:vMerge/>
            <w:vAlign w:val="center"/>
          </w:tcPr>
          <w:p w14:paraId="479B8B36" w14:textId="77777777" w:rsidR="00934D0E" w:rsidRDefault="00934D0E">
            <w:pPr>
              <w:jc w:val="center"/>
              <w:rPr>
                <w:rFonts w:ascii="宋体" w:hAnsi="宋体"/>
                <w:szCs w:val="21"/>
              </w:rPr>
            </w:pPr>
          </w:p>
        </w:tc>
      </w:tr>
      <w:tr w:rsidR="00934D0E" w14:paraId="24BAF9EB" w14:textId="77777777">
        <w:trPr>
          <w:trHeight w:val="620"/>
        </w:trPr>
        <w:tc>
          <w:tcPr>
            <w:tcW w:w="515" w:type="dxa"/>
            <w:vAlign w:val="center"/>
          </w:tcPr>
          <w:p w14:paraId="53CE6CB0" w14:textId="77777777" w:rsidR="00934D0E" w:rsidRDefault="00652269">
            <w:pPr>
              <w:jc w:val="center"/>
              <w:rPr>
                <w:rFonts w:ascii="宋体" w:hAnsi="宋体"/>
                <w:szCs w:val="21"/>
              </w:rPr>
            </w:pPr>
            <w:r>
              <w:rPr>
                <w:rFonts w:ascii="宋体" w:hAnsi="宋体"/>
                <w:szCs w:val="21"/>
              </w:rPr>
              <w:lastRenderedPageBreak/>
              <w:t>1</w:t>
            </w:r>
          </w:p>
        </w:tc>
        <w:tc>
          <w:tcPr>
            <w:tcW w:w="1578" w:type="dxa"/>
            <w:vAlign w:val="center"/>
          </w:tcPr>
          <w:p w14:paraId="312C88CF" w14:textId="77777777" w:rsidR="00934D0E" w:rsidRDefault="00934D0E">
            <w:pPr>
              <w:jc w:val="center"/>
              <w:rPr>
                <w:rFonts w:ascii="宋体" w:hAnsi="宋体"/>
                <w:szCs w:val="21"/>
              </w:rPr>
            </w:pPr>
          </w:p>
        </w:tc>
        <w:tc>
          <w:tcPr>
            <w:tcW w:w="1134" w:type="dxa"/>
            <w:vAlign w:val="center"/>
          </w:tcPr>
          <w:p w14:paraId="1489441E" w14:textId="77777777" w:rsidR="00934D0E" w:rsidRDefault="00934D0E">
            <w:pPr>
              <w:jc w:val="center"/>
              <w:rPr>
                <w:rFonts w:ascii="宋体" w:hAnsi="宋体"/>
                <w:szCs w:val="21"/>
              </w:rPr>
            </w:pPr>
          </w:p>
        </w:tc>
        <w:tc>
          <w:tcPr>
            <w:tcW w:w="850" w:type="dxa"/>
            <w:vAlign w:val="center"/>
          </w:tcPr>
          <w:p w14:paraId="71070158" w14:textId="77777777" w:rsidR="00934D0E" w:rsidRDefault="00934D0E">
            <w:pPr>
              <w:jc w:val="center"/>
              <w:rPr>
                <w:rFonts w:ascii="宋体" w:hAnsi="宋体"/>
                <w:szCs w:val="21"/>
              </w:rPr>
            </w:pPr>
          </w:p>
        </w:tc>
        <w:tc>
          <w:tcPr>
            <w:tcW w:w="1134" w:type="dxa"/>
            <w:vAlign w:val="center"/>
          </w:tcPr>
          <w:p w14:paraId="34CB93FE" w14:textId="77777777" w:rsidR="00934D0E" w:rsidRDefault="00934D0E">
            <w:pPr>
              <w:jc w:val="center"/>
              <w:rPr>
                <w:rFonts w:ascii="宋体" w:hAnsi="宋体"/>
                <w:szCs w:val="21"/>
              </w:rPr>
            </w:pPr>
          </w:p>
        </w:tc>
        <w:tc>
          <w:tcPr>
            <w:tcW w:w="777" w:type="dxa"/>
            <w:vAlign w:val="center"/>
          </w:tcPr>
          <w:p w14:paraId="00F9370B" w14:textId="77777777" w:rsidR="00934D0E" w:rsidRDefault="00934D0E">
            <w:pPr>
              <w:jc w:val="center"/>
              <w:rPr>
                <w:rFonts w:ascii="宋体" w:hAnsi="宋体"/>
                <w:szCs w:val="21"/>
              </w:rPr>
            </w:pPr>
          </w:p>
        </w:tc>
        <w:tc>
          <w:tcPr>
            <w:tcW w:w="844" w:type="dxa"/>
            <w:vAlign w:val="center"/>
          </w:tcPr>
          <w:p w14:paraId="73C14436" w14:textId="77777777" w:rsidR="00934D0E" w:rsidRDefault="00934D0E">
            <w:pPr>
              <w:jc w:val="center"/>
              <w:rPr>
                <w:rFonts w:ascii="宋体" w:hAnsi="宋体"/>
                <w:szCs w:val="21"/>
              </w:rPr>
            </w:pPr>
          </w:p>
        </w:tc>
        <w:tc>
          <w:tcPr>
            <w:tcW w:w="845" w:type="dxa"/>
            <w:vAlign w:val="center"/>
          </w:tcPr>
          <w:p w14:paraId="5862B3B1" w14:textId="77777777" w:rsidR="00934D0E" w:rsidRDefault="00934D0E">
            <w:pPr>
              <w:jc w:val="center"/>
              <w:rPr>
                <w:rFonts w:ascii="宋体" w:hAnsi="宋体"/>
                <w:szCs w:val="21"/>
              </w:rPr>
            </w:pPr>
          </w:p>
        </w:tc>
        <w:tc>
          <w:tcPr>
            <w:tcW w:w="845" w:type="dxa"/>
            <w:vAlign w:val="center"/>
          </w:tcPr>
          <w:p w14:paraId="5D947E37" w14:textId="77777777" w:rsidR="00934D0E" w:rsidRDefault="00934D0E">
            <w:pPr>
              <w:jc w:val="center"/>
              <w:rPr>
                <w:rFonts w:ascii="宋体" w:hAnsi="宋体"/>
                <w:szCs w:val="21"/>
              </w:rPr>
            </w:pPr>
          </w:p>
        </w:tc>
      </w:tr>
      <w:tr w:rsidR="00934D0E" w14:paraId="7B04674F" w14:textId="77777777">
        <w:trPr>
          <w:trHeight w:val="511"/>
        </w:trPr>
        <w:tc>
          <w:tcPr>
            <w:tcW w:w="515" w:type="dxa"/>
            <w:vAlign w:val="center"/>
          </w:tcPr>
          <w:p w14:paraId="34128277" w14:textId="77777777" w:rsidR="00934D0E" w:rsidRDefault="00652269">
            <w:pPr>
              <w:jc w:val="center"/>
              <w:rPr>
                <w:rFonts w:ascii="宋体" w:hAnsi="宋体"/>
                <w:szCs w:val="21"/>
              </w:rPr>
            </w:pPr>
            <w:r>
              <w:rPr>
                <w:rFonts w:ascii="宋体" w:hAnsi="宋体"/>
                <w:szCs w:val="21"/>
              </w:rPr>
              <w:t>2</w:t>
            </w:r>
          </w:p>
        </w:tc>
        <w:tc>
          <w:tcPr>
            <w:tcW w:w="1578" w:type="dxa"/>
            <w:vAlign w:val="center"/>
          </w:tcPr>
          <w:p w14:paraId="4523DDC1" w14:textId="77777777" w:rsidR="00934D0E" w:rsidRDefault="00934D0E">
            <w:pPr>
              <w:jc w:val="center"/>
              <w:rPr>
                <w:rFonts w:ascii="宋体" w:hAnsi="宋体"/>
                <w:szCs w:val="21"/>
              </w:rPr>
            </w:pPr>
          </w:p>
        </w:tc>
        <w:tc>
          <w:tcPr>
            <w:tcW w:w="1134" w:type="dxa"/>
            <w:vAlign w:val="center"/>
          </w:tcPr>
          <w:p w14:paraId="0BFF1CBE" w14:textId="77777777" w:rsidR="00934D0E" w:rsidRDefault="00934D0E">
            <w:pPr>
              <w:jc w:val="center"/>
              <w:rPr>
                <w:rFonts w:ascii="宋体" w:hAnsi="宋体"/>
                <w:szCs w:val="21"/>
              </w:rPr>
            </w:pPr>
          </w:p>
        </w:tc>
        <w:tc>
          <w:tcPr>
            <w:tcW w:w="850" w:type="dxa"/>
            <w:vAlign w:val="center"/>
          </w:tcPr>
          <w:p w14:paraId="54FE6084" w14:textId="77777777" w:rsidR="00934D0E" w:rsidRDefault="00934D0E">
            <w:pPr>
              <w:jc w:val="center"/>
              <w:rPr>
                <w:rFonts w:ascii="宋体" w:hAnsi="宋体"/>
                <w:szCs w:val="21"/>
              </w:rPr>
            </w:pPr>
          </w:p>
        </w:tc>
        <w:tc>
          <w:tcPr>
            <w:tcW w:w="1134" w:type="dxa"/>
            <w:vAlign w:val="center"/>
          </w:tcPr>
          <w:p w14:paraId="3DC98A56" w14:textId="77777777" w:rsidR="00934D0E" w:rsidRDefault="00934D0E">
            <w:pPr>
              <w:jc w:val="center"/>
              <w:rPr>
                <w:rFonts w:ascii="宋体" w:hAnsi="宋体"/>
                <w:szCs w:val="21"/>
              </w:rPr>
            </w:pPr>
          </w:p>
        </w:tc>
        <w:tc>
          <w:tcPr>
            <w:tcW w:w="777" w:type="dxa"/>
            <w:vAlign w:val="center"/>
          </w:tcPr>
          <w:p w14:paraId="77CCCBAC" w14:textId="77777777" w:rsidR="00934D0E" w:rsidRDefault="00934D0E">
            <w:pPr>
              <w:jc w:val="center"/>
              <w:rPr>
                <w:rFonts w:ascii="宋体" w:hAnsi="宋体"/>
                <w:szCs w:val="21"/>
              </w:rPr>
            </w:pPr>
          </w:p>
        </w:tc>
        <w:tc>
          <w:tcPr>
            <w:tcW w:w="844" w:type="dxa"/>
            <w:vAlign w:val="center"/>
          </w:tcPr>
          <w:p w14:paraId="06AE7BCD" w14:textId="77777777" w:rsidR="00934D0E" w:rsidRDefault="00934D0E">
            <w:pPr>
              <w:jc w:val="center"/>
              <w:rPr>
                <w:rFonts w:ascii="宋体" w:hAnsi="宋体"/>
                <w:szCs w:val="21"/>
              </w:rPr>
            </w:pPr>
          </w:p>
        </w:tc>
        <w:tc>
          <w:tcPr>
            <w:tcW w:w="845" w:type="dxa"/>
            <w:vAlign w:val="center"/>
          </w:tcPr>
          <w:p w14:paraId="6ED013C1" w14:textId="77777777" w:rsidR="00934D0E" w:rsidRDefault="00934D0E">
            <w:pPr>
              <w:jc w:val="center"/>
              <w:rPr>
                <w:rFonts w:ascii="宋体" w:hAnsi="宋体"/>
                <w:szCs w:val="21"/>
              </w:rPr>
            </w:pPr>
          </w:p>
        </w:tc>
        <w:tc>
          <w:tcPr>
            <w:tcW w:w="845" w:type="dxa"/>
            <w:vAlign w:val="center"/>
          </w:tcPr>
          <w:p w14:paraId="3F92BA5D" w14:textId="77777777" w:rsidR="00934D0E" w:rsidRDefault="00934D0E">
            <w:pPr>
              <w:jc w:val="center"/>
              <w:rPr>
                <w:rFonts w:ascii="宋体" w:hAnsi="宋体"/>
                <w:szCs w:val="21"/>
              </w:rPr>
            </w:pPr>
          </w:p>
        </w:tc>
      </w:tr>
      <w:tr w:rsidR="00934D0E" w14:paraId="7A3D800E" w14:textId="77777777">
        <w:trPr>
          <w:trHeight w:val="620"/>
        </w:trPr>
        <w:tc>
          <w:tcPr>
            <w:tcW w:w="2093" w:type="dxa"/>
            <w:gridSpan w:val="2"/>
            <w:vAlign w:val="center"/>
          </w:tcPr>
          <w:p w14:paraId="72FC469F" w14:textId="77777777" w:rsidR="00934D0E" w:rsidRDefault="00652269">
            <w:pPr>
              <w:jc w:val="center"/>
              <w:rPr>
                <w:rFonts w:ascii="宋体" w:hAnsi="宋体"/>
                <w:szCs w:val="21"/>
              </w:rPr>
            </w:pPr>
            <w:r>
              <w:rPr>
                <w:rFonts w:ascii="宋体" w:hAnsi="宋体" w:hint="eastAsia"/>
                <w:szCs w:val="21"/>
              </w:rPr>
              <w:t>合计</w:t>
            </w:r>
          </w:p>
        </w:tc>
        <w:tc>
          <w:tcPr>
            <w:tcW w:w="1134" w:type="dxa"/>
            <w:vAlign w:val="center"/>
          </w:tcPr>
          <w:p w14:paraId="532E2497" w14:textId="77777777" w:rsidR="00934D0E" w:rsidRDefault="00934D0E">
            <w:pPr>
              <w:jc w:val="center"/>
              <w:rPr>
                <w:rFonts w:ascii="宋体" w:hAnsi="宋体"/>
                <w:szCs w:val="21"/>
              </w:rPr>
            </w:pPr>
          </w:p>
        </w:tc>
        <w:tc>
          <w:tcPr>
            <w:tcW w:w="850" w:type="dxa"/>
            <w:vAlign w:val="center"/>
          </w:tcPr>
          <w:p w14:paraId="2C3EA52D" w14:textId="77777777" w:rsidR="00934D0E" w:rsidRDefault="00934D0E">
            <w:pPr>
              <w:jc w:val="center"/>
              <w:rPr>
                <w:rFonts w:ascii="宋体" w:hAnsi="宋体"/>
                <w:szCs w:val="21"/>
              </w:rPr>
            </w:pPr>
          </w:p>
        </w:tc>
        <w:tc>
          <w:tcPr>
            <w:tcW w:w="1134" w:type="dxa"/>
            <w:vAlign w:val="center"/>
          </w:tcPr>
          <w:p w14:paraId="7A536D89" w14:textId="77777777" w:rsidR="00934D0E" w:rsidRDefault="00934D0E">
            <w:pPr>
              <w:jc w:val="center"/>
              <w:rPr>
                <w:rFonts w:ascii="宋体" w:hAnsi="宋体"/>
                <w:szCs w:val="21"/>
              </w:rPr>
            </w:pPr>
          </w:p>
        </w:tc>
        <w:tc>
          <w:tcPr>
            <w:tcW w:w="777" w:type="dxa"/>
            <w:vAlign w:val="center"/>
          </w:tcPr>
          <w:p w14:paraId="6D9E17D4" w14:textId="77777777" w:rsidR="00934D0E" w:rsidRDefault="00934D0E">
            <w:pPr>
              <w:jc w:val="center"/>
              <w:rPr>
                <w:rFonts w:ascii="宋体" w:hAnsi="宋体"/>
                <w:szCs w:val="21"/>
              </w:rPr>
            </w:pPr>
          </w:p>
        </w:tc>
        <w:tc>
          <w:tcPr>
            <w:tcW w:w="844" w:type="dxa"/>
            <w:vAlign w:val="center"/>
          </w:tcPr>
          <w:p w14:paraId="650511FB" w14:textId="77777777" w:rsidR="00934D0E" w:rsidRDefault="00934D0E">
            <w:pPr>
              <w:jc w:val="center"/>
              <w:rPr>
                <w:rFonts w:ascii="宋体" w:hAnsi="宋体"/>
                <w:szCs w:val="21"/>
              </w:rPr>
            </w:pPr>
          </w:p>
        </w:tc>
        <w:tc>
          <w:tcPr>
            <w:tcW w:w="845" w:type="dxa"/>
            <w:vAlign w:val="center"/>
          </w:tcPr>
          <w:p w14:paraId="0E8FAEAA" w14:textId="77777777" w:rsidR="00934D0E" w:rsidRDefault="00934D0E">
            <w:pPr>
              <w:jc w:val="center"/>
              <w:rPr>
                <w:rFonts w:ascii="宋体" w:hAnsi="宋体"/>
                <w:szCs w:val="21"/>
              </w:rPr>
            </w:pPr>
          </w:p>
        </w:tc>
        <w:tc>
          <w:tcPr>
            <w:tcW w:w="845" w:type="dxa"/>
            <w:vAlign w:val="center"/>
          </w:tcPr>
          <w:p w14:paraId="392C797D" w14:textId="77777777" w:rsidR="00934D0E" w:rsidRDefault="00934D0E">
            <w:pPr>
              <w:jc w:val="center"/>
              <w:rPr>
                <w:rFonts w:ascii="宋体" w:hAnsi="宋体"/>
                <w:szCs w:val="21"/>
              </w:rPr>
            </w:pPr>
          </w:p>
        </w:tc>
      </w:tr>
    </w:tbl>
    <w:p w14:paraId="24669C83" w14:textId="77777777" w:rsidR="00934D0E" w:rsidRDefault="00934D0E">
      <w:pPr>
        <w:topLinePunct/>
        <w:ind w:firstLineChars="150" w:firstLine="270"/>
        <w:jc w:val="left"/>
        <w:rPr>
          <w:rFonts w:ascii="宋体" w:hAnsi="宋体"/>
          <w:sz w:val="18"/>
          <w:szCs w:val="18"/>
        </w:rPr>
      </w:pPr>
    </w:p>
    <w:p w14:paraId="0F8F1826" w14:textId="77777777" w:rsidR="00934D0E" w:rsidRDefault="00652269">
      <w:pPr>
        <w:widowControl/>
        <w:jc w:val="center"/>
        <w:rPr>
          <w:rFonts w:ascii="黑体" w:eastAsia="黑体" w:hAnsi="黑体" w:cs="黑体"/>
          <w:b/>
          <w:kern w:val="0"/>
          <w:sz w:val="24"/>
          <w:szCs w:val="24"/>
        </w:rPr>
      </w:pPr>
      <w:bookmarkStart w:id="55" w:name="_Toc20045"/>
      <w:r>
        <w:rPr>
          <w:rFonts w:ascii="黑体" w:eastAsia="黑体" w:hAnsi="黑体"/>
          <w:b/>
          <w:kern w:val="0"/>
          <w:sz w:val="24"/>
          <w:szCs w:val="24"/>
        </w:rPr>
        <w:t xml:space="preserve">3.8 </w:t>
      </w:r>
      <w:r>
        <w:rPr>
          <w:rFonts w:ascii="黑体" w:eastAsia="黑体" w:hAnsi="黑体" w:cs="黑体" w:hint="eastAsia"/>
          <w:b/>
          <w:kern w:val="0"/>
          <w:sz w:val="24"/>
          <w:szCs w:val="24"/>
        </w:rPr>
        <w:t>热能动力</w:t>
      </w:r>
      <w:bookmarkEnd w:id="55"/>
    </w:p>
    <w:p w14:paraId="7F9E1303" w14:textId="77777777" w:rsidR="00934D0E" w:rsidRDefault="00934D0E">
      <w:pPr>
        <w:autoSpaceDE w:val="0"/>
        <w:autoSpaceDN w:val="0"/>
        <w:adjustRightInd w:val="0"/>
        <w:jc w:val="left"/>
        <w:rPr>
          <w:rFonts w:ascii="宋体" w:hAnsi="宋体" w:cs="黑体"/>
          <w:b/>
          <w:kern w:val="0"/>
          <w:sz w:val="24"/>
          <w:szCs w:val="24"/>
        </w:rPr>
      </w:pPr>
    </w:p>
    <w:p w14:paraId="6E4C568B" w14:textId="77777777" w:rsidR="00934D0E" w:rsidRDefault="00652269">
      <w:pPr>
        <w:autoSpaceDE w:val="0"/>
        <w:autoSpaceDN w:val="0"/>
        <w:adjustRightInd w:val="0"/>
        <w:jc w:val="left"/>
        <w:rPr>
          <w:rFonts w:ascii="宋体" w:hAnsi="宋体" w:cs="宋体"/>
          <w:kern w:val="0"/>
          <w:szCs w:val="21"/>
        </w:rPr>
      </w:pPr>
      <w:r>
        <w:rPr>
          <w:rFonts w:ascii="宋体" w:hAnsi="宋体" w:cs="黑体"/>
          <w:kern w:val="0"/>
          <w:szCs w:val="21"/>
        </w:rPr>
        <w:t xml:space="preserve">3.8.1  </w:t>
      </w:r>
      <w:r>
        <w:rPr>
          <w:rFonts w:ascii="宋体" w:hAnsi="宋体" w:cs="宋体" w:hint="eastAsia"/>
          <w:kern w:val="0"/>
          <w:szCs w:val="21"/>
        </w:rPr>
        <w:t>设计说明书</w:t>
      </w:r>
    </w:p>
    <w:p w14:paraId="01A10777" w14:textId="77777777" w:rsidR="00934D0E" w:rsidRDefault="00652269">
      <w:pPr>
        <w:autoSpaceDE w:val="0"/>
        <w:autoSpaceDN w:val="0"/>
        <w:adjustRightInd w:val="0"/>
        <w:ind w:firstLineChars="200" w:firstLine="420"/>
        <w:jc w:val="left"/>
        <w:rPr>
          <w:rFonts w:ascii="宋体" w:hAnsi="宋体" w:cs="宋体"/>
          <w:kern w:val="0"/>
          <w:szCs w:val="21"/>
        </w:rPr>
      </w:pPr>
      <w:r>
        <w:rPr>
          <w:rFonts w:ascii="宋体" w:hAnsi="宋体" w:cs="黑体"/>
          <w:kern w:val="0"/>
          <w:szCs w:val="21"/>
        </w:rPr>
        <w:t xml:space="preserve">1  </w:t>
      </w:r>
      <w:r>
        <w:rPr>
          <w:rFonts w:ascii="宋体" w:hAnsi="宋体" w:cs="宋体" w:hint="eastAsia"/>
          <w:kern w:val="0"/>
          <w:szCs w:val="21"/>
        </w:rPr>
        <w:t>设计依据</w:t>
      </w:r>
      <w:r>
        <w:rPr>
          <w:rFonts w:ascii="宋体" w:hAnsi="宋体" w:cs="宋体"/>
          <w:kern w:val="0"/>
          <w:szCs w:val="21"/>
        </w:rPr>
        <w:t xml:space="preserve"> </w:t>
      </w:r>
    </w:p>
    <w:p w14:paraId="19A8022D"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1</w:t>
      </w:r>
      <w:r>
        <w:rPr>
          <w:rFonts w:ascii="宋体" w:hAnsi="宋体" w:cs="黑体" w:hint="eastAsia"/>
          <w:kern w:val="0"/>
          <w:szCs w:val="21"/>
        </w:rPr>
        <w:t>）本专业设计所执行的主要法规和所采用的主要标准（包括标准的名称、编号及年号和版本号）；</w:t>
      </w:r>
      <w:r>
        <w:rPr>
          <w:rFonts w:ascii="宋体" w:hAnsi="宋体" w:cs="黑体"/>
          <w:kern w:val="0"/>
          <w:szCs w:val="21"/>
        </w:rPr>
        <w:t xml:space="preserve"> </w:t>
      </w:r>
    </w:p>
    <w:p w14:paraId="5D6836B0"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2</w:t>
      </w:r>
      <w:r>
        <w:rPr>
          <w:rFonts w:ascii="宋体" w:hAnsi="宋体" w:cs="黑体" w:hint="eastAsia"/>
          <w:kern w:val="0"/>
          <w:szCs w:val="21"/>
        </w:rPr>
        <w:t>）与本专业设计有关的批准文件和依据性资料（水质分析、地质情况、地下水位、冻土深度、燃料种类等）；</w:t>
      </w:r>
      <w:r>
        <w:rPr>
          <w:rFonts w:ascii="宋体" w:hAnsi="宋体" w:cs="黑体"/>
          <w:kern w:val="0"/>
          <w:szCs w:val="21"/>
        </w:rPr>
        <w:t xml:space="preserve"> </w:t>
      </w:r>
    </w:p>
    <w:p w14:paraId="0206E81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3</w:t>
      </w:r>
      <w:r>
        <w:rPr>
          <w:rFonts w:ascii="宋体" w:hAnsi="宋体" w:cs="黑体" w:hint="eastAsia"/>
          <w:kern w:val="0"/>
          <w:szCs w:val="21"/>
        </w:rPr>
        <w:t>）其它专业提供的设计资料（如总平面布置图、供热分区、热负荷及介质参数、发展要求等）。</w:t>
      </w:r>
    </w:p>
    <w:p w14:paraId="5E01F2DF" w14:textId="77777777" w:rsidR="00934D0E" w:rsidRDefault="00652269">
      <w:pPr>
        <w:autoSpaceDE w:val="0"/>
        <w:autoSpaceDN w:val="0"/>
        <w:adjustRightInd w:val="0"/>
        <w:ind w:firstLineChars="200" w:firstLine="420"/>
        <w:jc w:val="left"/>
        <w:rPr>
          <w:rFonts w:ascii="宋体" w:hAnsi="宋体" w:cs="宋体"/>
          <w:kern w:val="0"/>
          <w:szCs w:val="21"/>
        </w:rPr>
      </w:pPr>
      <w:r>
        <w:rPr>
          <w:rFonts w:ascii="宋体" w:hAnsi="宋体" w:cs="黑体"/>
          <w:kern w:val="0"/>
          <w:szCs w:val="21"/>
        </w:rPr>
        <w:t xml:space="preserve">2  </w:t>
      </w:r>
      <w:r>
        <w:rPr>
          <w:rFonts w:ascii="宋体" w:hAnsi="宋体" w:cs="宋体" w:hint="eastAsia"/>
          <w:kern w:val="0"/>
          <w:szCs w:val="21"/>
        </w:rPr>
        <w:t>设计范围</w:t>
      </w:r>
      <w:r>
        <w:rPr>
          <w:rFonts w:ascii="宋体" w:hAnsi="宋体" w:cs="宋体"/>
          <w:kern w:val="0"/>
          <w:szCs w:val="21"/>
        </w:rPr>
        <w:t xml:space="preserve"> </w:t>
      </w:r>
    </w:p>
    <w:p w14:paraId="0BCF4A48"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1</w:t>
      </w:r>
      <w:r>
        <w:rPr>
          <w:rFonts w:ascii="宋体" w:hAnsi="宋体" w:cs="黑体" w:hint="eastAsia"/>
          <w:kern w:val="0"/>
          <w:szCs w:val="21"/>
        </w:rPr>
        <w:t>）根据设计任务书和有关设计资料，说明本专业承担的设计范围和分工（与其他专业或有其它单位共同设计时）；</w:t>
      </w:r>
    </w:p>
    <w:p w14:paraId="2A615A8A"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2</w:t>
      </w:r>
      <w:r>
        <w:rPr>
          <w:rFonts w:ascii="宋体" w:hAnsi="宋体" w:cs="黑体" w:hint="eastAsia"/>
          <w:kern w:val="0"/>
          <w:szCs w:val="21"/>
        </w:rPr>
        <w:t>）对今后发展或扩建的预留；</w:t>
      </w:r>
    </w:p>
    <w:p w14:paraId="73DB2451" w14:textId="77777777" w:rsidR="00934D0E" w:rsidRDefault="00652269">
      <w:pPr>
        <w:ind w:firstLineChars="200" w:firstLine="420"/>
        <w:rPr>
          <w:rFonts w:ascii="宋体" w:hAnsi="宋体"/>
          <w:szCs w:val="21"/>
        </w:rPr>
      </w:pPr>
      <w:r>
        <w:rPr>
          <w:rFonts w:ascii="宋体" w:hAnsi="宋体"/>
          <w:szCs w:val="21"/>
        </w:rPr>
        <w:t>3</w:t>
      </w:r>
      <w:r>
        <w:rPr>
          <w:rFonts w:ascii="宋体" w:hAnsi="宋体" w:hint="eastAsia"/>
          <w:szCs w:val="21"/>
        </w:rPr>
        <w:t>）改建、扩建工程应说明对原有建筑、结构、设备等的利用情况。</w:t>
      </w:r>
    </w:p>
    <w:p w14:paraId="390D1C81"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 xml:space="preserve">3  </w:t>
      </w:r>
      <w:r>
        <w:rPr>
          <w:rFonts w:ascii="宋体" w:hAnsi="宋体" w:cs="黑体" w:hint="eastAsia"/>
          <w:kern w:val="0"/>
          <w:szCs w:val="21"/>
        </w:rPr>
        <w:t>锅炉房</w:t>
      </w:r>
    </w:p>
    <w:p w14:paraId="470B5C0D"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1</w:t>
      </w:r>
      <w:r>
        <w:rPr>
          <w:rFonts w:ascii="宋体" w:hAnsi="宋体" w:cs="黑体"/>
          <w:kern w:val="0"/>
          <w:szCs w:val="21"/>
        </w:rPr>
        <w:t>）热负荷的确定及锅炉型式的选择：确定计算热负荷，列出各热用户的热负荷表；确定供热介质及参数；确定锅炉型式、规格、台数，并说明备用情况及冬夏季运行台数；</w:t>
      </w:r>
    </w:p>
    <w:p w14:paraId="19D73ABD"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2</w:t>
      </w:r>
      <w:r>
        <w:rPr>
          <w:rFonts w:ascii="宋体" w:hAnsi="宋体" w:cs="黑体"/>
          <w:kern w:val="0"/>
          <w:szCs w:val="21"/>
        </w:rPr>
        <w:t>）热力系统：应说明热力系统，包括热水循环系统、蒸汽及凝结水系统、导热油系统、水处理系统、给水系统、定压补水方式、排污系统、供热调节方式、各种水泵的台数及备用情况等；</w:t>
      </w:r>
    </w:p>
    <w:p w14:paraId="70F51A3B"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3</w:t>
      </w:r>
      <w:r>
        <w:rPr>
          <w:rFonts w:ascii="宋体" w:hAnsi="宋体" w:cs="黑体"/>
          <w:kern w:val="0"/>
          <w:szCs w:val="21"/>
        </w:rPr>
        <w:t>）燃油、燃气锅炉房的熄火保护装置、泄爆措施、放散管、可燃气体浓度报警系统及事故通风简述</w:t>
      </w:r>
      <w:r>
        <w:rPr>
          <w:rFonts w:ascii="宋体" w:hAnsi="宋体" w:cs="黑体" w:hint="eastAsia"/>
          <w:kern w:val="0"/>
          <w:szCs w:val="21"/>
        </w:rPr>
        <w:t>；</w:t>
      </w:r>
    </w:p>
    <w:p w14:paraId="05FC44C5"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4</w:t>
      </w:r>
      <w:r>
        <w:rPr>
          <w:rFonts w:ascii="宋体" w:hAnsi="宋体" w:cs="黑体"/>
          <w:kern w:val="0"/>
          <w:szCs w:val="21"/>
        </w:rPr>
        <w:t>）燃料系统：说明燃料种类、燃料低位发热量﹑燃料来源；说明烟气排放；当燃料为油时，说明油的种类，简介燃油系统，说明油罐位置、大小、数量、油的储存时间和运输方式；当燃料为燃气时，说明燃气种类、燃气压力﹑燃气计量要求，确定调压站位置；</w:t>
      </w:r>
    </w:p>
    <w:p w14:paraId="39E6EC72"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5</w:t>
      </w:r>
      <w:r>
        <w:rPr>
          <w:rFonts w:ascii="宋体" w:hAnsi="宋体" w:cs="黑体"/>
          <w:kern w:val="0"/>
          <w:szCs w:val="21"/>
        </w:rPr>
        <w:t>）烟风系统</w:t>
      </w:r>
    </w:p>
    <w:p w14:paraId="6B0991B3"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说明锅炉排烟和送、引风系统及余热回收。</w:t>
      </w:r>
    </w:p>
    <w:p w14:paraId="69277A62"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6</w:t>
      </w:r>
      <w:r>
        <w:rPr>
          <w:rFonts w:ascii="宋体" w:hAnsi="宋体" w:cs="黑体"/>
          <w:kern w:val="0"/>
          <w:szCs w:val="21"/>
        </w:rPr>
        <w:t>）锅炉房组成和面积</w:t>
      </w:r>
    </w:p>
    <w:p w14:paraId="2A8EF345"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锅炉房的房间组成，建筑物高度和总建筑面积。</w:t>
      </w:r>
    </w:p>
    <w:p w14:paraId="49176699"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7</w:t>
      </w:r>
      <w:r>
        <w:rPr>
          <w:rFonts w:ascii="宋体" w:hAnsi="宋体" w:cs="黑体"/>
          <w:kern w:val="0"/>
          <w:szCs w:val="21"/>
        </w:rPr>
        <w:t>）锅炉房安全</w:t>
      </w:r>
    </w:p>
    <w:p w14:paraId="21C7CED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说明锅炉房的位置及邻近建筑物情况；说明锅炉房的泄爆措施。</w:t>
      </w:r>
    </w:p>
    <w:p w14:paraId="09566D4A"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8</w:t>
      </w:r>
      <w:r>
        <w:rPr>
          <w:rFonts w:ascii="宋体" w:hAnsi="宋体" w:cs="黑体"/>
          <w:kern w:val="0"/>
          <w:szCs w:val="21"/>
        </w:rPr>
        <w:t>）工作制度及人员</w:t>
      </w:r>
    </w:p>
    <w:p w14:paraId="53AB744B"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锅炉房的值班工作制度及值班运行、维护人员情况。</w:t>
      </w:r>
    </w:p>
    <w:p w14:paraId="739934DD"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9</w:t>
      </w:r>
      <w:r>
        <w:rPr>
          <w:rFonts w:ascii="宋体" w:hAnsi="宋体" w:cs="黑体"/>
          <w:kern w:val="0"/>
          <w:szCs w:val="21"/>
        </w:rPr>
        <w:t>）主要技术经济指</w:t>
      </w:r>
      <w:r>
        <w:rPr>
          <w:rFonts w:ascii="宋体" w:hAnsi="宋体" w:cs="黑体"/>
          <w:kern w:val="0"/>
          <w:szCs w:val="21"/>
        </w:rPr>
        <w:t>标表</w:t>
      </w:r>
    </w:p>
    <w:p w14:paraId="578DF766"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列出系统热负荷、锅炉型号及台数、锅炉总安装容量、燃料消耗量、自来水消耗量、</w:t>
      </w:r>
      <w:r>
        <w:rPr>
          <w:rFonts w:ascii="宋体" w:hAnsi="宋体" w:cs="黑体" w:hint="eastAsia"/>
          <w:kern w:val="0"/>
          <w:szCs w:val="21"/>
        </w:rPr>
        <w:lastRenderedPageBreak/>
        <w:t>电安装容量和年耗电量、最大班人员数量及总人数、锅炉房建筑面积。见表</w:t>
      </w:r>
      <w:r>
        <w:rPr>
          <w:rFonts w:ascii="宋体" w:hAnsi="宋体" w:cs="黑体"/>
          <w:kern w:val="0"/>
          <w:szCs w:val="21"/>
        </w:rPr>
        <w:t>3.9.2-1</w:t>
      </w:r>
      <w:r>
        <w:rPr>
          <w:rFonts w:ascii="宋体" w:hAnsi="宋体" w:cs="黑体"/>
          <w:kern w:val="0"/>
          <w:szCs w:val="21"/>
        </w:rPr>
        <w:t>。</w:t>
      </w:r>
    </w:p>
    <w:p w14:paraId="7C58DA4B" w14:textId="77777777" w:rsidR="00934D0E" w:rsidRDefault="00652269">
      <w:pPr>
        <w:autoSpaceDE w:val="0"/>
        <w:autoSpaceDN w:val="0"/>
        <w:adjustRightInd w:val="0"/>
        <w:ind w:firstLineChars="200" w:firstLine="420"/>
        <w:jc w:val="center"/>
        <w:rPr>
          <w:rFonts w:ascii="宋体" w:hAnsi="宋体" w:cs="黑体"/>
          <w:kern w:val="0"/>
          <w:szCs w:val="21"/>
        </w:rPr>
      </w:pPr>
      <w:r>
        <w:rPr>
          <w:rFonts w:ascii="宋体" w:hAnsi="宋体" w:cs="黑体"/>
          <w:kern w:val="0"/>
          <w:szCs w:val="21"/>
        </w:rPr>
        <w:t>表</w:t>
      </w:r>
      <w:r>
        <w:rPr>
          <w:rFonts w:ascii="宋体" w:hAnsi="宋体" w:cs="黑体"/>
          <w:kern w:val="0"/>
          <w:szCs w:val="21"/>
        </w:rPr>
        <w:t xml:space="preserve">3.9.2-1  </w:t>
      </w:r>
      <w:r>
        <w:rPr>
          <w:rFonts w:ascii="宋体" w:hAnsi="宋体" w:cs="黑体"/>
          <w:kern w:val="0"/>
          <w:szCs w:val="21"/>
        </w:rPr>
        <w:t>锅炉房主要技术指标</w:t>
      </w:r>
    </w:p>
    <w:tbl>
      <w:tblPr>
        <w:tblW w:w="72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895"/>
        <w:gridCol w:w="1708"/>
        <w:gridCol w:w="1230"/>
        <w:gridCol w:w="1188"/>
        <w:gridCol w:w="1550"/>
      </w:tblGrid>
      <w:tr w:rsidR="00934D0E" w14:paraId="33B42507" w14:textId="77777777">
        <w:trPr>
          <w:trHeight w:val="307"/>
        </w:trPr>
        <w:tc>
          <w:tcPr>
            <w:tcW w:w="658" w:type="dxa"/>
            <w:vAlign w:val="center"/>
          </w:tcPr>
          <w:p w14:paraId="77BB7211" w14:textId="77777777" w:rsidR="00934D0E" w:rsidRDefault="00652269">
            <w:pPr>
              <w:autoSpaceDE w:val="0"/>
              <w:autoSpaceDN w:val="0"/>
              <w:adjustRightInd w:val="0"/>
              <w:jc w:val="left"/>
              <w:rPr>
                <w:rFonts w:ascii="宋体" w:hAnsi="宋体" w:cs="黑体"/>
                <w:kern w:val="0"/>
                <w:szCs w:val="21"/>
              </w:rPr>
            </w:pPr>
            <w:r>
              <w:rPr>
                <w:rFonts w:ascii="宋体" w:hAnsi="宋体" w:cs="黑体"/>
                <w:kern w:val="0"/>
                <w:szCs w:val="21"/>
              </w:rPr>
              <w:t>序号</w:t>
            </w:r>
          </w:p>
        </w:tc>
        <w:tc>
          <w:tcPr>
            <w:tcW w:w="2603" w:type="dxa"/>
            <w:gridSpan w:val="2"/>
            <w:vAlign w:val="center"/>
          </w:tcPr>
          <w:p w14:paraId="6D13FC12"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名称</w:t>
            </w:r>
          </w:p>
        </w:tc>
        <w:tc>
          <w:tcPr>
            <w:tcW w:w="1230" w:type="dxa"/>
            <w:vAlign w:val="center"/>
          </w:tcPr>
          <w:p w14:paraId="32BA2F28"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单位</w:t>
            </w:r>
          </w:p>
        </w:tc>
        <w:tc>
          <w:tcPr>
            <w:tcW w:w="1188" w:type="dxa"/>
            <w:vAlign w:val="center"/>
          </w:tcPr>
          <w:p w14:paraId="2BAFEBAC"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数值</w:t>
            </w:r>
          </w:p>
        </w:tc>
        <w:tc>
          <w:tcPr>
            <w:tcW w:w="1550" w:type="dxa"/>
            <w:vAlign w:val="center"/>
          </w:tcPr>
          <w:p w14:paraId="16F0ECAB"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备注</w:t>
            </w:r>
          </w:p>
        </w:tc>
      </w:tr>
      <w:tr w:rsidR="00934D0E" w14:paraId="0CC08A5D" w14:textId="77777777">
        <w:trPr>
          <w:trHeight w:val="315"/>
        </w:trPr>
        <w:tc>
          <w:tcPr>
            <w:tcW w:w="658" w:type="dxa"/>
            <w:vAlign w:val="center"/>
          </w:tcPr>
          <w:p w14:paraId="20FD4D45"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1</w:t>
            </w:r>
          </w:p>
        </w:tc>
        <w:tc>
          <w:tcPr>
            <w:tcW w:w="2603" w:type="dxa"/>
            <w:gridSpan w:val="2"/>
            <w:vAlign w:val="center"/>
          </w:tcPr>
          <w:p w14:paraId="308A0DBC"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系统</w:t>
            </w:r>
            <w:r>
              <w:rPr>
                <w:rFonts w:ascii="宋体" w:hAnsi="宋体" w:cs="黑体"/>
                <w:kern w:val="0"/>
                <w:szCs w:val="21"/>
              </w:rPr>
              <w:t>1</w:t>
            </w:r>
            <w:r>
              <w:rPr>
                <w:rFonts w:ascii="宋体" w:hAnsi="宋体" w:cs="黑体"/>
                <w:kern w:val="0"/>
                <w:szCs w:val="21"/>
              </w:rPr>
              <w:t>名称</w:t>
            </w:r>
          </w:p>
        </w:tc>
        <w:tc>
          <w:tcPr>
            <w:tcW w:w="1230" w:type="dxa"/>
            <w:vAlign w:val="center"/>
          </w:tcPr>
          <w:p w14:paraId="3B3DAB95"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kW</w:t>
            </w:r>
            <w:r>
              <w:rPr>
                <w:rFonts w:ascii="宋体" w:hAnsi="宋体" w:cs="黑体"/>
                <w:kern w:val="0"/>
                <w:szCs w:val="21"/>
              </w:rPr>
              <w:t>或</w:t>
            </w:r>
            <w:r>
              <w:rPr>
                <w:rFonts w:ascii="宋体" w:hAnsi="宋体" w:cs="黑体"/>
                <w:kern w:val="0"/>
                <w:szCs w:val="21"/>
              </w:rPr>
              <w:t>t/h</w:t>
            </w:r>
          </w:p>
        </w:tc>
        <w:tc>
          <w:tcPr>
            <w:tcW w:w="1188" w:type="dxa"/>
            <w:vAlign w:val="center"/>
          </w:tcPr>
          <w:p w14:paraId="47EC3524"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4BBF80E4"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116AF8B0" w14:textId="77777777">
        <w:trPr>
          <w:trHeight w:val="309"/>
        </w:trPr>
        <w:tc>
          <w:tcPr>
            <w:tcW w:w="658" w:type="dxa"/>
            <w:vAlign w:val="center"/>
          </w:tcPr>
          <w:p w14:paraId="5188DBF7"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2</w:t>
            </w:r>
          </w:p>
        </w:tc>
        <w:tc>
          <w:tcPr>
            <w:tcW w:w="2603" w:type="dxa"/>
            <w:gridSpan w:val="2"/>
            <w:vAlign w:val="center"/>
          </w:tcPr>
          <w:p w14:paraId="0A6B65D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系统</w:t>
            </w:r>
            <w:r>
              <w:rPr>
                <w:rFonts w:ascii="宋体" w:hAnsi="宋体" w:cs="黑体"/>
                <w:kern w:val="0"/>
                <w:szCs w:val="21"/>
              </w:rPr>
              <w:t>2</w:t>
            </w:r>
            <w:r>
              <w:rPr>
                <w:rFonts w:ascii="宋体" w:hAnsi="宋体" w:cs="黑体"/>
                <w:kern w:val="0"/>
                <w:szCs w:val="21"/>
              </w:rPr>
              <w:t>名称</w:t>
            </w:r>
            <w:r>
              <w:rPr>
                <w:rFonts w:ascii="宋体" w:hAnsi="宋体" w:cs="黑体"/>
                <w:kern w:val="0"/>
                <w:szCs w:val="21"/>
              </w:rPr>
              <w:t>...</w:t>
            </w:r>
          </w:p>
        </w:tc>
        <w:tc>
          <w:tcPr>
            <w:tcW w:w="1230" w:type="dxa"/>
            <w:vAlign w:val="center"/>
          </w:tcPr>
          <w:p w14:paraId="552E3A59"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kW</w:t>
            </w:r>
            <w:r>
              <w:rPr>
                <w:rFonts w:ascii="宋体" w:hAnsi="宋体" w:cs="黑体"/>
                <w:kern w:val="0"/>
                <w:szCs w:val="21"/>
              </w:rPr>
              <w:t>或</w:t>
            </w:r>
            <w:r>
              <w:rPr>
                <w:rFonts w:ascii="宋体" w:hAnsi="宋体" w:cs="黑体"/>
                <w:kern w:val="0"/>
                <w:szCs w:val="21"/>
              </w:rPr>
              <w:t>t/h</w:t>
            </w:r>
          </w:p>
        </w:tc>
        <w:tc>
          <w:tcPr>
            <w:tcW w:w="1188" w:type="dxa"/>
            <w:vAlign w:val="center"/>
          </w:tcPr>
          <w:p w14:paraId="69815B58"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229A3834"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0B8EE4EC" w14:textId="77777777">
        <w:trPr>
          <w:trHeight w:val="299"/>
        </w:trPr>
        <w:tc>
          <w:tcPr>
            <w:tcW w:w="658" w:type="dxa"/>
            <w:vAlign w:val="center"/>
          </w:tcPr>
          <w:p w14:paraId="4FD32A97"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3</w:t>
            </w:r>
          </w:p>
        </w:tc>
        <w:tc>
          <w:tcPr>
            <w:tcW w:w="2603" w:type="dxa"/>
            <w:gridSpan w:val="2"/>
            <w:vAlign w:val="center"/>
          </w:tcPr>
          <w:p w14:paraId="7315B499"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锅炉型号</w:t>
            </w:r>
            <w:r>
              <w:rPr>
                <w:rFonts w:ascii="宋体" w:hAnsi="宋体" w:cs="黑体"/>
                <w:kern w:val="0"/>
                <w:szCs w:val="21"/>
              </w:rPr>
              <w:t>×</w:t>
            </w:r>
            <w:r>
              <w:rPr>
                <w:rFonts w:ascii="宋体" w:hAnsi="宋体" w:cs="黑体"/>
                <w:kern w:val="0"/>
                <w:szCs w:val="21"/>
              </w:rPr>
              <w:t>台数</w:t>
            </w:r>
          </w:p>
        </w:tc>
        <w:tc>
          <w:tcPr>
            <w:tcW w:w="2418" w:type="dxa"/>
            <w:gridSpan w:val="2"/>
            <w:vAlign w:val="center"/>
          </w:tcPr>
          <w:p w14:paraId="22BE584E"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7B4E7296"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111CC3E8" w14:textId="77777777">
        <w:trPr>
          <w:trHeight w:val="251"/>
        </w:trPr>
        <w:tc>
          <w:tcPr>
            <w:tcW w:w="658" w:type="dxa"/>
            <w:vAlign w:val="center"/>
          </w:tcPr>
          <w:p w14:paraId="03F0F21A"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4</w:t>
            </w:r>
          </w:p>
        </w:tc>
        <w:tc>
          <w:tcPr>
            <w:tcW w:w="2603" w:type="dxa"/>
            <w:gridSpan w:val="2"/>
            <w:vAlign w:val="center"/>
          </w:tcPr>
          <w:p w14:paraId="4D84840B"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锅炉安装容量</w:t>
            </w:r>
          </w:p>
        </w:tc>
        <w:tc>
          <w:tcPr>
            <w:tcW w:w="1230" w:type="dxa"/>
            <w:vAlign w:val="center"/>
          </w:tcPr>
          <w:p w14:paraId="6FCA8777"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MW</w:t>
            </w:r>
            <w:r>
              <w:rPr>
                <w:rFonts w:ascii="宋体" w:hAnsi="宋体" w:cs="黑体"/>
                <w:kern w:val="0"/>
                <w:szCs w:val="21"/>
              </w:rPr>
              <w:t>或</w:t>
            </w:r>
            <w:r>
              <w:rPr>
                <w:rFonts w:ascii="宋体" w:hAnsi="宋体" w:cs="黑体"/>
                <w:kern w:val="0"/>
                <w:szCs w:val="21"/>
              </w:rPr>
              <w:t>t</w:t>
            </w:r>
          </w:p>
        </w:tc>
        <w:tc>
          <w:tcPr>
            <w:tcW w:w="1188" w:type="dxa"/>
            <w:vAlign w:val="center"/>
          </w:tcPr>
          <w:p w14:paraId="47BBC888"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0A08DD41"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423E1E39" w14:textId="77777777">
        <w:trPr>
          <w:cantSplit/>
          <w:trHeight w:val="213"/>
        </w:trPr>
        <w:tc>
          <w:tcPr>
            <w:tcW w:w="658" w:type="dxa"/>
            <w:vMerge w:val="restart"/>
            <w:vAlign w:val="center"/>
          </w:tcPr>
          <w:p w14:paraId="17946517"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5</w:t>
            </w:r>
          </w:p>
        </w:tc>
        <w:tc>
          <w:tcPr>
            <w:tcW w:w="895" w:type="dxa"/>
            <w:vMerge w:val="restart"/>
            <w:vAlign w:val="center"/>
          </w:tcPr>
          <w:p w14:paraId="32F6D39C" w14:textId="77777777" w:rsidR="00934D0E" w:rsidRDefault="00652269">
            <w:pPr>
              <w:autoSpaceDE w:val="0"/>
              <w:autoSpaceDN w:val="0"/>
              <w:adjustRightInd w:val="0"/>
              <w:jc w:val="left"/>
              <w:rPr>
                <w:rFonts w:ascii="宋体" w:hAnsi="宋体" w:cs="黑体"/>
                <w:kern w:val="0"/>
                <w:szCs w:val="21"/>
              </w:rPr>
            </w:pPr>
            <w:r>
              <w:rPr>
                <w:rFonts w:ascii="宋体" w:hAnsi="宋体" w:cs="黑体"/>
                <w:kern w:val="0"/>
                <w:szCs w:val="21"/>
              </w:rPr>
              <w:t>耗气量</w:t>
            </w:r>
          </w:p>
        </w:tc>
        <w:tc>
          <w:tcPr>
            <w:tcW w:w="1708" w:type="dxa"/>
            <w:vAlign w:val="center"/>
          </w:tcPr>
          <w:p w14:paraId="4220E09D"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小时最大</w:t>
            </w:r>
          </w:p>
        </w:tc>
        <w:tc>
          <w:tcPr>
            <w:tcW w:w="1230" w:type="dxa"/>
            <w:vAlign w:val="center"/>
          </w:tcPr>
          <w:p w14:paraId="0255B1D1"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Nm</w:t>
            </w:r>
            <w:r>
              <w:rPr>
                <w:rFonts w:ascii="宋体" w:hAnsi="宋体" w:cs="黑体"/>
                <w:kern w:val="0"/>
                <w:szCs w:val="21"/>
                <w:vertAlign w:val="superscript"/>
              </w:rPr>
              <w:t>3</w:t>
            </w:r>
            <w:r>
              <w:rPr>
                <w:rFonts w:ascii="宋体" w:hAnsi="宋体" w:cs="黑体"/>
                <w:kern w:val="0"/>
                <w:szCs w:val="21"/>
              </w:rPr>
              <w:t>/h</w:t>
            </w:r>
          </w:p>
        </w:tc>
        <w:tc>
          <w:tcPr>
            <w:tcW w:w="1188" w:type="dxa"/>
            <w:vAlign w:val="center"/>
          </w:tcPr>
          <w:p w14:paraId="2C935D0B"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2C6538BB"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195F83DF" w14:textId="77777777">
        <w:trPr>
          <w:cantSplit/>
          <w:trHeight w:val="213"/>
        </w:trPr>
        <w:tc>
          <w:tcPr>
            <w:tcW w:w="658" w:type="dxa"/>
            <w:vMerge/>
            <w:vAlign w:val="center"/>
          </w:tcPr>
          <w:p w14:paraId="641A44B3"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895" w:type="dxa"/>
            <w:vMerge/>
            <w:vAlign w:val="center"/>
          </w:tcPr>
          <w:p w14:paraId="5ECA789E"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708" w:type="dxa"/>
            <w:vAlign w:val="center"/>
          </w:tcPr>
          <w:p w14:paraId="18822D5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昼夜</w:t>
            </w:r>
          </w:p>
        </w:tc>
        <w:tc>
          <w:tcPr>
            <w:tcW w:w="1230" w:type="dxa"/>
            <w:vAlign w:val="center"/>
          </w:tcPr>
          <w:p w14:paraId="5511A085"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Nm</w:t>
            </w:r>
            <w:r>
              <w:rPr>
                <w:rFonts w:ascii="宋体" w:hAnsi="宋体" w:cs="黑体"/>
                <w:kern w:val="0"/>
                <w:szCs w:val="21"/>
                <w:vertAlign w:val="superscript"/>
              </w:rPr>
              <w:t>3</w:t>
            </w:r>
            <w:r>
              <w:rPr>
                <w:rFonts w:ascii="宋体" w:hAnsi="宋体" w:cs="黑体"/>
                <w:kern w:val="0"/>
                <w:szCs w:val="21"/>
              </w:rPr>
              <w:t>/d</w:t>
            </w:r>
          </w:p>
        </w:tc>
        <w:tc>
          <w:tcPr>
            <w:tcW w:w="1188" w:type="dxa"/>
            <w:vAlign w:val="center"/>
          </w:tcPr>
          <w:p w14:paraId="2047E037"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007165EA"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6CD2553A" w14:textId="77777777">
        <w:trPr>
          <w:cantSplit/>
          <w:trHeight w:val="213"/>
        </w:trPr>
        <w:tc>
          <w:tcPr>
            <w:tcW w:w="658" w:type="dxa"/>
            <w:vMerge w:val="restart"/>
            <w:vAlign w:val="center"/>
          </w:tcPr>
          <w:p w14:paraId="0052CEE5"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6</w:t>
            </w:r>
          </w:p>
        </w:tc>
        <w:tc>
          <w:tcPr>
            <w:tcW w:w="895" w:type="dxa"/>
            <w:vMerge w:val="restart"/>
            <w:vAlign w:val="center"/>
          </w:tcPr>
          <w:p w14:paraId="03D7CDBF" w14:textId="77777777" w:rsidR="00934D0E" w:rsidRDefault="00652269">
            <w:pPr>
              <w:autoSpaceDE w:val="0"/>
              <w:autoSpaceDN w:val="0"/>
              <w:adjustRightInd w:val="0"/>
              <w:jc w:val="left"/>
              <w:rPr>
                <w:rFonts w:ascii="宋体" w:hAnsi="宋体" w:cs="黑体"/>
                <w:kern w:val="0"/>
                <w:szCs w:val="21"/>
              </w:rPr>
            </w:pPr>
            <w:r>
              <w:rPr>
                <w:rFonts w:ascii="宋体" w:hAnsi="宋体" w:cs="黑体"/>
                <w:kern w:val="0"/>
                <w:szCs w:val="21"/>
              </w:rPr>
              <w:t>耗水量</w:t>
            </w:r>
          </w:p>
        </w:tc>
        <w:tc>
          <w:tcPr>
            <w:tcW w:w="1708" w:type="dxa"/>
            <w:vAlign w:val="center"/>
          </w:tcPr>
          <w:p w14:paraId="08FCCA1B"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小时最大</w:t>
            </w:r>
          </w:p>
        </w:tc>
        <w:tc>
          <w:tcPr>
            <w:tcW w:w="1230" w:type="dxa"/>
            <w:vAlign w:val="center"/>
          </w:tcPr>
          <w:p w14:paraId="64E2305E"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t/h</w:t>
            </w:r>
          </w:p>
        </w:tc>
        <w:tc>
          <w:tcPr>
            <w:tcW w:w="1188" w:type="dxa"/>
            <w:vAlign w:val="center"/>
          </w:tcPr>
          <w:p w14:paraId="54666B27"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78298B4F"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3D363143" w14:textId="77777777">
        <w:trPr>
          <w:cantSplit/>
          <w:trHeight w:val="175"/>
        </w:trPr>
        <w:tc>
          <w:tcPr>
            <w:tcW w:w="658" w:type="dxa"/>
            <w:vMerge/>
            <w:vAlign w:val="center"/>
          </w:tcPr>
          <w:p w14:paraId="5C1C71E7" w14:textId="77777777" w:rsidR="00934D0E" w:rsidRDefault="00934D0E">
            <w:pPr>
              <w:autoSpaceDE w:val="0"/>
              <w:autoSpaceDN w:val="0"/>
              <w:adjustRightInd w:val="0"/>
              <w:ind w:firstLineChars="200" w:firstLine="420"/>
              <w:jc w:val="center"/>
              <w:rPr>
                <w:rFonts w:ascii="宋体" w:hAnsi="宋体" w:cs="黑体"/>
                <w:kern w:val="0"/>
                <w:szCs w:val="21"/>
              </w:rPr>
            </w:pPr>
          </w:p>
        </w:tc>
        <w:tc>
          <w:tcPr>
            <w:tcW w:w="895" w:type="dxa"/>
            <w:vMerge/>
            <w:vAlign w:val="center"/>
          </w:tcPr>
          <w:p w14:paraId="4A4A910C"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708" w:type="dxa"/>
            <w:vAlign w:val="center"/>
          </w:tcPr>
          <w:p w14:paraId="29AB42F1"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昼夜</w:t>
            </w:r>
          </w:p>
        </w:tc>
        <w:tc>
          <w:tcPr>
            <w:tcW w:w="1230" w:type="dxa"/>
            <w:vAlign w:val="center"/>
          </w:tcPr>
          <w:p w14:paraId="2A33D94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t/d</w:t>
            </w:r>
          </w:p>
        </w:tc>
        <w:tc>
          <w:tcPr>
            <w:tcW w:w="1188" w:type="dxa"/>
            <w:vAlign w:val="center"/>
          </w:tcPr>
          <w:p w14:paraId="2222C4A5"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2ADEB799"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7E299513" w14:textId="77777777">
        <w:trPr>
          <w:cantSplit/>
          <w:trHeight w:val="235"/>
        </w:trPr>
        <w:tc>
          <w:tcPr>
            <w:tcW w:w="658" w:type="dxa"/>
            <w:vMerge w:val="restart"/>
            <w:vAlign w:val="center"/>
          </w:tcPr>
          <w:p w14:paraId="630CB885"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7</w:t>
            </w:r>
          </w:p>
        </w:tc>
        <w:tc>
          <w:tcPr>
            <w:tcW w:w="895" w:type="dxa"/>
            <w:vMerge w:val="restart"/>
            <w:vAlign w:val="center"/>
          </w:tcPr>
          <w:p w14:paraId="7A0FB6B5" w14:textId="77777777" w:rsidR="00934D0E" w:rsidRDefault="00652269">
            <w:pPr>
              <w:autoSpaceDE w:val="0"/>
              <w:autoSpaceDN w:val="0"/>
              <w:adjustRightInd w:val="0"/>
              <w:jc w:val="left"/>
              <w:rPr>
                <w:rFonts w:ascii="宋体" w:hAnsi="宋体" w:cs="黑体"/>
                <w:kern w:val="0"/>
                <w:szCs w:val="21"/>
              </w:rPr>
            </w:pPr>
            <w:r>
              <w:rPr>
                <w:rFonts w:ascii="宋体" w:hAnsi="宋体" w:cs="黑体"/>
                <w:kern w:val="0"/>
                <w:szCs w:val="21"/>
              </w:rPr>
              <w:t>电</w:t>
            </w:r>
          </w:p>
        </w:tc>
        <w:tc>
          <w:tcPr>
            <w:tcW w:w="1708" w:type="dxa"/>
            <w:vAlign w:val="center"/>
          </w:tcPr>
          <w:p w14:paraId="47E12947"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安装容量</w:t>
            </w:r>
          </w:p>
        </w:tc>
        <w:tc>
          <w:tcPr>
            <w:tcW w:w="1230" w:type="dxa"/>
            <w:vAlign w:val="center"/>
          </w:tcPr>
          <w:p w14:paraId="23F95572"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kW</w:t>
            </w:r>
          </w:p>
        </w:tc>
        <w:tc>
          <w:tcPr>
            <w:tcW w:w="1188" w:type="dxa"/>
            <w:vAlign w:val="center"/>
          </w:tcPr>
          <w:p w14:paraId="2F4FC949"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22E9CB51"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09D5971C" w14:textId="77777777">
        <w:trPr>
          <w:cantSplit/>
          <w:trHeight w:val="339"/>
        </w:trPr>
        <w:tc>
          <w:tcPr>
            <w:tcW w:w="658" w:type="dxa"/>
            <w:vMerge/>
            <w:vAlign w:val="center"/>
          </w:tcPr>
          <w:p w14:paraId="1C48F204" w14:textId="77777777" w:rsidR="00934D0E" w:rsidRDefault="00934D0E">
            <w:pPr>
              <w:autoSpaceDE w:val="0"/>
              <w:autoSpaceDN w:val="0"/>
              <w:adjustRightInd w:val="0"/>
              <w:ind w:firstLineChars="200" w:firstLine="420"/>
              <w:jc w:val="center"/>
              <w:rPr>
                <w:rFonts w:ascii="宋体" w:hAnsi="宋体" w:cs="黑体"/>
                <w:kern w:val="0"/>
                <w:szCs w:val="21"/>
              </w:rPr>
            </w:pPr>
          </w:p>
        </w:tc>
        <w:tc>
          <w:tcPr>
            <w:tcW w:w="895" w:type="dxa"/>
            <w:vMerge/>
            <w:vAlign w:val="center"/>
          </w:tcPr>
          <w:p w14:paraId="35793D86"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708" w:type="dxa"/>
            <w:vAlign w:val="center"/>
          </w:tcPr>
          <w:p w14:paraId="073A0EC2"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年电耗量</w:t>
            </w:r>
          </w:p>
        </w:tc>
        <w:tc>
          <w:tcPr>
            <w:tcW w:w="1230" w:type="dxa"/>
            <w:vAlign w:val="center"/>
          </w:tcPr>
          <w:p w14:paraId="5954CA1E"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kW·h</w:t>
            </w:r>
          </w:p>
        </w:tc>
        <w:tc>
          <w:tcPr>
            <w:tcW w:w="1188" w:type="dxa"/>
            <w:vAlign w:val="center"/>
          </w:tcPr>
          <w:p w14:paraId="24DAD018"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796DF179"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2817077C" w14:textId="77777777">
        <w:trPr>
          <w:trHeight w:val="274"/>
        </w:trPr>
        <w:tc>
          <w:tcPr>
            <w:tcW w:w="658" w:type="dxa"/>
            <w:vAlign w:val="center"/>
          </w:tcPr>
          <w:p w14:paraId="6212D33A"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8</w:t>
            </w:r>
          </w:p>
        </w:tc>
        <w:tc>
          <w:tcPr>
            <w:tcW w:w="2603" w:type="dxa"/>
            <w:gridSpan w:val="2"/>
            <w:vAlign w:val="center"/>
          </w:tcPr>
          <w:p w14:paraId="073E51E8" w14:textId="77777777" w:rsidR="00934D0E" w:rsidRDefault="00652269">
            <w:pPr>
              <w:autoSpaceDE w:val="0"/>
              <w:autoSpaceDN w:val="0"/>
              <w:adjustRightInd w:val="0"/>
              <w:jc w:val="left"/>
              <w:rPr>
                <w:rFonts w:ascii="宋体" w:hAnsi="宋体" w:cs="黑体"/>
                <w:kern w:val="0"/>
                <w:szCs w:val="21"/>
              </w:rPr>
            </w:pPr>
            <w:r>
              <w:rPr>
                <w:rFonts w:ascii="宋体" w:hAnsi="宋体" w:cs="黑体"/>
                <w:kern w:val="0"/>
                <w:szCs w:val="21"/>
              </w:rPr>
              <w:t>人员数（最大班</w:t>
            </w:r>
            <w:r>
              <w:rPr>
                <w:rFonts w:ascii="宋体" w:hAnsi="宋体" w:cs="黑体"/>
                <w:kern w:val="0"/>
                <w:szCs w:val="21"/>
              </w:rPr>
              <w:t>/</w:t>
            </w:r>
            <w:r>
              <w:rPr>
                <w:rFonts w:ascii="宋体" w:hAnsi="宋体" w:cs="黑体"/>
                <w:kern w:val="0"/>
                <w:szCs w:val="21"/>
              </w:rPr>
              <w:t>总数）</w:t>
            </w:r>
          </w:p>
        </w:tc>
        <w:tc>
          <w:tcPr>
            <w:tcW w:w="1230" w:type="dxa"/>
            <w:vAlign w:val="center"/>
          </w:tcPr>
          <w:p w14:paraId="7CD8F217"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人</w:t>
            </w:r>
          </w:p>
        </w:tc>
        <w:tc>
          <w:tcPr>
            <w:tcW w:w="1188" w:type="dxa"/>
            <w:vAlign w:val="center"/>
          </w:tcPr>
          <w:p w14:paraId="29CC6121"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20B703BC"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72836406" w14:textId="77777777">
        <w:trPr>
          <w:cantSplit/>
          <w:trHeight w:val="282"/>
        </w:trPr>
        <w:tc>
          <w:tcPr>
            <w:tcW w:w="658" w:type="dxa"/>
            <w:vAlign w:val="center"/>
          </w:tcPr>
          <w:p w14:paraId="1686DEC4"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9</w:t>
            </w:r>
          </w:p>
        </w:tc>
        <w:tc>
          <w:tcPr>
            <w:tcW w:w="2603" w:type="dxa"/>
            <w:gridSpan w:val="2"/>
            <w:vAlign w:val="center"/>
          </w:tcPr>
          <w:p w14:paraId="4F1CB9F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锅炉房建筑面积</w:t>
            </w:r>
          </w:p>
        </w:tc>
        <w:tc>
          <w:tcPr>
            <w:tcW w:w="1230" w:type="dxa"/>
            <w:vAlign w:val="center"/>
          </w:tcPr>
          <w:p w14:paraId="1C169AB0"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m</w:t>
            </w:r>
            <w:r>
              <w:rPr>
                <w:rFonts w:ascii="宋体" w:hAnsi="宋体" w:cs="黑体"/>
                <w:kern w:val="0"/>
                <w:szCs w:val="21"/>
                <w:vertAlign w:val="superscript"/>
              </w:rPr>
              <w:t>2</w:t>
            </w:r>
          </w:p>
        </w:tc>
        <w:tc>
          <w:tcPr>
            <w:tcW w:w="1188" w:type="dxa"/>
            <w:vAlign w:val="center"/>
          </w:tcPr>
          <w:p w14:paraId="2A390BA2"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550" w:type="dxa"/>
            <w:vAlign w:val="center"/>
          </w:tcPr>
          <w:p w14:paraId="69801A72" w14:textId="77777777" w:rsidR="00934D0E" w:rsidRDefault="00934D0E">
            <w:pPr>
              <w:autoSpaceDE w:val="0"/>
              <w:autoSpaceDN w:val="0"/>
              <w:adjustRightInd w:val="0"/>
              <w:ind w:firstLineChars="200" w:firstLine="420"/>
              <w:jc w:val="left"/>
              <w:rPr>
                <w:rFonts w:ascii="宋体" w:hAnsi="宋体" w:cs="黑体"/>
                <w:kern w:val="0"/>
                <w:szCs w:val="21"/>
              </w:rPr>
            </w:pPr>
          </w:p>
        </w:tc>
      </w:tr>
    </w:tbl>
    <w:p w14:paraId="35A12780" w14:textId="77777777" w:rsidR="00934D0E" w:rsidRDefault="00934D0E">
      <w:pPr>
        <w:autoSpaceDE w:val="0"/>
        <w:autoSpaceDN w:val="0"/>
        <w:adjustRightInd w:val="0"/>
        <w:ind w:firstLineChars="200" w:firstLine="420"/>
        <w:jc w:val="left"/>
        <w:rPr>
          <w:rFonts w:ascii="宋体" w:hAnsi="宋体" w:cs="黑体"/>
          <w:kern w:val="0"/>
          <w:szCs w:val="21"/>
        </w:rPr>
      </w:pPr>
    </w:p>
    <w:p w14:paraId="027533F1"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 xml:space="preserve">4 </w:t>
      </w:r>
      <w:r>
        <w:rPr>
          <w:rFonts w:ascii="宋体" w:hAnsi="宋体" w:cs="黑体"/>
          <w:kern w:val="0"/>
          <w:szCs w:val="21"/>
        </w:rPr>
        <w:t>其它动力站房</w:t>
      </w:r>
      <w:r>
        <w:rPr>
          <w:rFonts w:ascii="宋体" w:hAnsi="宋体" w:cs="黑体"/>
          <w:kern w:val="0"/>
          <w:szCs w:val="21"/>
        </w:rPr>
        <w:t xml:space="preserve">  </w:t>
      </w:r>
    </w:p>
    <w:p w14:paraId="6556613E"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1</w:t>
      </w:r>
      <w:r>
        <w:rPr>
          <w:rFonts w:ascii="宋体" w:hAnsi="宋体" w:cs="黑体" w:hint="eastAsia"/>
          <w:kern w:val="0"/>
          <w:szCs w:val="21"/>
        </w:rPr>
        <w:t>）</w:t>
      </w:r>
      <w:r>
        <w:rPr>
          <w:rFonts w:ascii="宋体" w:hAnsi="宋体" w:cs="黑体"/>
          <w:kern w:val="0"/>
          <w:szCs w:val="21"/>
        </w:rPr>
        <w:t>热交换站</w:t>
      </w:r>
      <w:r>
        <w:rPr>
          <w:rFonts w:ascii="宋体" w:hAnsi="宋体" w:cs="黑体" w:hint="eastAsia"/>
          <w:kern w:val="0"/>
          <w:szCs w:val="21"/>
        </w:rPr>
        <w:t>：</w:t>
      </w:r>
      <w:r>
        <w:rPr>
          <w:rFonts w:ascii="宋体" w:hAnsi="宋体" w:cs="黑体"/>
          <w:kern w:val="0"/>
          <w:szCs w:val="21"/>
        </w:rPr>
        <w:t>说明加热介质及其参数、供热负荷、供热介质及其参数。简述热力系统、</w:t>
      </w:r>
      <w:r>
        <w:rPr>
          <w:rFonts w:ascii="宋体" w:hAnsi="宋体" w:cs="黑体" w:hint="eastAsia"/>
          <w:kern w:val="0"/>
          <w:szCs w:val="21"/>
        </w:rPr>
        <w:t>确定循环系统的耗电输热比、简述</w:t>
      </w:r>
      <w:r>
        <w:rPr>
          <w:rFonts w:ascii="宋体" w:hAnsi="宋体" w:cs="黑体"/>
          <w:kern w:val="0"/>
          <w:szCs w:val="21"/>
        </w:rPr>
        <w:t>水处理系统、定压补水方式、确定热交换器及配套辅助设备。</w:t>
      </w:r>
    </w:p>
    <w:p w14:paraId="3DDD664F"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2</w:t>
      </w:r>
      <w:r>
        <w:rPr>
          <w:rFonts w:ascii="宋体" w:hAnsi="宋体" w:cs="黑体" w:hint="eastAsia"/>
          <w:kern w:val="0"/>
          <w:szCs w:val="21"/>
        </w:rPr>
        <w:t>）</w:t>
      </w:r>
      <w:r>
        <w:rPr>
          <w:rFonts w:ascii="宋体" w:hAnsi="宋体" w:cs="黑体"/>
          <w:kern w:val="0"/>
          <w:szCs w:val="21"/>
        </w:rPr>
        <w:t>气体站房</w:t>
      </w:r>
      <w:r>
        <w:rPr>
          <w:rFonts w:ascii="宋体" w:hAnsi="宋体" w:cs="黑体" w:hint="eastAsia"/>
          <w:kern w:val="0"/>
          <w:szCs w:val="21"/>
        </w:rPr>
        <w:t>：</w:t>
      </w:r>
      <w:r>
        <w:rPr>
          <w:rFonts w:ascii="宋体" w:hAnsi="宋体" w:cs="黑体"/>
          <w:kern w:val="0"/>
          <w:szCs w:val="21"/>
        </w:rPr>
        <w:t>说明各种气体用途、用量和参数、供气系统、主要设备选择</w:t>
      </w:r>
      <w:r>
        <w:rPr>
          <w:rFonts w:ascii="宋体" w:hAnsi="宋体" w:cs="黑体" w:hint="eastAsia"/>
          <w:kern w:val="0"/>
          <w:szCs w:val="21"/>
        </w:rPr>
        <w:t>和贮运周期</w:t>
      </w:r>
      <w:r>
        <w:rPr>
          <w:rFonts w:ascii="宋体" w:hAnsi="宋体" w:cs="黑体"/>
          <w:kern w:val="0"/>
          <w:szCs w:val="21"/>
        </w:rPr>
        <w:t>。若为可燃气体站房应明确有关安全措施。</w:t>
      </w:r>
    </w:p>
    <w:p w14:paraId="71AACCEC"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3</w:t>
      </w:r>
      <w:r>
        <w:rPr>
          <w:rFonts w:ascii="宋体" w:hAnsi="宋体" w:cs="黑体" w:hint="eastAsia"/>
          <w:kern w:val="0"/>
          <w:szCs w:val="21"/>
        </w:rPr>
        <w:t>）</w:t>
      </w:r>
      <w:r>
        <w:rPr>
          <w:rFonts w:ascii="宋体" w:hAnsi="宋体" w:cs="黑体"/>
          <w:kern w:val="0"/>
          <w:szCs w:val="21"/>
        </w:rPr>
        <w:t>气体瓶组房</w:t>
      </w:r>
      <w:r>
        <w:rPr>
          <w:rFonts w:ascii="宋体" w:hAnsi="宋体" w:cs="黑体" w:hint="eastAsia"/>
          <w:kern w:val="0"/>
          <w:szCs w:val="21"/>
        </w:rPr>
        <w:t>：</w:t>
      </w:r>
      <w:r>
        <w:rPr>
          <w:rFonts w:ascii="宋体" w:hAnsi="宋体" w:cs="黑体"/>
          <w:kern w:val="0"/>
          <w:szCs w:val="21"/>
        </w:rPr>
        <w:t>说明各种气体用量和参数、调压和供气方式、瓶组数量</w:t>
      </w:r>
      <w:r>
        <w:rPr>
          <w:rFonts w:ascii="宋体" w:hAnsi="宋体" w:cs="黑体" w:hint="eastAsia"/>
          <w:kern w:val="0"/>
          <w:szCs w:val="21"/>
        </w:rPr>
        <w:t>和倒瓶周期</w:t>
      </w:r>
      <w:r>
        <w:rPr>
          <w:rFonts w:ascii="宋体" w:hAnsi="宋体" w:cs="黑体"/>
          <w:kern w:val="0"/>
          <w:szCs w:val="21"/>
        </w:rPr>
        <w:t>。若为可燃气体站房应明确有关安全措施。</w:t>
      </w:r>
    </w:p>
    <w:p w14:paraId="40846CF9"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4</w:t>
      </w:r>
      <w:r>
        <w:rPr>
          <w:rFonts w:ascii="宋体" w:hAnsi="宋体" w:cs="黑体"/>
          <w:kern w:val="0"/>
          <w:szCs w:val="21"/>
        </w:rPr>
        <w:t>）燃气</w:t>
      </w:r>
    </w:p>
    <w:p w14:paraId="33557462"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w:t>
      </w:r>
      <w:r>
        <w:rPr>
          <w:rFonts w:ascii="宋体" w:hAnsi="宋体" w:cs="黑体"/>
          <w:kern w:val="0"/>
          <w:szCs w:val="21"/>
        </w:rPr>
        <w:t>1</w:t>
      </w:r>
      <w:r>
        <w:rPr>
          <w:rFonts w:ascii="宋体" w:hAnsi="宋体" w:cs="黑体" w:hint="eastAsia"/>
          <w:kern w:val="0"/>
          <w:szCs w:val="21"/>
        </w:rPr>
        <w:t>）燃气耗量：统计各用户对燃气的用气需求，包括用气压力、小时用气量、日耗量等数据。见表</w:t>
      </w:r>
      <w:r>
        <w:rPr>
          <w:rFonts w:ascii="宋体" w:hAnsi="宋体" w:cs="黑体"/>
          <w:kern w:val="0"/>
          <w:szCs w:val="21"/>
        </w:rPr>
        <w:t>3.9.2-2</w:t>
      </w:r>
      <w:r>
        <w:rPr>
          <w:rFonts w:ascii="宋体" w:hAnsi="宋体" w:cs="黑体"/>
          <w:kern w:val="0"/>
          <w:szCs w:val="21"/>
        </w:rPr>
        <w:t>。</w:t>
      </w:r>
    </w:p>
    <w:p w14:paraId="705EAAF7" w14:textId="77777777" w:rsidR="00934D0E" w:rsidRDefault="00652269">
      <w:pPr>
        <w:autoSpaceDE w:val="0"/>
        <w:autoSpaceDN w:val="0"/>
        <w:adjustRightInd w:val="0"/>
        <w:ind w:firstLineChars="500" w:firstLine="1050"/>
        <w:jc w:val="center"/>
        <w:rPr>
          <w:rFonts w:ascii="宋体" w:hAnsi="宋体" w:cs="黑体"/>
          <w:kern w:val="0"/>
          <w:szCs w:val="21"/>
        </w:rPr>
      </w:pPr>
      <w:r>
        <w:rPr>
          <w:rFonts w:ascii="宋体" w:hAnsi="宋体" w:cs="黑体"/>
          <w:kern w:val="0"/>
          <w:szCs w:val="21"/>
        </w:rPr>
        <w:t>表</w:t>
      </w:r>
      <w:r>
        <w:rPr>
          <w:rFonts w:ascii="宋体" w:hAnsi="宋体" w:cs="黑体"/>
          <w:kern w:val="0"/>
          <w:szCs w:val="21"/>
        </w:rPr>
        <w:t xml:space="preserve">3.9.2-2  </w:t>
      </w:r>
      <w:r>
        <w:rPr>
          <w:rFonts w:ascii="宋体" w:hAnsi="宋体" w:cs="黑体" w:hint="eastAsia"/>
          <w:kern w:val="0"/>
          <w:szCs w:val="21"/>
        </w:rPr>
        <w:t>天然气耗量表</w:t>
      </w:r>
    </w:p>
    <w:tbl>
      <w:tblPr>
        <w:tblW w:w="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1767"/>
        <w:gridCol w:w="1293"/>
        <w:gridCol w:w="1418"/>
        <w:gridCol w:w="1284"/>
      </w:tblGrid>
      <w:tr w:rsidR="00934D0E" w14:paraId="1BBE2E3E" w14:textId="77777777">
        <w:trPr>
          <w:trHeight w:val="729"/>
          <w:jc w:val="center"/>
        </w:trPr>
        <w:tc>
          <w:tcPr>
            <w:tcW w:w="409" w:type="dxa"/>
            <w:vAlign w:val="center"/>
          </w:tcPr>
          <w:p w14:paraId="7AD1BDFD" w14:textId="77777777" w:rsidR="00934D0E" w:rsidRDefault="00652269">
            <w:pPr>
              <w:autoSpaceDE w:val="0"/>
              <w:autoSpaceDN w:val="0"/>
              <w:adjustRightInd w:val="0"/>
              <w:jc w:val="left"/>
              <w:rPr>
                <w:rFonts w:ascii="宋体" w:hAnsi="宋体" w:cs="黑体"/>
                <w:kern w:val="0"/>
                <w:szCs w:val="21"/>
              </w:rPr>
            </w:pPr>
            <w:r>
              <w:rPr>
                <w:rFonts w:ascii="宋体" w:hAnsi="宋体" w:cs="黑体"/>
                <w:kern w:val="0"/>
                <w:szCs w:val="21"/>
              </w:rPr>
              <w:t>序号</w:t>
            </w:r>
          </w:p>
        </w:tc>
        <w:tc>
          <w:tcPr>
            <w:tcW w:w="1767" w:type="dxa"/>
            <w:vAlign w:val="center"/>
          </w:tcPr>
          <w:p w14:paraId="5B728147"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楼栋名称或子项</w:t>
            </w:r>
          </w:p>
        </w:tc>
        <w:tc>
          <w:tcPr>
            <w:tcW w:w="1293" w:type="dxa"/>
            <w:vAlign w:val="center"/>
          </w:tcPr>
          <w:p w14:paraId="52D67010"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压力（表压）</w:t>
            </w:r>
          </w:p>
          <w:p w14:paraId="0795E58A"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w:t>
            </w:r>
            <w:r>
              <w:rPr>
                <w:rFonts w:ascii="宋体" w:hAnsi="宋体" w:cs="黑体"/>
                <w:kern w:val="0"/>
                <w:szCs w:val="21"/>
              </w:rPr>
              <w:t>kPa</w:t>
            </w:r>
            <w:r>
              <w:rPr>
                <w:rFonts w:ascii="宋体" w:hAnsi="宋体" w:cs="黑体"/>
                <w:kern w:val="0"/>
                <w:szCs w:val="21"/>
              </w:rPr>
              <w:t>）</w:t>
            </w:r>
          </w:p>
        </w:tc>
        <w:tc>
          <w:tcPr>
            <w:tcW w:w="1418" w:type="dxa"/>
            <w:vAlign w:val="center"/>
          </w:tcPr>
          <w:p w14:paraId="1C939CCD"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小时</w:t>
            </w:r>
            <w:r>
              <w:rPr>
                <w:rFonts w:ascii="宋体" w:hAnsi="宋体" w:cs="黑体" w:hint="eastAsia"/>
                <w:kern w:val="0"/>
                <w:szCs w:val="21"/>
              </w:rPr>
              <w:t>用气量</w:t>
            </w:r>
          </w:p>
          <w:p w14:paraId="65F32AC1"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w:t>
            </w:r>
            <w:r>
              <w:rPr>
                <w:rFonts w:ascii="宋体" w:hAnsi="宋体" w:cs="黑体"/>
                <w:kern w:val="0"/>
                <w:szCs w:val="21"/>
              </w:rPr>
              <w:t>Nm</w:t>
            </w:r>
            <w:r>
              <w:rPr>
                <w:rFonts w:ascii="宋体" w:hAnsi="宋体" w:cs="黑体"/>
                <w:kern w:val="0"/>
                <w:szCs w:val="21"/>
                <w:vertAlign w:val="superscript"/>
              </w:rPr>
              <w:t>3</w:t>
            </w:r>
            <w:r>
              <w:rPr>
                <w:rFonts w:ascii="宋体" w:hAnsi="宋体" w:cs="黑体"/>
                <w:kern w:val="0"/>
                <w:szCs w:val="21"/>
              </w:rPr>
              <w:t>/h</w:t>
            </w:r>
            <w:r>
              <w:rPr>
                <w:rFonts w:ascii="宋体" w:hAnsi="宋体" w:cs="黑体"/>
                <w:kern w:val="0"/>
                <w:szCs w:val="21"/>
              </w:rPr>
              <w:t>）</w:t>
            </w:r>
          </w:p>
        </w:tc>
        <w:tc>
          <w:tcPr>
            <w:tcW w:w="1284" w:type="dxa"/>
            <w:vAlign w:val="center"/>
          </w:tcPr>
          <w:p w14:paraId="3CBC167D"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日耗量</w:t>
            </w:r>
          </w:p>
          <w:p w14:paraId="16B7943A"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w:t>
            </w:r>
            <w:r>
              <w:rPr>
                <w:rFonts w:ascii="宋体" w:hAnsi="宋体" w:cs="黑体"/>
                <w:kern w:val="0"/>
                <w:szCs w:val="21"/>
              </w:rPr>
              <w:t>Nm</w:t>
            </w:r>
            <w:r>
              <w:rPr>
                <w:rFonts w:ascii="宋体" w:hAnsi="宋体" w:cs="黑体"/>
                <w:kern w:val="0"/>
                <w:szCs w:val="21"/>
                <w:vertAlign w:val="superscript"/>
              </w:rPr>
              <w:t>3</w:t>
            </w:r>
            <w:r>
              <w:rPr>
                <w:rFonts w:ascii="宋体" w:hAnsi="宋体" w:cs="黑体"/>
                <w:kern w:val="0"/>
                <w:szCs w:val="21"/>
              </w:rPr>
              <w:t>/d</w:t>
            </w:r>
            <w:r>
              <w:rPr>
                <w:rFonts w:ascii="宋体" w:hAnsi="宋体" w:cs="黑体"/>
                <w:kern w:val="0"/>
                <w:szCs w:val="21"/>
              </w:rPr>
              <w:t>）</w:t>
            </w:r>
          </w:p>
        </w:tc>
      </w:tr>
      <w:tr w:rsidR="00934D0E" w14:paraId="0D3BC9A9" w14:textId="77777777">
        <w:trPr>
          <w:trHeight w:val="229"/>
          <w:jc w:val="center"/>
        </w:trPr>
        <w:tc>
          <w:tcPr>
            <w:tcW w:w="409" w:type="dxa"/>
            <w:shd w:val="clear" w:color="auto" w:fill="auto"/>
            <w:vAlign w:val="center"/>
          </w:tcPr>
          <w:p w14:paraId="6A00CAB3"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1</w:t>
            </w:r>
          </w:p>
        </w:tc>
        <w:tc>
          <w:tcPr>
            <w:tcW w:w="1767" w:type="dxa"/>
            <w:shd w:val="clear" w:color="auto" w:fill="auto"/>
            <w:vAlign w:val="center"/>
          </w:tcPr>
          <w:p w14:paraId="3B6D2E7D"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93" w:type="dxa"/>
            <w:vAlign w:val="center"/>
          </w:tcPr>
          <w:p w14:paraId="669D35BE"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418" w:type="dxa"/>
            <w:vAlign w:val="center"/>
          </w:tcPr>
          <w:p w14:paraId="3823AD0A"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84" w:type="dxa"/>
            <w:vAlign w:val="center"/>
          </w:tcPr>
          <w:p w14:paraId="4BB22B81"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65EFD67B" w14:textId="77777777">
        <w:trPr>
          <w:trHeight w:val="229"/>
          <w:jc w:val="center"/>
        </w:trPr>
        <w:tc>
          <w:tcPr>
            <w:tcW w:w="409" w:type="dxa"/>
            <w:shd w:val="clear" w:color="auto" w:fill="auto"/>
            <w:vAlign w:val="center"/>
          </w:tcPr>
          <w:p w14:paraId="49B40B0C"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2</w:t>
            </w:r>
          </w:p>
        </w:tc>
        <w:tc>
          <w:tcPr>
            <w:tcW w:w="1767" w:type="dxa"/>
            <w:shd w:val="clear" w:color="auto" w:fill="auto"/>
            <w:vAlign w:val="center"/>
          </w:tcPr>
          <w:p w14:paraId="1B189D1C"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93" w:type="dxa"/>
            <w:vAlign w:val="center"/>
          </w:tcPr>
          <w:p w14:paraId="1A4FF52B"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418" w:type="dxa"/>
            <w:vAlign w:val="center"/>
          </w:tcPr>
          <w:p w14:paraId="087D3CBB"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84" w:type="dxa"/>
            <w:vAlign w:val="center"/>
          </w:tcPr>
          <w:p w14:paraId="478F77B3"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602CE917" w14:textId="77777777">
        <w:trPr>
          <w:trHeight w:val="229"/>
          <w:jc w:val="center"/>
        </w:trPr>
        <w:tc>
          <w:tcPr>
            <w:tcW w:w="409" w:type="dxa"/>
            <w:shd w:val="clear" w:color="auto" w:fill="auto"/>
            <w:vAlign w:val="center"/>
          </w:tcPr>
          <w:p w14:paraId="3D041F53"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3</w:t>
            </w:r>
          </w:p>
        </w:tc>
        <w:tc>
          <w:tcPr>
            <w:tcW w:w="1767" w:type="dxa"/>
            <w:shd w:val="clear" w:color="auto" w:fill="auto"/>
            <w:vAlign w:val="center"/>
          </w:tcPr>
          <w:p w14:paraId="6232898B"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93" w:type="dxa"/>
            <w:vAlign w:val="center"/>
          </w:tcPr>
          <w:p w14:paraId="47D383E5"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418" w:type="dxa"/>
            <w:vAlign w:val="center"/>
          </w:tcPr>
          <w:p w14:paraId="1877BF56"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84" w:type="dxa"/>
            <w:vAlign w:val="center"/>
          </w:tcPr>
          <w:p w14:paraId="44F4033C"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5CCA3ABB" w14:textId="77777777">
        <w:trPr>
          <w:trHeight w:val="229"/>
          <w:jc w:val="center"/>
        </w:trPr>
        <w:tc>
          <w:tcPr>
            <w:tcW w:w="409" w:type="dxa"/>
            <w:shd w:val="clear" w:color="auto" w:fill="auto"/>
            <w:vAlign w:val="center"/>
          </w:tcPr>
          <w:p w14:paraId="35F6FE75" w14:textId="77777777" w:rsidR="00934D0E" w:rsidRDefault="00652269">
            <w:pPr>
              <w:autoSpaceDE w:val="0"/>
              <w:autoSpaceDN w:val="0"/>
              <w:adjustRightInd w:val="0"/>
              <w:jc w:val="center"/>
              <w:rPr>
                <w:rFonts w:ascii="宋体" w:hAnsi="宋体" w:cs="黑体"/>
                <w:kern w:val="0"/>
                <w:szCs w:val="21"/>
              </w:rPr>
            </w:pPr>
            <w:r>
              <w:rPr>
                <w:rFonts w:ascii="宋体" w:hAnsi="宋体" w:cs="黑体"/>
                <w:kern w:val="0"/>
                <w:szCs w:val="21"/>
              </w:rPr>
              <w:t>…</w:t>
            </w:r>
          </w:p>
        </w:tc>
        <w:tc>
          <w:tcPr>
            <w:tcW w:w="1767" w:type="dxa"/>
            <w:shd w:val="clear" w:color="auto" w:fill="auto"/>
            <w:vAlign w:val="center"/>
          </w:tcPr>
          <w:p w14:paraId="5F8CA5F2"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93" w:type="dxa"/>
            <w:vAlign w:val="center"/>
          </w:tcPr>
          <w:p w14:paraId="31C70DC8"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418" w:type="dxa"/>
            <w:vAlign w:val="center"/>
          </w:tcPr>
          <w:p w14:paraId="3C687578"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84" w:type="dxa"/>
            <w:vAlign w:val="center"/>
          </w:tcPr>
          <w:p w14:paraId="0E6F3ED5" w14:textId="77777777" w:rsidR="00934D0E" w:rsidRDefault="00934D0E">
            <w:pPr>
              <w:autoSpaceDE w:val="0"/>
              <w:autoSpaceDN w:val="0"/>
              <w:adjustRightInd w:val="0"/>
              <w:ind w:firstLineChars="200" w:firstLine="420"/>
              <w:jc w:val="left"/>
              <w:rPr>
                <w:rFonts w:ascii="宋体" w:hAnsi="宋体" w:cs="黑体"/>
                <w:kern w:val="0"/>
                <w:szCs w:val="21"/>
              </w:rPr>
            </w:pPr>
          </w:p>
        </w:tc>
      </w:tr>
      <w:tr w:rsidR="00934D0E" w14:paraId="740F3881" w14:textId="77777777">
        <w:trPr>
          <w:trHeight w:val="229"/>
          <w:jc w:val="center"/>
        </w:trPr>
        <w:tc>
          <w:tcPr>
            <w:tcW w:w="2176" w:type="dxa"/>
            <w:gridSpan w:val="2"/>
            <w:vAlign w:val="center"/>
          </w:tcPr>
          <w:p w14:paraId="553C1177"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合</w:t>
            </w:r>
            <w:r>
              <w:rPr>
                <w:rFonts w:ascii="宋体" w:hAnsi="宋体" w:cs="黑体"/>
                <w:kern w:val="0"/>
                <w:szCs w:val="21"/>
              </w:rPr>
              <w:t xml:space="preserve">  </w:t>
            </w:r>
            <w:r>
              <w:rPr>
                <w:rFonts w:ascii="宋体" w:hAnsi="宋体" w:cs="黑体"/>
                <w:kern w:val="0"/>
                <w:szCs w:val="21"/>
              </w:rPr>
              <w:t>计</w:t>
            </w:r>
          </w:p>
        </w:tc>
        <w:tc>
          <w:tcPr>
            <w:tcW w:w="1293" w:type="dxa"/>
            <w:vAlign w:val="center"/>
          </w:tcPr>
          <w:p w14:paraId="7C76F3E5"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418" w:type="dxa"/>
            <w:vAlign w:val="center"/>
          </w:tcPr>
          <w:p w14:paraId="7A778715" w14:textId="77777777" w:rsidR="00934D0E" w:rsidRDefault="00934D0E">
            <w:pPr>
              <w:autoSpaceDE w:val="0"/>
              <w:autoSpaceDN w:val="0"/>
              <w:adjustRightInd w:val="0"/>
              <w:ind w:firstLineChars="200" w:firstLine="420"/>
              <w:jc w:val="left"/>
              <w:rPr>
                <w:rFonts w:ascii="宋体" w:hAnsi="宋体" w:cs="黑体"/>
                <w:kern w:val="0"/>
                <w:szCs w:val="21"/>
              </w:rPr>
            </w:pPr>
          </w:p>
        </w:tc>
        <w:tc>
          <w:tcPr>
            <w:tcW w:w="1284" w:type="dxa"/>
            <w:vAlign w:val="center"/>
          </w:tcPr>
          <w:p w14:paraId="56862A3D" w14:textId="77777777" w:rsidR="00934D0E" w:rsidRDefault="00934D0E">
            <w:pPr>
              <w:autoSpaceDE w:val="0"/>
              <w:autoSpaceDN w:val="0"/>
              <w:adjustRightInd w:val="0"/>
              <w:ind w:firstLineChars="200" w:firstLine="420"/>
              <w:jc w:val="left"/>
              <w:rPr>
                <w:rFonts w:ascii="宋体" w:hAnsi="宋体" w:cs="黑体"/>
                <w:kern w:val="0"/>
                <w:szCs w:val="21"/>
              </w:rPr>
            </w:pPr>
          </w:p>
        </w:tc>
      </w:tr>
    </w:tbl>
    <w:p w14:paraId="06F79E9C"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w:t>
      </w:r>
      <w:r>
        <w:rPr>
          <w:rFonts w:ascii="宋体" w:hAnsi="宋体" w:cs="黑体"/>
          <w:kern w:val="0"/>
          <w:szCs w:val="21"/>
        </w:rPr>
        <w:t>2</w:t>
      </w:r>
      <w:r>
        <w:rPr>
          <w:rFonts w:ascii="宋体" w:hAnsi="宋体" w:cs="黑体"/>
          <w:kern w:val="0"/>
          <w:szCs w:val="21"/>
        </w:rPr>
        <w:t>）燃气接入：简述市政气源接入位置及接入主管的规格。室外燃气管道的敷设形式及燃气调压方式。</w:t>
      </w:r>
    </w:p>
    <w:p w14:paraId="648C6FF5"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w:t>
      </w:r>
      <w:r>
        <w:rPr>
          <w:rFonts w:ascii="宋体" w:hAnsi="宋体" w:cs="黑体"/>
          <w:kern w:val="0"/>
          <w:szCs w:val="21"/>
        </w:rPr>
        <w:t>3</w:t>
      </w:r>
      <w:r>
        <w:rPr>
          <w:rFonts w:ascii="宋体" w:hAnsi="宋体" w:cs="黑体"/>
          <w:kern w:val="0"/>
          <w:szCs w:val="21"/>
        </w:rPr>
        <w:t>）调压计量装置：确定各燃气调压装置的调压能力、进、出口压力范围。确定各燃气计量装置的型式和量程范围。</w:t>
      </w:r>
    </w:p>
    <w:p w14:paraId="7AAFE710"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 xml:space="preserve">5 </w:t>
      </w:r>
      <w:r>
        <w:rPr>
          <w:rFonts w:ascii="宋体" w:hAnsi="宋体" w:cs="黑体" w:hint="eastAsia"/>
          <w:kern w:val="0"/>
          <w:szCs w:val="21"/>
        </w:rPr>
        <w:t>室内管道：确定各种介质负荷及其参数，说明管道及附件的选择，说明管道敷设方式，选择管道的保温及保护材料。</w:t>
      </w:r>
      <w:r>
        <w:rPr>
          <w:rFonts w:ascii="宋体" w:hAnsi="宋体" w:cs="黑体"/>
          <w:kern w:val="0"/>
          <w:szCs w:val="21"/>
        </w:rPr>
        <w:t xml:space="preserve"> </w:t>
      </w:r>
    </w:p>
    <w:p w14:paraId="49404194"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 xml:space="preserve">6 </w:t>
      </w:r>
      <w:r>
        <w:rPr>
          <w:rFonts w:ascii="宋体" w:hAnsi="宋体" w:cs="黑体" w:hint="eastAsia"/>
          <w:kern w:val="0"/>
          <w:szCs w:val="21"/>
        </w:rPr>
        <w:t>室外管网：确定各种介质负荷及其参数，说明管道走向及敷设方式，选择管材及附件，说明防腐方式，选择管道的保温及保护材料。</w:t>
      </w:r>
      <w:r>
        <w:rPr>
          <w:rFonts w:ascii="宋体" w:hAnsi="宋体" w:cs="黑体"/>
          <w:kern w:val="0"/>
          <w:szCs w:val="21"/>
        </w:rPr>
        <w:t xml:space="preserve"> </w:t>
      </w:r>
    </w:p>
    <w:p w14:paraId="4120B2D7"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lastRenderedPageBreak/>
        <w:t xml:space="preserve">7 </w:t>
      </w:r>
      <w:r>
        <w:rPr>
          <w:rFonts w:ascii="宋体" w:hAnsi="宋体" w:cs="黑体" w:hint="eastAsia"/>
          <w:kern w:val="0"/>
          <w:szCs w:val="21"/>
        </w:rPr>
        <w:t>节能、环保、消防、安全措施等。</w:t>
      </w:r>
      <w:r>
        <w:rPr>
          <w:rFonts w:ascii="宋体" w:hAnsi="宋体" w:cs="黑体"/>
          <w:kern w:val="0"/>
          <w:szCs w:val="21"/>
        </w:rPr>
        <w:t xml:space="preserve"> </w:t>
      </w:r>
    </w:p>
    <w:p w14:paraId="1E79C769"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 xml:space="preserve">8 </w:t>
      </w:r>
      <w:r>
        <w:rPr>
          <w:rFonts w:ascii="宋体" w:hAnsi="宋体" w:cs="黑体" w:hint="eastAsia"/>
          <w:kern w:val="0"/>
          <w:szCs w:val="21"/>
        </w:rPr>
        <w:t>绿色建筑设计：当项目设计为绿色建筑时，说明绿色建筑设计目标，采用的主要绿色建筑技术和措施。</w:t>
      </w:r>
      <w:r>
        <w:rPr>
          <w:rFonts w:ascii="宋体" w:hAnsi="宋体" w:cs="黑体"/>
          <w:kern w:val="0"/>
          <w:szCs w:val="21"/>
        </w:rPr>
        <w:t xml:space="preserve"> </w:t>
      </w:r>
    </w:p>
    <w:p w14:paraId="40E3D0CD"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kern w:val="0"/>
          <w:szCs w:val="21"/>
        </w:rPr>
        <w:t xml:space="preserve">9 </w:t>
      </w:r>
      <w:r>
        <w:rPr>
          <w:rFonts w:ascii="宋体" w:hAnsi="宋体" w:cs="黑体" w:hint="eastAsia"/>
          <w:kern w:val="0"/>
          <w:szCs w:val="21"/>
        </w:rPr>
        <w:t>需提请设计审批时解决或确定的主要问</w:t>
      </w:r>
      <w:r>
        <w:rPr>
          <w:rFonts w:ascii="宋体" w:hAnsi="宋体" w:cs="黑体" w:hint="eastAsia"/>
          <w:kern w:val="0"/>
          <w:szCs w:val="21"/>
        </w:rPr>
        <w:t>题。</w:t>
      </w:r>
    </w:p>
    <w:p w14:paraId="7ECE1126" w14:textId="77777777" w:rsidR="00934D0E" w:rsidRDefault="00652269">
      <w:pPr>
        <w:rPr>
          <w:rFonts w:ascii="宋体" w:hAnsi="宋体"/>
          <w:szCs w:val="21"/>
        </w:rPr>
      </w:pPr>
      <w:r>
        <w:rPr>
          <w:rFonts w:ascii="宋体" w:hAnsi="宋体"/>
          <w:szCs w:val="21"/>
        </w:rPr>
        <w:t xml:space="preserve">3.8.2 </w:t>
      </w:r>
      <w:r>
        <w:rPr>
          <w:rFonts w:ascii="宋体" w:hAnsi="宋体" w:hint="eastAsia"/>
          <w:szCs w:val="21"/>
        </w:rPr>
        <w:t>主要设备表</w:t>
      </w:r>
    </w:p>
    <w:p w14:paraId="4274E65A"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列出主要设备名称、性能参数、单位和数量等，对锅炉设备应注明锅炉效率。</w:t>
      </w:r>
    </w:p>
    <w:p w14:paraId="19B5D4CD" w14:textId="77777777" w:rsidR="00934D0E" w:rsidRDefault="00652269">
      <w:pPr>
        <w:rPr>
          <w:rFonts w:ascii="宋体" w:hAnsi="宋体"/>
          <w:szCs w:val="21"/>
        </w:rPr>
      </w:pPr>
      <w:r>
        <w:rPr>
          <w:rFonts w:ascii="宋体" w:hAnsi="宋体"/>
          <w:szCs w:val="21"/>
        </w:rPr>
        <w:t xml:space="preserve">3.8.3 </w:t>
      </w:r>
      <w:r>
        <w:rPr>
          <w:rFonts w:ascii="宋体" w:hAnsi="宋体" w:hint="eastAsia"/>
          <w:szCs w:val="21"/>
        </w:rPr>
        <w:t>计算书</w:t>
      </w:r>
    </w:p>
    <w:p w14:paraId="6FB18899" w14:textId="77777777" w:rsidR="00934D0E" w:rsidRDefault="00652269">
      <w:pPr>
        <w:autoSpaceDE w:val="0"/>
        <w:autoSpaceDN w:val="0"/>
        <w:adjustRightInd w:val="0"/>
        <w:ind w:firstLineChars="200" w:firstLine="420"/>
        <w:jc w:val="left"/>
        <w:rPr>
          <w:rFonts w:ascii="宋体" w:hAnsi="宋体" w:cs="黑体"/>
          <w:kern w:val="0"/>
          <w:szCs w:val="21"/>
        </w:rPr>
      </w:pPr>
      <w:r>
        <w:rPr>
          <w:rFonts w:ascii="宋体" w:hAnsi="宋体" w:cs="黑体" w:hint="eastAsia"/>
          <w:kern w:val="0"/>
          <w:szCs w:val="21"/>
        </w:rPr>
        <w:t>对于负荷、水电和燃料消耗量、主要管道管径、主要设备选择等，应做初步计算。</w:t>
      </w:r>
    </w:p>
    <w:p w14:paraId="08D24468" w14:textId="77777777" w:rsidR="00934D0E" w:rsidRDefault="00934D0E">
      <w:pPr>
        <w:pStyle w:val="a0"/>
      </w:pPr>
    </w:p>
    <w:p w14:paraId="0596EFC6" w14:textId="77777777" w:rsidR="00934D0E" w:rsidRDefault="00934D0E">
      <w:pPr>
        <w:pStyle w:val="a0"/>
      </w:pPr>
    </w:p>
    <w:p w14:paraId="0A7935EE" w14:textId="77777777" w:rsidR="00934D0E" w:rsidRDefault="00652269">
      <w:pPr>
        <w:jc w:val="center"/>
        <w:outlineLvl w:val="1"/>
        <w:rPr>
          <w:rFonts w:ascii="黑体" w:eastAsia="黑体" w:hAnsi="黑体"/>
          <w:b/>
          <w:sz w:val="24"/>
          <w:szCs w:val="24"/>
        </w:rPr>
      </w:pPr>
      <w:bookmarkStart w:id="56" w:name="_Toc27810"/>
      <w:r>
        <w:rPr>
          <w:rFonts w:ascii="黑体" w:eastAsia="黑体" w:hAnsi="黑体"/>
          <w:b/>
          <w:sz w:val="24"/>
          <w:szCs w:val="24"/>
        </w:rPr>
        <w:t xml:space="preserve">3.9 </w:t>
      </w:r>
      <w:r>
        <w:rPr>
          <w:rFonts w:ascii="黑体" w:eastAsia="黑体" w:hAnsi="黑体"/>
          <w:b/>
          <w:sz w:val="24"/>
          <w:szCs w:val="24"/>
        </w:rPr>
        <w:t>岩土工程</w:t>
      </w:r>
      <w:bookmarkEnd w:id="56"/>
    </w:p>
    <w:p w14:paraId="6716AB5F" w14:textId="77777777" w:rsidR="00934D0E" w:rsidRDefault="00652269">
      <w:r>
        <w:rPr>
          <w:bCs/>
        </w:rPr>
        <w:t xml:space="preserve">3.9.1 </w:t>
      </w:r>
      <w:r>
        <w:t xml:space="preserve"> </w:t>
      </w:r>
      <w:r>
        <w:rPr>
          <w:rFonts w:hint="eastAsia"/>
        </w:rPr>
        <w:t>基坑与边坡工程设计说明应包括以下内容。</w:t>
      </w:r>
    </w:p>
    <w:p w14:paraId="6BB95964" w14:textId="77777777" w:rsidR="00934D0E" w:rsidRDefault="00652269">
      <w:r>
        <w:t xml:space="preserve">    </w:t>
      </w:r>
      <w:r>
        <w:rPr>
          <w:bCs/>
        </w:rPr>
        <w:t xml:space="preserve">1  </w:t>
      </w:r>
      <w:r>
        <w:rPr>
          <w:rFonts w:hint="eastAsia"/>
        </w:rPr>
        <w:t>工程概况</w:t>
      </w:r>
      <w:r>
        <w:t xml:space="preserve"> </w:t>
      </w:r>
    </w:p>
    <w:p w14:paraId="40A73129" w14:textId="77777777" w:rsidR="00934D0E" w:rsidRDefault="00652269">
      <w:pPr>
        <w:jc w:val="left"/>
        <w:rPr>
          <w:rFonts w:ascii="宋体"/>
          <w:bCs/>
          <w:szCs w:val="21"/>
        </w:rPr>
      </w:pPr>
      <w:r>
        <w:rPr>
          <w:rFonts w:ascii="宋体" w:hAnsi="宋体"/>
          <w:szCs w:val="21"/>
        </w:rPr>
        <w:t xml:space="preserve">    </w:t>
      </w:r>
      <w:r>
        <w:rPr>
          <w:rFonts w:ascii="宋体" w:hAnsi="宋体" w:hint="eastAsia"/>
          <w:bCs/>
          <w:szCs w:val="21"/>
        </w:rPr>
        <w:t>明确基坑与边坡的分布范围、边坡编号、边坡长度和高度、边坡类型、破坏模式、与主体结构的关系、主体结构的基础形式及基底标高等。</w:t>
      </w:r>
    </w:p>
    <w:p w14:paraId="6915D805" w14:textId="77777777" w:rsidR="00934D0E" w:rsidRDefault="00652269">
      <w:pPr>
        <w:jc w:val="left"/>
        <w:rPr>
          <w:rFonts w:ascii="宋体"/>
          <w:bCs/>
          <w:szCs w:val="21"/>
        </w:rPr>
      </w:pPr>
      <w:r>
        <w:rPr>
          <w:rFonts w:ascii="宋体" w:hAnsi="宋体"/>
          <w:bCs/>
          <w:szCs w:val="21"/>
        </w:rPr>
        <w:t xml:space="preserve"> </w:t>
      </w:r>
      <w:r>
        <w:rPr>
          <w:rFonts w:ascii="宋体" w:hAnsi="宋体"/>
          <w:szCs w:val="21"/>
        </w:rPr>
        <w:t xml:space="preserve">   </w:t>
      </w:r>
      <w:r>
        <w:rPr>
          <w:rFonts w:ascii="宋体" w:hAnsi="宋体"/>
          <w:bCs/>
          <w:szCs w:val="21"/>
        </w:rPr>
        <w:t xml:space="preserve">2  </w:t>
      </w:r>
      <w:r>
        <w:rPr>
          <w:rFonts w:ascii="宋体" w:hAnsi="宋体" w:hint="eastAsia"/>
          <w:bCs/>
          <w:szCs w:val="21"/>
        </w:rPr>
        <w:t>设计范围</w:t>
      </w:r>
      <w:r>
        <w:rPr>
          <w:rFonts w:ascii="宋体" w:hAnsi="宋体"/>
          <w:bCs/>
          <w:szCs w:val="21"/>
        </w:rPr>
        <w:t xml:space="preserve"> </w:t>
      </w:r>
    </w:p>
    <w:p w14:paraId="060D27C3" w14:textId="77777777" w:rsidR="00934D0E" w:rsidRDefault="00652269">
      <w:pPr>
        <w:jc w:val="left"/>
        <w:rPr>
          <w:rFonts w:ascii="宋体"/>
          <w:bCs/>
          <w:szCs w:val="21"/>
        </w:rPr>
      </w:pPr>
      <w:r>
        <w:rPr>
          <w:rFonts w:ascii="宋体" w:hAnsi="宋体"/>
          <w:szCs w:val="21"/>
        </w:rPr>
        <w:t xml:space="preserve">    </w:t>
      </w:r>
      <w:r>
        <w:rPr>
          <w:rFonts w:ascii="宋体" w:hAnsi="宋体"/>
          <w:szCs w:val="21"/>
        </w:rPr>
        <w:t>明确基坑与边坡的设计范围及设计内容。</w:t>
      </w:r>
    </w:p>
    <w:p w14:paraId="41BB258D" w14:textId="77777777" w:rsidR="00934D0E" w:rsidRDefault="00652269">
      <w:pPr>
        <w:jc w:val="left"/>
        <w:rPr>
          <w:rFonts w:ascii="宋体"/>
          <w:bCs/>
          <w:szCs w:val="21"/>
        </w:rPr>
      </w:pPr>
      <w:r>
        <w:rPr>
          <w:rFonts w:ascii="宋体" w:hAnsi="宋体"/>
          <w:bCs/>
          <w:szCs w:val="21"/>
        </w:rPr>
        <w:t xml:space="preserve"> </w:t>
      </w:r>
      <w:r>
        <w:rPr>
          <w:rFonts w:ascii="宋体" w:hAnsi="宋体"/>
          <w:szCs w:val="21"/>
        </w:rPr>
        <w:t xml:space="preserve">   </w:t>
      </w:r>
      <w:r>
        <w:rPr>
          <w:rFonts w:ascii="宋体" w:hAnsi="宋体"/>
          <w:bCs/>
          <w:szCs w:val="21"/>
        </w:rPr>
        <w:t xml:space="preserve">3  </w:t>
      </w:r>
      <w:r>
        <w:rPr>
          <w:rFonts w:ascii="宋体" w:hAnsi="宋体" w:hint="eastAsia"/>
          <w:bCs/>
          <w:szCs w:val="21"/>
        </w:rPr>
        <w:t>设计依据</w:t>
      </w:r>
      <w:r>
        <w:rPr>
          <w:rFonts w:ascii="宋体" w:hAnsi="宋体"/>
          <w:bCs/>
          <w:szCs w:val="21"/>
        </w:rPr>
        <w:t xml:space="preserve"> </w:t>
      </w:r>
    </w:p>
    <w:p w14:paraId="439C7787"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）建筑用地红线图，场地地形图及地下工程建筑初步设计和结构初步设计图；</w:t>
      </w:r>
    </w:p>
    <w:p w14:paraId="64A23FB2"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）场地岩土工程勘察报告（不低于初步勘察深度要求，包括报告名称、编制单位、提交日期），对于不良地质场地和高边坡（含深基坑）项目勘察深度应达到详细勘察阶段的要求；</w:t>
      </w:r>
    </w:p>
    <w:p w14:paraId="3F727EB5" w14:textId="77777777" w:rsidR="00934D0E" w:rsidRDefault="00652269">
      <w:pPr>
        <w:jc w:val="left"/>
        <w:rPr>
          <w:rFonts w:ascii="宋体" w:hAnsi="宋体"/>
          <w:szCs w:val="21"/>
        </w:rPr>
      </w:pPr>
      <w:r>
        <w:rPr>
          <w:rFonts w:ascii="宋体" w:hAnsi="宋体"/>
          <w:szCs w:val="21"/>
        </w:rPr>
        <w:t xml:space="preserve">    3</w:t>
      </w:r>
      <w:r>
        <w:rPr>
          <w:rFonts w:ascii="宋体" w:hAnsi="宋体" w:hint="eastAsia"/>
          <w:szCs w:val="21"/>
        </w:rPr>
        <w:t>）基坑周边环境资料；</w:t>
      </w:r>
    </w:p>
    <w:p w14:paraId="2673C6F0" w14:textId="77777777" w:rsidR="00934D0E" w:rsidRDefault="00652269">
      <w:pPr>
        <w:jc w:val="left"/>
        <w:rPr>
          <w:rFonts w:ascii="宋体" w:hAnsi="宋体"/>
          <w:szCs w:val="21"/>
        </w:rPr>
      </w:pPr>
      <w:r>
        <w:rPr>
          <w:rFonts w:ascii="宋体" w:hAnsi="宋体"/>
          <w:szCs w:val="21"/>
        </w:rPr>
        <w:t xml:space="preserve">    4</w:t>
      </w:r>
      <w:r>
        <w:rPr>
          <w:rFonts w:ascii="宋体" w:hAnsi="宋体" w:hint="eastAsia"/>
          <w:szCs w:val="21"/>
        </w:rPr>
        <w:t>）建设单位提出的与基坑、边坡有关的的书面要求；</w:t>
      </w:r>
    </w:p>
    <w:p w14:paraId="42A3AF38" w14:textId="77777777" w:rsidR="00934D0E" w:rsidRDefault="00652269">
      <w:pPr>
        <w:jc w:val="left"/>
        <w:rPr>
          <w:rFonts w:ascii="宋体" w:hAnsi="宋体"/>
          <w:szCs w:val="21"/>
        </w:rPr>
      </w:pPr>
      <w:r>
        <w:rPr>
          <w:rFonts w:ascii="宋体" w:hAnsi="宋体"/>
          <w:szCs w:val="21"/>
        </w:rPr>
        <w:t xml:space="preserve">    5</w:t>
      </w:r>
      <w:r>
        <w:rPr>
          <w:rFonts w:ascii="宋体" w:hAnsi="宋体" w:hint="eastAsia"/>
          <w:szCs w:val="21"/>
        </w:rPr>
        <w:t>）设计执行的主要技术标准（包括标准的名称、编号、年号和版本号）。</w:t>
      </w:r>
    </w:p>
    <w:p w14:paraId="1C85BC81" w14:textId="77777777" w:rsidR="00934D0E" w:rsidRDefault="00652269">
      <w:pPr>
        <w:jc w:val="left"/>
        <w:rPr>
          <w:rFonts w:ascii="宋体" w:hAnsi="宋体"/>
          <w:bCs/>
          <w:szCs w:val="21"/>
        </w:rPr>
      </w:pPr>
      <w:r>
        <w:rPr>
          <w:rFonts w:ascii="宋体" w:hAnsi="宋体"/>
          <w:bCs/>
          <w:szCs w:val="21"/>
        </w:rPr>
        <w:t xml:space="preserve"> </w:t>
      </w:r>
      <w:r>
        <w:rPr>
          <w:rFonts w:ascii="宋体" w:hAnsi="宋体"/>
          <w:szCs w:val="21"/>
        </w:rPr>
        <w:t xml:space="preserve">   </w:t>
      </w:r>
      <w:r>
        <w:rPr>
          <w:rFonts w:ascii="宋体" w:hAnsi="宋体"/>
          <w:bCs/>
          <w:szCs w:val="21"/>
        </w:rPr>
        <w:t xml:space="preserve">4  </w:t>
      </w:r>
      <w:r>
        <w:rPr>
          <w:rFonts w:ascii="宋体" w:hAnsi="宋体" w:hint="eastAsia"/>
          <w:bCs/>
          <w:szCs w:val="21"/>
        </w:rPr>
        <w:t>设计标准</w:t>
      </w:r>
      <w:r>
        <w:rPr>
          <w:rFonts w:ascii="宋体" w:hAnsi="宋体"/>
          <w:bCs/>
          <w:szCs w:val="21"/>
        </w:rPr>
        <w:t xml:space="preserve"> </w:t>
      </w:r>
    </w:p>
    <w:p w14:paraId="519D6D70"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明确基坑与边坡</w:t>
      </w:r>
      <w:r>
        <w:rPr>
          <w:rFonts w:ascii="宋体" w:hAnsi="宋体" w:hint="eastAsia"/>
          <w:szCs w:val="21"/>
        </w:rPr>
        <w:t>的安全等级、设计工作年限、抗震设防标准等。</w:t>
      </w:r>
    </w:p>
    <w:p w14:paraId="1F7C53F5" w14:textId="77777777" w:rsidR="00934D0E" w:rsidRDefault="00652269">
      <w:pPr>
        <w:jc w:val="left"/>
        <w:rPr>
          <w:rFonts w:ascii="宋体" w:hAnsi="宋体"/>
          <w:bCs/>
          <w:szCs w:val="21"/>
        </w:rPr>
      </w:pPr>
      <w:r>
        <w:rPr>
          <w:rFonts w:ascii="宋体" w:hAnsi="宋体"/>
          <w:bCs/>
          <w:szCs w:val="21"/>
        </w:rPr>
        <w:t xml:space="preserve"> </w:t>
      </w:r>
      <w:r>
        <w:rPr>
          <w:rFonts w:ascii="宋体" w:hAnsi="宋体"/>
          <w:szCs w:val="21"/>
        </w:rPr>
        <w:t xml:space="preserve">   </w:t>
      </w:r>
      <w:r>
        <w:rPr>
          <w:rFonts w:ascii="宋体" w:hAnsi="宋体"/>
          <w:bCs/>
          <w:szCs w:val="21"/>
        </w:rPr>
        <w:t xml:space="preserve">5  </w:t>
      </w:r>
      <w:r>
        <w:rPr>
          <w:rFonts w:ascii="宋体" w:hAnsi="宋体" w:hint="eastAsia"/>
          <w:bCs/>
          <w:szCs w:val="21"/>
        </w:rPr>
        <w:t>上阶段审查意见执行情况。</w:t>
      </w:r>
    </w:p>
    <w:p w14:paraId="7FAD918D"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对工程可行性研究报告批复意见、设计方案专项审查意见、轨道专项审查意见的执行情况作逐条说明。若技术标准、建设规模、用地红线等指标与原审批条件相比发生重大改变，则应补充论证资料并按原审批程序履行报批手续。</w:t>
      </w:r>
    </w:p>
    <w:p w14:paraId="40B5CD3A" w14:textId="77777777" w:rsidR="00934D0E" w:rsidRDefault="00652269">
      <w:pPr>
        <w:jc w:val="left"/>
        <w:rPr>
          <w:rFonts w:ascii="宋体" w:hAnsi="宋体"/>
          <w:szCs w:val="21"/>
        </w:rPr>
      </w:pPr>
      <w:r>
        <w:rPr>
          <w:rFonts w:ascii="宋体" w:hAnsi="宋体"/>
          <w:szCs w:val="21"/>
        </w:rPr>
        <w:t xml:space="preserve">    6  </w:t>
      </w:r>
      <w:r>
        <w:rPr>
          <w:rFonts w:ascii="宋体" w:hAnsi="宋体"/>
          <w:szCs w:val="21"/>
        </w:rPr>
        <w:t>建设条件</w:t>
      </w:r>
      <w:r>
        <w:rPr>
          <w:rFonts w:ascii="宋体" w:hAnsi="宋体"/>
          <w:szCs w:val="21"/>
        </w:rPr>
        <w:t xml:space="preserve"> </w:t>
      </w:r>
    </w:p>
    <w:p w14:paraId="198EFF6B"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基坑与边坡的工程地质条件及周边重要建构筑物。</w:t>
      </w:r>
    </w:p>
    <w:p w14:paraId="1DE95B14" w14:textId="77777777" w:rsidR="00934D0E" w:rsidRDefault="00652269">
      <w:pPr>
        <w:jc w:val="left"/>
        <w:rPr>
          <w:rFonts w:ascii="宋体" w:hAnsi="宋体"/>
          <w:bCs/>
          <w:szCs w:val="21"/>
        </w:rPr>
      </w:pPr>
      <w:r>
        <w:rPr>
          <w:rFonts w:ascii="宋体" w:hAnsi="宋体"/>
          <w:bCs/>
          <w:szCs w:val="21"/>
        </w:rPr>
        <w:t xml:space="preserve"> </w:t>
      </w:r>
      <w:r>
        <w:rPr>
          <w:rFonts w:ascii="宋体" w:hAnsi="宋体"/>
          <w:szCs w:val="21"/>
        </w:rPr>
        <w:t xml:space="preserve">   </w:t>
      </w:r>
      <w:r>
        <w:rPr>
          <w:rFonts w:ascii="宋体" w:hAnsi="宋体"/>
          <w:bCs/>
          <w:szCs w:val="21"/>
        </w:rPr>
        <w:t xml:space="preserve">7  </w:t>
      </w:r>
      <w:r>
        <w:rPr>
          <w:rFonts w:ascii="宋体" w:hAnsi="宋体" w:hint="eastAsia"/>
          <w:bCs/>
          <w:szCs w:val="21"/>
        </w:rPr>
        <w:t>支护结构设计。</w:t>
      </w:r>
    </w:p>
    <w:p w14:paraId="1C57D261" w14:textId="77777777" w:rsidR="00934D0E" w:rsidRDefault="00652269">
      <w:pPr>
        <w:jc w:val="left"/>
        <w:rPr>
          <w:rFonts w:ascii="宋体" w:hAnsi="宋体"/>
          <w:szCs w:val="21"/>
        </w:rPr>
      </w:pPr>
      <w:r>
        <w:rPr>
          <w:rFonts w:ascii="宋体" w:hAnsi="宋体"/>
          <w:szCs w:val="21"/>
        </w:rPr>
        <w:t xml:space="preserve">    1</w:t>
      </w:r>
      <w:r>
        <w:rPr>
          <w:rFonts w:ascii="宋体" w:hAnsi="宋体"/>
          <w:szCs w:val="21"/>
        </w:rPr>
        <w:t>）基坑与边坡工程地质分析评价；</w:t>
      </w:r>
    </w:p>
    <w:p w14:paraId="702E8AFB"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）基坑与边坡的破坏模式和稳定性分析评价；</w:t>
      </w:r>
    </w:p>
    <w:p w14:paraId="4496C4C8" w14:textId="77777777" w:rsidR="00934D0E" w:rsidRDefault="00652269">
      <w:pPr>
        <w:jc w:val="left"/>
        <w:rPr>
          <w:rFonts w:ascii="宋体" w:hAnsi="宋体"/>
          <w:szCs w:val="21"/>
        </w:rPr>
      </w:pPr>
      <w:r>
        <w:rPr>
          <w:rFonts w:ascii="宋体" w:hAnsi="宋体"/>
          <w:szCs w:val="21"/>
        </w:rPr>
        <w:t xml:space="preserve">    3</w:t>
      </w:r>
      <w:r>
        <w:rPr>
          <w:rFonts w:ascii="宋体" w:hAnsi="宋体" w:hint="eastAsia"/>
          <w:szCs w:val="21"/>
        </w:rPr>
        <w:t>）基</w:t>
      </w:r>
      <w:r>
        <w:rPr>
          <w:rFonts w:ascii="宋体" w:hAnsi="宋体" w:hint="eastAsia"/>
          <w:szCs w:val="21"/>
        </w:rPr>
        <w:t>坑边坡支护结构形式及岩土参数。</w:t>
      </w:r>
    </w:p>
    <w:p w14:paraId="67080166" w14:textId="77777777" w:rsidR="00934D0E" w:rsidRDefault="00652269">
      <w:pPr>
        <w:jc w:val="left"/>
        <w:rPr>
          <w:rFonts w:ascii="宋体" w:hAnsi="宋体"/>
          <w:szCs w:val="21"/>
        </w:rPr>
      </w:pPr>
      <w:r>
        <w:rPr>
          <w:rFonts w:ascii="宋体" w:hAnsi="宋体"/>
          <w:szCs w:val="21"/>
        </w:rPr>
        <w:t xml:space="preserve">    4) </w:t>
      </w:r>
      <w:r>
        <w:rPr>
          <w:rFonts w:ascii="宋体" w:hAnsi="宋体" w:hint="eastAsia"/>
          <w:szCs w:val="21"/>
        </w:rPr>
        <w:t>典型断面计算结果。</w:t>
      </w:r>
    </w:p>
    <w:p w14:paraId="392A909A" w14:textId="77777777" w:rsidR="00934D0E" w:rsidRDefault="00652269">
      <w:pPr>
        <w:jc w:val="left"/>
        <w:rPr>
          <w:rFonts w:ascii="宋体" w:hAnsi="宋体"/>
          <w:bCs/>
          <w:szCs w:val="21"/>
        </w:rPr>
      </w:pPr>
      <w:r>
        <w:rPr>
          <w:rFonts w:ascii="宋体" w:hAnsi="宋体"/>
          <w:bCs/>
          <w:szCs w:val="21"/>
        </w:rPr>
        <w:t xml:space="preserve"> </w:t>
      </w:r>
      <w:r>
        <w:rPr>
          <w:rFonts w:ascii="宋体" w:hAnsi="宋体"/>
          <w:szCs w:val="21"/>
        </w:rPr>
        <w:t xml:space="preserve">   </w:t>
      </w:r>
      <w:r>
        <w:rPr>
          <w:rFonts w:ascii="宋体" w:hAnsi="宋体"/>
          <w:bCs/>
          <w:szCs w:val="21"/>
        </w:rPr>
        <w:t xml:space="preserve">8  </w:t>
      </w:r>
      <w:r>
        <w:rPr>
          <w:rFonts w:ascii="宋体" w:hAnsi="宋体" w:hint="eastAsia"/>
          <w:bCs/>
          <w:szCs w:val="21"/>
        </w:rPr>
        <w:t>地表水、地下水控制设计</w:t>
      </w:r>
      <w:r>
        <w:rPr>
          <w:rFonts w:ascii="宋体" w:hAnsi="宋体"/>
          <w:bCs/>
          <w:szCs w:val="21"/>
        </w:rPr>
        <w:t xml:space="preserve"> </w:t>
      </w:r>
    </w:p>
    <w:p w14:paraId="30FA4906"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地表水及地下水控制设计应包括地表截排水设计、地下降排水设计。当降水会对周边受保护的建筑、管线、道路等造成危害时，应进行地下水回灌设计和截水帷幕设计。</w:t>
      </w:r>
    </w:p>
    <w:p w14:paraId="0CD0464C" w14:textId="77777777" w:rsidR="00934D0E" w:rsidRDefault="00652269">
      <w:r>
        <w:rPr>
          <w:bCs/>
        </w:rPr>
        <w:t xml:space="preserve">3.9.2 </w:t>
      </w:r>
      <w:r>
        <w:t xml:space="preserve"> </w:t>
      </w:r>
      <w:r>
        <w:rPr>
          <w:rFonts w:hint="eastAsia"/>
        </w:rPr>
        <w:t>地基处理工程设计说明应包括以下内容：</w:t>
      </w:r>
    </w:p>
    <w:p w14:paraId="2D25804B" w14:textId="77777777" w:rsidR="00934D0E" w:rsidRDefault="00652269">
      <w:r>
        <w:t xml:space="preserve">    </w:t>
      </w:r>
      <w:r>
        <w:rPr>
          <w:bCs/>
        </w:rPr>
        <w:t xml:space="preserve">1  </w:t>
      </w:r>
      <w:r>
        <w:rPr>
          <w:rFonts w:hint="eastAsia"/>
        </w:rPr>
        <w:t>工程概况</w:t>
      </w:r>
    </w:p>
    <w:p w14:paraId="12B776F2"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明确地基处理场地的岩土性状、规模等</w:t>
      </w:r>
      <w:r>
        <w:rPr>
          <w:rFonts w:ascii="宋体" w:hAnsi="宋体" w:hint="eastAsia"/>
          <w:szCs w:val="21"/>
        </w:rPr>
        <w:t>。</w:t>
      </w:r>
    </w:p>
    <w:p w14:paraId="235AD026" w14:textId="77777777" w:rsidR="00934D0E" w:rsidRDefault="00652269">
      <w:r>
        <w:lastRenderedPageBreak/>
        <w:t xml:space="preserve">    </w:t>
      </w:r>
      <w:r>
        <w:rPr>
          <w:bCs/>
        </w:rPr>
        <w:t xml:space="preserve">2  </w:t>
      </w:r>
      <w:r>
        <w:rPr>
          <w:rFonts w:hint="eastAsia"/>
        </w:rPr>
        <w:t>设计范围</w:t>
      </w:r>
    </w:p>
    <w:p w14:paraId="6DEFF80D"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明确地基处理的平面及深度范围。</w:t>
      </w:r>
    </w:p>
    <w:p w14:paraId="2A0BF80B" w14:textId="77777777" w:rsidR="00934D0E" w:rsidRDefault="00652269">
      <w:r>
        <w:t xml:space="preserve">    </w:t>
      </w:r>
      <w:r>
        <w:rPr>
          <w:bCs/>
        </w:rPr>
        <w:t xml:space="preserve">3  </w:t>
      </w:r>
      <w:r>
        <w:rPr>
          <w:rFonts w:hint="eastAsia"/>
        </w:rPr>
        <w:t>设计依据</w:t>
      </w:r>
    </w:p>
    <w:p w14:paraId="28379870"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）建筑用地红线图，场地地形图及地下工程建筑初步设计和结构初步设计图；</w:t>
      </w:r>
    </w:p>
    <w:p w14:paraId="77DFBD60"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）场地岩土工程勘察报告（不低于初步勘察深度要求，包括报告名称、编制单位、提交日期）；</w:t>
      </w:r>
    </w:p>
    <w:p w14:paraId="5D711105" w14:textId="77777777" w:rsidR="00934D0E" w:rsidRDefault="00652269">
      <w:pPr>
        <w:jc w:val="left"/>
        <w:rPr>
          <w:rFonts w:ascii="宋体" w:hAnsi="宋体"/>
          <w:szCs w:val="21"/>
        </w:rPr>
      </w:pPr>
      <w:r>
        <w:rPr>
          <w:rFonts w:ascii="宋体" w:hAnsi="宋体"/>
          <w:szCs w:val="21"/>
        </w:rPr>
        <w:t xml:space="preserve">    3</w:t>
      </w:r>
      <w:r>
        <w:rPr>
          <w:rFonts w:ascii="宋体" w:hAnsi="宋体" w:hint="eastAsia"/>
          <w:szCs w:val="21"/>
        </w:rPr>
        <w:t>）建筑周边及用地范围内环境资料；</w:t>
      </w:r>
    </w:p>
    <w:p w14:paraId="55A6E47A" w14:textId="77777777" w:rsidR="00934D0E" w:rsidRDefault="00652269">
      <w:pPr>
        <w:jc w:val="left"/>
        <w:rPr>
          <w:rFonts w:ascii="宋体" w:hAnsi="宋体"/>
          <w:szCs w:val="21"/>
        </w:rPr>
      </w:pPr>
      <w:r>
        <w:rPr>
          <w:rFonts w:ascii="宋体" w:hAnsi="宋体"/>
          <w:szCs w:val="21"/>
        </w:rPr>
        <w:t xml:space="preserve">    4</w:t>
      </w:r>
      <w:r>
        <w:rPr>
          <w:rFonts w:ascii="宋体" w:hAnsi="宋体" w:hint="eastAsia"/>
          <w:szCs w:val="21"/>
        </w:rPr>
        <w:t>）建设单位提出的书面要求；</w:t>
      </w:r>
    </w:p>
    <w:p w14:paraId="7E97F93A" w14:textId="77777777" w:rsidR="00934D0E" w:rsidRDefault="00652269">
      <w:pPr>
        <w:jc w:val="left"/>
        <w:rPr>
          <w:rFonts w:ascii="宋体" w:hAnsi="宋体"/>
          <w:szCs w:val="21"/>
        </w:rPr>
      </w:pPr>
      <w:r>
        <w:rPr>
          <w:rFonts w:ascii="宋体" w:hAnsi="宋体"/>
          <w:szCs w:val="21"/>
        </w:rPr>
        <w:t xml:space="preserve">    5</w:t>
      </w:r>
      <w:r>
        <w:rPr>
          <w:rFonts w:ascii="宋体" w:hAnsi="宋体" w:hint="eastAsia"/>
          <w:szCs w:val="21"/>
        </w:rPr>
        <w:t>）设计执行的主要技术标准（包括标准的名称、编号、年号和版本号）。</w:t>
      </w:r>
    </w:p>
    <w:p w14:paraId="27412F44" w14:textId="77777777" w:rsidR="00934D0E" w:rsidRDefault="00652269">
      <w:r>
        <w:t xml:space="preserve">    </w:t>
      </w:r>
      <w:r>
        <w:rPr>
          <w:bCs/>
        </w:rPr>
        <w:t xml:space="preserve">4  </w:t>
      </w:r>
      <w:r>
        <w:rPr>
          <w:rFonts w:hint="eastAsia"/>
        </w:rPr>
        <w:t>设计标准</w:t>
      </w:r>
      <w:r>
        <w:t xml:space="preserve"> </w:t>
      </w:r>
    </w:p>
    <w:p w14:paraId="0ABF0DA9"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地基处理目标：地基承载力及地基变形指标要求</w:t>
      </w:r>
      <w:r>
        <w:rPr>
          <w:rFonts w:ascii="宋体" w:hAnsi="宋体" w:hint="eastAsia"/>
          <w:szCs w:val="21"/>
        </w:rPr>
        <w:t>等。</w:t>
      </w:r>
    </w:p>
    <w:p w14:paraId="5E7BCA95" w14:textId="77777777" w:rsidR="00934D0E" w:rsidRDefault="00652269">
      <w:r>
        <w:t xml:space="preserve">    </w:t>
      </w:r>
      <w:r>
        <w:rPr>
          <w:bCs/>
        </w:rPr>
        <w:t xml:space="preserve">5  </w:t>
      </w:r>
      <w:r>
        <w:rPr>
          <w:rFonts w:hint="eastAsia"/>
        </w:rPr>
        <w:t>上阶段审查意见执行情况</w:t>
      </w:r>
      <w:r>
        <w:t xml:space="preserve"> </w:t>
      </w:r>
    </w:p>
    <w:p w14:paraId="4E17AD30"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对工程可行性研究报告批复意见、设计方案专项审查意见的执行情况作逐条说明。若技术标准、建设规模、用地红线等指标与原审批条件相比发生重大改变，则应补充论证资料并按原审批程序履行报批手续。</w:t>
      </w:r>
    </w:p>
    <w:p w14:paraId="7D5BFC53" w14:textId="77777777" w:rsidR="00934D0E" w:rsidRDefault="00652269">
      <w:r>
        <w:t xml:space="preserve">    </w:t>
      </w:r>
      <w:r>
        <w:rPr>
          <w:bCs/>
        </w:rPr>
        <w:t xml:space="preserve">6  </w:t>
      </w:r>
      <w:r>
        <w:rPr>
          <w:rFonts w:hint="eastAsia"/>
        </w:rPr>
        <w:t>建设条件</w:t>
      </w:r>
      <w:r>
        <w:t xml:space="preserve"> </w:t>
      </w:r>
    </w:p>
    <w:p w14:paraId="4CEBFFF3"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包括主要工程地质条件及周围环境条件。</w:t>
      </w:r>
    </w:p>
    <w:p w14:paraId="14C6FA9A" w14:textId="77777777" w:rsidR="00934D0E" w:rsidRDefault="00652269">
      <w:r>
        <w:t xml:space="preserve">    </w:t>
      </w:r>
      <w:r>
        <w:rPr>
          <w:bCs/>
        </w:rPr>
        <w:t xml:space="preserve">7  </w:t>
      </w:r>
      <w:r>
        <w:rPr>
          <w:rFonts w:hint="eastAsia"/>
        </w:rPr>
        <w:t>荷载取值</w:t>
      </w:r>
    </w:p>
    <w:p w14:paraId="308899F2"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地基处理范围内上部建筑的基底压力。</w:t>
      </w:r>
    </w:p>
    <w:p w14:paraId="0386B501" w14:textId="77777777" w:rsidR="00934D0E" w:rsidRDefault="00652269">
      <w:r>
        <w:t xml:space="preserve">    </w:t>
      </w:r>
      <w:r>
        <w:rPr>
          <w:bCs/>
        </w:rPr>
        <w:t xml:space="preserve">8  </w:t>
      </w:r>
      <w:r>
        <w:rPr>
          <w:rFonts w:hint="eastAsia"/>
        </w:rPr>
        <w:t>地基处理方法</w:t>
      </w:r>
    </w:p>
    <w:p w14:paraId="61DAA3E7" w14:textId="77777777" w:rsidR="00934D0E" w:rsidRDefault="00652269">
      <w:pPr>
        <w:jc w:val="left"/>
        <w:rPr>
          <w:rFonts w:ascii="宋体" w:hAnsi="宋体"/>
          <w:szCs w:val="21"/>
        </w:rPr>
      </w:pPr>
      <w:r>
        <w:rPr>
          <w:rFonts w:ascii="宋体" w:hAnsi="宋体"/>
          <w:szCs w:val="21"/>
        </w:rPr>
        <w:t xml:space="preserve">    1</w:t>
      </w:r>
      <w:r>
        <w:rPr>
          <w:rFonts w:ascii="宋体" w:hAnsi="宋体"/>
          <w:szCs w:val="21"/>
        </w:rPr>
        <w:t>）地基处理方法描述。</w:t>
      </w:r>
    </w:p>
    <w:p w14:paraId="1BCECC22" w14:textId="77777777" w:rsidR="00934D0E" w:rsidRDefault="00652269">
      <w:pPr>
        <w:jc w:val="left"/>
        <w:rPr>
          <w:rFonts w:ascii="宋体" w:hAnsi="宋体"/>
          <w:b/>
          <w:sz w:val="24"/>
          <w:szCs w:val="24"/>
        </w:rPr>
      </w:pPr>
      <w:r>
        <w:rPr>
          <w:rFonts w:ascii="宋体" w:hAnsi="宋体"/>
          <w:szCs w:val="21"/>
        </w:rPr>
        <w:t xml:space="preserve">    2</w:t>
      </w:r>
      <w:r>
        <w:rPr>
          <w:rFonts w:ascii="宋体" w:hAnsi="宋体"/>
          <w:szCs w:val="21"/>
        </w:rPr>
        <w:t>）主要计算结果。</w:t>
      </w:r>
    </w:p>
    <w:p w14:paraId="6779E773" w14:textId="77777777" w:rsidR="00934D0E" w:rsidRDefault="00934D0E">
      <w:pPr>
        <w:pStyle w:val="a0"/>
      </w:pPr>
    </w:p>
    <w:p w14:paraId="4AB12255" w14:textId="77777777" w:rsidR="00934D0E" w:rsidRDefault="00652269">
      <w:pPr>
        <w:jc w:val="center"/>
        <w:outlineLvl w:val="1"/>
        <w:rPr>
          <w:rFonts w:eastAsia="黑体"/>
          <w:b/>
          <w:sz w:val="28"/>
          <w:szCs w:val="24"/>
        </w:rPr>
      </w:pPr>
      <w:bookmarkStart w:id="57" w:name="_Toc15240"/>
      <w:r>
        <w:rPr>
          <w:rFonts w:eastAsia="黑体"/>
          <w:b/>
          <w:sz w:val="28"/>
          <w:szCs w:val="24"/>
        </w:rPr>
        <w:t xml:space="preserve">3.10  </w:t>
      </w:r>
      <w:r>
        <w:rPr>
          <w:rFonts w:eastAsia="黑体" w:hint="eastAsia"/>
          <w:b/>
          <w:sz w:val="28"/>
          <w:szCs w:val="24"/>
        </w:rPr>
        <w:t>节能与绿色建筑</w:t>
      </w:r>
      <w:bookmarkEnd w:id="57"/>
    </w:p>
    <w:p w14:paraId="087F04E1" w14:textId="77777777" w:rsidR="00934D0E" w:rsidRDefault="00652269">
      <w:pPr>
        <w:spacing w:line="360" w:lineRule="auto"/>
        <w:outlineLvl w:val="2"/>
        <w:rPr>
          <w:b/>
          <w:szCs w:val="21"/>
        </w:rPr>
      </w:pPr>
      <w:r>
        <w:rPr>
          <w:b/>
          <w:szCs w:val="21"/>
        </w:rPr>
        <w:t xml:space="preserve">3.10.1  </w:t>
      </w:r>
      <w:r>
        <w:rPr>
          <w:rFonts w:hint="eastAsia"/>
          <w:b/>
          <w:szCs w:val="21"/>
        </w:rPr>
        <w:t>一般规定</w:t>
      </w:r>
    </w:p>
    <w:p w14:paraId="0BEAD1BB" w14:textId="77777777" w:rsidR="00934D0E" w:rsidRDefault="00652269">
      <w:pPr>
        <w:spacing w:line="360" w:lineRule="auto"/>
        <w:ind w:firstLineChars="200" w:firstLine="420"/>
        <w:jc w:val="left"/>
        <w:rPr>
          <w:szCs w:val="21"/>
        </w:rPr>
      </w:pPr>
      <w:r>
        <w:rPr>
          <w:szCs w:val="21"/>
        </w:rPr>
        <w:t xml:space="preserve">1  </w:t>
      </w:r>
      <w:r>
        <w:rPr>
          <w:rFonts w:hint="eastAsia"/>
          <w:szCs w:val="21"/>
        </w:rPr>
        <w:t>建筑节能、节能与绿色建筑设计设</w:t>
      </w:r>
      <w:r>
        <w:rPr>
          <w:rFonts w:hint="eastAsia"/>
          <w:szCs w:val="21"/>
        </w:rPr>
        <w:t>计内容由建筑、结构、给水排水、电气、暖通共五个专业组成，</w:t>
      </w:r>
      <w:r>
        <w:rPr>
          <w:rFonts w:hint="eastAsia"/>
        </w:rPr>
        <w:t>适用于公共建筑与居住建筑的节能设计</w:t>
      </w:r>
      <w:r>
        <w:rPr>
          <w:rFonts w:hint="eastAsia"/>
          <w:szCs w:val="21"/>
        </w:rPr>
        <w:t>。</w:t>
      </w:r>
    </w:p>
    <w:p w14:paraId="4A7CA9EE" w14:textId="77777777" w:rsidR="00934D0E" w:rsidRDefault="00652269">
      <w:pPr>
        <w:spacing w:line="360" w:lineRule="auto"/>
        <w:ind w:firstLineChars="200" w:firstLine="420"/>
        <w:jc w:val="left"/>
        <w:rPr>
          <w:szCs w:val="21"/>
        </w:rPr>
      </w:pPr>
      <w:r>
        <w:rPr>
          <w:szCs w:val="21"/>
        </w:rPr>
        <w:t xml:space="preserve">2  </w:t>
      </w:r>
      <w:r>
        <w:rPr>
          <w:rFonts w:hint="eastAsia"/>
          <w:szCs w:val="21"/>
        </w:rPr>
        <w:t>节能与绿色建筑设计说明采用文本形式，由各专业设计说明汇总集结成篇，重点对采用技术措施、系统及控制指标要求进行描述。</w:t>
      </w:r>
    </w:p>
    <w:p w14:paraId="2B8FF5BD" w14:textId="77777777" w:rsidR="00934D0E" w:rsidRDefault="00652269">
      <w:pPr>
        <w:spacing w:line="360" w:lineRule="auto"/>
        <w:ind w:firstLineChars="199" w:firstLine="418"/>
        <w:jc w:val="left"/>
        <w:rPr>
          <w:szCs w:val="21"/>
        </w:rPr>
      </w:pPr>
      <w:r>
        <w:rPr>
          <w:szCs w:val="21"/>
        </w:rPr>
        <w:t xml:space="preserve">3  </w:t>
      </w:r>
      <w:r>
        <w:rPr>
          <w:rFonts w:hint="eastAsia"/>
          <w:szCs w:val="21"/>
        </w:rPr>
        <w:t>建筑节能设计文件应包括设计说明专篇、设计图纸、建筑节能计算模型及计算报告书、建筑节能初步设计阶段基本情况表。设计说明专篇按以下次序编排：设计主要依据、项目概况、建筑专业、结构专业、电气专业、给水排水专业、暖通专业。</w:t>
      </w:r>
    </w:p>
    <w:p w14:paraId="4CD32B2D" w14:textId="77777777" w:rsidR="00934D0E" w:rsidRDefault="00652269">
      <w:pPr>
        <w:spacing w:line="360" w:lineRule="auto"/>
        <w:ind w:firstLineChars="199" w:firstLine="418"/>
        <w:jc w:val="left"/>
        <w:rPr>
          <w:szCs w:val="21"/>
        </w:rPr>
      </w:pPr>
      <w:r>
        <w:rPr>
          <w:szCs w:val="21"/>
        </w:rPr>
        <w:t xml:space="preserve">4 </w:t>
      </w:r>
      <w:r>
        <w:rPr>
          <w:rFonts w:hint="eastAsia"/>
          <w:szCs w:val="21"/>
        </w:rPr>
        <w:t>建筑节能与绿色建筑设计文件应包括设计说明专篇、设计图纸、建筑节能计算模型及计算报告书、建筑物理环境分析报告及计算书、建筑节能与绿色建筑阶段基本情况表。设计说明专篇按以下次序编排：设计主要依据、项目概况、建筑专业、结构专业、给水排水专业、电气专业、暖通专业。</w:t>
      </w:r>
    </w:p>
    <w:p w14:paraId="5C2C3D2E" w14:textId="77777777" w:rsidR="00934D0E" w:rsidRDefault="00652269">
      <w:pPr>
        <w:spacing w:line="360" w:lineRule="auto"/>
        <w:ind w:firstLineChars="199" w:firstLine="418"/>
        <w:jc w:val="left"/>
        <w:rPr>
          <w:szCs w:val="21"/>
        </w:rPr>
      </w:pPr>
      <w:r>
        <w:rPr>
          <w:szCs w:val="21"/>
        </w:rPr>
        <w:t xml:space="preserve">5 </w:t>
      </w:r>
      <w:r>
        <w:rPr>
          <w:rFonts w:hint="eastAsia"/>
          <w:szCs w:val="21"/>
        </w:rPr>
        <w:t>当节能与绿色建筑条文涉及的内容不在设计合同约定的设计范围内的（如园林景</w:t>
      </w:r>
      <w:r>
        <w:rPr>
          <w:rFonts w:hint="eastAsia"/>
          <w:szCs w:val="21"/>
        </w:rPr>
        <w:lastRenderedPageBreak/>
        <w:t>观、室内装饰、门窗与幕墙、建筑室外照明、智能化等专项深化设计不在设计范围内的），应在设计说明和相关专业设计说明中详细说明，相关专业应针对该内容在本专业设计说明中提出需要满足的具体达</w:t>
      </w:r>
      <w:r>
        <w:rPr>
          <w:rFonts w:hint="eastAsia"/>
          <w:szCs w:val="21"/>
        </w:rPr>
        <w:t>标要求，以供其他设计单位作为设计依据。</w:t>
      </w:r>
    </w:p>
    <w:p w14:paraId="2833F3C4" w14:textId="77777777" w:rsidR="00934D0E" w:rsidRDefault="00652269">
      <w:pPr>
        <w:spacing w:line="360" w:lineRule="auto"/>
        <w:ind w:firstLineChars="199" w:firstLine="418"/>
        <w:jc w:val="left"/>
        <w:rPr>
          <w:szCs w:val="21"/>
        </w:rPr>
      </w:pPr>
      <w:r>
        <w:rPr>
          <w:szCs w:val="21"/>
        </w:rPr>
        <w:t xml:space="preserve">6 </w:t>
      </w:r>
      <w:r>
        <w:rPr>
          <w:rFonts w:hint="eastAsia"/>
          <w:szCs w:val="21"/>
        </w:rPr>
        <w:t>当项目执行二星级绿色建筑时，设计文件应包括基本级绿色建筑设计说明专篇和二星级绿色建筑设计说明专篇、设计图纸、建筑节能计算模型及计算报告书、建筑物理环境分析报告及计算书、建筑节能与绿色建筑初步设计阶段基本情况表、公共建筑二星级绿色建筑初步设计阶段基本情况表、公共建筑二星级绿色建筑初步设计达标判断表。</w:t>
      </w:r>
    </w:p>
    <w:p w14:paraId="6C1B68D0" w14:textId="77777777" w:rsidR="00934D0E" w:rsidRDefault="00652269">
      <w:pPr>
        <w:spacing w:line="360" w:lineRule="auto"/>
        <w:ind w:firstLineChars="199" w:firstLine="418"/>
        <w:jc w:val="left"/>
        <w:rPr>
          <w:szCs w:val="21"/>
        </w:rPr>
      </w:pPr>
      <w:r>
        <w:rPr>
          <w:szCs w:val="21"/>
        </w:rPr>
        <w:t xml:space="preserve">7 </w:t>
      </w:r>
      <w:r>
        <w:rPr>
          <w:rFonts w:hint="eastAsia"/>
          <w:szCs w:val="21"/>
        </w:rPr>
        <w:t>当项目采用装配式建筑和建筑信息模型（</w:t>
      </w:r>
      <w:r>
        <w:rPr>
          <w:szCs w:val="21"/>
        </w:rPr>
        <w:t>BIM</w:t>
      </w:r>
      <w:r>
        <w:rPr>
          <w:rFonts w:hint="eastAsia"/>
          <w:szCs w:val="21"/>
        </w:rPr>
        <w:t>）技术时，应符合相应的章节要求。</w:t>
      </w:r>
    </w:p>
    <w:p w14:paraId="7290DFC2" w14:textId="77777777" w:rsidR="00934D0E" w:rsidRDefault="00652269">
      <w:pPr>
        <w:spacing w:line="360" w:lineRule="auto"/>
        <w:ind w:firstLineChars="199" w:firstLine="418"/>
        <w:jc w:val="left"/>
        <w:rPr>
          <w:szCs w:val="21"/>
        </w:rPr>
      </w:pPr>
      <w:r>
        <w:rPr>
          <w:szCs w:val="21"/>
        </w:rPr>
        <w:t xml:space="preserve">8 </w:t>
      </w:r>
      <w:r>
        <w:rPr>
          <w:rFonts w:hint="eastAsia"/>
          <w:szCs w:val="21"/>
        </w:rPr>
        <w:t>当项目涉及星级绿色建筑时还应满足相关的技术及政策文件要求。</w:t>
      </w:r>
    </w:p>
    <w:p w14:paraId="3AE4FA68" w14:textId="77777777" w:rsidR="00934D0E" w:rsidRDefault="00652269">
      <w:pPr>
        <w:spacing w:line="360" w:lineRule="auto"/>
        <w:outlineLvl w:val="2"/>
        <w:rPr>
          <w:b/>
          <w:szCs w:val="21"/>
        </w:rPr>
      </w:pPr>
      <w:r>
        <w:rPr>
          <w:b/>
          <w:szCs w:val="21"/>
        </w:rPr>
        <w:t xml:space="preserve">3.10.2  </w:t>
      </w:r>
      <w:r>
        <w:rPr>
          <w:rFonts w:hint="eastAsia"/>
          <w:b/>
          <w:szCs w:val="21"/>
        </w:rPr>
        <w:t>节能（绿色建筑）基本级设计</w:t>
      </w:r>
    </w:p>
    <w:p w14:paraId="7D673507" w14:textId="77777777" w:rsidR="00934D0E" w:rsidRDefault="00652269">
      <w:pPr>
        <w:spacing w:line="360" w:lineRule="auto"/>
        <w:ind w:firstLineChars="200" w:firstLine="420"/>
        <w:jc w:val="left"/>
        <w:outlineLvl w:val="3"/>
        <w:rPr>
          <w:szCs w:val="21"/>
        </w:rPr>
      </w:pPr>
      <w:r>
        <w:rPr>
          <w:szCs w:val="21"/>
        </w:rPr>
        <w:t xml:space="preserve">1 </w:t>
      </w:r>
      <w:r>
        <w:rPr>
          <w:rFonts w:hint="eastAsia"/>
          <w:szCs w:val="21"/>
        </w:rPr>
        <w:t>设计依据</w:t>
      </w:r>
    </w:p>
    <w:p w14:paraId="7B6A5828" w14:textId="77777777" w:rsidR="00934D0E" w:rsidRDefault="00652269">
      <w:pPr>
        <w:spacing w:line="360" w:lineRule="auto"/>
        <w:ind w:firstLineChars="200" w:firstLine="420"/>
        <w:jc w:val="left"/>
        <w:rPr>
          <w:szCs w:val="21"/>
        </w:rPr>
      </w:pPr>
      <w:r>
        <w:rPr>
          <w:szCs w:val="21"/>
        </w:rPr>
        <w:t>1</w:t>
      </w:r>
      <w:r>
        <w:rPr>
          <w:rFonts w:hint="eastAsia"/>
          <w:szCs w:val="21"/>
        </w:rPr>
        <w:t>）设计中执行的国家和本市的标准、规范、图集；</w:t>
      </w:r>
    </w:p>
    <w:p w14:paraId="39C4F83C" w14:textId="77777777" w:rsidR="00934D0E" w:rsidRDefault="00652269">
      <w:pPr>
        <w:spacing w:line="360" w:lineRule="auto"/>
        <w:ind w:firstLineChars="200" w:firstLine="420"/>
        <w:jc w:val="left"/>
        <w:rPr>
          <w:szCs w:val="21"/>
        </w:rPr>
      </w:pPr>
      <w:r>
        <w:rPr>
          <w:szCs w:val="21"/>
        </w:rPr>
        <w:t>2</w:t>
      </w:r>
      <w:r>
        <w:rPr>
          <w:rFonts w:hint="eastAsia"/>
          <w:szCs w:val="21"/>
        </w:rPr>
        <w:t>）设计中执行的国家和本市的政策文件；</w:t>
      </w:r>
    </w:p>
    <w:p w14:paraId="5473D975" w14:textId="77777777" w:rsidR="00934D0E" w:rsidRDefault="00652269">
      <w:pPr>
        <w:spacing w:line="360" w:lineRule="auto"/>
        <w:ind w:firstLineChars="200" w:firstLine="420"/>
        <w:jc w:val="left"/>
        <w:rPr>
          <w:szCs w:val="21"/>
        </w:rPr>
      </w:pPr>
      <w:r>
        <w:rPr>
          <w:szCs w:val="21"/>
        </w:rPr>
        <w:t>3</w:t>
      </w:r>
      <w:r>
        <w:rPr>
          <w:rFonts w:hint="eastAsia"/>
          <w:szCs w:val="21"/>
        </w:rPr>
        <w:t>）项目环评报告、地勘报告（绿色建筑设计）。</w:t>
      </w:r>
    </w:p>
    <w:p w14:paraId="7B6A382A" w14:textId="77777777" w:rsidR="00934D0E" w:rsidRDefault="00652269">
      <w:pPr>
        <w:spacing w:line="360" w:lineRule="auto"/>
        <w:ind w:firstLineChars="200" w:firstLine="420"/>
        <w:jc w:val="left"/>
        <w:outlineLvl w:val="3"/>
        <w:rPr>
          <w:szCs w:val="21"/>
        </w:rPr>
      </w:pPr>
      <w:r>
        <w:rPr>
          <w:szCs w:val="21"/>
        </w:rPr>
        <w:t xml:space="preserve">2 </w:t>
      </w:r>
      <w:r>
        <w:rPr>
          <w:rFonts w:hint="eastAsia"/>
          <w:szCs w:val="21"/>
        </w:rPr>
        <w:t>设计概况</w:t>
      </w:r>
    </w:p>
    <w:p w14:paraId="34F99B38" w14:textId="77777777" w:rsidR="00934D0E" w:rsidRDefault="00652269">
      <w:pPr>
        <w:jc w:val="center"/>
        <w:rPr>
          <w:szCs w:val="21"/>
        </w:rPr>
      </w:pPr>
      <w:r>
        <w:rPr>
          <w:rFonts w:hint="eastAsia"/>
          <w:szCs w:val="21"/>
        </w:rPr>
        <w:t>表</w:t>
      </w:r>
      <w:r>
        <w:rPr>
          <w:szCs w:val="21"/>
        </w:rPr>
        <w:t xml:space="preserve">3.10.2-1  </w:t>
      </w:r>
      <w:r>
        <w:rPr>
          <w:rFonts w:hint="eastAsia"/>
          <w:szCs w:val="21"/>
        </w:rPr>
        <w:t>建筑节能与绿色建筑设计概况表（公共建筑用表）</w:t>
      </w: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02"/>
        <w:gridCol w:w="675"/>
        <w:gridCol w:w="1152"/>
        <w:gridCol w:w="2179"/>
        <w:gridCol w:w="1959"/>
      </w:tblGrid>
      <w:tr w:rsidR="00934D0E" w14:paraId="2C7F907E" w14:textId="77777777">
        <w:trPr>
          <w:trHeight w:val="401"/>
          <w:jc w:val="center"/>
        </w:trPr>
        <w:tc>
          <w:tcPr>
            <w:tcW w:w="1703" w:type="pct"/>
            <w:gridSpan w:val="3"/>
            <w:tcBorders>
              <w:top w:val="single" w:sz="4" w:space="0" w:color="auto"/>
              <w:left w:val="single" w:sz="4" w:space="0" w:color="auto"/>
              <w:bottom w:val="single" w:sz="4" w:space="0" w:color="auto"/>
              <w:right w:val="single" w:sz="4" w:space="0" w:color="auto"/>
            </w:tcBorders>
            <w:vAlign w:val="center"/>
          </w:tcPr>
          <w:p w14:paraId="66C485D6" w14:textId="77777777" w:rsidR="00934D0E" w:rsidRDefault="00652269">
            <w:pPr>
              <w:jc w:val="center"/>
              <w:rPr>
                <w:sz w:val="18"/>
                <w:szCs w:val="18"/>
              </w:rPr>
            </w:pPr>
            <w:r>
              <w:rPr>
                <w:rFonts w:hint="eastAsia"/>
                <w:sz w:val="18"/>
                <w:szCs w:val="18"/>
              </w:rPr>
              <w:t>项目名称</w:t>
            </w:r>
          </w:p>
        </w:tc>
        <w:tc>
          <w:tcPr>
            <w:tcW w:w="3297" w:type="pct"/>
            <w:gridSpan w:val="3"/>
            <w:tcBorders>
              <w:top w:val="single" w:sz="4" w:space="0" w:color="auto"/>
              <w:left w:val="single" w:sz="4" w:space="0" w:color="auto"/>
              <w:bottom w:val="single" w:sz="4" w:space="0" w:color="auto"/>
              <w:right w:val="single" w:sz="4" w:space="0" w:color="auto"/>
            </w:tcBorders>
            <w:vAlign w:val="center"/>
          </w:tcPr>
          <w:p w14:paraId="1C4F626C" w14:textId="77777777" w:rsidR="00934D0E" w:rsidRDefault="00934D0E">
            <w:pPr>
              <w:jc w:val="center"/>
              <w:rPr>
                <w:sz w:val="18"/>
                <w:szCs w:val="18"/>
              </w:rPr>
            </w:pPr>
          </w:p>
        </w:tc>
      </w:tr>
      <w:tr w:rsidR="00934D0E" w14:paraId="06CD90B0" w14:textId="77777777">
        <w:trPr>
          <w:trHeight w:val="401"/>
          <w:jc w:val="center"/>
        </w:trPr>
        <w:tc>
          <w:tcPr>
            <w:tcW w:w="1703" w:type="pct"/>
            <w:gridSpan w:val="3"/>
            <w:tcBorders>
              <w:top w:val="single" w:sz="4" w:space="0" w:color="auto"/>
              <w:left w:val="single" w:sz="4" w:space="0" w:color="auto"/>
              <w:bottom w:val="single" w:sz="4" w:space="0" w:color="auto"/>
              <w:right w:val="single" w:sz="4" w:space="0" w:color="auto"/>
            </w:tcBorders>
            <w:vAlign w:val="center"/>
          </w:tcPr>
          <w:p w14:paraId="34D701A6" w14:textId="77777777" w:rsidR="00934D0E" w:rsidRDefault="00652269">
            <w:pPr>
              <w:jc w:val="center"/>
              <w:rPr>
                <w:sz w:val="18"/>
                <w:szCs w:val="18"/>
              </w:rPr>
            </w:pPr>
            <w:r>
              <w:rPr>
                <w:rFonts w:hint="eastAsia"/>
                <w:sz w:val="18"/>
                <w:szCs w:val="18"/>
              </w:rPr>
              <w:t>建设地点</w:t>
            </w:r>
          </w:p>
        </w:tc>
        <w:tc>
          <w:tcPr>
            <w:tcW w:w="3297" w:type="pct"/>
            <w:gridSpan w:val="3"/>
            <w:tcBorders>
              <w:top w:val="single" w:sz="4" w:space="0" w:color="auto"/>
              <w:left w:val="single" w:sz="4" w:space="0" w:color="auto"/>
              <w:bottom w:val="single" w:sz="4" w:space="0" w:color="auto"/>
              <w:right w:val="single" w:sz="4" w:space="0" w:color="auto"/>
            </w:tcBorders>
            <w:vAlign w:val="center"/>
          </w:tcPr>
          <w:p w14:paraId="376708E8" w14:textId="77777777" w:rsidR="00934D0E" w:rsidRDefault="00934D0E">
            <w:pPr>
              <w:jc w:val="center"/>
              <w:rPr>
                <w:sz w:val="18"/>
                <w:szCs w:val="18"/>
              </w:rPr>
            </w:pPr>
          </w:p>
        </w:tc>
      </w:tr>
      <w:tr w:rsidR="00934D0E" w14:paraId="0084BD84" w14:textId="77777777">
        <w:trPr>
          <w:trHeight w:val="401"/>
          <w:jc w:val="center"/>
        </w:trPr>
        <w:tc>
          <w:tcPr>
            <w:tcW w:w="1703" w:type="pct"/>
            <w:gridSpan w:val="3"/>
            <w:tcBorders>
              <w:top w:val="single" w:sz="4" w:space="0" w:color="auto"/>
              <w:left w:val="single" w:sz="4" w:space="0" w:color="auto"/>
              <w:bottom w:val="single" w:sz="4" w:space="0" w:color="auto"/>
              <w:right w:val="single" w:sz="4" w:space="0" w:color="auto"/>
            </w:tcBorders>
            <w:vAlign w:val="center"/>
          </w:tcPr>
          <w:p w14:paraId="173472B4" w14:textId="77777777" w:rsidR="00934D0E" w:rsidRDefault="00652269">
            <w:pPr>
              <w:jc w:val="center"/>
              <w:rPr>
                <w:sz w:val="18"/>
                <w:szCs w:val="18"/>
              </w:rPr>
            </w:pPr>
            <w:r>
              <w:rPr>
                <w:rFonts w:hint="eastAsia"/>
                <w:sz w:val="18"/>
                <w:szCs w:val="18"/>
              </w:rPr>
              <w:t>公共建筑总建筑面积（</w:t>
            </w:r>
            <w:r>
              <w:rPr>
                <w:sz w:val="18"/>
                <w:szCs w:val="18"/>
              </w:rPr>
              <w:t>m</w:t>
            </w:r>
            <w:r>
              <w:rPr>
                <w:sz w:val="18"/>
                <w:szCs w:val="18"/>
                <w:vertAlign w:val="superscript"/>
              </w:rPr>
              <w:t>2</w:t>
            </w:r>
            <w:r>
              <w:rPr>
                <w:rFonts w:hint="eastAsia"/>
                <w:sz w:val="18"/>
                <w:szCs w:val="18"/>
              </w:rPr>
              <w:t>）</w:t>
            </w:r>
          </w:p>
        </w:tc>
        <w:tc>
          <w:tcPr>
            <w:tcW w:w="718" w:type="pct"/>
            <w:tcBorders>
              <w:top w:val="single" w:sz="4" w:space="0" w:color="auto"/>
              <w:left w:val="single" w:sz="4" w:space="0" w:color="auto"/>
              <w:bottom w:val="single" w:sz="4" w:space="0" w:color="auto"/>
              <w:right w:val="single" w:sz="4" w:space="0" w:color="auto"/>
            </w:tcBorders>
            <w:vAlign w:val="center"/>
          </w:tcPr>
          <w:p w14:paraId="522110CC" w14:textId="77777777" w:rsidR="00934D0E" w:rsidRDefault="00934D0E">
            <w:pPr>
              <w:jc w:val="center"/>
              <w:rPr>
                <w:sz w:val="18"/>
                <w:szCs w:val="18"/>
              </w:rPr>
            </w:pPr>
          </w:p>
        </w:tc>
        <w:tc>
          <w:tcPr>
            <w:tcW w:w="1358" w:type="pct"/>
            <w:tcBorders>
              <w:top w:val="single" w:sz="4" w:space="0" w:color="auto"/>
              <w:left w:val="single" w:sz="4" w:space="0" w:color="auto"/>
              <w:bottom w:val="single" w:sz="4" w:space="0" w:color="auto"/>
              <w:right w:val="single" w:sz="4" w:space="0" w:color="auto"/>
            </w:tcBorders>
            <w:vAlign w:val="center"/>
          </w:tcPr>
          <w:p w14:paraId="598E3ECB" w14:textId="77777777" w:rsidR="00934D0E" w:rsidRDefault="00652269">
            <w:pPr>
              <w:jc w:val="center"/>
              <w:rPr>
                <w:sz w:val="18"/>
                <w:szCs w:val="18"/>
              </w:rPr>
            </w:pPr>
            <w:r>
              <w:rPr>
                <w:rFonts w:hint="eastAsia"/>
                <w:sz w:val="18"/>
                <w:szCs w:val="18"/>
              </w:rPr>
              <w:t>公共建筑用地面积（</w:t>
            </w:r>
            <w:r>
              <w:rPr>
                <w:sz w:val="18"/>
                <w:szCs w:val="18"/>
              </w:rPr>
              <w:t>m</w:t>
            </w:r>
            <w:r>
              <w:rPr>
                <w:sz w:val="18"/>
                <w:szCs w:val="18"/>
                <w:vertAlign w:val="superscript"/>
              </w:rPr>
              <w:t>2</w:t>
            </w:r>
            <w:r>
              <w:rPr>
                <w:rFonts w:hint="eastAsia"/>
                <w:sz w:val="18"/>
                <w:szCs w:val="18"/>
              </w:rPr>
              <w:t>）</w:t>
            </w:r>
          </w:p>
        </w:tc>
        <w:tc>
          <w:tcPr>
            <w:tcW w:w="1221" w:type="pct"/>
            <w:tcBorders>
              <w:top w:val="single" w:sz="4" w:space="0" w:color="auto"/>
              <w:left w:val="single" w:sz="4" w:space="0" w:color="auto"/>
              <w:bottom w:val="single" w:sz="4" w:space="0" w:color="auto"/>
              <w:right w:val="single" w:sz="4" w:space="0" w:color="auto"/>
            </w:tcBorders>
            <w:vAlign w:val="center"/>
          </w:tcPr>
          <w:p w14:paraId="410BE609" w14:textId="77777777" w:rsidR="00934D0E" w:rsidRDefault="00934D0E">
            <w:pPr>
              <w:jc w:val="center"/>
              <w:rPr>
                <w:sz w:val="18"/>
                <w:szCs w:val="18"/>
              </w:rPr>
            </w:pPr>
          </w:p>
        </w:tc>
      </w:tr>
      <w:tr w:rsidR="00934D0E" w14:paraId="6490DD9E" w14:textId="77777777">
        <w:trPr>
          <w:trHeight w:val="401"/>
          <w:jc w:val="center"/>
        </w:trPr>
        <w:tc>
          <w:tcPr>
            <w:tcW w:w="1703" w:type="pct"/>
            <w:gridSpan w:val="3"/>
            <w:tcBorders>
              <w:top w:val="single" w:sz="4" w:space="0" w:color="auto"/>
              <w:left w:val="single" w:sz="4" w:space="0" w:color="auto"/>
              <w:bottom w:val="single" w:sz="4" w:space="0" w:color="auto"/>
              <w:right w:val="single" w:sz="4" w:space="0" w:color="auto"/>
            </w:tcBorders>
            <w:vAlign w:val="center"/>
          </w:tcPr>
          <w:p w14:paraId="7F67270C" w14:textId="77777777" w:rsidR="00934D0E" w:rsidRDefault="00652269">
            <w:pPr>
              <w:jc w:val="center"/>
              <w:rPr>
                <w:sz w:val="18"/>
                <w:szCs w:val="18"/>
              </w:rPr>
            </w:pPr>
            <w:r>
              <w:rPr>
                <w:rFonts w:hint="eastAsia"/>
                <w:sz w:val="18"/>
                <w:szCs w:val="18"/>
              </w:rPr>
              <w:t>公共建筑地下建筑面积（</w:t>
            </w:r>
            <w:r>
              <w:rPr>
                <w:sz w:val="18"/>
                <w:szCs w:val="18"/>
              </w:rPr>
              <w:t>m</w:t>
            </w:r>
            <w:r>
              <w:rPr>
                <w:sz w:val="18"/>
                <w:szCs w:val="18"/>
                <w:vertAlign w:val="superscript"/>
              </w:rPr>
              <w:t>2</w:t>
            </w:r>
            <w:r>
              <w:rPr>
                <w:rFonts w:hint="eastAsia"/>
                <w:sz w:val="18"/>
                <w:szCs w:val="18"/>
              </w:rPr>
              <w:t>）</w:t>
            </w:r>
          </w:p>
        </w:tc>
        <w:tc>
          <w:tcPr>
            <w:tcW w:w="718" w:type="pct"/>
            <w:tcBorders>
              <w:top w:val="single" w:sz="4" w:space="0" w:color="auto"/>
              <w:left w:val="single" w:sz="4" w:space="0" w:color="auto"/>
              <w:bottom w:val="single" w:sz="4" w:space="0" w:color="auto"/>
              <w:right w:val="single" w:sz="4" w:space="0" w:color="auto"/>
            </w:tcBorders>
            <w:vAlign w:val="center"/>
          </w:tcPr>
          <w:p w14:paraId="3351FD1C" w14:textId="77777777" w:rsidR="00934D0E" w:rsidRDefault="00934D0E">
            <w:pPr>
              <w:jc w:val="center"/>
              <w:rPr>
                <w:sz w:val="18"/>
                <w:szCs w:val="18"/>
              </w:rPr>
            </w:pPr>
          </w:p>
        </w:tc>
        <w:tc>
          <w:tcPr>
            <w:tcW w:w="1358" w:type="pct"/>
            <w:tcBorders>
              <w:top w:val="single" w:sz="4" w:space="0" w:color="auto"/>
              <w:left w:val="single" w:sz="4" w:space="0" w:color="auto"/>
              <w:bottom w:val="single" w:sz="4" w:space="0" w:color="auto"/>
              <w:right w:val="single" w:sz="4" w:space="0" w:color="auto"/>
            </w:tcBorders>
            <w:vAlign w:val="center"/>
          </w:tcPr>
          <w:p w14:paraId="6B67E307" w14:textId="77777777" w:rsidR="00934D0E" w:rsidRDefault="00652269">
            <w:pPr>
              <w:jc w:val="center"/>
              <w:rPr>
                <w:sz w:val="18"/>
                <w:szCs w:val="18"/>
              </w:rPr>
            </w:pPr>
            <w:r>
              <w:rPr>
                <w:rFonts w:hint="eastAsia"/>
                <w:sz w:val="18"/>
                <w:szCs w:val="18"/>
              </w:rPr>
              <w:t>容积率</w:t>
            </w:r>
          </w:p>
        </w:tc>
        <w:tc>
          <w:tcPr>
            <w:tcW w:w="1221" w:type="pct"/>
            <w:tcBorders>
              <w:top w:val="single" w:sz="4" w:space="0" w:color="auto"/>
              <w:left w:val="single" w:sz="4" w:space="0" w:color="auto"/>
              <w:bottom w:val="single" w:sz="4" w:space="0" w:color="auto"/>
              <w:right w:val="single" w:sz="4" w:space="0" w:color="auto"/>
            </w:tcBorders>
            <w:vAlign w:val="center"/>
          </w:tcPr>
          <w:p w14:paraId="0B7D64CE" w14:textId="77777777" w:rsidR="00934D0E" w:rsidRDefault="00934D0E">
            <w:pPr>
              <w:jc w:val="center"/>
              <w:rPr>
                <w:sz w:val="18"/>
                <w:szCs w:val="18"/>
              </w:rPr>
            </w:pPr>
          </w:p>
        </w:tc>
      </w:tr>
      <w:tr w:rsidR="00934D0E" w14:paraId="6CAD9BEB" w14:textId="77777777">
        <w:trPr>
          <w:trHeight w:val="401"/>
          <w:jc w:val="center"/>
        </w:trPr>
        <w:tc>
          <w:tcPr>
            <w:tcW w:w="1703" w:type="pct"/>
            <w:gridSpan w:val="3"/>
            <w:tcBorders>
              <w:top w:val="single" w:sz="4" w:space="0" w:color="auto"/>
              <w:left w:val="single" w:sz="4" w:space="0" w:color="auto"/>
              <w:bottom w:val="single" w:sz="4" w:space="0" w:color="auto"/>
              <w:right w:val="single" w:sz="4" w:space="0" w:color="auto"/>
            </w:tcBorders>
            <w:vAlign w:val="center"/>
          </w:tcPr>
          <w:p w14:paraId="2492EBBD" w14:textId="77777777" w:rsidR="00934D0E" w:rsidRDefault="00652269">
            <w:pPr>
              <w:jc w:val="center"/>
              <w:rPr>
                <w:sz w:val="18"/>
                <w:szCs w:val="18"/>
              </w:rPr>
            </w:pPr>
            <w:r>
              <w:rPr>
                <w:rFonts w:hint="eastAsia"/>
                <w:sz w:val="18"/>
                <w:szCs w:val="18"/>
              </w:rPr>
              <w:t>建筑密度（</w:t>
            </w:r>
            <w:r>
              <w:rPr>
                <w:sz w:val="18"/>
                <w:szCs w:val="18"/>
              </w:rPr>
              <w:t>%</w:t>
            </w:r>
            <w:r>
              <w:rPr>
                <w:rFonts w:hint="eastAsia"/>
                <w:sz w:val="18"/>
                <w:szCs w:val="18"/>
              </w:rPr>
              <w:t>）</w:t>
            </w:r>
          </w:p>
        </w:tc>
        <w:tc>
          <w:tcPr>
            <w:tcW w:w="718" w:type="pct"/>
            <w:tcBorders>
              <w:top w:val="single" w:sz="4" w:space="0" w:color="auto"/>
              <w:left w:val="single" w:sz="4" w:space="0" w:color="auto"/>
              <w:bottom w:val="single" w:sz="4" w:space="0" w:color="auto"/>
              <w:right w:val="single" w:sz="4" w:space="0" w:color="auto"/>
            </w:tcBorders>
            <w:vAlign w:val="center"/>
          </w:tcPr>
          <w:p w14:paraId="336A765F" w14:textId="77777777" w:rsidR="00934D0E" w:rsidRDefault="00934D0E">
            <w:pPr>
              <w:jc w:val="center"/>
              <w:rPr>
                <w:sz w:val="18"/>
                <w:szCs w:val="18"/>
              </w:rPr>
            </w:pPr>
          </w:p>
        </w:tc>
        <w:tc>
          <w:tcPr>
            <w:tcW w:w="1358" w:type="pct"/>
            <w:tcBorders>
              <w:top w:val="single" w:sz="4" w:space="0" w:color="auto"/>
              <w:left w:val="single" w:sz="4" w:space="0" w:color="auto"/>
              <w:bottom w:val="single" w:sz="4" w:space="0" w:color="auto"/>
              <w:right w:val="single" w:sz="4" w:space="0" w:color="auto"/>
            </w:tcBorders>
            <w:vAlign w:val="center"/>
          </w:tcPr>
          <w:p w14:paraId="164BE3A5" w14:textId="77777777" w:rsidR="00934D0E" w:rsidRDefault="00652269">
            <w:pPr>
              <w:jc w:val="center"/>
              <w:rPr>
                <w:sz w:val="18"/>
                <w:szCs w:val="18"/>
              </w:rPr>
            </w:pPr>
            <w:r>
              <w:rPr>
                <w:rFonts w:hint="eastAsia"/>
                <w:sz w:val="18"/>
                <w:szCs w:val="18"/>
              </w:rPr>
              <w:t>绿地率</w:t>
            </w:r>
            <w:r>
              <w:rPr>
                <w:sz w:val="18"/>
                <w:szCs w:val="18"/>
              </w:rPr>
              <w:t>(%)</w:t>
            </w:r>
          </w:p>
        </w:tc>
        <w:tc>
          <w:tcPr>
            <w:tcW w:w="1221" w:type="pct"/>
            <w:tcBorders>
              <w:top w:val="single" w:sz="4" w:space="0" w:color="auto"/>
              <w:left w:val="single" w:sz="4" w:space="0" w:color="auto"/>
              <w:bottom w:val="single" w:sz="4" w:space="0" w:color="auto"/>
              <w:right w:val="single" w:sz="4" w:space="0" w:color="auto"/>
            </w:tcBorders>
            <w:vAlign w:val="center"/>
          </w:tcPr>
          <w:p w14:paraId="7868EF34" w14:textId="77777777" w:rsidR="00934D0E" w:rsidRDefault="00934D0E">
            <w:pPr>
              <w:jc w:val="center"/>
              <w:rPr>
                <w:sz w:val="18"/>
                <w:szCs w:val="18"/>
              </w:rPr>
            </w:pPr>
          </w:p>
        </w:tc>
      </w:tr>
      <w:tr w:rsidR="00934D0E" w14:paraId="79C0B9D1" w14:textId="77777777">
        <w:tblPrEx>
          <w:tblCellMar>
            <w:left w:w="57" w:type="dxa"/>
            <w:right w:w="57" w:type="dxa"/>
          </w:tblCellMar>
        </w:tblPrEx>
        <w:trPr>
          <w:trHeight w:val="1178"/>
          <w:jc w:val="center"/>
        </w:trPr>
        <w:tc>
          <w:tcPr>
            <w:tcW w:w="783" w:type="pct"/>
            <w:vAlign w:val="center"/>
          </w:tcPr>
          <w:p w14:paraId="5B43744A" w14:textId="77777777" w:rsidR="00934D0E" w:rsidRDefault="00652269">
            <w:pPr>
              <w:jc w:val="center"/>
              <w:rPr>
                <w:sz w:val="18"/>
                <w:szCs w:val="18"/>
              </w:rPr>
            </w:pPr>
            <w:r>
              <w:rPr>
                <w:rFonts w:hint="eastAsia"/>
                <w:sz w:val="18"/>
                <w:szCs w:val="18"/>
              </w:rPr>
              <w:t>子项名称</w:t>
            </w:r>
          </w:p>
        </w:tc>
        <w:tc>
          <w:tcPr>
            <w:tcW w:w="500" w:type="pct"/>
            <w:vAlign w:val="center"/>
          </w:tcPr>
          <w:p w14:paraId="45D126B4" w14:textId="77777777" w:rsidR="00934D0E" w:rsidRDefault="00652269">
            <w:pPr>
              <w:jc w:val="center"/>
              <w:rPr>
                <w:sz w:val="18"/>
                <w:szCs w:val="18"/>
              </w:rPr>
            </w:pPr>
            <w:r>
              <w:rPr>
                <w:rFonts w:hint="eastAsia"/>
                <w:sz w:val="18"/>
                <w:szCs w:val="18"/>
              </w:rPr>
              <w:t>建筑高度（</w:t>
            </w:r>
            <w:r>
              <w:rPr>
                <w:sz w:val="18"/>
                <w:szCs w:val="18"/>
              </w:rPr>
              <w:t>m</w:t>
            </w:r>
            <w:r>
              <w:rPr>
                <w:rFonts w:hint="eastAsia"/>
                <w:sz w:val="18"/>
                <w:szCs w:val="18"/>
              </w:rPr>
              <w:t>）</w:t>
            </w:r>
            <w:r>
              <w:rPr>
                <w:sz w:val="18"/>
                <w:szCs w:val="18"/>
              </w:rPr>
              <w:t>/</w:t>
            </w:r>
          </w:p>
          <w:p w14:paraId="03C6AFD8" w14:textId="77777777" w:rsidR="00934D0E" w:rsidRDefault="00652269">
            <w:pPr>
              <w:jc w:val="center"/>
              <w:rPr>
                <w:sz w:val="18"/>
                <w:szCs w:val="18"/>
              </w:rPr>
            </w:pPr>
            <w:r>
              <w:rPr>
                <w:rFonts w:hint="eastAsia"/>
                <w:sz w:val="18"/>
                <w:szCs w:val="18"/>
              </w:rPr>
              <w:t>层数（</w:t>
            </w:r>
            <w:r>
              <w:rPr>
                <w:sz w:val="18"/>
                <w:szCs w:val="18"/>
              </w:rPr>
              <w:t>F</w:t>
            </w:r>
            <w:r>
              <w:rPr>
                <w:rFonts w:hint="eastAsia"/>
                <w:sz w:val="18"/>
                <w:szCs w:val="18"/>
              </w:rPr>
              <w:t>）</w:t>
            </w:r>
          </w:p>
        </w:tc>
        <w:tc>
          <w:tcPr>
            <w:tcW w:w="420" w:type="pct"/>
            <w:vAlign w:val="center"/>
          </w:tcPr>
          <w:p w14:paraId="7854ACE2" w14:textId="77777777" w:rsidR="00934D0E" w:rsidRDefault="00652269">
            <w:pPr>
              <w:rPr>
                <w:sz w:val="18"/>
                <w:szCs w:val="18"/>
              </w:rPr>
            </w:pPr>
            <w:r>
              <w:rPr>
                <w:rFonts w:hint="eastAsia"/>
                <w:sz w:val="18"/>
                <w:szCs w:val="18"/>
              </w:rPr>
              <w:t>总建筑</w:t>
            </w:r>
          </w:p>
          <w:p w14:paraId="63795BE0" w14:textId="77777777" w:rsidR="00934D0E" w:rsidRDefault="00652269">
            <w:pPr>
              <w:jc w:val="center"/>
              <w:rPr>
                <w:sz w:val="18"/>
                <w:szCs w:val="18"/>
              </w:rPr>
            </w:pPr>
            <w:r>
              <w:rPr>
                <w:rFonts w:hint="eastAsia"/>
                <w:sz w:val="18"/>
                <w:szCs w:val="18"/>
              </w:rPr>
              <w:t>面积（</w:t>
            </w:r>
            <w:r>
              <w:rPr>
                <w:sz w:val="18"/>
                <w:szCs w:val="18"/>
              </w:rPr>
              <w:t>m</w:t>
            </w:r>
            <w:r>
              <w:rPr>
                <w:sz w:val="18"/>
                <w:szCs w:val="18"/>
                <w:vertAlign w:val="superscript"/>
              </w:rPr>
              <w:t>2</w:t>
            </w:r>
            <w:r>
              <w:rPr>
                <w:rFonts w:hint="eastAsia"/>
                <w:sz w:val="18"/>
                <w:szCs w:val="18"/>
              </w:rPr>
              <w:t>）</w:t>
            </w:r>
          </w:p>
        </w:tc>
        <w:tc>
          <w:tcPr>
            <w:tcW w:w="3297" w:type="pct"/>
            <w:gridSpan w:val="3"/>
            <w:vAlign w:val="center"/>
          </w:tcPr>
          <w:p w14:paraId="41C6914B" w14:textId="77777777" w:rsidR="00934D0E" w:rsidRDefault="00652269">
            <w:pPr>
              <w:jc w:val="center"/>
              <w:rPr>
                <w:sz w:val="18"/>
                <w:szCs w:val="18"/>
              </w:rPr>
            </w:pPr>
            <w:r>
              <w:rPr>
                <w:rFonts w:hint="eastAsia"/>
                <w:sz w:val="18"/>
                <w:szCs w:val="18"/>
              </w:rPr>
              <w:t>绿色建筑等级</w:t>
            </w:r>
          </w:p>
        </w:tc>
      </w:tr>
      <w:tr w:rsidR="00934D0E" w14:paraId="34A17128" w14:textId="77777777">
        <w:tblPrEx>
          <w:tblCellMar>
            <w:left w:w="57" w:type="dxa"/>
            <w:right w:w="57" w:type="dxa"/>
          </w:tblCellMar>
        </w:tblPrEx>
        <w:trPr>
          <w:trHeight w:val="395"/>
          <w:jc w:val="center"/>
        </w:trPr>
        <w:tc>
          <w:tcPr>
            <w:tcW w:w="783" w:type="pct"/>
            <w:vAlign w:val="center"/>
          </w:tcPr>
          <w:p w14:paraId="71A58361" w14:textId="77777777" w:rsidR="00934D0E" w:rsidRDefault="00652269">
            <w:pPr>
              <w:jc w:val="center"/>
              <w:rPr>
                <w:sz w:val="18"/>
                <w:szCs w:val="18"/>
              </w:rPr>
            </w:pPr>
            <w:r>
              <w:rPr>
                <w:sz w:val="18"/>
                <w:szCs w:val="18"/>
              </w:rPr>
              <w:t>*#</w:t>
            </w:r>
            <w:r>
              <w:rPr>
                <w:rFonts w:hint="eastAsia"/>
                <w:sz w:val="18"/>
                <w:szCs w:val="18"/>
              </w:rPr>
              <w:t>楼</w:t>
            </w:r>
          </w:p>
        </w:tc>
        <w:tc>
          <w:tcPr>
            <w:tcW w:w="500" w:type="pct"/>
            <w:vAlign w:val="center"/>
          </w:tcPr>
          <w:p w14:paraId="75AE1533" w14:textId="77777777" w:rsidR="00934D0E" w:rsidRDefault="00934D0E">
            <w:pPr>
              <w:jc w:val="center"/>
              <w:rPr>
                <w:sz w:val="18"/>
                <w:szCs w:val="18"/>
              </w:rPr>
            </w:pPr>
          </w:p>
        </w:tc>
        <w:tc>
          <w:tcPr>
            <w:tcW w:w="420" w:type="pct"/>
            <w:vAlign w:val="center"/>
          </w:tcPr>
          <w:p w14:paraId="32703433" w14:textId="77777777" w:rsidR="00934D0E" w:rsidRDefault="00934D0E">
            <w:pPr>
              <w:jc w:val="center"/>
              <w:rPr>
                <w:sz w:val="18"/>
                <w:szCs w:val="18"/>
              </w:rPr>
            </w:pPr>
          </w:p>
        </w:tc>
        <w:tc>
          <w:tcPr>
            <w:tcW w:w="3297" w:type="pct"/>
            <w:gridSpan w:val="3"/>
            <w:vAlign w:val="center"/>
          </w:tcPr>
          <w:p w14:paraId="158F46F2" w14:textId="77777777" w:rsidR="00934D0E" w:rsidRDefault="00652269">
            <w:pPr>
              <w:jc w:val="center"/>
              <w:rPr>
                <w:sz w:val="18"/>
                <w:szCs w:val="18"/>
              </w:rPr>
            </w:pPr>
            <w:r>
              <w:rPr>
                <w:rFonts w:hint="eastAsia"/>
                <w:sz w:val="18"/>
                <w:szCs w:val="18"/>
              </w:rPr>
              <w:t>□</w:t>
            </w:r>
            <w:r>
              <w:rPr>
                <w:rFonts w:hint="eastAsia"/>
                <w:sz w:val="18"/>
                <w:szCs w:val="18"/>
              </w:rPr>
              <w:t xml:space="preserve"> </w:t>
            </w:r>
            <w:r>
              <w:rPr>
                <w:rFonts w:hint="eastAsia"/>
                <w:sz w:val="18"/>
                <w:szCs w:val="18"/>
              </w:rPr>
              <w:t>基本级</w:t>
            </w:r>
            <w:r>
              <w:rPr>
                <w:sz w:val="18"/>
                <w:szCs w:val="18"/>
              </w:rPr>
              <w:t xml:space="preserve">    </w:t>
            </w:r>
            <w:r>
              <w:rPr>
                <w:rFonts w:hint="eastAsia"/>
                <w:sz w:val="18"/>
                <w:szCs w:val="18"/>
              </w:rPr>
              <w:t>一星级□</w:t>
            </w:r>
            <w:r>
              <w:rPr>
                <w:rFonts w:hint="eastAsia"/>
                <w:sz w:val="18"/>
                <w:szCs w:val="18"/>
              </w:rPr>
              <w:t xml:space="preserve">     </w:t>
            </w:r>
            <w:r>
              <w:rPr>
                <w:rFonts w:hint="eastAsia"/>
                <w:sz w:val="18"/>
                <w:szCs w:val="18"/>
              </w:rPr>
              <w:t>二星级□</w:t>
            </w:r>
            <w:r>
              <w:rPr>
                <w:rFonts w:hint="eastAsia"/>
                <w:sz w:val="18"/>
                <w:szCs w:val="18"/>
              </w:rPr>
              <w:t xml:space="preserve">     </w:t>
            </w:r>
            <w:r>
              <w:rPr>
                <w:rFonts w:hint="eastAsia"/>
                <w:sz w:val="18"/>
                <w:szCs w:val="18"/>
              </w:rPr>
              <w:t>三星级□</w:t>
            </w:r>
          </w:p>
        </w:tc>
      </w:tr>
      <w:tr w:rsidR="00934D0E" w14:paraId="4AA50743" w14:textId="77777777">
        <w:tblPrEx>
          <w:tblCellMar>
            <w:left w:w="57" w:type="dxa"/>
            <w:right w:w="57" w:type="dxa"/>
          </w:tblCellMar>
        </w:tblPrEx>
        <w:trPr>
          <w:trHeight w:val="395"/>
          <w:jc w:val="center"/>
        </w:trPr>
        <w:tc>
          <w:tcPr>
            <w:tcW w:w="783" w:type="pct"/>
            <w:vAlign w:val="center"/>
          </w:tcPr>
          <w:p w14:paraId="307ECAB2"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p w14:paraId="0B32ED3A" w14:textId="77777777" w:rsidR="00934D0E" w:rsidRDefault="00652269">
            <w:pPr>
              <w:ind w:leftChars="-22" w:left="-46" w:rightChars="-50" w:right="-105" w:firstLineChars="1" w:firstLine="2"/>
              <w:jc w:val="left"/>
              <w:rPr>
                <w:sz w:val="18"/>
                <w:szCs w:val="18"/>
              </w:rPr>
            </w:pPr>
            <w:r>
              <w:rPr>
                <w:rFonts w:hint="eastAsia"/>
                <w:sz w:val="18"/>
                <w:szCs w:val="18"/>
              </w:rPr>
              <w:t>（公建部分）</w:t>
            </w:r>
          </w:p>
        </w:tc>
        <w:tc>
          <w:tcPr>
            <w:tcW w:w="500" w:type="pct"/>
            <w:vAlign w:val="center"/>
          </w:tcPr>
          <w:p w14:paraId="3BC38663" w14:textId="77777777" w:rsidR="00934D0E" w:rsidRDefault="00934D0E">
            <w:pPr>
              <w:ind w:leftChars="-22" w:left="-46" w:rightChars="-50" w:right="-105" w:firstLineChars="1" w:firstLine="2"/>
              <w:jc w:val="center"/>
              <w:rPr>
                <w:sz w:val="18"/>
                <w:szCs w:val="18"/>
              </w:rPr>
            </w:pPr>
          </w:p>
        </w:tc>
        <w:tc>
          <w:tcPr>
            <w:tcW w:w="420" w:type="pct"/>
            <w:vAlign w:val="center"/>
          </w:tcPr>
          <w:p w14:paraId="57076645" w14:textId="77777777" w:rsidR="00934D0E" w:rsidRDefault="00934D0E">
            <w:pPr>
              <w:jc w:val="center"/>
              <w:rPr>
                <w:sz w:val="18"/>
                <w:szCs w:val="18"/>
              </w:rPr>
            </w:pPr>
          </w:p>
        </w:tc>
        <w:tc>
          <w:tcPr>
            <w:tcW w:w="3297" w:type="pct"/>
            <w:gridSpan w:val="3"/>
            <w:vAlign w:val="center"/>
          </w:tcPr>
          <w:p w14:paraId="51EB4AE5" w14:textId="77777777" w:rsidR="00934D0E" w:rsidRDefault="00652269">
            <w:pPr>
              <w:ind w:rightChars="-41" w:right="-86"/>
              <w:jc w:val="center"/>
              <w:rPr>
                <w:sz w:val="18"/>
                <w:szCs w:val="18"/>
              </w:rPr>
            </w:pPr>
            <w:r>
              <w:rPr>
                <w:rFonts w:hint="eastAsia"/>
                <w:sz w:val="18"/>
                <w:szCs w:val="18"/>
              </w:rPr>
              <w:t>□</w:t>
            </w:r>
            <w:r>
              <w:rPr>
                <w:rFonts w:hint="eastAsia"/>
                <w:sz w:val="18"/>
                <w:szCs w:val="18"/>
              </w:rPr>
              <w:t xml:space="preserve"> </w:t>
            </w:r>
            <w:r>
              <w:rPr>
                <w:rFonts w:hint="eastAsia"/>
                <w:sz w:val="18"/>
                <w:szCs w:val="18"/>
              </w:rPr>
              <w:t>基本级</w:t>
            </w:r>
            <w:r>
              <w:rPr>
                <w:sz w:val="18"/>
                <w:szCs w:val="18"/>
              </w:rPr>
              <w:t xml:space="preserve">    </w:t>
            </w:r>
            <w:r>
              <w:rPr>
                <w:rFonts w:hint="eastAsia"/>
                <w:sz w:val="18"/>
                <w:szCs w:val="18"/>
              </w:rPr>
              <w:t>一星级□</w:t>
            </w:r>
            <w:r>
              <w:rPr>
                <w:rFonts w:hint="eastAsia"/>
                <w:sz w:val="18"/>
                <w:szCs w:val="18"/>
              </w:rPr>
              <w:t xml:space="preserve">     </w:t>
            </w:r>
            <w:r>
              <w:rPr>
                <w:rFonts w:hint="eastAsia"/>
                <w:sz w:val="18"/>
                <w:szCs w:val="18"/>
              </w:rPr>
              <w:t>二星级□</w:t>
            </w:r>
            <w:r>
              <w:rPr>
                <w:rFonts w:hint="eastAsia"/>
                <w:sz w:val="18"/>
                <w:szCs w:val="18"/>
              </w:rPr>
              <w:t xml:space="preserve">     </w:t>
            </w:r>
            <w:r>
              <w:rPr>
                <w:rFonts w:hint="eastAsia"/>
                <w:sz w:val="18"/>
                <w:szCs w:val="18"/>
              </w:rPr>
              <w:t>三星级□</w:t>
            </w:r>
          </w:p>
        </w:tc>
      </w:tr>
      <w:tr w:rsidR="00934D0E" w14:paraId="33E47A6E" w14:textId="77777777">
        <w:tblPrEx>
          <w:tblCellMar>
            <w:left w:w="57" w:type="dxa"/>
            <w:right w:w="57" w:type="dxa"/>
          </w:tblCellMar>
        </w:tblPrEx>
        <w:trPr>
          <w:trHeight w:val="286"/>
          <w:jc w:val="center"/>
        </w:trPr>
        <w:tc>
          <w:tcPr>
            <w:tcW w:w="783" w:type="pct"/>
            <w:vAlign w:val="center"/>
          </w:tcPr>
          <w:p w14:paraId="38146789"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p w14:paraId="01D4D694" w14:textId="77777777" w:rsidR="00934D0E" w:rsidRDefault="00652269">
            <w:pPr>
              <w:ind w:leftChars="-22" w:left="-46" w:rightChars="-50" w:right="-105" w:firstLineChars="1" w:firstLine="2"/>
              <w:jc w:val="center"/>
              <w:rPr>
                <w:sz w:val="18"/>
                <w:szCs w:val="18"/>
              </w:rPr>
            </w:pPr>
            <w:r>
              <w:rPr>
                <w:rFonts w:hint="eastAsia"/>
                <w:sz w:val="18"/>
                <w:szCs w:val="18"/>
              </w:rPr>
              <w:t>（配套车库）</w:t>
            </w:r>
          </w:p>
        </w:tc>
        <w:tc>
          <w:tcPr>
            <w:tcW w:w="500" w:type="pct"/>
            <w:vAlign w:val="center"/>
          </w:tcPr>
          <w:p w14:paraId="5D389D24" w14:textId="77777777" w:rsidR="00934D0E" w:rsidRDefault="00934D0E">
            <w:pPr>
              <w:jc w:val="center"/>
              <w:rPr>
                <w:sz w:val="18"/>
                <w:szCs w:val="18"/>
              </w:rPr>
            </w:pPr>
          </w:p>
        </w:tc>
        <w:tc>
          <w:tcPr>
            <w:tcW w:w="420" w:type="pct"/>
            <w:vAlign w:val="center"/>
          </w:tcPr>
          <w:p w14:paraId="5FF162D1" w14:textId="77777777" w:rsidR="00934D0E" w:rsidRDefault="00934D0E">
            <w:pPr>
              <w:jc w:val="left"/>
              <w:rPr>
                <w:sz w:val="18"/>
                <w:szCs w:val="18"/>
              </w:rPr>
            </w:pPr>
          </w:p>
        </w:tc>
        <w:tc>
          <w:tcPr>
            <w:tcW w:w="3297" w:type="pct"/>
            <w:gridSpan w:val="3"/>
            <w:vAlign w:val="center"/>
          </w:tcPr>
          <w:p w14:paraId="4A68DC9E" w14:textId="77777777" w:rsidR="00934D0E" w:rsidRDefault="00652269">
            <w:pPr>
              <w:jc w:val="left"/>
              <w:rPr>
                <w:sz w:val="18"/>
                <w:szCs w:val="18"/>
              </w:rPr>
            </w:pPr>
            <w:r>
              <w:rPr>
                <w:rFonts w:hint="eastAsia"/>
                <w:sz w:val="18"/>
                <w:szCs w:val="18"/>
              </w:rPr>
              <w:t>与主体建筑共同执行《公共建筑节能（绿色建筑）设计标准》</w:t>
            </w:r>
            <w:r>
              <w:rPr>
                <w:sz w:val="18"/>
                <w:szCs w:val="18"/>
              </w:rPr>
              <w:t>DBJ50-052-2020</w:t>
            </w:r>
            <w:r>
              <w:rPr>
                <w:rFonts w:hint="eastAsia"/>
                <w:sz w:val="18"/>
                <w:szCs w:val="18"/>
              </w:rPr>
              <w:t>的要求。</w:t>
            </w:r>
          </w:p>
        </w:tc>
      </w:tr>
      <w:tr w:rsidR="00934D0E" w14:paraId="67903741" w14:textId="77777777">
        <w:tblPrEx>
          <w:tblCellMar>
            <w:left w:w="57" w:type="dxa"/>
            <w:right w:w="57" w:type="dxa"/>
          </w:tblCellMar>
        </w:tblPrEx>
        <w:trPr>
          <w:trHeight w:val="286"/>
          <w:jc w:val="center"/>
        </w:trPr>
        <w:tc>
          <w:tcPr>
            <w:tcW w:w="783" w:type="pct"/>
            <w:vAlign w:val="center"/>
          </w:tcPr>
          <w:p w14:paraId="5F39B06A" w14:textId="77777777" w:rsidR="00934D0E" w:rsidRDefault="00652269">
            <w:pPr>
              <w:jc w:val="center"/>
              <w:rPr>
                <w:sz w:val="18"/>
                <w:szCs w:val="18"/>
              </w:rPr>
            </w:pPr>
            <w:r>
              <w:rPr>
                <w:rFonts w:hint="eastAsia"/>
                <w:sz w:val="18"/>
                <w:szCs w:val="18"/>
              </w:rPr>
              <w:t>不适用条文说明</w:t>
            </w:r>
          </w:p>
        </w:tc>
        <w:tc>
          <w:tcPr>
            <w:tcW w:w="4217" w:type="pct"/>
            <w:gridSpan w:val="5"/>
            <w:vAlign w:val="center"/>
          </w:tcPr>
          <w:p w14:paraId="4331C646" w14:textId="77777777" w:rsidR="00934D0E" w:rsidRDefault="00934D0E">
            <w:pPr>
              <w:jc w:val="left"/>
              <w:rPr>
                <w:sz w:val="18"/>
                <w:szCs w:val="18"/>
              </w:rPr>
            </w:pPr>
          </w:p>
        </w:tc>
      </w:tr>
      <w:tr w:rsidR="00934D0E" w14:paraId="7D3CE807" w14:textId="77777777">
        <w:tblPrEx>
          <w:tblCellMar>
            <w:left w:w="57" w:type="dxa"/>
            <w:right w:w="57" w:type="dxa"/>
          </w:tblCellMar>
        </w:tblPrEx>
        <w:trPr>
          <w:trHeight w:val="286"/>
          <w:jc w:val="center"/>
        </w:trPr>
        <w:tc>
          <w:tcPr>
            <w:tcW w:w="783" w:type="pct"/>
            <w:vAlign w:val="center"/>
          </w:tcPr>
          <w:p w14:paraId="22A4B1ED" w14:textId="77777777" w:rsidR="00934D0E" w:rsidRDefault="00652269">
            <w:pPr>
              <w:jc w:val="center"/>
              <w:rPr>
                <w:sz w:val="18"/>
                <w:szCs w:val="18"/>
              </w:rPr>
            </w:pPr>
            <w:r>
              <w:rPr>
                <w:rFonts w:hint="eastAsia"/>
                <w:sz w:val="18"/>
                <w:szCs w:val="18"/>
              </w:rPr>
              <w:t>需在后续设计</w:t>
            </w:r>
            <w:r>
              <w:rPr>
                <w:rFonts w:hint="eastAsia"/>
                <w:sz w:val="18"/>
                <w:szCs w:val="18"/>
              </w:rPr>
              <w:lastRenderedPageBreak/>
              <w:t>中完善的达标条文内容</w:t>
            </w:r>
          </w:p>
        </w:tc>
        <w:tc>
          <w:tcPr>
            <w:tcW w:w="4217" w:type="pct"/>
            <w:gridSpan w:val="5"/>
            <w:vAlign w:val="center"/>
          </w:tcPr>
          <w:p w14:paraId="234A877F" w14:textId="77777777" w:rsidR="00934D0E" w:rsidRDefault="00934D0E">
            <w:pPr>
              <w:jc w:val="left"/>
              <w:rPr>
                <w:sz w:val="18"/>
                <w:szCs w:val="18"/>
              </w:rPr>
            </w:pPr>
          </w:p>
        </w:tc>
      </w:tr>
    </w:tbl>
    <w:p w14:paraId="249E4D08" w14:textId="77777777" w:rsidR="00934D0E" w:rsidRDefault="00652269">
      <w:pPr>
        <w:jc w:val="left"/>
        <w:rPr>
          <w:szCs w:val="21"/>
        </w:rPr>
      </w:pPr>
      <w:r>
        <w:rPr>
          <w:rFonts w:hint="eastAsia"/>
          <w:szCs w:val="21"/>
        </w:rPr>
        <w:lastRenderedPageBreak/>
        <w:t>注：不涉及绿色建筑内容的项目可不填写本表。</w:t>
      </w:r>
    </w:p>
    <w:p w14:paraId="67FDE261" w14:textId="77777777" w:rsidR="00934D0E" w:rsidRDefault="00652269">
      <w:pPr>
        <w:jc w:val="center"/>
        <w:rPr>
          <w:szCs w:val="21"/>
        </w:rPr>
      </w:pPr>
      <w:r>
        <w:rPr>
          <w:rFonts w:hint="eastAsia"/>
          <w:szCs w:val="21"/>
        </w:rPr>
        <w:t>表</w:t>
      </w:r>
      <w:r>
        <w:rPr>
          <w:szCs w:val="21"/>
        </w:rPr>
        <w:t xml:space="preserve">3.10.2-2  </w:t>
      </w:r>
      <w:r>
        <w:rPr>
          <w:rFonts w:hint="eastAsia"/>
          <w:szCs w:val="21"/>
        </w:rPr>
        <w:t>建筑节能与绿色建筑设计概况表（居住建筑用表）</w:t>
      </w:r>
    </w:p>
    <w:tbl>
      <w:tblPr>
        <w:tblW w:w="47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35"/>
        <w:gridCol w:w="724"/>
        <w:gridCol w:w="1419"/>
        <w:gridCol w:w="1365"/>
        <w:gridCol w:w="1118"/>
        <w:gridCol w:w="867"/>
        <w:gridCol w:w="746"/>
      </w:tblGrid>
      <w:tr w:rsidR="00934D0E" w14:paraId="6E59B09F" w14:textId="77777777">
        <w:trPr>
          <w:trHeight w:val="283"/>
          <w:jc w:val="center"/>
        </w:trPr>
        <w:tc>
          <w:tcPr>
            <w:tcW w:w="1482" w:type="pct"/>
            <w:gridSpan w:val="3"/>
            <w:vAlign w:val="center"/>
          </w:tcPr>
          <w:p w14:paraId="11E27F1A" w14:textId="77777777" w:rsidR="00934D0E" w:rsidRDefault="00652269">
            <w:pPr>
              <w:jc w:val="center"/>
              <w:rPr>
                <w:sz w:val="18"/>
                <w:szCs w:val="18"/>
              </w:rPr>
            </w:pPr>
            <w:r>
              <w:rPr>
                <w:rFonts w:hint="eastAsia"/>
                <w:szCs w:val="21"/>
              </w:rPr>
              <w:t>项目名称</w:t>
            </w:r>
          </w:p>
        </w:tc>
        <w:tc>
          <w:tcPr>
            <w:tcW w:w="3518" w:type="pct"/>
            <w:gridSpan w:val="5"/>
            <w:vAlign w:val="center"/>
          </w:tcPr>
          <w:p w14:paraId="3932D672" w14:textId="77777777" w:rsidR="00934D0E" w:rsidRDefault="00934D0E">
            <w:pPr>
              <w:jc w:val="center"/>
              <w:rPr>
                <w:sz w:val="18"/>
                <w:szCs w:val="18"/>
              </w:rPr>
            </w:pPr>
          </w:p>
        </w:tc>
      </w:tr>
      <w:tr w:rsidR="00934D0E" w14:paraId="7A485EDD" w14:textId="77777777">
        <w:trPr>
          <w:trHeight w:val="283"/>
          <w:jc w:val="center"/>
        </w:trPr>
        <w:tc>
          <w:tcPr>
            <w:tcW w:w="1482" w:type="pct"/>
            <w:gridSpan w:val="3"/>
            <w:vAlign w:val="center"/>
          </w:tcPr>
          <w:p w14:paraId="01D9C278" w14:textId="77777777" w:rsidR="00934D0E" w:rsidRDefault="00652269">
            <w:pPr>
              <w:jc w:val="center"/>
              <w:rPr>
                <w:sz w:val="18"/>
                <w:szCs w:val="18"/>
              </w:rPr>
            </w:pPr>
            <w:r>
              <w:rPr>
                <w:rFonts w:hint="eastAsia"/>
                <w:sz w:val="18"/>
                <w:szCs w:val="18"/>
              </w:rPr>
              <w:t>建设地点</w:t>
            </w:r>
          </w:p>
        </w:tc>
        <w:tc>
          <w:tcPr>
            <w:tcW w:w="3518" w:type="pct"/>
            <w:gridSpan w:val="5"/>
            <w:vAlign w:val="center"/>
          </w:tcPr>
          <w:p w14:paraId="1A062F11" w14:textId="77777777" w:rsidR="00934D0E" w:rsidRDefault="00934D0E">
            <w:pPr>
              <w:jc w:val="center"/>
              <w:rPr>
                <w:sz w:val="18"/>
                <w:szCs w:val="18"/>
              </w:rPr>
            </w:pPr>
          </w:p>
        </w:tc>
      </w:tr>
      <w:tr w:rsidR="00934D0E" w14:paraId="2ABE07FE" w14:textId="77777777">
        <w:trPr>
          <w:trHeight w:val="283"/>
          <w:jc w:val="center"/>
        </w:trPr>
        <w:tc>
          <w:tcPr>
            <w:tcW w:w="1482" w:type="pct"/>
            <w:gridSpan w:val="3"/>
            <w:vAlign w:val="center"/>
          </w:tcPr>
          <w:p w14:paraId="456C4443" w14:textId="77777777" w:rsidR="00934D0E" w:rsidRDefault="00652269">
            <w:pPr>
              <w:jc w:val="center"/>
              <w:rPr>
                <w:sz w:val="18"/>
                <w:szCs w:val="18"/>
              </w:rPr>
            </w:pPr>
            <w:r>
              <w:rPr>
                <w:rFonts w:hint="eastAsia"/>
                <w:sz w:val="18"/>
                <w:szCs w:val="18"/>
              </w:rPr>
              <w:t>居住建筑总建筑面积（</w:t>
            </w:r>
            <w:r>
              <w:rPr>
                <w:sz w:val="18"/>
                <w:szCs w:val="18"/>
              </w:rPr>
              <w:t>m</w:t>
            </w:r>
            <w:r>
              <w:rPr>
                <w:sz w:val="18"/>
                <w:szCs w:val="18"/>
                <w:vertAlign w:val="superscript"/>
              </w:rPr>
              <w:t>2</w:t>
            </w:r>
            <w:r>
              <w:rPr>
                <w:rFonts w:hint="eastAsia"/>
                <w:sz w:val="18"/>
                <w:szCs w:val="18"/>
              </w:rPr>
              <w:t>）</w:t>
            </w:r>
          </w:p>
        </w:tc>
        <w:tc>
          <w:tcPr>
            <w:tcW w:w="905" w:type="pct"/>
            <w:vAlign w:val="center"/>
          </w:tcPr>
          <w:p w14:paraId="6583A178" w14:textId="77777777" w:rsidR="00934D0E" w:rsidRDefault="00934D0E">
            <w:pPr>
              <w:jc w:val="center"/>
              <w:rPr>
                <w:sz w:val="18"/>
                <w:szCs w:val="18"/>
              </w:rPr>
            </w:pPr>
          </w:p>
        </w:tc>
        <w:tc>
          <w:tcPr>
            <w:tcW w:w="871" w:type="pct"/>
            <w:vAlign w:val="center"/>
          </w:tcPr>
          <w:p w14:paraId="05D65E5A" w14:textId="77777777" w:rsidR="00934D0E" w:rsidRDefault="00652269">
            <w:pPr>
              <w:jc w:val="center"/>
              <w:rPr>
                <w:sz w:val="18"/>
                <w:szCs w:val="18"/>
              </w:rPr>
            </w:pPr>
            <w:r>
              <w:rPr>
                <w:rFonts w:hint="eastAsia"/>
                <w:sz w:val="18"/>
                <w:szCs w:val="18"/>
              </w:rPr>
              <w:t>总用地面积（</w:t>
            </w:r>
            <w:r>
              <w:rPr>
                <w:sz w:val="18"/>
                <w:szCs w:val="18"/>
              </w:rPr>
              <w:t>m</w:t>
            </w:r>
            <w:r>
              <w:rPr>
                <w:sz w:val="18"/>
                <w:szCs w:val="18"/>
                <w:vertAlign w:val="superscript"/>
              </w:rPr>
              <w:t>2</w:t>
            </w:r>
            <w:r>
              <w:rPr>
                <w:rFonts w:hint="eastAsia"/>
                <w:sz w:val="18"/>
                <w:szCs w:val="18"/>
              </w:rPr>
              <w:t>）</w:t>
            </w:r>
          </w:p>
        </w:tc>
        <w:tc>
          <w:tcPr>
            <w:tcW w:w="713" w:type="pct"/>
            <w:vAlign w:val="center"/>
          </w:tcPr>
          <w:p w14:paraId="0BEE4970" w14:textId="77777777" w:rsidR="00934D0E" w:rsidRDefault="00934D0E">
            <w:pPr>
              <w:jc w:val="center"/>
              <w:rPr>
                <w:sz w:val="18"/>
                <w:szCs w:val="18"/>
              </w:rPr>
            </w:pPr>
          </w:p>
        </w:tc>
        <w:tc>
          <w:tcPr>
            <w:tcW w:w="553" w:type="pct"/>
            <w:vAlign w:val="center"/>
          </w:tcPr>
          <w:p w14:paraId="4F83FDA4" w14:textId="77777777" w:rsidR="00934D0E" w:rsidRDefault="00652269">
            <w:pPr>
              <w:jc w:val="center"/>
              <w:rPr>
                <w:sz w:val="18"/>
                <w:szCs w:val="18"/>
              </w:rPr>
            </w:pPr>
            <w:r>
              <w:rPr>
                <w:rFonts w:hint="eastAsia"/>
                <w:sz w:val="18"/>
                <w:szCs w:val="18"/>
              </w:rPr>
              <w:t>容积率</w:t>
            </w:r>
          </w:p>
        </w:tc>
        <w:tc>
          <w:tcPr>
            <w:tcW w:w="476" w:type="pct"/>
            <w:vAlign w:val="center"/>
          </w:tcPr>
          <w:p w14:paraId="15A66003" w14:textId="77777777" w:rsidR="00934D0E" w:rsidRDefault="00934D0E">
            <w:pPr>
              <w:jc w:val="center"/>
              <w:rPr>
                <w:sz w:val="18"/>
                <w:szCs w:val="18"/>
              </w:rPr>
            </w:pPr>
          </w:p>
        </w:tc>
      </w:tr>
      <w:tr w:rsidR="00934D0E" w14:paraId="13374BD8" w14:textId="77777777">
        <w:trPr>
          <w:trHeight w:val="283"/>
          <w:jc w:val="center"/>
        </w:trPr>
        <w:tc>
          <w:tcPr>
            <w:tcW w:w="1482" w:type="pct"/>
            <w:gridSpan w:val="3"/>
            <w:vAlign w:val="center"/>
          </w:tcPr>
          <w:p w14:paraId="574557E4" w14:textId="77777777" w:rsidR="00934D0E" w:rsidRDefault="00652269">
            <w:pPr>
              <w:jc w:val="center"/>
              <w:rPr>
                <w:sz w:val="18"/>
                <w:szCs w:val="18"/>
              </w:rPr>
            </w:pPr>
            <w:r>
              <w:rPr>
                <w:rFonts w:hint="eastAsia"/>
                <w:sz w:val="18"/>
                <w:szCs w:val="18"/>
              </w:rPr>
              <w:t>居住建筑配套地下建筑面积（</w:t>
            </w:r>
            <w:r>
              <w:rPr>
                <w:sz w:val="18"/>
                <w:szCs w:val="18"/>
              </w:rPr>
              <w:t>m</w:t>
            </w:r>
            <w:r>
              <w:rPr>
                <w:sz w:val="18"/>
                <w:szCs w:val="18"/>
                <w:vertAlign w:val="superscript"/>
              </w:rPr>
              <w:t>2</w:t>
            </w:r>
            <w:r>
              <w:rPr>
                <w:rFonts w:hint="eastAsia"/>
                <w:sz w:val="18"/>
                <w:szCs w:val="18"/>
              </w:rPr>
              <w:t>）</w:t>
            </w:r>
          </w:p>
        </w:tc>
        <w:tc>
          <w:tcPr>
            <w:tcW w:w="905" w:type="pct"/>
            <w:vAlign w:val="center"/>
          </w:tcPr>
          <w:p w14:paraId="1A499DA6" w14:textId="77777777" w:rsidR="00934D0E" w:rsidRDefault="00934D0E">
            <w:pPr>
              <w:jc w:val="center"/>
              <w:rPr>
                <w:sz w:val="18"/>
                <w:szCs w:val="18"/>
              </w:rPr>
            </w:pPr>
          </w:p>
        </w:tc>
        <w:tc>
          <w:tcPr>
            <w:tcW w:w="871" w:type="pct"/>
            <w:vAlign w:val="center"/>
          </w:tcPr>
          <w:p w14:paraId="1531984A" w14:textId="77777777" w:rsidR="00934D0E" w:rsidRDefault="00652269">
            <w:pPr>
              <w:jc w:val="center"/>
              <w:rPr>
                <w:sz w:val="18"/>
                <w:szCs w:val="18"/>
              </w:rPr>
            </w:pPr>
            <w:r>
              <w:rPr>
                <w:rFonts w:hint="eastAsia"/>
                <w:sz w:val="18"/>
                <w:szCs w:val="18"/>
              </w:rPr>
              <w:t>建筑密度（</w:t>
            </w:r>
            <w:r>
              <w:rPr>
                <w:sz w:val="18"/>
                <w:szCs w:val="18"/>
              </w:rPr>
              <w:t>%</w:t>
            </w:r>
            <w:r>
              <w:rPr>
                <w:rFonts w:hint="eastAsia"/>
                <w:sz w:val="18"/>
                <w:szCs w:val="18"/>
              </w:rPr>
              <w:t>）</w:t>
            </w:r>
          </w:p>
        </w:tc>
        <w:tc>
          <w:tcPr>
            <w:tcW w:w="713" w:type="pct"/>
            <w:vAlign w:val="center"/>
          </w:tcPr>
          <w:p w14:paraId="2AABFE17" w14:textId="77777777" w:rsidR="00934D0E" w:rsidRDefault="00934D0E">
            <w:pPr>
              <w:jc w:val="center"/>
              <w:rPr>
                <w:sz w:val="18"/>
                <w:szCs w:val="18"/>
              </w:rPr>
            </w:pPr>
          </w:p>
        </w:tc>
        <w:tc>
          <w:tcPr>
            <w:tcW w:w="553" w:type="pct"/>
            <w:vAlign w:val="center"/>
          </w:tcPr>
          <w:p w14:paraId="233F7C78" w14:textId="77777777" w:rsidR="00934D0E" w:rsidRDefault="00652269">
            <w:pPr>
              <w:ind w:leftChars="-50" w:left="-40" w:rightChars="-39" w:right="-82" w:hangingChars="36" w:hanging="65"/>
              <w:jc w:val="center"/>
              <w:rPr>
                <w:sz w:val="18"/>
                <w:szCs w:val="18"/>
              </w:rPr>
            </w:pPr>
            <w:r>
              <w:rPr>
                <w:rFonts w:hint="eastAsia"/>
                <w:sz w:val="18"/>
                <w:szCs w:val="18"/>
              </w:rPr>
              <w:t>绿地率</w:t>
            </w:r>
            <w:r>
              <w:rPr>
                <w:sz w:val="18"/>
                <w:szCs w:val="18"/>
              </w:rPr>
              <w:t>(%)</w:t>
            </w:r>
          </w:p>
        </w:tc>
        <w:tc>
          <w:tcPr>
            <w:tcW w:w="476" w:type="pct"/>
            <w:vAlign w:val="center"/>
          </w:tcPr>
          <w:p w14:paraId="5596BF57" w14:textId="77777777" w:rsidR="00934D0E" w:rsidRDefault="00934D0E">
            <w:pPr>
              <w:jc w:val="center"/>
              <w:rPr>
                <w:sz w:val="18"/>
                <w:szCs w:val="18"/>
              </w:rPr>
            </w:pPr>
          </w:p>
        </w:tc>
      </w:tr>
      <w:tr w:rsidR="00934D0E" w14:paraId="139EC54C" w14:textId="77777777">
        <w:trPr>
          <w:trHeight w:val="759"/>
          <w:jc w:val="center"/>
        </w:trPr>
        <w:tc>
          <w:tcPr>
            <w:tcW w:w="615" w:type="pct"/>
            <w:vAlign w:val="center"/>
          </w:tcPr>
          <w:p w14:paraId="4B654BC6" w14:textId="77777777" w:rsidR="00934D0E" w:rsidRDefault="00652269">
            <w:pPr>
              <w:ind w:leftChars="-22" w:left="-46" w:rightChars="-50" w:right="-105" w:firstLineChars="1" w:firstLine="2"/>
              <w:jc w:val="center"/>
              <w:rPr>
                <w:sz w:val="18"/>
                <w:szCs w:val="18"/>
              </w:rPr>
            </w:pPr>
            <w:r>
              <w:rPr>
                <w:rFonts w:hint="eastAsia"/>
                <w:sz w:val="18"/>
                <w:szCs w:val="18"/>
              </w:rPr>
              <w:t>子项名称</w:t>
            </w:r>
          </w:p>
        </w:tc>
        <w:tc>
          <w:tcPr>
            <w:tcW w:w="405" w:type="pct"/>
            <w:vAlign w:val="center"/>
          </w:tcPr>
          <w:p w14:paraId="0818CE83" w14:textId="77777777" w:rsidR="00934D0E" w:rsidRDefault="00652269">
            <w:pPr>
              <w:spacing w:line="0" w:lineRule="atLeast"/>
              <w:ind w:rightChars="-64" w:right="-134" w:firstLine="1"/>
              <w:jc w:val="center"/>
              <w:rPr>
                <w:sz w:val="18"/>
                <w:szCs w:val="18"/>
              </w:rPr>
            </w:pPr>
            <w:r>
              <w:rPr>
                <w:rFonts w:hint="eastAsia"/>
                <w:sz w:val="18"/>
                <w:szCs w:val="18"/>
              </w:rPr>
              <w:t>建筑高度（</w:t>
            </w:r>
            <w:r>
              <w:rPr>
                <w:sz w:val="18"/>
                <w:szCs w:val="18"/>
              </w:rPr>
              <w:t>m</w:t>
            </w:r>
            <w:r>
              <w:rPr>
                <w:rFonts w:hint="eastAsia"/>
                <w:sz w:val="18"/>
                <w:szCs w:val="18"/>
              </w:rPr>
              <w:t>）</w:t>
            </w:r>
            <w:r>
              <w:rPr>
                <w:sz w:val="18"/>
                <w:szCs w:val="18"/>
              </w:rPr>
              <w:t>/</w:t>
            </w:r>
          </w:p>
          <w:p w14:paraId="3AB73A6D" w14:textId="77777777" w:rsidR="00934D0E" w:rsidRDefault="00652269">
            <w:pPr>
              <w:spacing w:line="0" w:lineRule="atLeast"/>
              <w:ind w:rightChars="-64" w:right="-134" w:firstLine="1"/>
              <w:jc w:val="center"/>
              <w:rPr>
                <w:sz w:val="18"/>
                <w:szCs w:val="18"/>
              </w:rPr>
            </w:pPr>
            <w:r>
              <w:rPr>
                <w:rFonts w:hint="eastAsia"/>
                <w:sz w:val="18"/>
                <w:szCs w:val="18"/>
              </w:rPr>
              <w:t>层数（</w:t>
            </w:r>
            <w:r>
              <w:rPr>
                <w:sz w:val="18"/>
                <w:szCs w:val="18"/>
              </w:rPr>
              <w:t>F</w:t>
            </w:r>
            <w:r>
              <w:rPr>
                <w:rFonts w:hint="eastAsia"/>
                <w:sz w:val="18"/>
                <w:szCs w:val="18"/>
              </w:rPr>
              <w:t>）</w:t>
            </w:r>
          </w:p>
        </w:tc>
        <w:tc>
          <w:tcPr>
            <w:tcW w:w="462" w:type="pct"/>
            <w:vAlign w:val="center"/>
          </w:tcPr>
          <w:p w14:paraId="22494257" w14:textId="77777777" w:rsidR="00934D0E" w:rsidRDefault="00652269">
            <w:pPr>
              <w:ind w:leftChars="-22" w:left="-46" w:rightChars="-79" w:right="-166" w:firstLineChars="15" w:firstLine="27"/>
              <w:rPr>
                <w:sz w:val="18"/>
                <w:szCs w:val="18"/>
              </w:rPr>
            </w:pPr>
            <w:r>
              <w:rPr>
                <w:rFonts w:hint="eastAsia"/>
                <w:sz w:val="18"/>
                <w:szCs w:val="18"/>
              </w:rPr>
              <w:t>总建筑</w:t>
            </w:r>
          </w:p>
          <w:p w14:paraId="6F82B5CE" w14:textId="77777777" w:rsidR="00934D0E" w:rsidRDefault="00652269">
            <w:pPr>
              <w:ind w:leftChars="-42" w:left="-61" w:rightChars="-79" w:right="-166" w:hangingChars="15" w:hanging="27"/>
              <w:jc w:val="center"/>
              <w:rPr>
                <w:sz w:val="18"/>
                <w:szCs w:val="18"/>
              </w:rPr>
            </w:pPr>
            <w:r>
              <w:rPr>
                <w:rFonts w:hint="eastAsia"/>
                <w:sz w:val="18"/>
                <w:szCs w:val="18"/>
              </w:rPr>
              <w:t>面积（</w:t>
            </w:r>
            <w:r>
              <w:rPr>
                <w:sz w:val="18"/>
                <w:szCs w:val="18"/>
              </w:rPr>
              <w:t>m</w:t>
            </w:r>
            <w:r>
              <w:rPr>
                <w:sz w:val="18"/>
                <w:szCs w:val="18"/>
                <w:vertAlign w:val="superscript"/>
              </w:rPr>
              <w:t>2</w:t>
            </w:r>
            <w:r>
              <w:rPr>
                <w:rFonts w:hint="eastAsia"/>
                <w:sz w:val="18"/>
                <w:szCs w:val="18"/>
              </w:rPr>
              <w:t>）</w:t>
            </w:r>
          </w:p>
        </w:tc>
        <w:tc>
          <w:tcPr>
            <w:tcW w:w="3518" w:type="pct"/>
            <w:gridSpan w:val="5"/>
            <w:vAlign w:val="center"/>
          </w:tcPr>
          <w:p w14:paraId="04859481" w14:textId="77777777" w:rsidR="00934D0E" w:rsidRDefault="00652269">
            <w:pPr>
              <w:ind w:rightChars="-50" w:right="-105"/>
              <w:jc w:val="center"/>
              <w:rPr>
                <w:sz w:val="18"/>
                <w:szCs w:val="18"/>
              </w:rPr>
            </w:pPr>
            <w:r>
              <w:rPr>
                <w:rFonts w:hint="eastAsia"/>
                <w:sz w:val="18"/>
                <w:szCs w:val="18"/>
              </w:rPr>
              <w:t>绿色建筑等级</w:t>
            </w:r>
          </w:p>
        </w:tc>
      </w:tr>
      <w:tr w:rsidR="00934D0E" w14:paraId="0A047459" w14:textId="77777777">
        <w:trPr>
          <w:trHeight w:val="391"/>
          <w:jc w:val="center"/>
        </w:trPr>
        <w:tc>
          <w:tcPr>
            <w:tcW w:w="615" w:type="pct"/>
            <w:vAlign w:val="center"/>
          </w:tcPr>
          <w:p w14:paraId="4D03C36F"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tc>
        <w:tc>
          <w:tcPr>
            <w:tcW w:w="405" w:type="pct"/>
            <w:vAlign w:val="center"/>
          </w:tcPr>
          <w:p w14:paraId="246D5676" w14:textId="77777777" w:rsidR="00934D0E" w:rsidRDefault="00934D0E">
            <w:pPr>
              <w:ind w:leftChars="-22" w:left="-46" w:rightChars="-50" w:right="-105" w:firstLineChars="1" w:firstLine="2"/>
              <w:jc w:val="center"/>
              <w:rPr>
                <w:sz w:val="18"/>
                <w:szCs w:val="18"/>
              </w:rPr>
            </w:pPr>
          </w:p>
        </w:tc>
        <w:tc>
          <w:tcPr>
            <w:tcW w:w="462" w:type="pct"/>
            <w:vAlign w:val="center"/>
          </w:tcPr>
          <w:p w14:paraId="119ABE3E" w14:textId="77777777" w:rsidR="00934D0E" w:rsidRDefault="00934D0E">
            <w:pPr>
              <w:jc w:val="center"/>
              <w:rPr>
                <w:sz w:val="18"/>
                <w:szCs w:val="18"/>
              </w:rPr>
            </w:pPr>
          </w:p>
        </w:tc>
        <w:tc>
          <w:tcPr>
            <w:tcW w:w="3518" w:type="pct"/>
            <w:gridSpan w:val="5"/>
            <w:vAlign w:val="center"/>
          </w:tcPr>
          <w:p w14:paraId="78810E09" w14:textId="77777777" w:rsidR="00934D0E" w:rsidRDefault="00652269">
            <w:pPr>
              <w:ind w:rightChars="-41" w:right="-86"/>
              <w:jc w:val="center"/>
              <w:rPr>
                <w:sz w:val="18"/>
                <w:szCs w:val="18"/>
              </w:rPr>
            </w:pPr>
            <w:r>
              <w:rPr>
                <w:rFonts w:hint="eastAsia"/>
                <w:sz w:val="18"/>
                <w:szCs w:val="18"/>
              </w:rPr>
              <w:t>□</w:t>
            </w:r>
            <w:r>
              <w:rPr>
                <w:rFonts w:hint="eastAsia"/>
                <w:sz w:val="18"/>
                <w:szCs w:val="18"/>
              </w:rPr>
              <w:t xml:space="preserve"> </w:t>
            </w:r>
            <w:r>
              <w:rPr>
                <w:rFonts w:hint="eastAsia"/>
                <w:sz w:val="18"/>
                <w:szCs w:val="18"/>
              </w:rPr>
              <w:t>基本级</w:t>
            </w:r>
            <w:r>
              <w:rPr>
                <w:sz w:val="18"/>
                <w:szCs w:val="18"/>
              </w:rPr>
              <w:t xml:space="preserve">    </w:t>
            </w:r>
            <w:r>
              <w:rPr>
                <w:rFonts w:hint="eastAsia"/>
                <w:sz w:val="18"/>
                <w:szCs w:val="18"/>
              </w:rPr>
              <w:t>一星级□</w:t>
            </w:r>
            <w:r>
              <w:rPr>
                <w:rFonts w:hint="eastAsia"/>
                <w:sz w:val="18"/>
                <w:szCs w:val="18"/>
              </w:rPr>
              <w:t xml:space="preserve">     </w:t>
            </w:r>
            <w:r>
              <w:rPr>
                <w:rFonts w:hint="eastAsia"/>
                <w:sz w:val="18"/>
                <w:szCs w:val="18"/>
              </w:rPr>
              <w:t>二星级□</w:t>
            </w:r>
            <w:r>
              <w:rPr>
                <w:rFonts w:hint="eastAsia"/>
                <w:sz w:val="18"/>
                <w:szCs w:val="18"/>
              </w:rPr>
              <w:t xml:space="preserve">     </w:t>
            </w:r>
            <w:r>
              <w:rPr>
                <w:rFonts w:hint="eastAsia"/>
                <w:sz w:val="18"/>
                <w:szCs w:val="18"/>
              </w:rPr>
              <w:t>三星级□</w:t>
            </w:r>
          </w:p>
        </w:tc>
      </w:tr>
      <w:tr w:rsidR="00934D0E" w14:paraId="759F8DC4" w14:textId="77777777">
        <w:trPr>
          <w:trHeight w:val="718"/>
          <w:jc w:val="center"/>
        </w:trPr>
        <w:tc>
          <w:tcPr>
            <w:tcW w:w="615" w:type="pct"/>
            <w:tcBorders>
              <w:bottom w:val="single" w:sz="4" w:space="0" w:color="auto"/>
            </w:tcBorders>
            <w:vAlign w:val="center"/>
          </w:tcPr>
          <w:p w14:paraId="67F01E38"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p w14:paraId="01C44AC6"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p w14:paraId="62754E24" w14:textId="77777777" w:rsidR="00934D0E" w:rsidRDefault="00652269">
            <w:pPr>
              <w:ind w:leftChars="-22" w:left="-46" w:rightChars="-50" w:right="-105" w:firstLineChars="1" w:firstLine="2"/>
              <w:jc w:val="left"/>
              <w:rPr>
                <w:sz w:val="18"/>
                <w:szCs w:val="18"/>
              </w:rPr>
            </w:pPr>
            <w:r>
              <w:rPr>
                <w:rFonts w:hint="eastAsia"/>
                <w:sz w:val="18"/>
                <w:szCs w:val="18"/>
              </w:rPr>
              <w:t>（服务网点）</w:t>
            </w:r>
          </w:p>
        </w:tc>
        <w:tc>
          <w:tcPr>
            <w:tcW w:w="405" w:type="pct"/>
            <w:tcBorders>
              <w:bottom w:val="single" w:sz="4" w:space="0" w:color="auto"/>
            </w:tcBorders>
            <w:vAlign w:val="center"/>
          </w:tcPr>
          <w:p w14:paraId="4943AE78" w14:textId="77777777" w:rsidR="00934D0E" w:rsidRDefault="00934D0E">
            <w:pPr>
              <w:ind w:leftChars="-22" w:left="-46" w:rightChars="-50" w:right="-105" w:firstLineChars="1" w:firstLine="2"/>
              <w:jc w:val="center"/>
              <w:rPr>
                <w:sz w:val="18"/>
                <w:szCs w:val="18"/>
              </w:rPr>
            </w:pPr>
          </w:p>
        </w:tc>
        <w:tc>
          <w:tcPr>
            <w:tcW w:w="462" w:type="pct"/>
            <w:tcBorders>
              <w:bottom w:val="single" w:sz="4" w:space="0" w:color="auto"/>
            </w:tcBorders>
            <w:vAlign w:val="center"/>
          </w:tcPr>
          <w:p w14:paraId="448917F2" w14:textId="77777777" w:rsidR="00934D0E" w:rsidRDefault="00934D0E">
            <w:pPr>
              <w:jc w:val="center"/>
              <w:rPr>
                <w:sz w:val="18"/>
                <w:szCs w:val="18"/>
              </w:rPr>
            </w:pPr>
          </w:p>
        </w:tc>
        <w:tc>
          <w:tcPr>
            <w:tcW w:w="3518" w:type="pct"/>
            <w:gridSpan w:val="5"/>
            <w:tcBorders>
              <w:bottom w:val="single" w:sz="4" w:space="0" w:color="auto"/>
            </w:tcBorders>
            <w:vAlign w:val="center"/>
          </w:tcPr>
          <w:p w14:paraId="5A687D66" w14:textId="77777777" w:rsidR="00934D0E" w:rsidRDefault="00652269">
            <w:pPr>
              <w:ind w:rightChars="-41" w:right="-86"/>
              <w:jc w:val="center"/>
              <w:rPr>
                <w:sz w:val="18"/>
                <w:szCs w:val="18"/>
              </w:rPr>
            </w:pPr>
            <w:r>
              <w:rPr>
                <w:rFonts w:hint="eastAsia"/>
                <w:sz w:val="18"/>
                <w:szCs w:val="18"/>
              </w:rPr>
              <w:t>□</w:t>
            </w:r>
            <w:r>
              <w:rPr>
                <w:rFonts w:hint="eastAsia"/>
                <w:sz w:val="18"/>
                <w:szCs w:val="18"/>
              </w:rPr>
              <w:t xml:space="preserve"> </w:t>
            </w:r>
            <w:r>
              <w:rPr>
                <w:rFonts w:hint="eastAsia"/>
                <w:sz w:val="18"/>
                <w:szCs w:val="18"/>
              </w:rPr>
              <w:t>基本级</w:t>
            </w:r>
            <w:r>
              <w:rPr>
                <w:sz w:val="18"/>
                <w:szCs w:val="18"/>
              </w:rPr>
              <w:t xml:space="preserve">    </w:t>
            </w:r>
            <w:r>
              <w:rPr>
                <w:rFonts w:hint="eastAsia"/>
                <w:sz w:val="18"/>
                <w:szCs w:val="18"/>
              </w:rPr>
              <w:t>一星级□</w:t>
            </w:r>
            <w:r>
              <w:rPr>
                <w:rFonts w:hint="eastAsia"/>
                <w:sz w:val="18"/>
                <w:szCs w:val="18"/>
              </w:rPr>
              <w:t xml:space="preserve">     </w:t>
            </w:r>
            <w:r>
              <w:rPr>
                <w:rFonts w:hint="eastAsia"/>
                <w:sz w:val="18"/>
                <w:szCs w:val="18"/>
              </w:rPr>
              <w:t>二星级□</w:t>
            </w:r>
            <w:r>
              <w:rPr>
                <w:rFonts w:hint="eastAsia"/>
                <w:sz w:val="18"/>
                <w:szCs w:val="18"/>
              </w:rPr>
              <w:t xml:space="preserve">     </w:t>
            </w:r>
            <w:r>
              <w:rPr>
                <w:rFonts w:hint="eastAsia"/>
                <w:sz w:val="18"/>
                <w:szCs w:val="18"/>
              </w:rPr>
              <w:t>三星级□</w:t>
            </w:r>
          </w:p>
        </w:tc>
      </w:tr>
      <w:tr w:rsidR="00934D0E" w14:paraId="7FB25CD6" w14:textId="77777777">
        <w:trPr>
          <w:trHeight w:val="922"/>
          <w:jc w:val="center"/>
        </w:trPr>
        <w:tc>
          <w:tcPr>
            <w:tcW w:w="615" w:type="pct"/>
            <w:vAlign w:val="center"/>
          </w:tcPr>
          <w:p w14:paraId="050E7EA2"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p w14:paraId="181CCC05" w14:textId="77777777" w:rsidR="00934D0E" w:rsidRDefault="00652269">
            <w:pPr>
              <w:ind w:leftChars="-22" w:left="-46" w:rightChars="-50" w:right="-105" w:firstLineChars="1" w:firstLine="2"/>
              <w:jc w:val="left"/>
              <w:rPr>
                <w:sz w:val="18"/>
                <w:szCs w:val="18"/>
              </w:rPr>
            </w:pPr>
            <w:r>
              <w:rPr>
                <w:rFonts w:hint="eastAsia"/>
                <w:sz w:val="18"/>
                <w:szCs w:val="18"/>
              </w:rPr>
              <w:t>（居住部分）</w:t>
            </w:r>
          </w:p>
        </w:tc>
        <w:tc>
          <w:tcPr>
            <w:tcW w:w="405" w:type="pct"/>
            <w:vAlign w:val="center"/>
          </w:tcPr>
          <w:p w14:paraId="23CB9404" w14:textId="77777777" w:rsidR="00934D0E" w:rsidRDefault="00934D0E">
            <w:pPr>
              <w:ind w:leftChars="-22" w:left="-46" w:rightChars="-50" w:right="-105" w:firstLineChars="1" w:firstLine="2"/>
              <w:jc w:val="center"/>
              <w:rPr>
                <w:sz w:val="18"/>
                <w:szCs w:val="18"/>
              </w:rPr>
            </w:pPr>
          </w:p>
        </w:tc>
        <w:tc>
          <w:tcPr>
            <w:tcW w:w="462" w:type="pct"/>
            <w:vAlign w:val="center"/>
          </w:tcPr>
          <w:p w14:paraId="53FA19C5" w14:textId="77777777" w:rsidR="00934D0E" w:rsidRDefault="00934D0E">
            <w:pPr>
              <w:jc w:val="center"/>
              <w:rPr>
                <w:sz w:val="18"/>
                <w:szCs w:val="18"/>
              </w:rPr>
            </w:pPr>
          </w:p>
        </w:tc>
        <w:tc>
          <w:tcPr>
            <w:tcW w:w="3518" w:type="pct"/>
            <w:gridSpan w:val="5"/>
            <w:vAlign w:val="center"/>
          </w:tcPr>
          <w:p w14:paraId="3CBB7CDF" w14:textId="77777777" w:rsidR="00934D0E" w:rsidRDefault="00652269">
            <w:pPr>
              <w:ind w:rightChars="-41" w:right="-86"/>
              <w:jc w:val="center"/>
              <w:rPr>
                <w:sz w:val="18"/>
                <w:szCs w:val="18"/>
              </w:rPr>
            </w:pPr>
            <w:r>
              <w:rPr>
                <w:rFonts w:hint="eastAsia"/>
                <w:sz w:val="18"/>
                <w:szCs w:val="18"/>
              </w:rPr>
              <w:t>□</w:t>
            </w:r>
            <w:r>
              <w:rPr>
                <w:rFonts w:hint="eastAsia"/>
                <w:sz w:val="18"/>
                <w:szCs w:val="18"/>
              </w:rPr>
              <w:t xml:space="preserve"> </w:t>
            </w:r>
            <w:r>
              <w:rPr>
                <w:rFonts w:hint="eastAsia"/>
                <w:sz w:val="18"/>
                <w:szCs w:val="18"/>
              </w:rPr>
              <w:t>基本级</w:t>
            </w:r>
            <w:r>
              <w:rPr>
                <w:sz w:val="18"/>
                <w:szCs w:val="18"/>
              </w:rPr>
              <w:t xml:space="preserve">    </w:t>
            </w:r>
            <w:r>
              <w:rPr>
                <w:rFonts w:hint="eastAsia"/>
                <w:sz w:val="18"/>
                <w:szCs w:val="18"/>
              </w:rPr>
              <w:t>一星级□</w:t>
            </w:r>
            <w:r>
              <w:rPr>
                <w:rFonts w:hint="eastAsia"/>
                <w:sz w:val="18"/>
                <w:szCs w:val="18"/>
              </w:rPr>
              <w:t xml:space="preserve">     </w:t>
            </w:r>
            <w:r>
              <w:rPr>
                <w:rFonts w:hint="eastAsia"/>
                <w:sz w:val="18"/>
                <w:szCs w:val="18"/>
              </w:rPr>
              <w:t>二星级□</w:t>
            </w:r>
            <w:r>
              <w:rPr>
                <w:rFonts w:hint="eastAsia"/>
                <w:sz w:val="18"/>
                <w:szCs w:val="18"/>
              </w:rPr>
              <w:t xml:space="preserve">     </w:t>
            </w:r>
            <w:r>
              <w:rPr>
                <w:rFonts w:hint="eastAsia"/>
                <w:sz w:val="18"/>
                <w:szCs w:val="18"/>
              </w:rPr>
              <w:t>三星级□</w:t>
            </w:r>
          </w:p>
        </w:tc>
      </w:tr>
      <w:tr w:rsidR="00934D0E" w14:paraId="3CB62530" w14:textId="77777777">
        <w:trPr>
          <w:trHeight w:val="283"/>
          <w:jc w:val="center"/>
        </w:trPr>
        <w:tc>
          <w:tcPr>
            <w:tcW w:w="615" w:type="pct"/>
            <w:vAlign w:val="center"/>
          </w:tcPr>
          <w:p w14:paraId="78A0782C" w14:textId="77777777" w:rsidR="00934D0E" w:rsidRDefault="00652269">
            <w:pPr>
              <w:ind w:leftChars="-22" w:left="-46" w:rightChars="-50" w:right="-105" w:firstLineChars="1" w:firstLine="2"/>
              <w:jc w:val="center"/>
              <w:rPr>
                <w:sz w:val="18"/>
                <w:szCs w:val="18"/>
              </w:rPr>
            </w:pPr>
            <w:r>
              <w:rPr>
                <w:sz w:val="18"/>
                <w:szCs w:val="18"/>
              </w:rPr>
              <w:t>*#</w:t>
            </w:r>
            <w:r>
              <w:rPr>
                <w:rFonts w:hint="eastAsia"/>
                <w:sz w:val="18"/>
                <w:szCs w:val="18"/>
              </w:rPr>
              <w:t>楼</w:t>
            </w:r>
          </w:p>
          <w:p w14:paraId="3F2F28B2" w14:textId="77777777" w:rsidR="00934D0E" w:rsidRDefault="00652269">
            <w:pPr>
              <w:ind w:leftChars="-22" w:left="-46" w:rightChars="-50" w:right="-105" w:firstLineChars="1" w:firstLine="2"/>
              <w:jc w:val="center"/>
              <w:rPr>
                <w:sz w:val="18"/>
                <w:szCs w:val="18"/>
              </w:rPr>
            </w:pPr>
            <w:r>
              <w:rPr>
                <w:rFonts w:hint="eastAsia"/>
                <w:sz w:val="18"/>
                <w:szCs w:val="18"/>
              </w:rPr>
              <w:t>（配套车库）</w:t>
            </w:r>
          </w:p>
        </w:tc>
        <w:tc>
          <w:tcPr>
            <w:tcW w:w="405" w:type="pct"/>
            <w:vAlign w:val="center"/>
          </w:tcPr>
          <w:p w14:paraId="0F39001F" w14:textId="77777777" w:rsidR="00934D0E" w:rsidRDefault="00934D0E">
            <w:pPr>
              <w:jc w:val="center"/>
              <w:rPr>
                <w:sz w:val="18"/>
                <w:szCs w:val="18"/>
              </w:rPr>
            </w:pPr>
          </w:p>
        </w:tc>
        <w:tc>
          <w:tcPr>
            <w:tcW w:w="462" w:type="pct"/>
            <w:vAlign w:val="center"/>
          </w:tcPr>
          <w:p w14:paraId="18C6555E" w14:textId="77777777" w:rsidR="00934D0E" w:rsidRDefault="00934D0E">
            <w:pPr>
              <w:jc w:val="left"/>
              <w:rPr>
                <w:sz w:val="18"/>
                <w:szCs w:val="18"/>
              </w:rPr>
            </w:pPr>
          </w:p>
        </w:tc>
        <w:tc>
          <w:tcPr>
            <w:tcW w:w="3518" w:type="pct"/>
            <w:gridSpan w:val="5"/>
            <w:vAlign w:val="center"/>
          </w:tcPr>
          <w:p w14:paraId="0BC5C228" w14:textId="77777777" w:rsidR="00934D0E" w:rsidRDefault="00652269">
            <w:pPr>
              <w:ind w:leftChars="-21" w:left="-44" w:firstLineChars="1" w:firstLine="2"/>
              <w:jc w:val="left"/>
              <w:rPr>
                <w:sz w:val="18"/>
                <w:szCs w:val="18"/>
              </w:rPr>
            </w:pPr>
            <w:r>
              <w:rPr>
                <w:rFonts w:hint="eastAsia"/>
                <w:sz w:val="18"/>
                <w:szCs w:val="18"/>
              </w:rPr>
              <w:t>与主体建筑共同执行《居住建筑节能</w:t>
            </w:r>
            <w:r>
              <w:rPr>
                <w:sz w:val="18"/>
                <w:szCs w:val="18"/>
              </w:rPr>
              <w:t>65%</w:t>
            </w:r>
            <w:r>
              <w:rPr>
                <w:rFonts w:hint="eastAsia"/>
                <w:sz w:val="18"/>
                <w:szCs w:val="18"/>
              </w:rPr>
              <w:t>（绿色建筑）设计标准》</w:t>
            </w:r>
            <w:r>
              <w:rPr>
                <w:sz w:val="18"/>
                <w:szCs w:val="18"/>
              </w:rPr>
              <w:t>DBJ50-071-2020</w:t>
            </w:r>
            <w:r>
              <w:rPr>
                <w:rFonts w:hint="eastAsia"/>
                <w:sz w:val="18"/>
                <w:szCs w:val="18"/>
              </w:rPr>
              <w:t>的要求。</w:t>
            </w:r>
          </w:p>
        </w:tc>
      </w:tr>
      <w:tr w:rsidR="00934D0E" w14:paraId="09A32531" w14:textId="77777777">
        <w:trPr>
          <w:trHeight w:val="283"/>
          <w:jc w:val="center"/>
        </w:trPr>
        <w:tc>
          <w:tcPr>
            <w:tcW w:w="615" w:type="pct"/>
            <w:vAlign w:val="center"/>
          </w:tcPr>
          <w:p w14:paraId="32BD862B" w14:textId="77777777" w:rsidR="00934D0E" w:rsidRDefault="00652269">
            <w:pPr>
              <w:ind w:leftChars="-22" w:left="-46" w:rightChars="-50" w:right="-105" w:firstLineChars="1" w:firstLine="2"/>
              <w:jc w:val="center"/>
              <w:rPr>
                <w:sz w:val="18"/>
                <w:szCs w:val="18"/>
              </w:rPr>
            </w:pPr>
            <w:r>
              <w:rPr>
                <w:rFonts w:hint="eastAsia"/>
                <w:sz w:val="18"/>
                <w:szCs w:val="18"/>
              </w:rPr>
              <w:t>不适用条文说明</w:t>
            </w:r>
          </w:p>
        </w:tc>
        <w:tc>
          <w:tcPr>
            <w:tcW w:w="4385" w:type="pct"/>
            <w:gridSpan w:val="7"/>
            <w:vAlign w:val="center"/>
          </w:tcPr>
          <w:p w14:paraId="2BD0F065" w14:textId="77777777" w:rsidR="00934D0E" w:rsidRDefault="00934D0E">
            <w:pPr>
              <w:ind w:leftChars="-21" w:left="-44" w:firstLineChars="1" w:firstLine="2"/>
              <w:jc w:val="left"/>
              <w:rPr>
                <w:sz w:val="18"/>
                <w:szCs w:val="18"/>
              </w:rPr>
            </w:pPr>
          </w:p>
        </w:tc>
      </w:tr>
      <w:tr w:rsidR="00934D0E" w14:paraId="5208A662" w14:textId="77777777">
        <w:trPr>
          <w:trHeight w:val="283"/>
          <w:jc w:val="center"/>
        </w:trPr>
        <w:tc>
          <w:tcPr>
            <w:tcW w:w="615" w:type="pct"/>
            <w:vAlign w:val="center"/>
          </w:tcPr>
          <w:p w14:paraId="52D67BC0" w14:textId="77777777" w:rsidR="00934D0E" w:rsidRDefault="00652269">
            <w:pPr>
              <w:ind w:leftChars="-22" w:left="-46" w:rightChars="-50" w:right="-105" w:firstLineChars="1" w:firstLine="2"/>
              <w:jc w:val="center"/>
              <w:rPr>
                <w:sz w:val="18"/>
                <w:szCs w:val="18"/>
              </w:rPr>
            </w:pPr>
            <w:r>
              <w:rPr>
                <w:rFonts w:hint="eastAsia"/>
                <w:sz w:val="18"/>
                <w:szCs w:val="18"/>
              </w:rPr>
              <w:t>需在后续设计中完善的达标条文内容</w:t>
            </w:r>
          </w:p>
        </w:tc>
        <w:tc>
          <w:tcPr>
            <w:tcW w:w="4385" w:type="pct"/>
            <w:gridSpan w:val="7"/>
            <w:vAlign w:val="center"/>
          </w:tcPr>
          <w:p w14:paraId="09566260" w14:textId="77777777" w:rsidR="00934D0E" w:rsidRDefault="00934D0E">
            <w:pPr>
              <w:ind w:leftChars="-21" w:left="-44" w:firstLineChars="1" w:firstLine="2"/>
              <w:jc w:val="left"/>
              <w:rPr>
                <w:sz w:val="18"/>
                <w:szCs w:val="18"/>
              </w:rPr>
            </w:pPr>
          </w:p>
        </w:tc>
      </w:tr>
    </w:tbl>
    <w:p w14:paraId="30E3EF92" w14:textId="77777777" w:rsidR="00934D0E" w:rsidRDefault="00652269">
      <w:pPr>
        <w:jc w:val="left"/>
        <w:rPr>
          <w:szCs w:val="21"/>
        </w:rPr>
      </w:pPr>
      <w:r>
        <w:rPr>
          <w:rFonts w:hint="eastAsia"/>
          <w:szCs w:val="21"/>
        </w:rPr>
        <w:t>注：不涉及绿色建筑内容的项目可不填写本表。</w:t>
      </w:r>
    </w:p>
    <w:p w14:paraId="336A7215" w14:textId="77777777" w:rsidR="00934D0E" w:rsidRDefault="00652269">
      <w:pPr>
        <w:spacing w:line="360" w:lineRule="auto"/>
        <w:ind w:firstLineChars="200" w:firstLine="420"/>
        <w:jc w:val="left"/>
        <w:outlineLvl w:val="3"/>
        <w:rPr>
          <w:szCs w:val="21"/>
        </w:rPr>
      </w:pPr>
      <w:r>
        <w:rPr>
          <w:szCs w:val="21"/>
        </w:rPr>
        <w:t xml:space="preserve">3 </w:t>
      </w:r>
      <w:r>
        <w:rPr>
          <w:rFonts w:hint="eastAsia"/>
          <w:szCs w:val="21"/>
        </w:rPr>
        <w:t>建筑专业</w:t>
      </w:r>
    </w:p>
    <w:p w14:paraId="15A75265" w14:textId="77777777" w:rsidR="00934D0E" w:rsidRDefault="00652269">
      <w:pPr>
        <w:ind w:firstLineChars="200" w:firstLine="420"/>
        <w:jc w:val="left"/>
        <w:rPr>
          <w:szCs w:val="21"/>
        </w:rPr>
      </w:pPr>
      <w:r>
        <w:rPr>
          <w:szCs w:val="21"/>
        </w:rPr>
        <w:t>1</w:t>
      </w:r>
      <w:r>
        <w:rPr>
          <w:rFonts w:hint="eastAsia"/>
          <w:szCs w:val="21"/>
        </w:rPr>
        <w:t>）建筑群的总体规划在减轻热岛效应方面的考虑。</w:t>
      </w:r>
    </w:p>
    <w:p w14:paraId="4F109A19" w14:textId="77777777" w:rsidR="00934D0E" w:rsidRDefault="00652269">
      <w:pPr>
        <w:ind w:firstLineChars="200" w:firstLine="420"/>
        <w:jc w:val="left"/>
        <w:rPr>
          <w:szCs w:val="21"/>
        </w:rPr>
      </w:pPr>
      <w:r>
        <w:rPr>
          <w:szCs w:val="21"/>
        </w:rPr>
        <w:t>2</w:t>
      </w:r>
      <w:r>
        <w:rPr>
          <w:rFonts w:hint="eastAsia"/>
          <w:szCs w:val="21"/>
        </w:rPr>
        <w:t>）建筑设计：</w:t>
      </w:r>
    </w:p>
    <w:p w14:paraId="4AF48DC5"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）公共建筑节能设计分类、居住建筑的朝向及体型系数；</w:t>
      </w:r>
    </w:p>
    <w:p w14:paraId="22EF8C7E"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）公共建筑各主要功能房间外窗和幕墙可开启面积占该房间外墙面积比情况；</w:t>
      </w:r>
    </w:p>
    <w:p w14:paraId="5AED9404"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）甲类公共建筑单一立面窗墙面积比与外窗（含透光幕墙）玻璃可见光透射比；</w:t>
      </w:r>
    </w:p>
    <w:p w14:paraId="675439EA" w14:textId="77777777" w:rsidR="00934D0E" w:rsidRDefault="00652269">
      <w:pPr>
        <w:ind w:firstLineChars="200" w:firstLine="420"/>
        <w:jc w:val="left"/>
        <w:rPr>
          <w:szCs w:val="21"/>
        </w:rPr>
      </w:pPr>
      <w:r>
        <w:rPr>
          <w:rFonts w:hint="eastAsia"/>
          <w:szCs w:val="21"/>
        </w:rPr>
        <w:t>（</w:t>
      </w:r>
      <w:r>
        <w:rPr>
          <w:szCs w:val="21"/>
        </w:rPr>
        <w:t>4</w:t>
      </w:r>
      <w:r>
        <w:rPr>
          <w:rFonts w:hint="eastAsia"/>
          <w:szCs w:val="21"/>
        </w:rPr>
        <w:t>）公共建筑西向窗墙面积比大于</w:t>
      </w:r>
      <w:r>
        <w:rPr>
          <w:szCs w:val="21"/>
        </w:rPr>
        <w:t>0.3</w:t>
      </w:r>
      <w:r>
        <w:rPr>
          <w:rFonts w:hint="eastAsia"/>
          <w:szCs w:val="21"/>
        </w:rPr>
        <w:t>时，遮阳类型、遮阳位置及控制方式；及其余朝向遮阳措施；</w:t>
      </w:r>
    </w:p>
    <w:p w14:paraId="253EA565" w14:textId="77777777" w:rsidR="00934D0E" w:rsidRDefault="00652269">
      <w:pPr>
        <w:ind w:firstLineChars="200" w:firstLine="420"/>
        <w:jc w:val="left"/>
        <w:rPr>
          <w:szCs w:val="21"/>
        </w:rPr>
      </w:pPr>
      <w:r>
        <w:rPr>
          <w:rFonts w:hint="eastAsia"/>
          <w:szCs w:val="21"/>
        </w:rPr>
        <w:t>（</w:t>
      </w:r>
      <w:r>
        <w:rPr>
          <w:szCs w:val="21"/>
        </w:rPr>
        <w:t>5</w:t>
      </w:r>
      <w:r>
        <w:rPr>
          <w:rFonts w:hint="eastAsia"/>
          <w:szCs w:val="21"/>
        </w:rPr>
        <w:t>）居住建筑外窗可开启面积（含阳台门面积）与外窗所在房间地板轴线面积比，每套住宅的通风开口面积与地板轴线面积比情况；</w:t>
      </w:r>
    </w:p>
    <w:p w14:paraId="6F5BCFEE" w14:textId="77777777" w:rsidR="00934D0E" w:rsidRDefault="00652269">
      <w:pPr>
        <w:ind w:firstLineChars="200" w:firstLine="420"/>
        <w:jc w:val="left"/>
        <w:rPr>
          <w:szCs w:val="21"/>
        </w:rPr>
      </w:pPr>
      <w:r>
        <w:rPr>
          <w:rFonts w:hint="eastAsia"/>
          <w:szCs w:val="21"/>
        </w:rPr>
        <w:t>（</w:t>
      </w:r>
      <w:r>
        <w:rPr>
          <w:szCs w:val="21"/>
        </w:rPr>
        <w:t>6</w:t>
      </w:r>
      <w:r>
        <w:rPr>
          <w:rFonts w:hint="eastAsia"/>
          <w:szCs w:val="21"/>
        </w:rPr>
        <w:t>）屋顶透光部分面积比及活动遮阳措施设置；</w:t>
      </w:r>
    </w:p>
    <w:p w14:paraId="3044DF2A" w14:textId="77777777" w:rsidR="00934D0E" w:rsidRDefault="00652269">
      <w:pPr>
        <w:ind w:firstLineChars="200" w:firstLine="420"/>
        <w:jc w:val="left"/>
        <w:rPr>
          <w:szCs w:val="21"/>
        </w:rPr>
      </w:pPr>
      <w:r>
        <w:rPr>
          <w:rFonts w:hint="eastAsia"/>
          <w:szCs w:val="21"/>
        </w:rPr>
        <w:lastRenderedPageBreak/>
        <w:t>（</w:t>
      </w:r>
      <w:r>
        <w:rPr>
          <w:szCs w:val="21"/>
        </w:rPr>
        <w:t>7</w:t>
      </w:r>
      <w:r>
        <w:rPr>
          <w:rFonts w:hint="eastAsia"/>
          <w:szCs w:val="21"/>
        </w:rPr>
        <w:t>）空调器（机组）室外机布置情况，空调器（机组）室外机置于凹槽的深度及凹槽的宽度，空调机位支承结构；</w:t>
      </w:r>
    </w:p>
    <w:p w14:paraId="5D3211EB" w14:textId="77777777" w:rsidR="00934D0E" w:rsidRDefault="00652269">
      <w:pPr>
        <w:ind w:firstLineChars="200" w:firstLine="420"/>
        <w:jc w:val="left"/>
        <w:rPr>
          <w:szCs w:val="21"/>
        </w:rPr>
      </w:pPr>
      <w:r>
        <w:rPr>
          <w:rFonts w:hint="eastAsia"/>
          <w:szCs w:val="21"/>
        </w:rPr>
        <w:t>（</w:t>
      </w:r>
      <w:r>
        <w:rPr>
          <w:szCs w:val="21"/>
        </w:rPr>
        <w:t>8</w:t>
      </w:r>
      <w:r>
        <w:rPr>
          <w:rFonts w:hint="eastAsia"/>
          <w:szCs w:val="21"/>
        </w:rPr>
        <w:t>）屋面采用种植屋面的范围及措施，外墙采用墙体垂直绿化的范围及措施；</w:t>
      </w:r>
    </w:p>
    <w:p w14:paraId="64E63F08" w14:textId="77777777" w:rsidR="00934D0E" w:rsidRDefault="00652269">
      <w:pPr>
        <w:ind w:firstLineChars="200" w:firstLine="420"/>
        <w:jc w:val="left"/>
        <w:rPr>
          <w:szCs w:val="21"/>
        </w:rPr>
      </w:pPr>
      <w:r>
        <w:rPr>
          <w:rFonts w:hint="eastAsia"/>
          <w:szCs w:val="21"/>
        </w:rPr>
        <w:t>（</w:t>
      </w:r>
      <w:r>
        <w:rPr>
          <w:szCs w:val="21"/>
        </w:rPr>
        <w:t>9</w:t>
      </w:r>
      <w:r>
        <w:rPr>
          <w:rFonts w:hint="eastAsia"/>
          <w:szCs w:val="21"/>
        </w:rPr>
        <w:t>）建筑物的外墙采用自保温系统时，自保温系统构造。</w:t>
      </w:r>
    </w:p>
    <w:p w14:paraId="700D0DDD" w14:textId="77777777" w:rsidR="00934D0E" w:rsidRDefault="00652269">
      <w:pPr>
        <w:widowControl/>
        <w:ind w:firstLineChars="200" w:firstLine="420"/>
        <w:jc w:val="left"/>
        <w:rPr>
          <w:kern w:val="1"/>
          <w:szCs w:val="21"/>
        </w:rPr>
      </w:pPr>
      <w:r>
        <w:rPr>
          <w:rFonts w:hint="eastAsia"/>
          <w:bCs/>
          <w:kern w:val="0"/>
          <w:szCs w:val="21"/>
        </w:rPr>
        <w:t>（</w:t>
      </w:r>
      <w:r>
        <w:rPr>
          <w:bCs/>
          <w:kern w:val="0"/>
          <w:szCs w:val="21"/>
        </w:rPr>
        <w:t>10</w:t>
      </w:r>
      <w:r>
        <w:rPr>
          <w:rFonts w:hint="eastAsia"/>
          <w:bCs/>
          <w:kern w:val="0"/>
          <w:szCs w:val="21"/>
        </w:rPr>
        <w:t>）楼梯间、走廊、电梯间的外窗可开启情况。</w:t>
      </w:r>
    </w:p>
    <w:p w14:paraId="3FD9D012" w14:textId="77777777" w:rsidR="00934D0E" w:rsidRDefault="00652269">
      <w:pPr>
        <w:ind w:firstLineChars="200" w:firstLine="420"/>
        <w:jc w:val="left"/>
        <w:rPr>
          <w:szCs w:val="21"/>
        </w:rPr>
      </w:pPr>
      <w:r>
        <w:rPr>
          <w:szCs w:val="21"/>
        </w:rPr>
        <w:t>3</w:t>
      </w:r>
      <w:r>
        <w:rPr>
          <w:rFonts w:hint="eastAsia"/>
          <w:szCs w:val="21"/>
        </w:rPr>
        <w:t>）围护结构</w:t>
      </w:r>
      <w:r>
        <w:rPr>
          <w:rFonts w:hint="eastAsia"/>
          <w:szCs w:val="21"/>
        </w:rPr>
        <w:t>热工设计。</w:t>
      </w:r>
    </w:p>
    <w:p w14:paraId="221014E3"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）非透明围护结构各部位保温系统构造及相应材料的热物理性能指标、修正系数、燃烧性能指标；</w:t>
      </w:r>
    </w:p>
    <w:p w14:paraId="5DFE13D7"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）透明围护结构各部位材料的热物理性能指标；</w:t>
      </w:r>
    </w:p>
    <w:p w14:paraId="774C14F7"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）屋面、外墙、地下室（半地下室）热桥部位建筑防结露、防冷凝设计的措施及计算结果、屋面外墙隔热性能；</w:t>
      </w:r>
    </w:p>
    <w:p w14:paraId="3CCD3D38" w14:textId="77777777" w:rsidR="00934D0E" w:rsidRDefault="00652269">
      <w:pPr>
        <w:ind w:firstLineChars="200" w:firstLine="420"/>
        <w:jc w:val="left"/>
        <w:rPr>
          <w:szCs w:val="21"/>
        </w:rPr>
      </w:pPr>
      <w:r>
        <w:rPr>
          <w:rFonts w:hint="eastAsia"/>
          <w:szCs w:val="21"/>
        </w:rPr>
        <w:t>（</w:t>
      </w:r>
      <w:r>
        <w:rPr>
          <w:szCs w:val="21"/>
        </w:rPr>
        <w:t>4</w:t>
      </w:r>
      <w:r>
        <w:rPr>
          <w:rFonts w:hint="eastAsia"/>
          <w:szCs w:val="21"/>
        </w:rPr>
        <w:t>）公共建筑大厅全玻幕墙非中空玻璃与同一立面透光面积（门窗和玻璃幕墙）的面积比、对应的加权平均传热系数。</w:t>
      </w:r>
    </w:p>
    <w:p w14:paraId="28B25FFE" w14:textId="77777777" w:rsidR="00934D0E" w:rsidRDefault="00652269">
      <w:pPr>
        <w:ind w:firstLineChars="200" w:firstLine="420"/>
        <w:jc w:val="left"/>
        <w:rPr>
          <w:szCs w:val="21"/>
        </w:rPr>
      </w:pPr>
      <w:r>
        <w:rPr>
          <w:rFonts w:hint="eastAsia"/>
          <w:szCs w:val="21"/>
        </w:rPr>
        <w:t>（</w:t>
      </w:r>
      <w:r>
        <w:rPr>
          <w:szCs w:val="21"/>
        </w:rPr>
        <w:t>5</w:t>
      </w:r>
      <w:r>
        <w:rPr>
          <w:rFonts w:hint="eastAsia"/>
          <w:szCs w:val="21"/>
        </w:rPr>
        <w:t>）居住建筑每个供暖空调空间满足供暖和空调季节新风量要求的方式，设置新风口时其净面积与该空间的地板轴线面积比值。</w:t>
      </w:r>
    </w:p>
    <w:p w14:paraId="5E195429" w14:textId="77777777" w:rsidR="00934D0E" w:rsidRDefault="00652269">
      <w:pPr>
        <w:ind w:firstLineChars="300" w:firstLine="630"/>
        <w:jc w:val="left"/>
        <w:rPr>
          <w:szCs w:val="21"/>
        </w:rPr>
      </w:pPr>
      <w:r>
        <w:rPr>
          <w:szCs w:val="21"/>
        </w:rPr>
        <w:t>4</w:t>
      </w:r>
      <w:r>
        <w:rPr>
          <w:rFonts w:hint="eastAsia"/>
          <w:szCs w:val="21"/>
        </w:rPr>
        <w:t>）围护结构热工性能判定。</w:t>
      </w:r>
    </w:p>
    <w:p w14:paraId="0CBE8E47" w14:textId="77777777" w:rsidR="00934D0E" w:rsidRDefault="00652269">
      <w:pPr>
        <w:ind w:firstLineChars="200" w:firstLine="420"/>
        <w:jc w:val="left"/>
        <w:rPr>
          <w:szCs w:val="21"/>
        </w:rPr>
      </w:pPr>
      <w:r>
        <w:rPr>
          <w:rFonts w:hint="eastAsia"/>
          <w:szCs w:val="21"/>
        </w:rPr>
        <w:t>简要</w:t>
      </w:r>
      <w:r>
        <w:rPr>
          <w:rFonts w:hint="eastAsia"/>
          <w:szCs w:val="21"/>
        </w:rPr>
        <w:t>说明项目各楼栋各围护结构部位热工性能及指标是否达到权衡判断基本要求，各楼栋权衡计算结果以表格形式列出。</w:t>
      </w:r>
    </w:p>
    <w:p w14:paraId="0564E40E" w14:textId="77777777" w:rsidR="00934D0E" w:rsidRDefault="00652269">
      <w:pPr>
        <w:jc w:val="center"/>
        <w:rPr>
          <w:szCs w:val="21"/>
        </w:rPr>
      </w:pPr>
      <w:r>
        <w:rPr>
          <w:rFonts w:hint="eastAsia"/>
          <w:szCs w:val="21"/>
        </w:rPr>
        <w:t>表</w:t>
      </w:r>
      <w:r>
        <w:rPr>
          <w:szCs w:val="21"/>
        </w:rPr>
        <w:t>3.10.3-1</w:t>
      </w:r>
      <w:r>
        <w:rPr>
          <w:rFonts w:hint="eastAsia"/>
          <w:szCs w:val="21"/>
        </w:rPr>
        <w:t>公共建筑权衡判断计算结果表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3591"/>
        <w:gridCol w:w="4190"/>
      </w:tblGrid>
      <w:tr w:rsidR="00934D0E" w14:paraId="37094CB8" w14:textId="77777777">
        <w:trPr>
          <w:trHeight w:val="230"/>
          <w:jc w:val="center"/>
        </w:trPr>
        <w:tc>
          <w:tcPr>
            <w:tcW w:w="1348" w:type="dxa"/>
            <w:vAlign w:val="center"/>
          </w:tcPr>
          <w:p w14:paraId="0A8DB1A6" w14:textId="77777777" w:rsidR="00934D0E" w:rsidRDefault="00652269">
            <w:pPr>
              <w:jc w:val="center"/>
              <w:rPr>
                <w:szCs w:val="21"/>
              </w:rPr>
            </w:pPr>
            <w:r>
              <w:rPr>
                <w:rFonts w:hint="eastAsia"/>
                <w:szCs w:val="21"/>
              </w:rPr>
              <w:t>楼栋</w:t>
            </w:r>
          </w:p>
        </w:tc>
        <w:tc>
          <w:tcPr>
            <w:tcW w:w="3591" w:type="dxa"/>
            <w:vAlign w:val="center"/>
          </w:tcPr>
          <w:p w14:paraId="78E4E87F" w14:textId="77777777" w:rsidR="00934D0E" w:rsidRDefault="00652269">
            <w:pPr>
              <w:jc w:val="center"/>
              <w:rPr>
                <w:szCs w:val="21"/>
              </w:rPr>
            </w:pPr>
            <w:r>
              <w:rPr>
                <w:rFonts w:hint="eastAsia"/>
                <w:szCs w:val="21"/>
              </w:rPr>
              <w:t>设计建筑计算（</w:t>
            </w:r>
            <w:r>
              <w:rPr>
                <w:szCs w:val="21"/>
              </w:rPr>
              <w:t>kWh/m</w:t>
            </w:r>
            <w:r>
              <w:rPr>
                <w:szCs w:val="21"/>
                <w:vertAlign w:val="superscript"/>
              </w:rPr>
              <w:t>2</w:t>
            </w:r>
            <w:r>
              <w:rPr>
                <w:rFonts w:hint="eastAsia"/>
                <w:szCs w:val="21"/>
              </w:rPr>
              <w:t>）</w:t>
            </w:r>
          </w:p>
        </w:tc>
        <w:tc>
          <w:tcPr>
            <w:tcW w:w="4190" w:type="dxa"/>
            <w:vAlign w:val="center"/>
          </w:tcPr>
          <w:p w14:paraId="00B83D03" w14:textId="77777777" w:rsidR="00934D0E" w:rsidRDefault="00652269">
            <w:pPr>
              <w:jc w:val="center"/>
              <w:rPr>
                <w:szCs w:val="21"/>
              </w:rPr>
            </w:pPr>
            <w:r>
              <w:rPr>
                <w:rFonts w:hint="eastAsia"/>
                <w:szCs w:val="21"/>
              </w:rPr>
              <w:t>参照建筑指标限值（</w:t>
            </w:r>
            <w:r>
              <w:rPr>
                <w:szCs w:val="21"/>
              </w:rPr>
              <w:t>kWh/m</w:t>
            </w:r>
            <w:r>
              <w:rPr>
                <w:szCs w:val="21"/>
                <w:vertAlign w:val="superscript"/>
              </w:rPr>
              <w:t>2</w:t>
            </w:r>
            <w:r>
              <w:rPr>
                <w:rFonts w:hint="eastAsia"/>
                <w:szCs w:val="21"/>
              </w:rPr>
              <w:t>）</w:t>
            </w:r>
          </w:p>
        </w:tc>
      </w:tr>
      <w:tr w:rsidR="00934D0E" w14:paraId="0CC6EC54" w14:textId="77777777">
        <w:trPr>
          <w:trHeight w:val="230"/>
          <w:jc w:val="center"/>
        </w:trPr>
        <w:tc>
          <w:tcPr>
            <w:tcW w:w="1348" w:type="dxa"/>
            <w:vAlign w:val="center"/>
          </w:tcPr>
          <w:p w14:paraId="7AD10443" w14:textId="77777777" w:rsidR="00934D0E" w:rsidRDefault="00934D0E">
            <w:pPr>
              <w:jc w:val="center"/>
              <w:rPr>
                <w:szCs w:val="21"/>
              </w:rPr>
            </w:pPr>
          </w:p>
        </w:tc>
        <w:tc>
          <w:tcPr>
            <w:tcW w:w="3591" w:type="dxa"/>
            <w:vAlign w:val="center"/>
          </w:tcPr>
          <w:p w14:paraId="3F9D6657" w14:textId="77777777" w:rsidR="00934D0E" w:rsidRDefault="00934D0E">
            <w:pPr>
              <w:jc w:val="center"/>
              <w:rPr>
                <w:szCs w:val="21"/>
              </w:rPr>
            </w:pPr>
          </w:p>
        </w:tc>
        <w:tc>
          <w:tcPr>
            <w:tcW w:w="4190" w:type="dxa"/>
            <w:vAlign w:val="center"/>
          </w:tcPr>
          <w:p w14:paraId="146BF5F1" w14:textId="77777777" w:rsidR="00934D0E" w:rsidRDefault="00934D0E">
            <w:pPr>
              <w:jc w:val="center"/>
              <w:rPr>
                <w:szCs w:val="21"/>
              </w:rPr>
            </w:pPr>
          </w:p>
        </w:tc>
      </w:tr>
    </w:tbl>
    <w:p w14:paraId="46651AD2" w14:textId="77777777" w:rsidR="00934D0E" w:rsidRDefault="00652269">
      <w:pPr>
        <w:jc w:val="center"/>
        <w:rPr>
          <w:szCs w:val="21"/>
        </w:rPr>
      </w:pPr>
      <w:r>
        <w:rPr>
          <w:rFonts w:hint="eastAsia"/>
          <w:szCs w:val="21"/>
        </w:rPr>
        <w:t>表</w:t>
      </w:r>
      <w:r>
        <w:rPr>
          <w:szCs w:val="21"/>
        </w:rPr>
        <w:t xml:space="preserve">3.10.3-2 </w:t>
      </w:r>
      <w:r>
        <w:rPr>
          <w:rFonts w:hint="eastAsia"/>
          <w:szCs w:val="21"/>
        </w:rPr>
        <w:t>居住建筑权衡判断计算结果表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2853"/>
        <w:gridCol w:w="3244"/>
        <w:gridCol w:w="1710"/>
      </w:tblGrid>
      <w:tr w:rsidR="00934D0E" w14:paraId="68F9B124" w14:textId="77777777">
        <w:trPr>
          <w:trHeight w:val="267"/>
          <w:jc w:val="center"/>
        </w:trPr>
        <w:tc>
          <w:tcPr>
            <w:tcW w:w="1357" w:type="dxa"/>
            <w:vAlign w:val="center"/>
          </w:tcPr>
          <w:p w14:paraId="2FC2CEFE" w14:textId="77777777" w:rsidR="00934D0E" w:rsidRDefault="00652269">
            <w:pPr>
              <w:jc w:val="center"/>
              <w:rPr>
                <w:szCs w:val="21"/>
              </w:rPr>
            </w:pPr>
            <w:r>
              <w:rPr>
                <w:rFonts w:hint="eastAsia"/>
                <w:szCs w:val="21"/>
              </w:rPr>
              <w:t>楼栋</w:t>
            </w:r>
          </w:p>
        </w:tc>
        <w:tc>
          <w:tcPr>
            <w:tcW w:w="2853" w:type="dxa"/>
            <w:vAlign w:val="center"/>
          </w:tcPr>
          <w:p w14:paraId="5F8BC4E8" w14:textId="77777777" w:rsidR="00934D0E" w:rsidRDefault="00652269">
            <w:pPr>
              <w:jc w:val="center"/>
              <w:rPr>
                <w:szCs w:val="21"/>
              </w:rPr>
            </w:pPr>
            <w:r>
              <w:rPr>
                <w:rFonts w:hint="eastAsia"/>
                <w:szCs w:val="21"/>
              </w:rPr>
              <w:t>设计建筑计算（</w:t>
            </w:r>
            <w:r>
              <w:rPr>
                <w:szCs w:val="21"/>
              </w:rPr>
              <w:t>kWh/m</w:t>
            </w:r>
            <w:r>
              <w:rPr>
                <w:szCs w:val="21"/>
                <w:vertAlign w:val="superscript"/>
              </w:rPr>
              <w:t>2</w:t>
            </w:r>
            <w:r>
              <w:rPr>
                <w:rFonts w:hint="eastAsia"/>
                <w:szCs w:val="21"/>
              </w:rPr>
              <w:t>）</w:t>
            </w:r>
          </w:p>
        </w:tc>
        <w:tc>
          <w:tcPr>
            <w:tcW w:w="3244" w:type="dxa"/>
            <w:vAlign w:val="center"/>
          </w:tcPr>
          <w:p w14:paraId="100DE1EF" w14:textId="77777777" w:rsidR="00934D0E" w:rsidRDefault="00652269">
            <w:pPr>
              <w:jc w:val="center"/>
              <w:rPr>
                <w:szCs w:val="21"/>
              </w:rPr>
            </w:pPr>
            <w:r>
              <w:rPr>
                <w:rFonts w:hint="eastAsia"/>
                <w:szCs w:val="21"/>
              </w:rPr>
              <w:t>参照建筑指标限值（</w:t>
            </w:r>
            <w:r>
              <w:rPr>
                <w:szCs w:val="21"/>
              </w:rPr>
              <w:t>kWh/m</w:t>
            </w:r>
            <w:r>
              <w:rPr>
                <w:szCs w:val="21"/>
                <w:vertAlign w:val="superscript"/>
              </w:rPr>
              <w:t>2</w:t>
            </w:r>
            <w:r>
              <w:rPr>
                <w:rFonts w:hint="eastAsia"/>
                <w:szCs w:val="21"/>
              </w:rPr>
              <w:t>）</w:t>
            </w:r>
          </w:p>
        </w:tc>
        <w:tc>
          <w:tcPr>
            <w:tcW w:w="1710" w:type="dxa"/>
            <w:vAlign w:val="center"/>
          </w:tcPr>
          <w:p w14:paraId="7FA145A4" w14:textId="77777777" w:rsidR="00934D0E" w:rsidRDefault="00652269">
            <w:pPr>
              <w:jc w:val="center"/>
              <w:rPr>
                <w:szCs w:val="21"/>
              </w:rPr>
            </w:pPr>
            <w:r>
              <w:rPr>
                <w:rFonts w:hint="eastAsia"/>
                <w:szCs w:val="21"/>
              </w:rPr>
              <w:t>节能率（</w:t>
            </w:r>
            <w:r>
              <w:rPr>
                <w:szCs w:val="21"/>
              </w:rPr>
              <w:t>%</w:t>
            </w:r>
            <w:r>
              <w:rPr>
                <w:rFonts w:hint="eastAsia"/>
                <w:szCs w:val="21"/>
              </w:rPr>
              <w:t>）</w:t>
            </w:r>
          </w:p>
        </w:tc>
      </w:tr>
      <w:tr w:rsidR="00934D0E" w14:paraId="53586198" w14:textId="77777777">
        <w:trPr>
          <w:trHeight w:val="267"/>
          <w:jc w:val="center"/>
        </w:trPr>
        <w:tc>
          <w:tcPr>
            <w:tcW w:w="1357" w:type="dxa"/>
            <w:vAlign w:val="center"/>
          </w:tcPr>
          <w:p w14:paraId="4E0DA8FD" w14:textId="77777777" w:rsidR="00934D0E" w:rsidRDefault="00934D0E">
            <w:pPr>
              <w:jc w:val="center"/>
              <w:rPr>
                <w:szCs w:val="21"/>
              </w:rPr>
            </w:pPr>
          </w:p>
        </w:tc>
        <w:tc>
          <w:tcPr>
            <w:tcW w:w="2853" w:type="dxa"/>
            <w:vAlign w:val="center"/>
          </w:tcPr>
          <w:p w14:paraId="7D18D5DC" w14:textId="77777777" w:rsidR="00934D0E" w:rsidRDefault="00934D0E">
            <w:pPr>
              <w:jc w:val="center"/>
              <w:rPr>
                <w:szCs w:val="21"/>
              </w:rPr>
            </w:pPr>
          </w:p>
        </w:tc>
        <w:tc>
          <w:tcPr>
            <w:tcW w:w="3244" w:type="dxa"/>
            <w:vAlign w:val="center"/>
          </w:tcPr>
          <w:p w14:paraId="3CD164F7" w14:textId="77777777" w:rsidR="00934D0E" w:rsidRDefault="00934D0E">
            <w:pPr>
              <w:jc w:val="center"/>
              <w:rPr>
                <w:szCs w:val="21"/>
              </w:rPr>
            </w:pPr>
          </w:p>
        </w:tc>
        <w:tc>
          <w:tcPr>
            <w:tcW w:w="1710" w:type="dxa"/>
            <w:vAlign w:val="center"/>
          </w:tcPr>
          <w:p w14:paraId="481B1DF0" w14:textId="77777777" w:rsidR="00934D0E" w:rsidRDefault="00934D0E">
            <w:pPr>
              <w:jc w:val="center"/>
              <w:rPr>
                <w:szCs w:val="21"/>
              </w:rPr>
            </w:pPr>
          </w:p>
        </w:tc>
      </w:tr>
    </w:tbl>
    <w:p w14:paraId="00A4E328" w14:textId="77777777" w:rsidR="00934D0E" w:rsidRDefault="00652269">
      <w:pPr>
        <w:ind w:leftChars="299" w:left="937" w:hangingChars="147" w:hanging="309"/>
        <w:jc w:val="left"/>
        <w:rPr>
          <w:szCs w:val="21"/>
        </w:rPr>
      </w:pPr>
      <w:r>
        <w:rPr>
          <w:szCs w:val="21"/>
        </w:rPr>
        <w:t>5</w:t>
      </w:r>
      <w:r>
        <w:rPr>
          <w:rFonts w:hint="eastAsia"/>
          <w:szCs w:val="21"/>
        </w:rPr>
        <w:t>）安全设计（构造与防火安全）。</w:t>
      </w:r>
    </w:p>
    <w:p w14:paraId="50AB2E54" w14:textId="77777777" w:rsidR="00934D0E" w:rsidRDefault="00652269">
      <w:pPr>
        <w:ind w:leftChars="299" w:left="937" w:hangingChars="147" w:hanging="309"/>
        <w:jc w:val="left"/>
        <w:rPr>
          <w:szCs w:val="21"/>
        </w:rPr>
      </w:pPr>
      <w:r>
        <w:rPr>
          <w:rFonts w:hint="eastAsia"/>
          <w:szCs w:val="21"/>
        </w:rPr>
        <w:t>（</w:t>
      </w:r>
      <w:r>
        <w:rPr>
          <w:szCs w:val="21"/>
        </w:rPr>
        <w:t>1</w:t>
      </w:r>
      <w:r>
        <w:rPr>
          <w:rFonts w:hint="eastAsia"/>
          <w:szCs w:val="21"/>
        </w:rPr>
        <w:t>）保温系统各部位的保温材料燃烧性能等级、保温构造、粘贴、锚固、托架、加强网设置要求；</w:t>
      </w:r>
    </w:p>
    <w:p w14:paraId="521D1A37" w14:textId="77777777" w:rsidR="00934D0E" w:rsidRDefault="00652269">
      <w:pPr>
        <w:ind w:leftChars="299" w:left="937" w:hangingChars="147" w:hanging="309"/>
        <w:jc w:val="left"/>
        <w:rPr>
          <w:szCs w:val="21"/>
        </w:rPr>
      </w:pPr>
      <w:r>
        <w:rPr>
          <w:rFonts w:hint="eastAsia"/>
          <w:szCs w:val="21"/>
        </w:rPr>
        <w:t>（</w:t>
      </w:r>
      <w:r>
        <w:rPr>
          <w:szCs w:val="21"/>
        </w:rPr>
        <w:t>2</w:t>
      </w:r>
      <w:r>
        <w:rPr>
          <w:rFonts w:hint="eastAsia"/>
          <w:szCs w:val="21"/>
        </w:rPr>
        <w:t>）各保温系统防护层厚度，与基层墙体、装饰层之间有空腔的建筑外墙外保温系统的防火封堵措施；</w:t>
      </w:r>
    </w:p>
    <w:p w14:paraId="4183A325" w14:textId="77777777" w:rsidR="00934D0E" w:rsidRDefault="00652269">
      <w:pPr>
        <w:ind w:leftChars="299" w:left="937" w:hangingChars="147" w:hanging="309"/>
        <w:jc w:val="left"/>
        <w:rPr>
          <w:szCs w:val="21"/>
        </w:rPr>
      </w:pPr>
      <w:r>
        <w:rPr>
          <w:rFonts w:hint="eastAsia"/>
          <w:szCs w:val="21"/>
        </w:rPr>
        <w:t>（</w:t>
      </w:r>
      <w:r>
        <w:rPr>
          <w:szCs w:val="21"/>
        </w:rPr>
        <w:t>3</w:t>
      </w:r>
      <w:r>
        <w:rPr>
          <w:rFonts w:hint="eastAsia"/>
          <w:szCs w:val="21"/>
        </w:rPr>
        <w:t>）防火隔离带构造及粘贴（方式、面积）、锚固要求，加强网设置要求；</w:t>
      </w:r>
    </w:p>
    <w:p w14:paraId="7216A33F" w14:textId="77777777" w:rsidR="00934D0E" w:rsidRDefault="00652269">
      <w:pPr>
        <w:ind w:leftChars="299" w:left="937" w:hangingChars="147" w:hanging="309"/>
        <w:jc w:val="left"/>
        <w:rPr>
          <w:szCs w:val="21"/>
        </w:rPr>
      </w:pPr>
      <w:r>
        <w:rPr>
          <w:rFonts w:hint="eastAsia"/>
          <w:szCs w:val="21"/>
        </w:rPr>
        <w:t>（</w:t>
      </w:r>
      <w:r>
        <w:rPr>
          <w:szCs w:val="21"/>
        </w:rPr>
        <w:t>4</w:t>
      </w:r>
      <w:r>
        <w:rPr>
          <w:rFonts w:hint="eastAsia"/>
          <w:szCs w:val="21"/>
        </w:rPr>
        <w:t>）保温系统托架设置要求，托架的材料、规格与锚固要求；</w:t>
      </w:r>
    </w:p>
    <w:p w14:paraId="69819BCC" w14:textId="77777777" w:rsidR="00934D0E" w:rsidRDefault="00652269">
      <w:pPr>
        <w:ind w:leftChars="299" w:left="937" w:hangingChars="147" w:hanging="309"/>
        <w:jc w:val="left"/>
        <w:rPr>
          <w:szCs w:val="21"/>
        </w:rPr>
      </w:pPr>
      <w:r>
        <w:rPr>
          <w:rFonts w:hint="eastAsia"/>
          <w:szCs w:val="21"/>
        </w:rPr>
        <w:t>（</w:t>
      </w:r>
      <w:r>
        <w:rPr>
          <w:szCs w:val="21"/>
        </w:rPr>
        <w:t>5</w:t>
      </w:r>
      <w:r>
        <w:rPr>
          <w:rFonts w:hint="eastAsia"/>
          <w:szCs w:val="21"/>
        </w:rPr>
        <w:t>）保温系统变形缝设置要求，填缝与密封材料类型；</w:t>
      </w:r>
    </w:p>
    <w:p w14:paraId="2C42E150" w14:textId="77777777" w:rsidR="00934D0E" w:rsidRDefault="00652269">
      <w:pPr>
        <w:ind w:leftChars="299" w:left="937" w:hangingChars="147" w:hanging="309"/>
        <w:jc w:val="left"/>
        <w:rPr>
          <w:szCs w:val="21"/>
        </w:rPr>
      </w:pPr>
      <w:r>
        <w:rPr>
          <w:rFonts w:hint="eastAsia"/>
          <w:szCs w:val="21"/>
        </w:rPr>
        <w:t>（</w:t>
      </w:r>
      <w:r>
        <w:rPr>
          <w:szCs w:val="21"/>
        </w:rPr>
        <w:t>6</w:t>
      </w:r>
      <w:r>
        <w:rPr>
          <w:rFonts w:hint="eastAsia"/>
          <w:szCs w:val="21"/>
        </w:rPr>
        <w:t>）幕墙类型和采取的安全防护措施；</w:t>
      </w:r>
    </w:p>
    <w:p w14:paraId="1CCA8BBD" w14:textId="77777777" w:rsidR="00934D0E" w:rsidRDefault="00652269">
      <w:pPr>
        <w:ind w:leftChars="299" w:left="937" w:hangingChars="147" w:hanging="309"/>
        <w:jc w:val="left"/>
        <w:rPr>
          <w:szCs w:val="21"/>
        </w:rPr>
      </w:pPr>
      <w:r>
        <w:rPr>
          <w:rFonts w:hint="eastAsia"/>
          <w:szCs w:val="21"/>
        </w:rPr>
        <w:t>（</w:t>
      </w:r>
      <w:r>
        <w:rPr>
          <w:szCs w:val="21"/>
        </w:rPr>
        <w:t>7</w:t>
      </w:r>
      <w:r>
        <w:rPr>
          <w:rFonts w:hint="eastAsia"/>
          <w:szCs w:val="21"/>
        </w:rPr>
        <w:t>）外墙上门、窗的耐火完整性（有要求时应说明）；</w:t>
      </w:r>
    </w:p>
    <w:p w14:paraId="215F84B0" w14:textId="77777777" w:rsidR="00934D0E" w:rsidRDefault="00652269">
      <w:pPr>
        <w:widowControl/>
        <w:ind w:left="208" w:firstLineChars="200" w:firstLine="420"/>
        <w:jc w:val="left"/>
        <w:rPr>
          <w:kern w:val="1"/>
          <w:szCs w:val="21"/>
        </w:rPr>
      </w:pPr>
      <w:r>
        <w:rPr>
          <w:rFonts w:hint="eastAsia"/>
          <w:kern w:val="1"/>
          <w:szCs w:val="21"/>
        </w:rPr>
        <w:t>（</w:t>
      </w:r>
      <w:r>
        <w:rPr>
          <w:kern w:val="1"/>
          <w:szCs w:val="21"/>
        </w:rPr>
        <w:t>8</w:t>
      </w:r>
      <w:r>
        <w:rPr>
          <w:rFonts w:hint="eastAsia"/>
          <w:kern w:val="1"/>
          <w:szCs w:val="21"/>
        </w:rPr>
        <w:t>）坡屋面保温系统的防滑措施（相关标准有要求时应说明）；</w:t>
      </w:r>
    </w:p>
    <w:p w14:paraId="68722229" w14:textId="77777777" w:rsidR="00934D0E" w:rsidRDefault="00652269">
      <w:pPr>
        <w:widowControl/>
        <w:ind w:left="208" w:firstLineChars="200" w:firstLine="420"/>
        <w:jc w:val="left"/>
        <w:rPr>
          <w:kern w:val="1"/>
          <w:szCs w:val="21"/>
        </w:rPr>
      </w:pPr>
      <w:r>
        <w:rPr>
          <w:rFonts w:hint="eastAsia"/>
          <w:kern w:val="1"/>
          <w:szCs w:val="21"/>
        </w:rPr>
        <w:t>（</w:t>
      </w:r>
      <w:r>
        <w:rPr>
          <w:kern w:val="1"/>
          <w:szCs w:val="21"/>
        </w:rPr>
        <w:t>9</w:t>
      </w:r>
      <w:r>
        <w:rPr>
          <w:rFonts w:hint="eastAsia"/>
          <w:kern w:val="1"/>
          <w:szCs w:val="21"/>
        </w:rPr>
        <w:t>）标准要求的外墙外保温系统和外门窗抗风压性能计算值、标准最小值及设计值。</w:t>
      </w:r>
    </w:p>
    <w:p w14:paraId="7D957102" w14:textId="77777777" w:rsidR="00934D0E" w:rsidRDefault="00652269">
      <w:pPr>
        <w:widowControl/>
        <w:ind w:left="208" w:firstLineChars="200" w:firstLine="420"/>
        <w:jc w:val="left"/>
        <w:rPr>
          <w:kern w:val="1"/>
          <w:szCs w:val="21"/>
        </w:rPr>
      </w:pPr>
      <w:r>
        <w:rPr>
          <w:kern w:val="1"/>
          <w:szCs w:val="21"/>
        </w:rPr>
        <w:t>6</w:t>
      </w:r>
      <w:r>
        <w:rPr>
          <w:rFonts w:hint="eastAsia"/>
          <w:kern w:val="1"/>
          <w:szCs w:val="21"/>
        </w:rPr>
        <w:t>）明确建筑碳排放的强度要求及对应所采取的技术措施；</w:t>
      </w:r>
    </w:p>
    <w:p w14:paraId="691D4C11" w14:textId="77777777" w:rsidR="00934D0E" w:rsidRDefault="00652269">
      <w:pPr>
        <w:widowControl/>
        <w:ind w:left="208" w:firstLineChars="200" w:firstLine="420"/>
        <w:jc w:val="left"/>
        <w:rPr>
          <w:kern w:val="1"/>
          <w:szCs w:val="21"/>
        </w:rPr>
      </w:pPr>
      <w:r>
        <w:rPr>
          <w:kern w:val="1"/>
          <w:szCs w:val="21"/>
        </w:rPr>
        <w:t>7</w:t>
      </w:r>
      <w:r>
        <w:rPr>
          <w:rFonts w:hint="eastAsia"/>
          <w:kern w:val="1"/>
          <w:szCs w:val="21"/>
        </w:rPr>
        <w:t>）应明确太阳能系统的形式、安装规模、装机容量及布置位置、对应所采取的安全、牢固、耐久措施。</w:t>
      </w:r>
    </w:p>
    <w:p w14:paraId="23FC0936" w14:textId="77777777" w:rsidR="00934D0E" w:rsidRDefault="00652269">
      <w:pPr>
        <w:ind w:firstLineChars="300" w:firstLine="630"/>
        <w:jc w:val="left"/>
        <w:rPr>
          <w:szCs w:val="21"/>
        </w:rPr>
      </w:pPr>
      <w:r>
        <w:rPr>
          <w:szCs w:val="21"/>
        </w:rPr>
        <w:t>8</w:t>
      </w:r>
      <w:r>
        <w:rPr>
          <w:rFonts w:hint="eastAsia"/>
          <w:szCs w:val="21"/>
        </w:rPr>
        <w:t>）专项论证相关说明。</w:t>
      </w:r>
    </w:p>
    <w:p w14:paraId="16FA18B6" w14:textId="77777777" w:rsidR="00934D0E" w:rsidRDefault="00652269">
      <w:pPr>
        <w:ind w:firstLineChars="300" w:firstLine="630"/>
        <w:jc w:val="left"/>
        <w:rPr>
          <w:szCs w:val="21"/>
        </w:rPr>
      </w:pPr>
      <w:r>
        <w:rPr>
          <w:rFonts w:hint="eastAsia"/>
          <w:szCs w:val="21"/>
        </w:rPr>
        <w:t>（</w:t>
      </w:r>
      <w:r>
        <w:rPr>
          <w:szCs w:val="21"/>
        </w:rPr>
        <w:t>1</w:t>
      </w:r>
      <w:r>
        <w:rPr>
          <w:rFonts w:hint="eastAsia"/>
          <w:szCs w:val="21"/>
        </w:rPr>
        <w:t>）采用新技术、新材料、新工艺时的论证内容与论证结论；</w:t>
      </w:r>
    </w:p>
    <w:p w14:paraId="1392CB85" w14:textId="77777777" w:rsidR="00934D0E" w:rsidRDefault="00652269">
      <w:pPr>
        <w:ind w:firstLineChars="300" w:firstLine="630"/>
        <w:jc w:val="left"/>
        <w:rPr>
          <w:szCs w:val="21"/>
        </w:rPr>
      </w:pPr>
      <w:r>
        <w:rPr>
          <w:rFonts w:hint="eastAsia"/>
          <w:szCs w:val="21"/>
        </w:rPr>
        <w:t>（</w:t>
      </w:r>
      <w:r>
        <w:rPr>
          <w:szCs w:val="21"/>
        </w:rPr>
        <w:t>2</w:t>
      </w:r>
      <w:r>
        <w:rPr>
          <w:rFonts w:hint="eastAsia"/>
          <w:szCs w:val="21"/>
        </w:rPr>
        <w:t>）建筑高度超过</w:t>
      </w:r>
      <w:r>
        <w:rPr>
          <w:szCs w:val="21"/>
        </w:rPr>
        <w:t>150m</w:t>
      </w:r>
      <w:r>
        <w:rPr>
          <w:rFonts w:hint="eastAsia"/>
          <w:szCs w:val="21"/>
        </w:rPr>
        <w:t>或公共建筑单栋建筑地上建筑面积大于</w:t>
      </w:r>
      <w:r>
        <w:rPr>
          <w:szCs w:val="21"/>
        </w:rPr>
        <w:t>200,000m</w:t>
      </w:r>
      <w:r>
        <w:rPr>
          <w:szCs w:val="21"/>
          <w:vertAlign w:val="superscript"/>
        </w:rPr>
        <w:t>2</w:t>
      </w:r>
      <w:r>
        <w:rPr>
          <w:rFonts w:hint="eastAsia"/>
          <w:szCs w:val="21"/>
        </w:rPr>
        <w:t>时的论证内容与论证结论。</w:t>
      </w:r>
    </w:p>
    <w:p w14:paraId="01967926" w14:textId="77777777" w:rsidR="00934D0E" w:rsidRDefault="00934D0E">
      <w:pPr>
        <w:ind w:firstLineChars="300" w:firstLine="630"/>
        <w:jc w:val="left"/>
        <w:rPr>
          <w:szCs w:val="21"/>
        </w:rPr>
      </w:pPr>
    </w:p>
    <w:p w14:paraId="04B25364" w14:textId="77777777" w:rsidR="00934D0E" w:rsidRDefault="00652269">
      <w:pPr>
        <w:ind w:firstLineChars="200" w:firstLine="420"/>
        <w:jc w:val="left"/>
        <w:rPr>
          <w:szCs w:val="21"/>
        </w:rPr>
      </w:pPr>
      <w:r>
        <w:rPr>
          <w:szCs w:val="21"/>
        </w:rPr>
        <w:t>9</w:t>
      </w:r>
      <w:r>
        <w:rPr>
          <w:rFonts w:hint="eastAsia"/>
          <w:szCs w:val="21"/>
        </w:rPr>
        <w:t>）选址与规划</w:t>
      </w:r>
    </w:p>
    <w:p w14:paraId="4835D9BA"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）场地选址：项目的建设地点与周边情况，场地的安全性，场地内外需要保护的资源及措施，场地内外污染源及防治措施；</w:t>
      </w:r>
    </w:p>
    <w:p w14:paraId="54EE94F6"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）总平面及竖向：场地可利用的自然资源，竖向设计及土石方平衡情况，场地设计标高，总平面利于通风、日照分析，建筑主朝向设计；</w:t>
      </w:r>
    </w:p>
    <w:p w14:paraId="5FD57A88"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场地交通：场地交通组织，公共交通设置（位置、距离、线路）情况，建筑与周边公共交通系统的人行通道设计情况；场地内人车分流设计情况；场地内人行通道无障碍设计及与外部人行通道无障碍连通情况；机动车停车设施方式及位置，地面停车位数量；电动汽车充电设施和无障碍停车位设计；非机动车位数量、位置等设计情况。</w:t>
      </w:r>
    </w:p>
    <w:p w14:paraId="1BCA9318" w14:textId="77777777" w:rsidR="00934D0E" w:rsidRDefault="00652269">
      <w:pPr>
        <w:spacing w:line="360" w:lineRule="auto"/>
        <w:ind w:firstLineChars="200" w:firstLine="420"/>
        <w:rPr>
          <w:szCs w:val="21"/>
        </w:rPr>
      </w:pPr>
      <w:r>
        <w:rPr>
          <w:szCs w:val="21"/>
        </w:rPr>
        <w:t>10</w:t>
      </w:r>
      <w:r>
        <w:rPr>
          <w:rFonts w:hint="eastAsia"/>
          <w:szCs w:val="21"/>
        </w:rPr>
        <w:t>）物理环境</w:t>
      </w:r>
    </w:p>
    <w:p w14:paraId="4579B179"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）建筑风环境设计：场地自然条件与建筑群规划布局，建筑的平面及立剖面的</w:t>
      </w:r>
      <w:r>
        <w:rPr>
          <w:rFonts w:hint="eastAsia"/>
          <w:szCs w:val="21"/>
        </w:rPr>
        <w:t>通风设计情况；对于需进行软件模拟分析的项目，应说明冬季建筑物周围人行风速、室外风速放大系数、建筑迎风面与背风面表面风压差，过渡季的自然通风及风压差情况，应说明分析结果是否满足标准要求；外窗可开启面积与外窗所在房间地板轴线面积或外墙面积的比例、每套住宅的通风开口面积与地板轴线面积的比例；套型内卫生间明卫设计情况；自然通风的进排风口具备的功能及通风器设置；</w:t>
      </w:r>
    </w:p>
    <w:p w14:paraId="689A39CF"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）建筑日照与光环境设计：建筑间距要求及托儿所、幼儿园、中小学校建筑、医院建筑、疗养院等有明确日照要求的建筑类型的日照分析；建筑是否设置幕墙及窗墙防光污染</w:t>
      </w:r>
      <w:r>
        <w:rPr>
          <w:rFonts w:hint="eastAsia"/>
          <w:szCs w:val="21"/>
        </w:rPr>
        <w:t>设计情况；建筑各主要功能房间采光质量及窗地面积比设计，采光窗的颜色透射指数，普通教室的采光均匀度；</w:t>
      </w:r>
    </w:p>
    <w:p w14:paraId="7FA8A5A5"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）建筑热环境设计：热环境相关的设计措施及标准符合情况；</w:t>
      </w:r>
    </w:p>
    <w:p w14:paraId="03E796EB" w14:textId="77777777" w:rsidR="00934D0E" w:rsidRDefault="00652269">
      <w:pPr>
        <w:ind w:firstLineChars="200" w:firstLine="420"/>
        <w:jc w:val="left"/>
        <w:rPr>
          <w:szCs w:val="21"/>
        </w:rPr>
      </w:pPr>
      <w:r>
        <w:rPr>
          <w:rFonts w:hint="eastAsia"/>
          <w:szCs w:val="21"/>
        </w:rPr>
        <w:t>（</w:t>
      </w:r>
      <w:r>
        <w:rPr>
          <w:szCs w:val="21"/>
        </w:rPr>
        <w:t>4</w:t>
      </w:r>
      <w:r>
        <w:rPr>
          <w:rFonts w:hint="eastAsia"/>
          <w:szCs w:val="21"/>
        </w:rPr>
        <w:t>）建筑声环境设计：建筑室内声环境设计要求，应包括外部噪声源传至主要功能房间室内的噪声限值、内部建筑设备传播至主要功能房间室内的噪声限值、主要功能房间室内</w:t>
      </w:r>
      <w:r>
        <w:rPr>
          <w:szCs w:val="21"/>
        </w:rPr>
        <w:t>Z</w:t>
      </w:r>
      <w:r>
        <w:rPr>
          <w:rFonts w:hint="eastAsia"/>
          <w:szCs w:val="21"/>
        </w:rPr>
        <w:t>振级限值；有声环境质量要求的主要功能房间室内允许噪声级及其外墙、隔墙、楼板和门窗的隔声性能；噪声源房间的布置及相应的防噪减振措施；公共建筑有声学要求的重要房间（多功能厅、接待大厅、大型会议室等）</w:t>
      </w:r>
      <w:r>
        <w:rPr>
          <w:rFonts w:hint="eastAsia"/>
          <w:szCs w:val="21"/>
        </w:rPr>
        <w:t>专项声学设计及隔声要求。</w:t>
      </w:r>
    </w:p>
    <w:p w14:paraId="66955F1B" w14:textId="77777777" w:rsidR="00934D0E" w:rsidRDefault="00652269">
      <w:pPr>
        <w:ind w:firstLineChars="200" w:firstLine="420"/>
        <w:jc w:val="left"/>
        <w:rPr>
          <w:szCs w:val="21"/>
        </w:rPr>
      </w:pPr>
      <w:r>
        <w:rPr>
          <w:rFonts w:hint="eastAsia"/>
          <w:szCs w:val="21"/>
        </w:rPr>
        <w:t>（</w:t>
      </w:r>
      <w:r>
        <w:rPr>
          <w:szCs w:val="21"/>
        </w:rPr>
        <w:t>5</w:t>
      </w:r>
      <w:r>
        <w:rPr>
          <w:rFonts w:hint="eastAsia"/>
          <w:szCs w:val="21"/>
        </w:rPr>
        <w:t>）室内空气质量的设计要求：室内空气中的污染物浓度限值、装饰装修材料及家具制品中污染物释放量限值要求。</w:t>
      </w:r>
    </w:p>
    <w:p w14:paraId="0B6E6F52" w14:textId="77777777" w:rsidR="00934D0E" w:rsidRDefault="00652269">
      <w:pPr>
        <w:spacing w:line="360" w:lineRule="auto"/>
        <w:ind w:firstLineChars="200" w:firstLine="420"/>
        <w:rPr>
          <w:szCs w:val="21"/>
        </w:rPr>
      </w:pPr>
      <w:r>
        <w:rPr>
          <w:szCs w:val="21"/>
        </w:rPr>
        <w:t>11</w:t>
      </w:r>
      <w:r>
        <w:rPr>
          <w:rFonts w:hint="eastAsia"/>
          <w:szCs w:val="21"/>
        </w:rPr>
        <w:t>）建筑材料及构造</w:t>
      </w:r>
    </w:p>
    <w:p w14:paraId="26B14E78"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）绿色建材的等级、种类、比例及应用部位；</w:t>
      </w:r>
    </w:p>
    <w:p w14:paraId="7B1C157A"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）建筑装饰性构件位置及女儿墙高度，非功能性装饰性构件造价比例；</w:t>
      </w:r>
    </w:p>
    <w:p w14:paraId="7F70D8E3"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）可再利用材料和可再循环材料使用情况，其重量占建筑材料总重量的比例；</w:t>
      </w:r>
    </w:p>
    <w:p w14:paraId="273D6823" w14:textId="77777777" w:rsidR="00934D0E" w:rsidRDefault="00652269">
      <w:pPr>
        <w:ind w:firstLineChars="200" w:firstLine="420"/>
        <w:jc w:val="left"/>
        <w:rPr>
          <w:szCs w:val="21"/>
        </w:rPr>
      </w:pPr>
      <w:r>
        <w:rPr>
          <w:rFonts w:hint="eastAsia"/>
          <w:szCs w:val="21"/>
        </w:rPr>
        <w:t>（</w:t>
      </w:r>
      <w:r>
        <w:rPr>
          <w:szCs w:val="21"/>
        </w:rPr>
        <w:t>4</w:t>
      </w:r>
      <w:r>
        <w:rPr>
          <w:rFonts w:hint="eastAsia"/>
          <w:szCs w:val="21"/>
        </w:rPr>
        <w:t>）建筑构配件设计是否遵循模数协调原则，公共建筑的公共区域土建与装修工程一体化设计，居住建筑土建与全装修一体化设计的户数比例；采用工厂化生产的预制构件，其重量与建筑地上</w:t>
      </w:r>
      <w:r>
        <w:rPr>
          <w:rFonts w:hint="eastAsia"/>
          <w:szCs w:val="21"/>
        </w:rPr>
        <w:t>部分重量的比值；</w:t>
      </w:r>
    </w:p>
    <w:p w14:paraId="79D0E14D" w14:textId="77777777" w:rsidR="00934D0E" w:rsidRDefault="00652269">
      <w:pPr>
        <w:ind w:firstLineChars="200" w:firstLine="420"/>
        <w:jc w:val="left"/>
        <w:rPr>
          <w:szCs w:val="21"/>
        </w:rPr>
      </w:pPr>
      <w:r>
        <w:rPr>
          <w:rFonts w:hint="eastAsia"/>
          <w:szCs w:val="21"/>
        </w:rPr>
        <w:t>（</w:t>
      </w:r>
      <w:r>
        <w:rPr>
          <w:szCs w:val="21"/>
        </w:rPr>
        <w:t>5</w:t>
      </w:r>
      <w:r>
        <w:rPr>
          <w:rFonts w:hint="eastAsia"/>
          <w:szCs w:val="21"/>
        </w:rPr>
        <w:t>）建筑产业化技术措施应用情况，内隔墙非砌筑和预制装配式楼板是否按</w:t>
      </w:r>
      <w:r>
        <w:rPr>
          <w:szCs w:val="21"/>
        </w:rPr>
        <w:t>“</w:t>
      </w:r>
      <w:r>
        <w:rPr>
          <w:rFonts w:hint="eastAsia"/>
          <w:szCs w:val="21"/>
        </w:rPr>
        <w:t>应用尽用</w:t>
      </w:r>
      <w:r>
        <w:rPr>
          <w:szCs w:val="21"/>
        </w:rPr>
        <w:t>”</w:t>
      </w:r>
      <w:r>
        <w:rPr>
          <w:rFonts w:hint="eastAsia"/>
          <w:szCs w:val="21"/>
        </w:rPr>
        <w:t>原则采用，且说明其应用部位；</w:t>
      </w:r>
    </w:p>
    <w:p w14:paraId="5D6037F7" w14:textId="77777777" w:rsidR="00934D0E" w:rsidRDefault="00652269">
      <w:pPr>
        <w:ind w:firstLineChars="200" w:firstLine="420"/>
        <w:jc w:val="left"/>
        <w:rPr>
          <w:szCs w:val="21"/>
        </w:rPr>
      </w:pPr>
      <w:r>
        <w:rPr>
          <w:rFonts w:hint="eastAsia"/>
          <w:szCs w:val="21"/>
        </w:rPr>
        <w:t>（</w:t>
      </w:r>
      <w:r>
        <w:rPr>
          <w:szCs w:val="21"/>
        </w:rPr>
        <w:t>6</w:t>
      </w:r>
      <w:r>
        <w:rPr>
          <w:rFonts w:hint="eastAsia"/>
          <w:szCs w:val="21"/>
        </w:rPr>
        <w:t>）卫生间、浴室、厨房、阳台、接触土壤的首层地面、地板辐射采暖房间等部位的防水防潮设计；</w:t>
      </w:r>
    </w:p>
    <w:p w14:paraId="4F4FD546" w14:textId="77777777" w:rsidR="00934D0E" w:rsidRDefault="00652269">
      <w:pPr>
        <w:ind w:firstLineChars="200" w:firstLine="420"/>
        <w:jc w:val="left"/>
        <w:rPr>
          <w:szCs w:val="21"/>
        </w:rPr>
      </w:pPr>
      <w:r>
        <w:rPr>
          <w:rFonts w:hint="eastAsia"/>
          <w:szCs w:val="21"/>
        </w:rPr>
        <w:t>（</w:t>
      </w:r>
      <w:r>
        <w:rPr>
          <w:szCs w:val="21"/>
        </w:rPr>
        <w:t>7</w:t>
      </w:r>
      <w:r>
        <w:rPr>
          <w:rFonts w:hint="eastAsia"/>
          <w:szCs w:val="21"/>
        </w:rPr>
        <w:t>）主体结构材料和装饰装修的污染物情况。</w:t>
      </w:r>
    </w:p>
    <w:p w14:paraId="44B5B067" w14:textId="77777777" w:rsidR="00934D0E" w:rsidRDefault="00652269">
      <w:pPr>
        <w:ind w:firstLineChars="200" w:firstLine="420"/>
        <w:jc w:val="left"/>
        <w:rPr>
          <w:szCs w:val="21"/>
        </w:rPr>
      </w:pPr>
      <w:r>
        <w:rPr>
          <w:szCs w:val="21"/>
        </w:rPr>
        <w:t>12</w:t>
      </w:r>
      <w:r>
        <w:rPr>
          <w:rFonts w:hint="eastAsia"/>
          <w:szCs w:val="21"/>
        </w:rPr>
        <w:t>）建筑设备</w:t>
      </w:r>
    </w:p>
    <w:p w14:paraId="093D2E52"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）电梯的台数与规格要求，无障碍电梯设计及担架电梯设计情况；</w:t>
      </w:r>
    </w:p>
    <w:p w14:paraId="0B26BD89" w14:textId="77777777" w:rsidR="00934D0E" w:rsidRDefault="00652269">
      <w:pPr>
        <w:ind w:firstLineChars="200" w:firstLine="420"/>
        <w:jc w:val="left"/>
        <w:rPr>
          <w:szCs w:val="21"/>
        </w:rPr>
      </w:pPr>
      <w:r>
        <w:rPr>
          <w:rFonts w:hint="eastAsia"/>
          <w:szCs w:val="21"/>
        </w:rPr>
        <w:lastRenderedPageBreak/>
        <w:t>（</w:t>
      </w:r>
      <w:r>
        <w:rPr>
          <w:szCs w:val="21"/>
        </w:rPr>
        <w:t>2</w:t>
      </w:r>
      <w:r>
        <w:rPr>
          <w:rFonts w:hint="eastAsia"/>
          <w:szCs w:val="21"/>
        </w:rPr>
        <w:t>）电梯、自动扶梯、自动人行步道的节能控制设计；</w:t>
      </w:r>
    </w:p>
    <w:p w14:paraId="6841D7A8"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）冷热系统、风系统空调器（机组）室外机位置，变配电所位置及降噪减震措施。</w:t>
      </w:r>
    </w:p>
    <w:p w14:paraId="40FB2C49" w14:textId="77777777" w:rsidR="00934D0E" w:rsidRDefault="00652269">
      <w:pPr>
        <w:ind w:firstLineChars="200" w:firstLine="420"/>
        <w:jc w:val="left"/>
        <w:rPr>
          <w:szCs w:val="21"/>
        </w:rPr>
      </w:pPr>
      <w:r>
        <w:rPr>
          <w:szCs w:val="21"/>
        </w:rPr>
        <w:t>13</w:t>
      </w:r>
      <w:r>
        <w:rPr>
          <w:rFonts w:hint="eastAsia"/>
          <w:szCs w:val="21"/>
        </w:rPr>
        <w:t>）安全维护措施</w:t>
      </w:r>
    </w:p>
    <w:p w14:paraId="7EDEC7B4"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）走廊、疏散通道等通行空间设计情况；</w:t>
      </w:r>
    </w:p>
    <w:p w14:paraId="43A046C4"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）外遮阳、空调室外设施、外墙花池等外部设施的设计要求。</w:t>
      </w:r>
    </w:p>
    <w:p w14:paraId="76C7A923" w14:textId="77777777" w:rsidR="00934D0E" w:rsidRDefault="00652269">
      <w:pPr>
        <w:ind w:firstLineChars="200" w:firstLine="420"/>
        <w:jc w:val="left"/>
        <w:rPr>
          <w:szCs w:val="21"/>
        </w:rPr>
      </w:pPr>
      <w:r>
        <w:rPr>
          <w:szCs w:val="21"/>
        </w:rPr>
        <w:t>14</w:t>
      </w:r>
      <w:r>
        <w:rPr>
          <w:rFonts w:hint="eastAsia"/>
          <w:szCs w:val="21"/>
        </w:rPr>
        <w:t>）标识系统</w:t>
      </w:r>
    </w:p>
    <w:p w14:paraId="64B09F0B"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）安全防护警示和引导标识设计情况；</w:t>
      </w:r>
    </w:p>
    <w:p w14:paraId="66D26899"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）禁烟标识设计情况；</w:t>
      </w:r>
    </w:p>
    <w:p w14:paraId="31039C3C"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）出入口、车库和楼层禁烟标识设计情况。</w:t>
      </w:r>
    </w:p>
    <w:p w14:paraId="728D7DCA" w14:textId="77777777" w:rsidR="00934D0E" w:rsidRDefault="00652269">
      <w:pPr>
        <w:ind w:firstLineChars="200" w:firstLine="420"/>
        <w:jc w:val="left"/>
        <w:rPr>
          <w:szCs w:val="21"/>
        </w:rPr>
      </w:pPr>
      <w:r>
        <w:rPr>
          <w:szCs w:val="21"/>
        </w:rPr>
        <w:t>15</w:t>
      </w:r>
      <w:r>
        <w:rPr>
          <w:rFonts w:hint="eastAsia"/>
          <w:szCs w:val="21"/>
        </w:rPr>
        <w:t>）绿地率及植物配置</w:t>
      </w:r>
    </w:p>
    <w:p w14:paraId="391F9FFA"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）项目配建的绿地设计；</w:t>
      </w:r>
    </w:p>
    <w:p w14:paraId="0D48FB63"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）环境绿化乡土植物选用；</w:t>
      </w:r>
    </w:p>
    <w:p w14:paraId="43E0B5F8"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）常绿树与落叶树的搭配比例，乔、灌、草复层配置比例；</w:t>
      </w:r>
    </w:p>
    <w:p w14:paraId="1EB1BCFE" w14:textId="77777777" w:rsidR="00934D0E" w:rsidRDefault="00652269">
      <w:pPr>
        <w:ind w:firstLineChars="200" w:firstLine="420"/>
        <w:jc w:val="left"/>
        <w:rPr>
          <w:szCs w:val="21"/>
        </w:rPr>
      </w:pPr>
      <w:r>
        <w:rPr>
          <w:rFonts w:hint="eastAsia"/>
          <w:szCs w:val="21"/>
        </w:rPr>
        <w:t>（</w:t>
      </w:r>
      <w:r>
        <w:rPr>
          <w:szCs w:val="21"/>
        </w:rPr>
        <w:t>4</w:t>
      </w:r>
      <w:r>
        <w:rPr>
          <w:rFonts w:hint="eastAsia"/>
          <w:szCs w:val="21"/>
        </w:rPr>
        <w:t>）种植区绿化覆土深度；</w:t>
      </w:r>
    </w:p>
    <w:p w14:paraId="23AC2435" w14:textId="77777777" w:rsidR="00934D0E" w:rsidRDefault="00652269">
      <w:pPr>
        <w:ind w:firstLineChars="200" w:firstLine="420"/>
        <w:jc w:val="left"/>
        <w:rPr>
          <w:szCs w:val="21"/>
        </w:rPr>
      </w:pPr>
      <w:r>
        <w:rPr>
          <w:rFonts w:hint="eastAsia"/>
          <w:szCs w:val="21"/>
        </w:rPr>
        <w:t>（</w:t>
      </w:r>
      <w:r>
        <w:rPr>
          <w:szCs w:val="21"/>
        </w:rPr>
        <w:t>5</w:t>
      </w:r>
      <w:r>
        <w:rPr>
          <w:rFonts w:hint="eastAsia"/>
          <w:szCs w:val="21"/>
        </w:rPr>
        <w:t>）公共建筑立体绿化设计。</w:t>
      </w:r>
    </w:p>
    <w:p w14:paraId="1DF5C71E" w14:textId="77777777" w:rsidR="00934D0E" w:rsidRDefault="00652269">
      <w:pPr>
        <w:ind w:firstLineChars="200" w:firstLine="420"/>
        <w:jc w:val="left"/>
        <w:rPr>
          <w:szCs w:val="21"/>
        </w:rPr>
      </w:pPr>
      <w:r>
        <w:rPr>
          <w:rFonts w:hint="eastAsia"/>
          <w:szCs w:val="21"/>
        </w:rPr>
        <w:t>（</w:t>
      </w:r>
      <w:r>
        <w:rPr>
          <w:szCs w:val="21"/>
        </w:rPr>
        <w:t>6</w:t>
      </w:r>
      <w:r>
        <w:rPr>
          <w:rFonts w:hint="eastAsia"/>
          <w:szCs w:val="21"/>
        </w:rPr>
        <w:t>）居住建筑场地挡墙、堡坎等硬质裸露体垂直绿化设计。</w:t>
      </w:r>
    </w:p>
    <w:p w14:paraId="78E496C6" w14:textId="77777777" w:rsidR="00934D0E" w:rsidRDefault="00652269">
      <w:pPr>
        <w:ind w:firstLineChars="200" w:firstLine="420"/>
        <w:jc w:val="left"/>
        <w:rPr>
          <w:szCs w:val="21"/>
        </w:rPr>
      </w:pPr>
      <w:r>
        <w:rPr>
          <w:szCs w:val="21"/>
        </w:rPr>
        <w:t>16</w:t>
      </w:r>
      <w:r>
        <w:rPr>
          <w:rFonts w:hint="eastAsia"/>
          <w:szCs w:val="21"/>
        </w:rPr>
        <w:t>）</w:t>
      </w:r>
      <w:r>
        <w:rPr>
          <w:szCs w:val="21"/>
        </w:rPr>
        <w:t xml:space="preserve"> </w:t>
      </w:r>
      <w:r>
        <w:rPr>
          <w:rFonts w:hint="eastAsia"/>
          <w:szCs w:val="21"/>
        </w:rPr>
        <w:t>场地景观资源及生态修复</w:t>
      </w:r>
    </w:p>
    <w:p w14:paraId="747911B4"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）场地可利用的古树、名树、大树及具有地域代表性的乡土植物；</w:t>
      </w:r>
    </w:p>
    <w:p w14:paraId="63A91642"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w:t>
      </w:r>
      <w:r>
        <w:rPr>
          <w:szCs w:val="21"/>
        </w:rPr>
        <w:t xml:space="preserve"> </w:t>
      </w:r>
      <w:r>
        <w:rPr>
          <w:rFonts w:hint="eastAsia"/>
          <w:szCs w:val="21"/>
        </w:rPr>
        <w:t>场地生态修复及表层土的利用，对需改造的场地制定的生态修复措施。</w:t>
      </w:r>
    </w:p>
    <w:p w14:paraId="68C7C328" w14:textId="77777777" w:rsidR="00934D0E" w:rsidRDefault="00652269">
      <w:pPr>
        <w:ind w:firstLineChars="200" w:firstLine="420"/>
        <w:jc w:val="left"/>
        <w:rPr>
          <w:szCs w:val="21"/>
        </w:rPr>
      </w:pPr>
      <w:r>
        <w:rPr>
          <w:szCs w:val="21"/>
        </w:rPr>
        <w:t>17</w:t>
      </w:r>
      <w:r>
        <w:rPr>
          <w:rFonts w:hint="eastAsia"/>
          <w:szCs w:val="21"/>
        </w:rPr>
        <w:t>）</w:t>
      </w:r>
      <w:r>
        <w:rPr>
          <w:szCs w:val="21"/>
        </w:rPr>
        <w:t xml:space="preserve"> </w:t>
      </w:r>
      <w:r>
        <w:rPr>
          <w:rFonts w:hint="eastAsia"/>
          <w:szCs w:val="21"/>
        </w:rPr>
        <w:t>低影响开发设施</w:t>
      </w:r>
    </w:p>
    <w:p w14:paraId="5296C5EC"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）采用低影响开发设施；</w:t>
      </w:r>
    </w:p>
    <w:p w14:paraId="7D33DA41"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）硬质铺装地面中透水铺装的位置、材质、面积与比例，透水构造说明，透水土基的渗透性能。</w:t>
      </w:r>
    </w:p>
    <w:p w14:paraId="4948E28E" w14:textId="77777777" w:rsidR="00934D0E" w:rsidRDefault="00652269">
      <w:pPr>
        <w:ind w:firstLineChars="200" w:firstLine="420"/>
        <w:jc w:val="left"/>
        <w:rPr>
          <w:szCs w:val="21"/>
        </w:rPr>
      </w:pPr>
      <w:r>
        <w:rPr>
          <w:szCs w:val="21"/>
        </w:rPr>
        <w:t>18</w:t>
      </w:r>
      <w:r>
        <w:rPr>
          <w:rFonts w:hint="eastAsia"/>
          <w:szCs w:val="21"/>
        </w:rPr>
        <w:t>）缓解热岛措施</w:t>
      </w:r>
    </w:p>
    <w:p w14:paraId="0C282DA4"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）场地户外活动场地（包括步道、游憩场、庭院、广场等）有乔木遮荫措施的面积和比例；</w:t>
      </w:r>
      <w:r>
        <w:rPr>
          <w:szCs w:val="21"/>
        </w:rPr>
        <w:t xml:space="preserve"> </w:t>
      </w:r>
    </w:p>
    <w:p w14:paraId="7C6BAE10"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）建筑阴影区外的机动车道的路面材料选择或设置遮荫面积较大的行道树；</w:t>
      </w:r>
    </w:p>
    <w:p w14:paraId="4A019293"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）居住建筑的东、南、西向墙面设置绿化情况。</w:t>
      </w:r>
    </w:p>
    <w:p w14:paraId="3960E77F" w14:textId="77777777" w:rsidR="00934D0E" w:rsidRDefault="00652269">
      <w:pPr>
        <w:ind w:firstLineChars="200" w:firstLine="420"/>
        <w:jc w:val="left"/>
        <w:rPr>
          <w:szCs w:val="21"/>
        </w:rPr>
      </w:pPr>
      <w:r>
        <w:rPr>
          <w:rFonts w:hint="eastAsia"/>
          <w:szCs w:val="21"/>
        </w:rPr>
        <w:t>（</w:t>
      </w:r>
      <w:r>
        <w:rPr>
          <w:szCs w:val="21"/>
        </w:rPr>
        <w:t>4</w:t>
      </w:r>
      <w:r>
        <w:rPr>
          <w:rFonts w:hint="eastAsia"/>
          <w:szCs w:val="21"/>
        </w:rPr>
        <w:t>）公共建筑屋顶的绿化面积、太阳能板水平投影面积及屋面材料选择和面积比例。</w:t>
      </w:r>
    </w:p>
    <w:p w14:paraId="559DC1A9" w14:textId="77777777" w:rsidR="00934D0E" w:rsidRDefault="00652269">
      <w:pPr>
        <w:ind w:firstLineChars="200" w:firstLine="420"/>
        <w:jc w:val="left"/>
        <w:rPr>
          <w:szCs w:val="21"/>
        </w:rPr>
      </w:pPr>
      <w:r>
        <w:rPr>
          <w:szCs w:val="21"/>
        </w:rPr>
        <w:t>19</w:t>
      </w:r>
      <w:r>
        <w:rPr>
          <w:rFonts w:hint="eastAsia"/>
          <w:szCs w:val="21"/>
        </w:rPr>
        <w:t>）</w:t>
      </w:r>
      <w:r>
        <w:rPr>
          <w:szCs w:val="21"/>
        </w:rPr>
        <w:t xml:space="preserve"> </w:t>
      </w:r>
      <w:r>
        <w:rPr>
          <w:rFonts w:hint="eastAsia"/>
          <w:szCs w:val="21"/>
        </w:rPr>
        <w:t>生活垃圾设置</w:t>
      </w:r>
    </w:p>
    <w:p w14:paraId="201B5806"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）分类收集垃圾箱设置间距、材质及要求；</w:t>
      </w:r>
    </w:p>
    <w:p w14:paraId="540C99AC"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）垃圾通道与储存空间的清洗设施及地面材料。</w:t>
      </w:r>
    </w:p>
    <w:p w14:paraId="02703DDF" w14:textId="77777777" w:rsidR="00934D0E" w:rsidRDefault="00652269">
      <w:pPr>
        <w:ind w:firstLineChars="200" w:firstLine="420"/>
        <w:jc w:val="left"/>
        <w:rPr>
          <w:szCs w:val="21"/>
        </w:rPr>
      </w:pPr>
      <w:r>
        <w:rPr>
          <w:szCs w:val="21"/>
        </w:rPr>
        <w:t>20</w:t>
      </w:r>
      <w:r>
        <w:rPr>
          <w:rFonts w:hint="eastAsia"/>
          <w:szCs w:val="21"/>
        </w:rPr>
        <w:t>）室外吸烟区：室外吸烟区位置布置。</w:t>
      </w:r>
    </w:p>
    <w:p w14:paraId="27023415" w14:textId="77777777" w:rsidR="00934D0E" w:rsidRDefault="00652269">
      <w:pPr>
        <w:ind w:firstLineChars="200" w:firstLine="420"/>
        <w:jc w:val="left"/>
        <w:rPr>
          <w:szCs w:val="21"/>
        </w:rPr>
      </w:pPr>
      <w:r>
        <w:rPr>
          <w:szCs w:val="21"/>
        </w:rPr>
        <w:t>21</w:t>
      </w:r>
      <w:r>
        <w:rPr>
          <w:rFonts w:hint="eastAsia"/>
          <w:szCs w:val="21"/>
        </w:rPr>
        <w:t>）隔音措施：居住小区与外界主干道采用措施控制噪声污染情况。</w:t>
      </w:r>
      <w:r>
        <w:rPr>
          <w:szCs w:val="21"/>
        </w:rPr>
        <w:br/>
        <w:t xml:space="preserve">    22</w:t>
      </w:r>
      <w:r>
        <w:rPr>
          <w:rFonts w:hint="eastAsia"/>
          <w:szCs w:val="21"/>
        </w:rPr>
        <w:t>）主城区政府投融资建设项目使用建筑垃圾资源化再生产品替代用量应不少于</w:t>
      </w:r>
      <w:r>
        <w:rPr>
          <w:szCs w:val="21"/>
        </w:rPr>
        <w:t>30%</w:t>
      </w:r>
      <w:r>
        <w:rPr>
          <w:rFonts w:hint="eastAsia"/>
          <w:szCs w:val="21"/>
        </w:rPr>
        <w:t>。</w:t>
      </w:r>
    </w:p>
    <w:p w14:paraId="1A94D995" w14:textId="77777777" w:rsidR="00934D0E" w:rsidRDefault="00652269">
      <w:pPr>
        <w:spacing w:line="360" w:lineRule="auto"/>
        <w:ind w:firstLineChars="200" w:firstLine="420"/>
        <w:rPr>
          <w:szCs w:val="21"/>
        </w:rPr>
      </w:pPr>
      <w:r>
        <w:rPr>
          <w:szCs w:val="21"/>
        </w:rPr>
        <w:t>20</w:t>
      </w:r>
      <w:r>
        <w:rPr>
          <w:rFonts w:hint="eastAsia"/>
          <w:szCs w:val="21"/>
        </w:rPr>
        <w:t>）</w:t>
      </w:r>
      <w:r>
        <w:rPr>
          <w:szCs w:val="21"/>
        </w:rPr>
        <w:t xml:space="preserve">  “</w:t>
      </w:r>
      <w:r>
        <w:rPr>
          <w:rFonts w:hint="eastAsia"/>
          <w:szCs w:val="21"/>
        </w:rPr>
        <w:t>新技术、新材料、新工艺</w:t>
      </w:r>
      <w:r>
        <w:rPr>
          <w:szCs w:val="21"/>
        </w:rPr>
        <w:t>”</w:t>
      </w:r>
      <w:r>
        <w:rPr>
          <w:rFonts w:hint="eastAsia"/>
          <w:szCs w:val="21"/>
        </w:rPr>
        <w:t>专项说明</w:t>
      </w:r>
    </w:p>
    <w:p w14:paraId="5B6BEC57" w14:textId="77777777" w:rsidR="00934D0E" w:rsidRDefault="00652269">
      <w:pPr>
        <w:ind w:firstLine="420"/>
        <w:jc w:val="left"/>
        <w:rPr>
          <w:szCs w:val="21"/>
        </w:rPr>
      </w:pPr>
      <w:r>
        <w:rPr>
          <w:rFonts w:hint="eastAsia"/>
          <w:szCs w:val="21"/>
        </w:rPr>
        <w:t>（</w:t>
      </w:r>
      <w:r>
        <w:rPr>
          <w:szCs w:val="21"/>
        </w:rPr>
        <w:t>1</w:t>
      </w:r>
      <w:r>
        <w:rPr>
          <w:rFonts w:hint="eastAsia"/>
          <w:szCs w:val="21"/>
        </w:rPr>
        <w:t>）当采用暂无国家、行业或本市地方标准作为设计、施工、检测和验收技术依据的新技术、</w:t>
      </w:r>
      <w:r>
        <w:rPr>
          <w:rFonts w:hint="eastAsia"/>
          <w:szCs w:val="21"/>
        </w:rPr>
        <w:t>新材料、新工艺时，设计应作详细说明，并向主管部门申请组织专项论证并备案后方可实施。</w:t>
      </w:r>
    </w:p>
    <w:p w14:paraId="56569CD2" w14:textId="77777777" w:rsidR="00934D0E" w:rsidRDefault="00652269">
      <w:pPr>
        <w:ind w:firstLine="420"/>
        <w:jc w:val="left"/>
        <w:rPr>
          <w:szCs w:val="21"/>
        </w:rPr>
      </w:pPr>
      <w:r>
        <w:rPr>
          <w:rFonts w:hint="eastAsia"/>
          <w:szCs w:val="21"/>
        </w:rPr>
        <w:t>（</w:t>
      </w:r>
      <w:r>
        <w:rPr>
          <w:szCs w:val="21"/>
        </w:rPr>
        <w:t>2</w:t>
      </w:r>
      <w:r>
        <w:rPr>
          <w:rFonts w:hint="eastAsia"/>
          <w:szCs w:val="21"/>
        </w:rPr>
        <w:t>）建筑高度超过</w:t>
      </w:r>
      <w:r>
        <w:rPr>
          <w:szCs w:val="21"/>
        </w:rPr>
        <w:t>150m</w:t>
      </w:r>
      <w:r>
        <w:rPr>
          <w:rFonts w:hint="eastAsia"/>
          <w:szCs w:val="21"/>
        </w:rPr>
        <w:t>或公共建筑单栋建筑地上建筑面积大于</w:t>
      </w:r>
      <w:r>
        <w:rPr>
          <w:szCs w:val="21"/>
        </w:rPr>
        <w:t>200,000m</w:t>
      </w:r>
      <w:r>
        <w:rPr>
          <w:szCs w:val="21"/>
          <w:vertAlign w:val="superscript"/>
        </w:rPr>
        <w:t>2</w:t>
      </w:r>
      <w:r>
        <w:rPr>
          <w:rFonts w:hint="eastAsia"/>
          <w:szCs w:val="21"/>
        </w:rPr>
        <w:t>时的论证内容与论证结论。</w:t>
      </w:r>
    </w:p>
    <w:p w14:paraId="53CB0E9D" w14:textId="77777777" w:rsidR="00934D0E" w:rsidRDefault="00652269">
      <w:pPr>
        <w:spacing w:line="360" w:lineRule="auto"/>
        <w:jc w:val="left"/>
        <w:outlineLvl w:val="3"/>
        <w:rPr>
          <w:szCs w:val="21"/>
        </w:rPr>
      </w:pPr>
      <w:r>
        <w:rPr>
          <w:szCs w:val="21"/>
        </w:rPr>
        <w:t xml:space="preserve">4 </w:t>
      </w:r>
      <w:r>
        <w:rPr>
          <w:rFonts w:hint="eastAsia"/>
          <w:szCs w:val="21"/>
        </w:rPr>
        <w:t>结构专业</w:t>
      </w:r>
    </w:p>
    <w:p w14:paraId="2FFC6D36" w14:textId="77777777" w:rsidR="00934D0E" w:rsidRDefault="00652269">
      <w:pPr>
        <w:ind w:firstLine="420"/>
        <w:jc w:val="left"/>
        <w:rPr>
          <w:szCs w:val="21"/>
        </w:rPr>
      </w:pPr>
      <w:r>
        <w:rPr>
          <w:szCs w:val="21"/>
        </w:rPr>
        <w:lastRenderedPageBreak/>
        <w:t>1</w:t>
      </w:r>
      <w:r>
        <w:rPr>
          <w:rFonts w:hint="eastAsia"/>
          <w:szCs w:val="21"/>
        </w:rPr>
        <w:t>）结构及场地分析</w:t>
      </w:r>
    </w:p>
    <w:p w14:paraId="01F671BC" w14:textId="77777777" w:rsidR="00934D0E" w:rsidRDefault="00652269">
      <w:pPr>
        <w:ind w:firstLine="420"/>
        <w:jc w:val="left"/>
        <w:rPr>
          <w:szCs w:val="21"/>
        </w:rPr>
      </w:pPr>
      <w:r>
        <w:rPr>
          <w:rFonts w:hint="eastAsia"/>
          <w:szCs w:val="21"/>
        </w:rPr>
        <w:t>场地选址应避开危险地段（如洪水、泥石流、抗震危险地段），对不利地段（如滑坡、抗震不利地段）应提出保证措施。</w:t>
      </w:r>
    </w:p>
    <w:p w14:paraId="6675E6DA" w14:textId="77777777" w:rsidR="00934D0E" w:rsidRDefault="00652269">
      <w:pPr>
        <w:ind w:firstLine="420"/>
        <w:jc w:val="left"/>
        <w:rPr>
          <w:szCs w:val="21"/>
        </w:rPr>
      </w:pPr>
      <w:r>
        <w:rPr>
          <w:szCs w:val="21"/>
        </w:rPr>
        <w:t>2</w:t>
      </w:r>
      <w:r>
        <w:rPr>
          <w:rFonts w:hint="eastAsia"/>
          <w:szCs w:val="21"/>
        </w:rPr>
        <w:t>）地基基础</w:t>
      </w:r>
    </w:p>
    <w:p w14:paraId="542623D2" w14:textId="77777777" w:rsidR="00934D0E" w:rsidRDefault="00652269">
      <w:pPr>
        <w:ind w:firstLine="420"/>
        <w:jc w:val="left"/>
        <w:rPr>
          <w:szCs w:val="21"/>
        </w:rPr>
      </w:pPr>
      <w:r>
        <w:rPr>
          <w:rFonts w:hint="eastAsia"/>
          <w:szCs w:val="21"/>
        </w:rPr>
        <w:t>应对所采用基础形式的合理性进行说明；对复杂地基，应提供不低于</w:t>
      </w:r>
      <w:r>
        <w:rPr>
          <w:szCs w:val="21"/>
        </w:rPr>
        <w:t>2</w:t>
      </w:r>
      <w:r>
        <w:rPr>
          <w:rFonts w:hint="eastAsia"/>
          <w:szCs w:val="21"/>
        </w:rPr>
        <w:t>种基础方案形式的分析说明。</w:t>
      </w:r>
    </w:p>
    <w:p w14:paraId="56390BF9" w14:textId="77777777" w:rsidR="00934D0E" w:rsidRDefault="00652269">
      <w:pPr>
        <w:ind w:firstLine="420"/>
        <w:jc w:val="left"/>
        <w:rPr>
          <w:szCs w:val="21"/>
        </w:rPr>
      </w:pPr>
      <w:r>
        <w:rPr>
          <w:szCs w:val="21"/>
        </w:rPr>
        <w:t>3</w:t>
      </w:r>
      <w:r>
        <w:rPr>
          <w:rFonts w:hint="eastAsia"/>
          <w:szCs w:val="21"/>
        </w:rPr>
        <w:t>）</w:t>
      </w:r>
      <w:r>
        <w:rPr>
          <w:szCs w:val="21"/>
        </w:rPr>
        <w:t xml:space="preserve"> </w:t>
      </w:r>
      <w:r>
        <w:rPr>
          <w:rFonts w:hint="eastAsia"/>
          <w:szCs w:val="21"/>
        </w:rPr>
        <w:t>结构体系</w:t>
      </w:r>
    </w:p>
    <w:p w14:paraId="658D43BE" w14:textId="77777777" w:rsidR="00934D0E" w:rsidRDefault="00652269">
      <w:pPr>
        <w:ind w:firstLineChars="200" w:firstLine="420"/>
        <w:jc w:val="left"/>
        <w:rPr>
          <w:szCs w:val="21"/>
        </w:rPr>
      </w:pPr>
      <w:r>
        <w:rPr>
          <w:rFonts w:hint="eastAsia"/>
          <w:szCs w:val="21"/>
        </w:rPr>
        <w:t>根据受力特性采用结构传力合理、经济的结构体系（含结构构件）。应</w:t>
      </w:r>
      <w:r>
        <w:rPr>
          <w:rFonts w:hint="eastAsia"/>
          <w:szCs w:val="21"/>
        </w:rPr>
        <w:t>进行节材分析说明；当可选择多种结构体系时，应提供各种结构体系（含结构构件）的节材优化分析说明。</w:t>
      </w:r>
    </w:p>
    <w:p w14:paraId="776CCCA0" w14:textId="77777777" w:rsidR="00934D0E" w:rsidRDefault="00652269">
      <w:pPr>
        <w:ind w:firstLineChars="200" w:firstLine="420"/>
        <w:jc w:val="left"/>
        <w:rPr>
          <w:szCs w:val="21"/>
        </w:rPr>
      </w:pPr>
      <w:r>
        <w:rPr>
          <w:szCs w:val="21"/>
        </w:rPr>
        <w:t>4</w:t>
      </w:r>
      <w:r>
        <w:rPr>
          <w:rFonts w:hint="eastAsia"/>
          <w:szCs w:val="21"/>
        </w:rPr>
        <w:t>）提高抗震性能</w:t>
      </w:r>
    </w:p>
    <w:p w14:paraId="23F318F4" w14:textId="77777777" w:rsidR="00934D0E" w:rsidRDefault="00652269">
      <w:pPr>
        <w:ind w:firstLineChars="200" w:firstLine="420"/>
        <w:jc w:val="left"/>
        <w:rPr>
          <w:szCs w:val="21"/>
        </w:rPr>
      </w:pPr>
      <w:r>
        <w:rPr>
          <w:rFonts w:hint="eastAsia"/>
          <w:szCs w:val="21"/>
        </w:rPr>
        <w:t>应说明主体结构是否采用抗震性能设计，采用性能设计时应明确关键部位、关键构件及节点，并应明确其性能目标是否达到中震不屈服以上目标。</w:t>
      </w:r>
    </w:p>
    <w:p w14:paraId="401101D0" w14:textId="77777777" w:rsidR="00934D0E" w:rsidRDefault="00652269">
      <w:pPr>
        <w:ind w:firstLineChars="200" w:firstLine="420"/>
        <w:jc w:val="left"/>
        <w:rPr>
          <w:szCs w:val="21"/>
        </w:rPr>
      </w:pPr>
      <w:r>
        <w:rPr>
          <w:szCs w:val="21"/>
        </w:rPr>
        <w:t>5</w:t>
      </w:r>
      <w:r>
        <w:rPr>
          <w:rFonts w:hint="eastAsia"/>
          <w:szCs w:val="21"/>
        </w:rPr>
        <w:t>）建筑幕墙体系：幕墙结构的变形协调。</w:t>
      </w:r>
    </w:p>
    <w:p w14:paraId="677F52BD" w14:textId="77777777" w:rsidR="00934D0E" w:rsidRDefault="00652269">
      <w:pPr>
        <w:ind w:firstLine="420"/>
        <w:jc w:val="left"/>
        <w:rPr>
          <w:szCs w:val="21"/>
        </w:rPr>
      </w:pPr>
      <w:r>
        <w:rPr>
          <w:szCs w:val="21"/>
        </w:rPr>
        <w:t>6</w:t>
      </w:r>
      <w:r>
        <w:rPr>
          <w:rFonts w:hint="eastAsia"/>
          <w:szCs w:val="21"/>
        </w:rPr>
        <w:t>）建筑结构高强材料的运用：</w:t>
      </w:r>
    </w:p>
    <w:p w14:paraId="1A96161F" w14:textId="77777777" w:rsidR="00934D0E" w:rsidRDefault="00652269">
      <w:pPr>
        <w:ind w:firstLine="420"/>
        <w:jc w:val="left"/>
        <w:rPr>
          <w:szCs w:val="21"/>
        </w:rPr>
      </w:pPr>
      <w:r>
        <w:rPr>
          <w:rFonts w:hint="eastAsia"/>
          <w:szCs w:val="21"/>
        </w:rPr>
        <w:t>（</w:t>
      </w:r>
      <w:r>
        <w:rPr>
          <w:szCs w:val="21"/>
        </w:rPr>
        <w:t>1</w:t>
      </w:r>
      <w:r>
        <w:rPr>
          <w:rFonts w:hint="eastAsia"/>
          <w:szCs w:val="21"/>
        </w:rPr>
        <w:t>）钢结构：钢材强度等级；</w:t>
      </w:r>
      <w:r>
        <w:rPr>
          <w:szCs w:val="21"/>
        </w:rPr>
        <w:t>Q355</w:t>
      </w:r>
      <w:r>
        <w:rPr>
          <w:rFonts w:hint="eastAsia"/>
          <w:szCs w:val="21"/>
        </w:rPr>
        <w:t>及以上高强钢材用量占钢材总量的比例；</w:t>
      </w:r>
    </w:p>
    <w:p w14:paraId="0ADB679A" w14:textId="77777777" w:rsidR="00934D0E" w:rsidRDefault="00652269">
      <w:pPr>
        <w:ind w:firstLine="420"/>
        <w:jc w:val="left"/>
        <w:rPr>
          <w:szCs w:val="21"/>
        </w:rPr>
      </w:pPr>
      <w:r>
        <w:rPr>
          <w:rFonts w:hint="eastAsia"/>
          <w:szCs w:val="21"/>
        </w:rPr>
        <w:t>（</w:t>
      </w:r>
      <w:r>
        <w:rPr>
          <w:szCs w:val="21"/>
        </w:rPr>
        <w:t>2</w:t>
      </w:r>
      <w:r>
        <w:rPr>
          <w:rFonts w:hint="eastAsia"/>
          <w:szCs w:val="21"/>
        </w:rPr>
        <w:t>）混凝土结构：主受力钢筋如梁、板、柱、剪力墙、基础钢筋的强度等级；混凝土的强度等级。</w:t>
      </w:r>
    </w:p>
    <w:p w14:paraId="1E22253C" w14:textId="77777777" w:rsidR="00934D0E" w:rsidRDefault="00652269">
      <w:pPr>
        <w:ind w:firstLine="420"/>
        <w:jc w:val="left"/>
        <w:rPr>
          <w:szCs w:val="21"/>
        </w:rPr>
      </w:pPr>
      <w:r>
        <w:rPr>
          <w:szCs w:val="21"/>
        </w:rPr>
        <w:t>7</w:t>
      </w:r>
      <w:r>
        <w:rPr>
          <w:rFonts w:hint="eastAsia"/>
          <w:szCs w:val="21"/>
        </w:rPr>
        <w:t>）高耐久性建筑结构材料的运用：</w:t>
      </w:r>
    </w:p>
    <w:p w14:paraId="1EFB41AB" w14:textId="77777777" w:rsidR="00934D0E" w:rsidRDefault="00652269">
      <w:pPr>
        <w:ind w:firstLine="420"/>
        <w:jc w:val="left"/>
        <w:rPr>
          <w:szCs w:val="21"/>
        </w:rPr>
      </w:pPr>
      <w:r>
        <w:rPr>
          <w:rFonts w:hint="eastAsia"/>
          <w:szCs w:val="21"/>
        </w:rPr>
        <w:t>（</w:t>
      </w:r>
      <w:r>
        <w:rPr>
          <w:szCs w:val="21"/>
        </w:rPr>
        <w:t>1</w:t>
      </w:r>
      <w:r>
        <w:rPr>
          <w:rFonts w:hint="eastAsia"/>
          <w:szCs w:val="21"/>
        </w:rPr>
        <w:t>）钢结构：是否采用耐候结构钢或耐候型防腐涂料；</w:t>
      </w:r>
    </w:p>
    <w:p w14:paraId="281312EA" w14:textId="77777777" w:rsidR="00934D0E" w:rsidRDefault="00652269">
      <w:pPr>
        <w:ind w:firstLine="420"/>
        <w:jc w:val="left"/>
        <w:rPr>
          <w:szCs w:val="21"/>
        </w:rPr>
      </w:pPr>
      <w:r>
        <w:rPr>
          <w:rFonts w:hint="eastAsia"/>
          <w:szCs w:val="21"/>
        </w:rPr>
        <w:t>（</w:t>
      </w:r>
      <w:r>
        <w:rPr>
          <w:szCs w:val="21"/>
        </w:rPr>
        <w:t>2</w:t>
      </w:r>
      <w:r>
        <w:rPr>
          <w:rFonts w:hint="eastAsia"/>
          <w:szCs w:val="21"/>
        </w:rPr>
        <w:t>）混凝土结构：是否采用高耐久性的混凝土及其应用比例，明确高耐久性的混凝土的性能指标要求；当采取提高钢筋保护层厚度时应明确具体措施；</w:t>
      </w:r>
    </w:p>
    <w:p w14:paraId="7EC97405" w14:textId="77777777" w:rsidR="00934D0E" w:rsidRDefault="00652269">
      <w:pPr>
        <w:ind w:firstLine="420"/>
        <w:jc w:val="left"/>
        <w:rPr>
          <w:szCs w:val="21"/>
        </w:rPr>
      </w:pPr>
      <w:r>
        <w:rPr>
          <w:rFonts w:hint="eastAsia"/>
          <w:szCs w:val="21"/>
        </w:rPr>
        <w:t>（</w:t>
      </w:r>
      <w:r>
        <w:rPr>
          <w:szCs w:val="21"/>
        </w:rPr>
        <w:t>3</w:t>
      </w:r>
      <w:r>
        <w:rPr>
          <w:rFonts w:hint="eastAsia"/>
          <w:szCs w:val="21"/>
        </w:rPr>
        <w:t>）木结构：采用防腐木材、耐久木材或耐久木制品的使用部位。</w:t>
      </w:r>
    </w:p>
    <w:p w14:paraId="1174DBEE" w14:textId="77777777" w:rsidR="00934D0E" w:rsidRDefault="00652269">
      <w:pPr>
        <w:ind w:firstLine="420"/>
        <w:jc w:val="left"/>
        <w:rPr>
          <w:szCs w:val="21"/>
        </w:rPr>
      </w:pPr>
      <w:r>
        <w:rPr>
          <w:szCs w:val="21"/>
        </w:rPr>
        <w:t>8</w:t>
      </w:r>
      <w:r>
        <w:rPr>
          <w:rFonts w:hint="eastAsia"/>
          <w:szCs w:val="21"/>
        </w:rPr>
        <w:t>）现浇混凝土应采用预拌混凝土。建筑砂浆应采用预拌砂浆。</w:t>
      </w:r>
      <w:r>
        <w:rPr>
          <w:szCs w:val="21"/>
        </w:rPr>
        <w:t xml:space="preserve">  </w:t>
      </w:r>
    </w:p>
    <w:p w14:paraId="4B25F388" w14:textId="77777777" w:rsidR="00934D0E" w:rsidRDefault="00652269">
      <w:pPr>
        <w:ind w:firstLine="420"/>
        <w:jc w:val="left"/>
        <w:rPr>
          <w:szCs w:val="21"/>
        </w:rPr>
      </w:pPr>
      <w:r>
        <w:rPr>
          <w:szCs w:val="21"/>
        </w:rPr>
        <w:t>9</w:t>
      </w:r>
      <w:r>
        <w:rPr>
          <w:rFonts w:hint="eastAsia"/>
          <w:szCs w:val="21"/>
        </w:rPr>
        <w:t>）是否采用装配式部品、部件或装配式构件。</w:t>
      </w:r>
    </w:p>
    <w:p w14:paraId="09FC797B" w14:textId="77777777" w:rsidR="00934D0E" w:rsidRDefault="00652269">
      <w:pPr>
        <w:ind w:firstLine="420"/>
        <w:jc w:val="left"/>
        <w:rPr>
          <w:szCs w:val="21"/>
        </w:rPr>
      </w:pPr>
      <w:r>
        <w:rPr>
          <w:szCs w:val="21"/>
        </w:rPr>
        <w:t>10</w:t>
      </w:r>
      <w:r>
        <w:rPr>
          <w:rFonts w:hint="eastAsia"/>
          <w:szCs w:val="21"/>
        </w:rPr>
        <w:t>）墙体材料：砌体材料及等级，以及其他围护材料的说明。</w:t>
      </w:r>
    </w:p>
    <w:p w14:paraId="35CD2BB1" w14:textId="77777777" w:rsidR="00934D0E" w:rsidRDefault="00652269">
      <w:pPr>
        <w:ind w:firstLine="420"/>
        <w:jc w:val="left"/>
        <w:rPr>
          <w:szCs w:val="21"/>
        </w:rPr>
      </w:pPr>
      <w:r>
        <w:rPr>
          <w:szCs w:val="21"/>
        </w:rPr>
        <w:t>11</w:t>
      </w:r>
      <w:r>
        <w:rPr>
          <w:rFonts w:hint="eastAsia"/>
          <w:szCs w:val="21"/>
        </w:rPr>
        <w:t>）本地化建筑材料重量占建筑材料总重量的比例。</w:t>
      </w:r>
    </w:p>
    <w:p w14:paraId="1B11EE22" w14:textId="77777777" w:rsidR="00934D0E" w:rsidRDefault="00652269">
      <w:pPr>
        <w:ind w:firstLineChars="200" w:firstLine="420"/>
        <w:jc w:val="left"/>
        <w:rPr>
          <w:szCs w:val="21"/>
        </w:rPr>
      </w:pPr>
      <w:r>
        <w:rPr>
          <w:szCs w:val="21"/>
        </w:rPr>
        <w:t>12</w:t>
      </w:r>
      <w:r>
        <w:rPr>
          <w:rFonts w:hint="eastAsia"/>
          <w:szCs w:val="21"/>
        </w:rPr>
        <w:t>）地下室、车库、屋面等与土壤或水接触的混凝土</w:t>
      </w:r>
      <w:r>
        <w:rPr>
          <w:rFonts w:hint="eastAsia"/>
          <w:szCs w:val="21"/>
        </w:rPr>
        <w:t>结构部位是否采用结构自防水设计及采用的抗渗等级。</w:t>
      </w:r>
    </w:p>
    <w:p w14:paraId="19E9571C" w14:textId="77777777" w:rsidR="00934D0E" w:rsidRDefault="00652269">
      <w:pPr>
        <w:ind w:firstLine="420"/>
        <w:jc w:val="left"/>
        <w:rPr>
          <w:szCs w:val="21"/>
        </w:rPr>
      </w:pPr>
      <w:r>
        <w:rPr>
          <w:szCs w:val="21"/>
        </w:rPr>
        <w:t>13</w:t>
      </w:r>
      <w:r>
        <w:rPr>
          <w:rFonts w:hint="eastAsia"/>
          <w:szCs w:val="21"/>
        </w:rPr>
        <w:t>）既有建筑进行改造或利用时，说明是否依据国家或重庆相关规范对主要受力构件及结构体系进行检测鉴定。</w:t>
      </w:r>
    </w:p>
    <w:p w14:paraId="27BF8EF6" w14:textId="77777777" w:rsidR="00934D0E" w:rsidRDefault="00652269">
      <w:pPr>
        <w:ind w:firstLine="420"/>
        <w:jc w:val="left"/>
        <w:rPr>
          <w:szCs w:val="21"/>
        </w:rPr>
      </w:pPr>
      <w:r>
        <w:rPr>
          <w:szCs w:val="21"/>
        </w:rPr>
        <w:t>14</w:t>
      </w:r>
      <w:r>
        <w:rPr>
          <w:rFonts w:hint="eastAsia"/>
          <w:szCs w:val="21"/>
        </w:rPr>
        <w:t>）采用其他新技术、新工艺、新材料以达到节能减耗的目的。</w:t>
      </w:r>
    </w:p>
    <w:p w14:paraId="7ADC3946" w14:textId="77777777" w:rsidR="00934D0E" w:rsidRDefault="00652269">
      <w:pPr>
        <w:ind w:firstLine="420"/>
        <w:jc w:val="left"/>
        <w:rPr>
          <w:szCs w:val="21"/>
        </w:rPr>
      </w:pPr>
      <w:r>
        <w:rPr>
          <w:szCs w:val="21"/>
        </w:rPr>
        <w:t>15</w:t>
      </w:r>
      <w:r>
        <w:rPr>
          <w:rFonts w:hint="eastAsia"/>
          <w:szCs w:val="21"/>
        </w:rPr>
        <w:t>）应说明绿色建材的等级、种类、应用部位及比例。</w:t>
      </w:r>
      <w:r>
        <w:rPr>
          <w:szCs w:val="21"/>
        </w:rPr>
        <w:t xml:space="preserve"> </w:t>
      </w:r>
    </w:p>
    <w:p w14:paraId="6D8E1E53" w14:textId="77777777" w:rsidR="00934D0E" w:rsidRDefault="00652269">
      <w:pPr>
        <w:spacing w:line="360" w:lineRule="auto"/>
        <w:jc w:val="left"/>
        <w:outlineLvl w:val="3"/>
        <w:rPr>
          <w:szCs w:val="21"/>
        </w:rPr>
      </w:pPr>
      <w:r>
        <w:rPr>
          <w:szCs w:val="21"/>
        </w:rPr>
        <w:t xml:space="preserve">5  </w:t>
      </w:r>
      <w:r>
        <w:rPr>
          <w:rFonts w:hint="eastAsia"/>
          <w:szCs w:val="21"/>
        </w:rPr>
        <w:t>电气专业</w:t>
      </w:r>
    </w:p>
    <w:p w14:paraId="002E4593" w14:textId="77777777" w:rsidR="00934D0E" w:rsidRDefault="00652269">
      <w:pPr>
        <w:ind w:firstLineChars="200" w:firstLine="420"/>
        <w:rPr>
          <w:szCs w:val="21"/>
        </w:rPr>
      </w:pPr>
      <w:r>
        <w:rPr>
          <w:szCs w:val="21"/>
        </w:rPr>
        <w:t>1</w:t>
      </w:r>
      <w:r>
        <w:rPr>
          <w:rFonts w:hint="eastAsia"/>
          <w:szCs w:val="21"/>
        </w:rPr>
        <w:t>）供配电系统</w:t>
      </w:r>
    </w:p>
    <w:p w14:paraId="0A2FCFC7" w14:textId="77777777" w:rsidR="00934D0E" w:rsidRDefault="00652269">
      <w:pPr>
        <w:ind w:firstLineChars="100" w:firstLine="210"/>
        <w:rPr>
          <w:szCs w:val="21"/>
        </w:rPr>
      </w:pPr>
      <w:r>
        <w:rPr>
          <w:rFonts w:hint="eastAsia"/>
          <w:szCs w:val="21"/>
        </w:rPr>
        <w:t>（</w:t>
      </w:r>
      <w:r>
        <w:rPr>
          <w:szCs w:val="21"/>
        </w:rPr>
        <w:t>1</w:t>
      </w:r>
      <w:r>
        <w:rPr>
          <w:rFonts w:hint="eastAsia"/>
          <w:szCs w:val="21"/>
        </w:rPr>
        <w:t>）据用电性质及容量，考虑技术经济合理性，选择的供电电压，确定的供配电系统；</w:t>
      </w:r>
    </w:p>
    <w:p w14:paraId="6742C1AF" w14:textId="77777777" w:rsidR="00934D0E" w:rsidRDefault="00652269">
      <w:pPr>
        <w:ind w:firstLineChars="100" w:firstLine="210"/>
        <w:rPr>
          <w:szCs w:val="21"/>
        </w:rPr>
      </w:pPr>
      <w:r>
        <w:rPr>
          <w:rFonts w:hint="eastAsia"/>
          <w:szCs w:val="21"/>
        </w:rPr>
        <w:t>（</w:t>
      </w:r>
      <w:r>
        <w:rPr>
          <w:szCs w:val="21"/>
        </w:rPr>
        <w:t>2</w:t>
      </w:r>
      <w:r>
        <w:rPr>
          <w:rFonts w:hint="eastAsia"/>
          <w:szCs w:val="21"/>
        </w:rPr>
        <w:t>）变配电所的设置位置是否靠近负荷中心，变压器容量、数量及负载率；过渡季节负荷调整措施；</w:t>
      </w:r>
    </w:p>
    <w:p w14:paraId="070D4E3B" w14:textId="77777777" w:rsidR="00934D0E" w:rsidRDefault="00652269">
      <w:pPr>
        <w:ind w:firstLineChars="100" w:firstLine="210"/>
        <w:rPr>
          <w:b/>
          <w:bCs/>
          <w:szCs w:val="21"/>
        </w:rPr>
      </w:pPr>
      <w:r>
        <w:rPr>
          <w:rFonts w:hint="eastAsia"/>
          <w:szCs w:val="21"/>
        </w:rPr>
        <w:t>（</w:t>
      </w:r>
      <w:r>
        <w:rPr>
          <w:szCs w:val="21"/>
        </w:rPr>
        <w:t>3</w:t>
      </w:r>
      <w:r>
        <w:rPr>
          <w:rFonts w:hint="eastAsia"/>
          <w:szCs w:val="21"/>
        </w:rPr>
        <w:t>）三相配电干线的各相负荷分配的平衡情况</w:t>
      </w:r>
      <w:r>
        <w:rPr>
          <w:rFonts w:hint="eastAsia"/>
          <w:szCs w:val="21"/>
        </w:rPr>
        <w:t>；</w:t>
      </w:r>
    </w:p>
    <w:p w14:paraId="247ED4B3" w14:textId="77777777" w:rsidR="00934D0E" w:rsidRDefault="00652269">
      <w:pPr>
        <w:ind w:firstLineChars="100" w:firstLine="210"/>
        <w:rPr>
          <w:b/>
          <w:bCs/>
          <w:szCs w:val="21"/>
        </w:rPr>
      </w:pPr>
      <w:r>
        <w:rPr>
          <w:rFonts w:hint="eastAsia"/>
          <w:szCs w:val="21"/>
        </w:rPr>
        <w:t>（</w:t>
      </w:r>
      <w:r>
        <w:rPr>
          <w:szCs w:val="21"/>
        </w:rPr>
        <w:t>4</w:t>
      </w:r>
      <w:r>
        <w:rPr>
          <w:rFonts w:hint="eastAsia"/>
          <w:szCs w:val="21"/>
        </w:rPr>
        <w:t>）功率因数补偿方式；</w:t>
      </w:r>
    </w:p>
    <w:p w14:paraId="30B29166" w14:textId="77777777" w:rsidR="00934D0E" w:rsidRDefault="00652269">
      <w:pPr>
        <w:ind w:firstLineChars="100" w:firstLine="210"/>
        <w:rPr>
          <w:szCs w:val="21"/>
        </w:rPr>
      </w:pPr>
      <w:r>
        <w:rPr>
          <w:rFonts w:hint="eastAsia"/>
          <w:szCs w:val="21"/>
        </w:rPr>
        <w:t>（</w:t>
      </w:r>
      <w:r>
        <w:rPr>
          <w:szCs w:val="21"/>
        </w:rPr>
        <w:t>5</w:t>
      </w:r>
      <w:r>
        <w:rPr>
          <w:rFonts w:hint="eastAsia"/>
          <w:szCs w:val="21"/>
        </w:rPr>
        <w:t>）电动汽车充电设施一次配建比例与数量，预留充电设施安装条件，充电设施单位容量。</w:t>
      </w:r>
    </w:p>
    <w:p w14:paraId="4D80BCA3" w14:textId="77777777" w:rsidR="00934D0E" w:rsidRDefault="00652269">
      <w:pPr>
        <w:ind w:firstLineChars="100" w:firstLine="210"/>
        <w:rPr>
          <w:szCs w:val="21"/>
        </w:rPr>
      </w:pPr>
      <w:r>
        <w:rPr>
          <w:rFonts w:hint="eastAsia"/>
          <w:szCs w:val="21"/>
        </w:rPr>
        <w:t>（</w:t>
      </w:r>
      <w:r>
        <w:rPr>
          <w:szCs w:val="21"/>
        </w:rPr>
        <w:t>6</w:t>
      </w:r>
      <w:r>
        <w:rPr>
          <w:rFonts w:hint="eastAsia"/>
          <w:szCs w:val="21"/>
        </w:rPr>
        <w:t>）谐波抑制措施。</w:t>
      </w:r>
    </w:p>
    <w:p w14:paraId="5ED19719" w14:textId="77777777" w:rsidR="00934D0E" w:rsidRDefault="00652269">
      <w:pPr>
        <w:ind w:firstLineChars="200" w:firstLine="420"/>
        <w:rPr>
          <w:szCs w:val="21"/>
        </w:rPr>
      </w:pPr>
      <w:r>
        <w:rPr>
          <w:szCs w:val="21"/>
        </w:rPr>
        <w:t>2</w:t>
      </w:r>
      <w:r>
        <w:rPr>
          <w:rFonts w:hint="eastAsia"/>
          <w:szCs w:val="21"/>
        </w:rPr>
        <w:t>）</w:t>
      </w:r>
      <w:r>
        <w:rPr>
          <w:szCs w:val="21"/>
        </w:rPr>
        <w:t xml:space="preserve"> </w:t>
      </w:r>
      <w:r>
        <w:rPr>
          <w:rFonts w:hint="eastAsia"/>
          <w:szCs w:val="21"/>
        </w:rPr>
        <w:t>照明节能措施</w:t>
      </w:r>
    </w:p>
    <w:p w14:paraId="299E8AC7" w14:textId="77777777" w:rsidR="00934D0E" w:rsidRDefault="00652269">
      <w:pPr>
        <w:ind w:firstLineChars="100" w:firstLine="210"/>
        <w:rPr>
          <w:b/>
          <w:bCs/>
          <w:szCs w:val="21"/>
        </w:rPr>
      </w:pPr>
      <w:r>
        <w:rPr>
          <w:rFonts w:hint="eastAsia"/>
          <w:szCs w:val="21"/>
        </w:rPr>
        <w:lastRenderedPageBreak/>
        <w:t>（</w:t>
      </w:r>
      <w:r>
        <w:rPr>
          <w:szCs w:val="21"/>
        </w:rPr>
        <w:t>1</w:t>
      </w:r>
      <w:r>
        <w:rPr>
          <w:rFonts w:hint="eastAsia"/>
          <w:szCs w:val="21"/>
        </w:rPr>
        <w:t>）建筑室内的照度标准值、照明功率密度限值、统一眩光值、一般显色指数；</w:t>
      </w:r>
    </w:p>
    <w:tbl>
      <w:tblPr>
        <w:tblW w:w="3786" w:type="pct"/>
        <w:tblInd w:w="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015"/>
        <w:gridCol w:w="1181"/>
        <w:gridCol w:w="1126"/>
        <w:gridCol w:w="979"/>
        <w:gridCol w:w="1222"/>
      </w:tblGrid>
      <w:tr w:rsidR="00934D0E" w14:paraId="5671E891" w14:textId="77777777">
        <w:trPr>
          <w:trHeight w:val="794"/>
        </w:trPr>
        <w:tc>
          <w:tcPr>
            <w:tcW w:w="608" w:type="pct"/>
            <w:tcBorders>
              <w:top w:val="single" w:sz="4" w:space="0" w:color="auto"/>
              <w:left w:val="single" w:sz="4" w:space="0" w:color="auto"/>
              <w:bottom w:val="single" w:sz="4" w:space="0" w:color="auto"/>
              <w:right w:val="single" w:sz="4" w:space="0" w:color="auto"/>
            </w:tcBorders>
            <w:vAlign w:val="center"/>
          </w:tcPr>
          <w:p w14:paraId="423EAEF6" w14:textId="77777777" w:rsidR="00934D0E" w:rsidRDefault="00652269">
            <w:pPr>
              <w:jc w:val="center"/>
              <w:rPr>
                <w:szCs w:val="21"/>
              </w:rPr>
            </w:pPr>
            <w:r>
              <w:rPr>
                <w:rFonts w:hint="eastAsia"/>
                <w:szCs w:val="21"/>
              </w:rPr>
              <w:t>房间</w:t>
            </w:r>
          </w:p>
          <w:p w14:paraId="79CAF5D2" w14:textId="77777777" w:rsidR="00934D0E" w:rsidRDefault="00652269">
            <w:pPr>
              <w:jc w:val="center"/>
              <w:rPr>
                <w:szCs w:val="21"/>
              </w:rPr>
            </w:pPr>
            <w:r>
              <w:rPr>
                <w:rFonts w:hint="eastAsia"/>
                <w:szCs w:val="21"/>
              </w:rPr>
              <w:t>或场所</w:t>
            </w:r>
          </w:p>
        </w:tc>
        <w:tc>
          <w:tcPr>
            <w:tcW w:w="812" w:type="pct"/>
            <w:tcBorders>
              <w:top w:val="single" w:sz="4" w:space="0" w:color="auto"/>
              <w:left w:val="single" w:sz="4" w:space="0" w:color="auto"/>
              <w:bottom w:val="single" w:sz="4" w:space="0" w:color="auto"/>
              <w:right w:val="single" w:sz="4" w:space="0" w:color="auto"/>
            </w:tcBorders>
            <w:vAlign w:val="center"/>
          </w:tcPr>
          <w:p w14:paraId="7A456D0D" w14:textId="77777777" w:rsidR="00934D0E" w:rsidRDefault="00652269">
            <w:pPr>
              <w:jc w:val="center"/>
              <w:rPr>
                <w:szCs w:val="21"/>
              </w:rPr>
            </w:pPr>
            <w:r>
              <w:rPr>
                <w:rFonts w:hint="eastAsia"/>
                <w:szCs w:val="21"/>
              </w:rPr>
              <w:t>参考平面及其高度</w:t>
            </w:r>
          </w:p>
        </w:tc>
        <w:tc>
          <w:tcPr>
            <w:tcW w:w="943" w:type="pct"/>
            <w:tcBorders>
              <w:top w:val="single" w:sz="4" w:space="0" w:color="auto"/>
              <w:left w:val="single" w:sz="4" w:space="0" w:color="auto"/>
              <w:bottom w:val="single" w:sz="4" w:space="0" w:color="auto"/>
              <w:right w:val="single" w:sz="4" w:space="0" w:color="auto"/>
            </w:tcBorders>
            <w:vAlign w:val="center"/>
          </w:tcPr>
          <w:p w14:paraId="54757DFD" w14:textId="77777777" w:rsidR="00934D0E" w:rsidRDefault="00652269">
            <w:pPr>
              <w:jc w:val="center"/>
              <w:rPr>
                <w:szCs w:val="21"/>
              </w:rPr>
            </w:pPr>
            <w:r>
              <w:rPr>
                <w:rFonts w:hint="eastAsia"/>
                <w:szCs w:val="21"/>
              </w:rPr>
              <w:t>照度标准值</w:t>
            </w:r>
          </w:p>
          <w:p w14:paraId="3A6F2CE6" w14:textId="77777777" w:rsidR="00934D0E" w:rsidRDefault="00652269">
            <w:pPr>
              <w:jc w:val="center"/>
              <w:rPr>
                <w:szCs w:val="21"/>
              </w:rPr>
            </w:pPr>
            <w:r>
              <w:rPr>
                <w:szCs w:val="21"/>
              </w:rPr>
              <w:t>(lx)</w:t>
            </w:r>
          </w:p>
        </w:tc>
        <w:tc>
          <w:tcPr>
            <w:tcW w:w="879" w:type="pct"/>
            <w:tcBorders>
              <w:top w:val="single" w:sz="4" w:space="0" w:color="auto"/>
              <w:left w:val="single" w:sz="4" w:space="0" w:color="auto"/>
              <w:bottom w:val="single" w:sz="4" w:space="0" w:color="auto"/>
              <w:right w:val="single" w:sz="4" w:space="0" w:color="auto"/>
            </w:tcBorders>
          </w:tcPr>
          <w:p w14:paraId="561A532A" w14:textId="77777777" w:rsidR="00934D0E" w:rsidRDefault="00652269">
            <w:pPr>
              <w:jc w:val="center"/>
              <w:rPr>
                <w:szCs w:val="21"/>
              </w:rPr>
            </w:pPr>
            <w:r>
              <w:rPr>
                <w:rFonts w:hint="eastAsia"/>
                <w:szCs w:val="21"/>
              </w:rPr>
              <w:t>照明功率密度限值</w:t>
            </w:r>
          </w:p>
          <w:p w14:paraId="4AF54368" w14:textId="77777777" w:rsidR="00934D0E" w:rsidRDefault="00652269">
            <w:pPr>
              <w:jc w:val="center"/>
              <w:rPr>
                <w:szCs w:val="21"/>
              </w:rPr>
            </w:pPr>
            <w:r>
              <w:rPr>
                <w:rFonts w:hint="eastAsia"/>
                <w:szCs w:val="21"/>
              </w:rPr>
              <w:t>（</w:t>
            </w:r>
            <w:r>
              <w:rPr>
                <w:szCs w:val="21"/>
              </w:rPr>
              <w:t>W/m</w:t>
            </w:r>
            <w:r>
              <w:rPr>
                <w:szCs w:val="21"/>
                <w:vertAlign w:val="superscript"/>
              </w:rPr>
              <w:t>2</w:t>
            </w:r>
            <w:r>
              <w:rPr>
                <w:rFonts w:hint="eastAsia"/>
                <w:szCs w:val="21"/>
              </w:rPr>
              <w:t>）</w:t>
            </w:r>
          </w:p>
        </w:tc>
        <w:tc>
          <w:tcPr>
            <w:tcW w:w="782" w:type="pct"/>
            <w:tcBorders>
              <w:top w:val="single" w:sz="4" w:space="0" w:color="auto"/>
              <w:left w:val="single" w:sz="4" w:space="0" w:color="auto"/>
              <w:bottom w:val="single" w:sz="4" w:space="0" w:color="auto"/>
              <w:right w:val="single" w:sz="4" w:space="0" w:color="auto"/>
            </w:tcBorders>
            <w:vAlign w:val="center"/>
          </w:tcPr>
          <w:p w14:paraId="3E27BBC2" w14:textId="77777777" w:rsidR="00934D0E" w:rsidRDefault="00652269">
            <w:pPr>
              <w:jc w:val="center"/>
              <w:rPr>
                <w:szCs w:val="21"/>
              </w:rPr>
            </w:pPr>
            <w:r>
              <w:rPr>
                <w:rFonts w:hint="eastAsia"/>
                <w:szCs w:val="21"/>
              </w:rPr>
              <w:t>眩光值</w:t>
            </w:r>
            <w:r>
              <w:rPr>
                <w:szCs w:val="21"/>
              </w:rPr>
              <w:t>(UGR)</w:t>
            </w:r>
          </w:p>
        </w:tc>
        <w:tc>
          <w:tcPr>
            <w:tcW w:w="976" w:type="pct"/>
            <w:tcBorders>
              <w:top w:val="single" w:sz="4" w:space="0" w:color="auto"/>
              <w:left w:val="single" w:sz="4" w:space="0" w:color="auto"/>
              <w:bottom w:val="single" w:sz="4" w:space="0" w:color="auto"/>
              <w:right w:val="single" w:sz="4" w:space="0" w:color="auto"/>
            </w:tcBorders>
            <w:vAlign w:val="center"/>
          </w:tcPr>
          <w:p w14:paraId="155AC630" w14:textId="77777777" w:rsidR="00934D0E" w:rsidRDefault="00652269">
            <w:pPr>
              <w:jc w:val="center"/>
              <w:rPr>
                <w:szCs w:val="21"/>
              </w:rPr>
            </w:pPr>
            <w:r>
              <w:rPr>
                <w:rFonts w:hint="eastAsia"/>
                <w:szCs w:val="21"/>
              </w:rPr>
              <w:t>一般显色指数（</w:t>
            </w:r>
            <w:r>
              <w:rPr>
                <w:szCs w:val="21"/>
              </w:rPr>
              <w:t>Ra</w:t>
            </w:r>
            <w:r>
              <w:rPr>
                <w:rFonts w:hint="eastAsia"/>
                <w:szCs w:val="21"/>
              </w:rPr>
              <w:t>）</w:t>
            </w:r>
          </w:p>
        </w:tc>
      </w:tr>
      <w:tr w:rsidR="00934D0E" w14:paraId="26DD69E6" w14:textId="77777777">
        <w:trPr>
          <w:trHeight w:val="646"/>
        </w:trPr>
        <w:tc>
          <w:tcPr>
            <w:tcW w:w="608" w:type="pct"/>
            <w:tcBorders>
              <w:top w:val="single" w:sz="4" w:space="0" w:color="auto"/>
              <w:left w:val="single" w:sz="4" w:space="0" w:color="auto"/>
              <w:bottom w:val="single" w:sz="4" w:space="0" w:color="auto"/>
              <w:right w:val="single" w:sz="4" w:space="0" w:color="auto"/>
            </w:tcBorders>
          </w:tcPr>
          <w:p w14:paraId="6AF3E74D" w14:textId="77777777" w:rsidR="00934D0E" w:rsidRDefault="00934D0E">
            <w:pPr>
              <w:jc w:val="center"/>
              <w:rPr>
                <w:szCs w:val="21"/>
              </w:rPr>
            </w:pPr>
          </w:p>
        </w:tc>
        <w:tc>
          <w:tcPr>
            <w:tcW w:w="812" w:type="pct"/>
            <w:tcBorders>
              <w:top w:val="single" w:sz="4" w:space="0" w:color="auto"/>
              <w:left w:val="single" w:sz="4" w:space="0" w:color="auto"/>
              <w:bottom w:val="single" w:sz="4" w:space="0" w:color="auto"/>
              <w:right w:val="single" w:sz="4" w:space="0" w:color="auto"/>
            </w:tcBorders>
          </w:tcPr>
          <w:p w14:paraId="29FD7301" w14:textId="77777777" w:rsidR="00934D0E" w:rsidRDefault="00934D0E">
            <w:pPr>
              <w:jc w:val="center"/>
              <w:rPr>
                <w:szCs w:val="21"/>
              </w:rPr>
            </w:pPr>
          </w:p>
        </w:tc>
        <w:tc>
          <w:tcPr>
            <w:tcW w:w="943" w:type="pct"/>
            <w:tcBorders>
              <w:top w:val="single" w:sz="4" w:space="0" w:color="auto"/>
              <w:left w:val="single" w:sz="4" w:space="0" w:color="auto"/>
              <w:bottom w:val="single" w:sz="4" w:space="0" w:color="auto"/>
              <w:right w:val="single" w:sz="4" w:space="0" w:color="auto"/>
            </w:tcBorders>
          </w:tcPr>
          <w:p w14:paraId="7B31B4EB" w14:textId="77777777" w:rsidR="00934D0E" w:rsidRDefault="00934D0E">
            <w:pPr>
              <w:jc w:val="center"/>
              <w:rPr>
                <w:szCs w:val="21"/>
              </w:rPr>
            </w:pPr>
          </w:p>
        </w:tc>
        <w:tc>
          <w:tcPr>
            <w:tcW w:w="879" w:type="pct"/>
            <w:tcBorders>
              <w:top w:val="single" w:sz="4" w:space="0" w:color="auto"/>
              <w:left w:val="single" w:sz="4" w:space="0" w:color="auto"/>
              <w:bottom w:val="single" w:sz="4" w:space="0" w:color="auto"/>
              <w:right w:val="single" w:sz="4" w:space="0" w:color="auto"/>
            </w:tcBorders>
          </w:tcPr>
          <w:p w14:paraId="3CF6871E" w14:textId="77777777" w:rsidR="00934D0E" w:rsidRDefault="00934D0E">
            <w:pPr>
              <w:jc w:val="center"/>
              <w:rPr>
                <w:szCs w:val="21"/>
              </w:rPr>
            </w:pPr>
          </w:p>
        </w:tc>
        <w:tc>
          <w:tcPr>
            <w:tcW w:w="782" w:type="pct"/>
            <w:tcBorders>
              <w:top w:val="single" w:sz="4" w:space="0" w:color="auto"/>
              <w:left w:val="single" w:sz="4" w:space="0" w:color="auto"/>
              <w:bottom w:val="single" w:sz="4" w:space="0" w:color="auto"/>
              <w:right w:val="single" w:sz="4" w:space="0" w:color="auto"/>
            </w:tcBorders>
          </w:tcPr>
          <w:p w14:paraId="58AA6B87" w14:textId="77777777" w:rsidR="00934D0E" w:rsidRDefault="00934D0E">
            <w:pPr>
              <w:jc w:val="center"/>
              <w:rPr>
                <w:szCs w:val="21"/>
              </w:rPr>
            </w:pPr>
          </w:p>
        </w:tc>
        <w:tc>
          <w:tcPr>
            <w:tcW w:w="976" w:type="pct"/>
            <w:tcBorders>
              <w:top w:val="single" w:sz="4" w:space="0" w:color="auto"/>
              <w:left w:val="single" w:sz="4" w:space="0" w:color="auto"/>
              <w:bottom w:val="single" w:sz="4" w:space="0" w:color="auto"/>
              <w:right w:val="single" w:sz="4" w:space="0" w:color="auto"/>
            </w:tcBorders>
          </w:tcPr>
          <w:p w14:paraId="1CEC0DE2" w14:textId="77777777" w:rsidR="00934D0E" w:rsidRDefault="00934D0E">
            <w:pPr>
              <w:jc w:val="center"/>
              <w:rPr>
                <w:szCs w:val="21"/>
              </w:rPr>
            </w:pPr>
          </w:p>
        </w:tc>
      </w:tr>
    </w:tbl>
    <w:p w14:paraId="17346B62" w14:textId="77777777" w:rsidR="00934D0E" w:rsidRDefault="00652269">
      <w:pPr>
        <w:ind w:firstLineChars="100" w:firstLine="210"/>
        <w:rPr>
          <w:szCs w:val="21"/>
        </w:rPr>
      </w:pPr>
      <w:r>
        <w:rPr>
          <w:rFonts w:hint="eastAsia"/>
          <w:szCs w:val="21"/>
        </w:rPr>
        <w:t>（</w:t>
      </w:r>
      <w:r>
        <w:rPr>
          <w:szCs w:val="21"/>
        </w:rPr>
        <w:t>2</w:t>
      </w:r>
      <w:r>
        <w:rPr>
          <w:rFonts w:hint="eastAsia"/>
          <w:szCs w:val="21"/>
        </w:rPr>
        <w:t>）选用的主要灯具、光源、镇流器、</w:t>
      </w:r>
      <w:r>
        <w:rPr>
          <w:szCs w:val="21"/>
        </w:rPr>
        <w:t>LED</w:t>
      </w:r>
      <w:r>
        <w:rPr>
          <w:rFonts w:hint="eastAsia"/>
          <w:szCs w:val="21"/>
        </w:rPr>
        <w:t>模块控制装置的类型及技术要求；</w:t>
      </w:r>
    </w:p>
    <w:p w14:paraId="51084560" w14:textId="77777777" w:rsidR="00934D0E" w:rsidRDefault="00652269">
      <w:pPr>
        <w:ind w:firstLineChars="100" w:firstLine="210"/>
        <w:rPr>
          <w:b/>
          <w:bCs/>
          <w:szCs w:val="21"/>
        </w:rPr>
      </w:pPr>
      <w:r>
        <w:rPr>
          <w:rFonts w:hint="eastAsia"/>
          <w:szCs w:val="21"/>
        </w:rPr>
        <w:t>（</w:t>
      </w:r>
      <w:r>
        <w:rPr>
          <w:szCs w:val="21"/>
        </w:rPr>
        <w:t>3</w:t>
      </w:r>
      <w:r>
        <w:rPr>
          <w:rFonts w:hint="eastAsia"/>
          <w:szCs w:val="21"/>
        </w:rPr>
        <w:t>）建筑公共照明、室外景观照明、夜景照明、天然采光场所照明的节能控制方式。</w:t>
      </w:r>
    </w:p>
    <w:p w14:paraId="455A453F" w14:textId="77777777" w:rsidR="00934D0E" w:rsidRDefault="00652269">
      <w:pPr>
        <w:ind w:firstLineChars="200" w:firstLine="420"/>
        <w:rPr>
          <w:szCs w:val="21"/>
        </w:rPr>
      </w:pPr>
      <w:r>
        <w:rPr>
          <w:szCs w:val="21"/>
        </w:rPr>
        <w:t>3</w:t>
      </w:r>
      <w:r>
        <w:rPr>
          <w:rFonts w:hint="eastAsia"/>
          <w:szCs w:val="21"/>
        </w:rPr>
        <w:t>）</w:t>
      </w:r>
      <w:r>
        <w:rPr>
          <w:szCs w:val="21"/>
        </w:rPr>
        <w:t xml:space="preserve"> </w:t>
      </w:r>
      <w:r>
        <w:rPr>
          <w:rFonts w:hint="eastAsia"/>
          <w:szCs w:val="21"/>
        </w:rPr>
        <w:t>电气设备节能与控制</w:t>
      </w:r>
    </w:p>
    <w:p w14:paraId="331F65C4" w14:textId="77777777" w:rsidR="00934D0E" w:rsidRDefault="00652269">
      <w:pPr>
        <w:ind w:firstLineChars="100" w:firstLine="210"/>
        <w:rPr>
          <w:szCs w:val="21"/>
        </w:rPr>
      </w:pPr>
      <w:r>
        <w:rPr>
          <w:rFonts w:hint="eastAsia"/>
          <w:szCs w:val="21"/>
        </w:rPr>
        <w:t>（</w:t>
      </w:r>
      <w:r>
        <w:rPr>
          <w:szCs w:val="21"/>
        </w:rPr>
        <w:t>1</w:t>
      </w:r>
      <w:r>
        <w:rPr>
          <w:rFonts w:hint="eastAsia"/>
          <w:szCs w:val="21"/>
        </w:rPr>
        <w:t>）变压器、电梯、风机、水泵等设备的节能技术要求；</w:t>
      </w:r>
    </w:p>
    <w:p w14:paraId="568FEEE9" w14:textId="77777777" w:rsidR="00934D0E" w:rsidRDefault="00652269">
      <w:pPr>
        <w:ind w:firstLineChars="100" w:firstLine="210"/>
        <w:rPr>
          <w:szCs w:val="21"/>
        </w:rPr>
      </w:pPr>
      <w:r>
        <w:rPr>
          <w:rFonts w:hint="eastAsia"/>
          <w:szCs w:val="21"/>
        </w:rPr>
        <w:t>（</w:t>
      </w:r>
      <w:r>
        <w:rPr>
          <w:szCs w:val="21"/>
        </w:rPr>
        <w:t>2</w:t>
      </w:r>
      <w:r>
        <w:rPr>
          <w:rFonts w:hint="eastAsia"/>
          <w:szCs w:val="21"/>
        </w:rPr>
        <w:t>）根据电气设备工艺要求确定的节能控制方式；</w:t>
      </w:r>
    </w:p>
    <w:p w14:paraId="6ACD5142" w14:textId="77777777" w:rsidR="00934D0E" w:rsidRDefault="00652269">
      <w:pPr>
        <w:ind w:firstLineChars="100" w:firstLine="210"/>
        <w:rPr>
          <w:szCs w:val="21"/>
        </w:rPr>
      </w:pPr>
      <w:r>
        <w:rPr>
          <w:rFonts w:hint="eastAsia"/>
          <w:szCs w:val="21"/>
        </w:rPr>
        <w:t>（</w:t>
      </w:r>
      <w:r>
        <w:rPr>
          <w:szCs w:val="21"/>
        </w:rPr>
        <w:t>3</w:t>
      </w:r>
      <w:r>
        <w:rPr>
          <w:rFonts w:hint="eastAsia"/>
          <w:szCs w:val="21"/>
        </w:rPr>
        <w:t>）电梯、自动扶梯、自动人行道的节能控制措施；</w:t>
      </w:r>
    </w:p>
    <w:p w14:paraId="61B35167" w14:textId="77777777" w:rsidR="00934D0E" w:rsidRDefault="00652269">
      <w:pPr>
        <w:ind w:firstLineChars="100" w:firstLine="210"/>
        <w:rPr>
          <w:szCs w:val="21"/>
        </w:rPr>
      </w:pPr>
      <w:r>
        <w:rPr>
          <w:rFonts w:hint="eastAsia"/>
          <w:szCs w:val="21"/>
        </w:rPr>
        <w:t>（</w:t>
      </w:r>
      <w:r>
        <w:rPr>
          <w:szCs w:val="21"/>
        </w:rPr>
        <w:t>4</w:t>
      </w:r>
      <w:r>
        <w:rPr>
          <w:rFonts w:hint="eastAsia"/>
          <w:szCs w:val="21"/>
        </w:rPr>
        <w:t>）根据负荷变化进行调节的设备，采用调节电动机转速的控制方式。</w:t>
      </w:r>
    </w:p>
    <w:p w14:paraId="3746C325" w14:textId="77777777" w:rsidR="00934D0E" w:rsidRDefault="00652269">
      <w:pPr>
        <w:ind w:firstLineChars="200" w:firstLine="420"/>
        <w:rPr>
          <w:szCs w:val="21"/>
        </w:rPr>
      </w:pPr>
      <w:r>
        <w:rPr>
          <w:szCs w:val="21"/>
        </w:rPr>
        <w:t>4</w:t>
      </w:r>
      <w:r>
        <w:rPr>
          <w:rFonts w:hint="eastAsia"/>
          <w:szCs w:val="21"/>
        </w:rPr>
        <w:t>）计量与智能化</w:t>
      </w:r>
    </w:p>
    <w:p w14:paraId="30B93D68" w14:textId="77777777" w:rsidR="00934D0E" w:rsidRDefault="00652269">
      <w:pPr>
        <w:ind w:firstLineChars="100" w:firstLine="210"/>
        <w:rPr>
          <w:szCs w:val="21"/>
        </w:rPr>
      </w:pPr>
      <w:r>
        <w:rPr>
          <w:rFonts w:hint="eastAsia"/>
          <w:szCs w:val="21"/>
        </w:rPr>
        <w:t>（</w:t>
      </w:r>
      <w:r>
        <w:rPr>
          <w:szCs w:val="21"/>
        </w:rPr>
        <w:t>1</w:t>
      </w:r>
      <w:r>
        <w:rPr>
          <w:rFonts w:hint="eastAsia"/>
          <w:szCs w:val="21"/>
        </w:rPr>
        <w:t>）分项电能计量装置的设置情况；</w:t>
      </w:r>
    </w:p>
    <w:p w14:paraId="4D7585E3" w14:textId="77777777" w:rsidR="00934D0E" w:rsidRDefault="00652269">
      <w:pPr>
        <w:ind w:firstLineChars="100" w:firstLine="210"/>
        <w:rPr>
          <w:szCs w:val="21"/>
        </w:rPr>
      </w:pPr>
      <w:r>
        <w:rPr>
          <w:rFonts w:hint="eastAsia"/>
          <w:szCs w:val="21"/>
        </w:rPr>
        <w:t>（</w:t>
      </w:r>
      <w:r>
        <w:rPr>
          <w:szCs w:val="21"/>
        </w:rPr>
        <w:t>2</w:t>
      </w:r>
      <w:r>
        <w:rPr>
          <w:rFonts w:hint="eastAsia"/>
          <w:szCs w:val="21"/>
        </w:rPr>
        <w:t>）电能监测与计量系统的设置情况；</w:t>
      </w:r>
    </w:p>
    <w:p w14:paraId="309E3DC4" w14:textId="77777777" w:rsidR="00934D0E" w:rsidRDefault="00652269">
      <w:pPr>
        <w:ind w:firstLineChars="100" w:firstLine="210"/>
        <w:rPr>
          <w:b/>
          <w:szCs w:val="21"/>
        </w:rPr>
      </w:pPr>
      <w:r>
        <w:rPr>
          <w:rFonts w:hint="eastAsia"/>
          <w:szCs w:val="21"/>
        </w:rPr>
        <w:t>（</w:t>
      </w:r>
      <w:r>
        <w:rPr>
          <w:szCs w:val="21"/>
        </w:rPr>
        <w:t>3</w:t>
      </w:r>
      <w:r>
        <w:rPr>
          <w:rFonts w:hint="eastAsia"/>
          <w:szCs w:val="21"/>
        </w:rPr>
        <w:t>）建筑设备监控系统的设置情况；</w:t>
      </w:r>
    </w:p>
    <w:p w14:paraId="41B45C0C" w14:textId="77777777" w:rsidR="00934D0E" w:rsidRDefault="00652269">
      <w:pPr>
        <w:ind w:firstLineChars="100" w:firstLine="210"/>
        <w:rPr>
          <w:szCs w:val="21"/>
        </w:rPr>
      </w:pPr>
      <w:r>
        <w:rPr>
          <w:rFonts w:hint="eastAsia"/>
          <w:szCs w:val="21"/>
        </w:rPr>
        <w:t>（</w:t>
      </w:r>
      <w:r>
        <w:rPr>
          <w:szCs w:val="21"/>
        </w:rPr>
        <w:t>4</w:t>
      </w:r>
      <w:r>
        <w:rPr>
          <w:rFonts w:hint="eastAsia"/>
          <w:szCs w:val="21"/>
        </w:rPr>
        <w:t>）信息网络系统的设置情况。</w:t>
      </w:r>
    </w:p>
    <w:p w14:paraId="3F3C1C04" w14:textId="77777777" w:rsidR="00934D0E" w:rsidRDefault="00652269">
      <w:pPr>
        <w:ind w:firstLineChars="200" w:firstLine="420"/>
        <w:rPr>
          <w:szCs w:val="21"/>
        </w:rPr>
      </w:pPr>
      <w:r>
        <w:rPr>
          <w:szCs w:val="21"/>
        </w:rPr>
        <w:t>5</w:t>
      </w:r>
      <w:r>
        <w:rPr>
          <w:rFonts w:hint="eastAsia"/>
          <w:szCs w:val="21"/>
        </w:rPr>
        <w:t>）</w:t>
      </w:r>
      <w:r>
        <w:rPr>
          <w:szCs w:val="21"/>
        </w:rPr>
        <w:t xml:space="preserve"> </w:t>
      </w:r>
      <w:r>
        <w:rPr>
          <w:rFonts w:hint="eastAsia"/>
          <w:szCs w:val="21"/>
        </w:rPr>
        <w:t>环境噪声控制</w:t>
      </w:r>
    </w:p>
    <w:p w14:paraId="000B8F43" w14:textId="77777777" w:rsidR="00934D0E" w:rsidRDefault="00652269">
      <w:pPr>
        <w:ind w:firstLineChars="200" w:firstLine="420"/>
        <w:rPr>
          <w:szCs w:val="21"/>
        </w:rPr>
      </w:pPr>
      <w:r>
        <w:rPr>
          <w:rFonts w:hint="eastAsia"/>
          <w:szCs w:val="21"/>
        </w:rPr>
        <w:t>变配电所、发电</w:t>
      </w:r>
      <w:r>
        <w:rPr>
          <w:rFonts w:hint="eastAsia"/>
          <w:szCs w:val="21"/>
        </w:rPr>
        <w:t>机房等站房的设置位置及采取的相关减振降噪措施。</w:t>
      </w:r>
    </w:p>
    <w:p w14:paraId="5683AD98" w14:textId="77777777" w:rsidR="00934D0E" w:rsidRDefault="00652269">
      <w:pPr>
        <w:ind w:firstLineChars="200" w:firstLine="420"/>
        <w:rPr>
          <w:szCs w:val="21"/>
        </w:rPr>
      </w:pPr>
      <w:r>
        <w:rPr>
          <w:szCs w:val="21"/>
        </w:rPr>
        <w:t>6</w:t>
      </w:r>
      <w:r>
        <w:rPr>
          <w:rFonts w:hint="eastAsia"/>
          <w:szCs w:val="21"/>
        </w:rPr>
        <w:t>）</w:t>
      </w:r>
      <w:r>
        <w:rPr>
          <w:szCs w:val="21"/>
        </w:rPr>
        <w:t xml:space="preserve"> CO</w:t>
      </w:r>
      <w:r>
        <w:rPr>
          <w:rFonts w:hint="eastAsia"/>
          <w:szCs w:val="21"/>
        </w:rPr>
        <w:t>浓度监测与联动</w:t>
      </w:r>
    </w:p>
    <w:p w14:paraId="14A7792A" w14:textId="77777777" w:rsidR="00934D0E" w:rsidRDefault="00652269">
      <w:pPr>
        <w:ind w:firstLineChars="200" w:firstLine="420"/>
        <w:jc w:val="left"/>
        <w:rPr>
          <w:szCs w:val="21"/>
        </w:rPr>
      </w:pPr>
      <w:r>
        <w:rPr>
          <w:rFonts w:hint="eastAsia"/>
          <w:szCs w:val="21"/>
        </w:rPr>
        <w:t>地下车库</w:t>
      </w:r>
      <w:r>
        <w:rPr>
          <w:szCs w:val="21"/>
        </w:rPr>
        <w:t>CO</w:t>
      </w:r>
      <w:r>
        <w:rPr>
          <w:rFonts w:hint="eastAsia"/>
          <w:szCs w:val="21"/>
        </w:rPr>
        <w:t>浓度监测点位布置与排风设备联动情况。</w:t>
      </w:r>
    </w:p>
    <w:p w14:paraId="77DFF24F" w14:textId="77777777" w:rsidR="00934D0E" w:rsidRDefault="00652269">
      <w:pPr>
        <w:ind w:firstLineChars="200" w:firstLine="420"/>
        <w:jc w:val="left"/>
        <w:rPr>
          <w:szCs w:val="21"/>
        </w:rPr>
      </w:pPr>
      <w:r>
        <w:rPr>
          <w:szCs w:val="21"/>
        </w:rPr>
        <w:t>7</w:t>
      </w:r>
      <w:r>
        <w:rPr>
          <w:rFonts w:hint="eastAsia"/>
          <w:szCs w:val="21"/>
        </w:rPr>
        <w:t>）</w:t>
      </w:r>
      <w:r>
        <w:rPr>
          <w:szCs w:val="21"/>
        </w:rPr>
        <w:t xml:space="preserve"> </w:t>
      </w:r>
      <w:r>
        <w:rPr>
          <w:rFonts w:hint="eastAsia"/>
          <w:szCs w:val="21"/>
        </w:rPr>
        <w:t>景观照明及控制</w:t>
      </w:r>
    </w:p>
    <w:p w14:paraId="655FA76D" w14:textId="77777777" w:rsidR="00934D0E" w:rsidRDefault="00652269">
      <w:pPr>
        <w:ind w:firstLineChars="100" w:firstLine="210"/>
        <w:jc w:val="left"/>
        <w:rPr>
          <w:szCs w:val="21"/>
        </w:rPr>
      </w:pPr>
      <w:r>
        <w:rPr>
          <w:rFonts w:hint="eastAsia"/>
          <w:szCs w:val="21"/>
        </w:rPr>
        <w:t>（</w:t>
      </w:r>
      <w:r>
        <w:rPr>
          <w:szCs w:val="21"/>
        </w:rPr>
        <w:t>1</w:t>
      </w:r>
      <w:r>
        <w:rPr>
          <w:rFonts w:hint="eastAsia"/>
          <w:szCs w:val="21"/>
        </w:rPr>
        <w:t>）景观照明节能控制措施及照明灯具选选择；</w:t>
      </w:r>
    </w:p>
    <w:p w14:paraId="21A6DBA3" w14:textId="77777777" w:rsidR="00934D0E" w:rsidRDefault="00652269">
      <w:pPr>
        <w:ind w:firstLineChars="100" w:firstLine="210"/>
        <w:jc w:val="left"/>
        <w:rPr>
          <w:szCs w:val="21"/>
        </w:rPr>
      </w:pPr>
      <w:r>
        <w:rPr>
          <w:rFonts w:hint="eastAsia"/>
          <w:szCs w:val="21"/>
        </w:rPr>
        <w:t>（</w:t>
      </w:r>
      <w:r>
        <w:rPr>
          <w:szCs w:val="21"/>
        </w:rPr>
        <w:t>2</w:t>
      </w:r>
      <w:r>
        <w:rPr>
          <w:rFonts w:hint="eastAsia"/>
          <w:szCs w:val="21"/>
        </w:rPr>
        <w:t>）步行和自行车交通系统照明设计。</w:t>
      </w:r>
    </w:p>
    <w:p w14:paraId="1944CA4B" w14:textId="77777777" w:rsidR="00934D0E" w:rsidRDefault="00652269">
      <w:pPr>
        <w:ind w:firstLineChars="200" w:firstLine="420"/>
        <w:jc w:val="left"/>
        <w:rPr>
          <w:szCs w:val="21"/>
        </w:rPr>
      </w:pPr>
      <w:r>
        <w:rPr>
          <w:szCs w:val="21"/>
        </w:rPr>
        <w:t>8</w:t>
      </w:r>
      <w:r>
        <w:rPr>
          <w:rFonts w:hint="eastAsia"/>
          <w:szCs w:val="21"/>
        </w:rPr>
        <w:t>）</w:t>
      </w:r>
      <w:r>
        <w:rPr>
          <w:szCs w:val="21"/>
        </w:rPr>
        <w:t xml:space="preserve"> </w:t>
      </w:r>
      <w:r>
        <w:rPr>
          <w:rFonts w:hint="eastAsia"/>
          <w:szCs w:val="21"/>
        </w:rPr>
        <w:t>新技术、新产品运用</w:t>
      </w:r>
    </w:p>
    <w:p w14:paraId="7F115D0F" w14:textId="77777777" w:rsidR="00934D0E" w:rsidRDefault="00652269">
      <w:pPr>
        <w:ind w:firstLineChars="200" w:firstLine="420"/>
        <w:rPr>
          <w:szCs w:val="21"/>
        </w:rPr>
      </w:pPr>
      <w:r>
        <w:rPr>
          <w:rFonts w:hint="eastAsia"/>
          <w:szCs w:val="21"/>
        </w:rPr>
        <w:t>当设置新能源（太阳能光伏发电）供电系统时，说明地区资源的情况、发电系统设计思路、装机容量、发电量用途、并网情况等。</w:t>
      </w:r>
    </w:p>
    <w:p w14:paraId="582C0308" w14:textId="77777777" w:rsidR="00934D0E" w:rsidRDefault="00652269">
      <w:pPr>
        <w:ind w:firstLine="420"/>
        <w:jc w:val="left"/>
        <w:rPr>
          <w:szCs w:val="21"/>
        </w:rPr>
      </w:pPr>
      <w:r>
        <w:rPr>
          <w:szCs w:val="21"/>
        </w:rPr>
        <w:t>9</w:t>
      </w:r>
      <w:r>
        <w:rPr>
          <w:rFonts w:hint="eastAsia"/>
          <w:szCs w:val="21"/>
        </w:rPr>
        <w:t>）设计图纸包括（视需要提供）</w:t>
      </w:r>
    </w:p>
    <w:p w14:paraId="2B7D2A0A" w14:textId="77777777" w:rsidR="00934D0E" w:rsidRDefault="00652269">
      <w:pPr>
        <w:ind w:firstLine="420"/>
        <w:jc w:val="left"/>
        <w:rPr>
          <w:szCs w:val="21"/>
        </w:rPr>
      </w:pPr>
      <w:r>
        <w:rPr>
          <w:rFonts w:hint="eastAsia"/>
          <w:szCs w:val="21"/>
        </w:rPr>
        <w:t>电气总平面图；</w:t>
      </w:r>
      <w:r>
        <w:rPr>
          <w:szCs w:val="21"/>
        </w:rPr>
        <w:t>2</w:t>
      </w:r>
      <w:r>
        <w:rPr>
          <w:rFonts w:hint="eastAsia"/>
          <w:szCs w:val="21"/>
        </w:rPr>
        <w:t>）高低压配电系统图。</w:t>
      </w:r>
    </w:p>
    <w:p w14:paraId="7BC29D31" w14:textId="77777777" w:rsidR="00934D0E" w:rsidRDefault="00652269">
      <w:pPr>
        <w:spacing w:line="360" w:lineRule="auto"/>
        <w:ind w:firstLineChars="200" w:firstLine="420"/>
        <w:jc w:val="left"/>
        <w:outlineLvl w:val="3"/>
        <w:rPr>
          <w:szCs w:val="21"/>
        </w:rPr>
      </w:pPr>
      <w:r>
        <w:rPr>
          <w:szCs w:val="21"/>
        </w:rPr>
        <w:t xml:space="preserve">6  </w:t>
      </w:r>
      <w:r>
        <w:rPr>
          <w:rFonts w:hint="eastAsia"/>
          <w:szCs w:val="21"/>
        </w:rPr>
        <w:t>给水排水专业</w:t>
      </w:r>
    </w:p>
    <w:p w14:paraId="74155FA7" w14:textId="77777777" w:rsidR="00934D0E" w:rsidRDefault="00652269">
      <w:pPr>
        <w:ind w:firstLineChars="200" w:firstLine="420"/>
        <w:jc w:val="left"/>
        <w:rPr>
          <w:szCs w:val="21"/>
        </w:rPr>
      </w:pPr>
      <w:r>
        <w:rPr>
          <w:szCs w:val="21"/>
        </w:rPr>
        <w:t>1</w:t>
      </w:r>
      <w:r>
        <w:rPr>
          <w:rFonts w:hint="eastAsia"/>
          <w:szCs w:val="21"/>
        </w:rPr>
        <w:t>）</w:t>
      </w:r>
      <w:r>
        <w:rPr>
          <w:szCs w:val="21"/>
        </w:rPr>
        <w:t xml:space="preserve"> </w:t>
      </w:r>
      <w:r>
        <w:rPr>
          <w:rFonts w:hint="eastAsia"/>
          <w:szCs w:val="21"/>
        </w:rPr>
        <w:t>用水量计算</w:t>
      </w:r>
    </w:p>
    <w:p w14:paraId="7303776F" w14:textId="77777777" w:rsidR="00934D0E" w:rsidRDefault="00652269">
      <w:pPr>
        <w:ind w:firstLineChars="200" w:firstLine="420"/>
        <w:jc w:val="left"/>
        <w:rPr>
          <w:szCs w:val="21"/>
        </w:rPr>
      </w:pPr>
      <w:r>
        <w:rPr>
          <w:rFonts w:hint="eastAsia"/>
          <w:szCs w:val="21"/>
        </w:rPr>
        <w:t>说明或用表格列出平均日用水量标准，用水人数（或单位数）及平均日用水量，详见表。</w:t>
      </w:r>
    </w:p>
    <w:p w14:paraId="6709E192" w14:textId="77777777" w:rsidR="00934D0E" w:rsidRDefault="00652269">
      <w:pPr>
        <w:spacing w:line="288" w:lineRule="auto"/>
        <w:jc w:val="center"/>
        <w:rPr>
          <w:b/>
          <w:bCs/>
          <w:szCs w:val="21"/>
        </w:rPr>
      </w:pPr>
      <w:r>
        <w:rPr>
          <w:b/>
          <w:bCs/>
          <w:szCs w:val="21"/>
        </w:rPr>
        <w:t xml:space="preserve">  </w:t>
      </w:r>
      <w:r>
        <w:rPr>
          <w:rFonts w:hint="eastAsia"/>
          <w:b/>
          <w:bCs/>
          <w:szCs w:val="21"/>
        </w:rPr>
        <w:t>节水设计标准及节水用水量表</w:t>
      </w:r>
    </w:p>
    <w:tbl>
      <w:tblPr>
        <w:tblW w:w="8936" w:type="dxa"/>
        <w:jc w:val="center"/>
        <w:tblLayout w:type="fixed"/>
        <w:tblLook w:val="04A0" w:firstRow="1" w:lastRow="0" w:firstColumn="1" w:lastColumn="0" w:noHBand="0" w:noVBand="1"/>
      </w:tblPr>
      <w:tblGrid>
        <w:gridCol w:w="500"/>
        <w:gridCol w:w="1065"/>
        <w:gridCol w:w="1134"/>
        <w:gridCol w:w="567"/>
        <w:gridCol w:w="1276"/>
        <w:gridCol w:w="1134"/>
        <w:gridCol w:w="992"/>
        <w:gridCol w:w="851"/>
        <w:gridCol w:w="708"/>
        <w:gridCol w:w="709"/>
      </w:tblGrid>
      <w:tr w:rsidR="00934D0E" w14:paraId="3F108269" w14:textId="77777777">
        <w:trPr>
          <w:trHeight w:val="283"/>
          <w:jc w:val="center"/>
        </w:trPr>
        <w:tc>
          <w:tcPr>
            <w:tcW w:w="500" w:type="dxa"/>
            <w:vMerge w:val="restart"/>
            <w:tcBorders>
              <w:top w:val="single" w:sz="4" w:space="0" w:color="auto"/>
              <w:left w:val="single" w:sz="4" w:space="0" w:color="auto"/>
              <w:bottom w:val="single" w:sz="4" w:space="0" w:color="000000"/>
              <w:right w:val="single" w:sz="4" w:space="0" w:color="auto"/>
            </w:tcBorders>
            <w:vAlign w:val="center"/>
          </w:tcPr>
          <w:p w14:paraId="011F8ECF" w14:textId="77777777" w:rsidR="00934D0E" w:rsidRDefault="00652269">
            <w:pPr>
              <w:widowControl/>
              <w:jc w:val="center"/>
              <w:rPr>
                <w:kern w:val="0"/>
                <w:szCs w:val="21"/>
              </w:rPr>
            </w:pPr>
            <w:r>
              <w:rPr>
                <w:rFonts w:hint="eastAsia"/>
                <w:kern w:val="0"/>
                <w:szCs w:val="21"/>
              </w:rPr>
              <w:t>序号</w:t>
            </w:r>
          </w:p>
        </w:tc>
        <w:tc>
          <w:tcPr>
            <w:tcW w:w="1065" w:type="dxa"/>
            <w:vMerge w:val="restart"/>
            <w:tcBorders>
              <w:top w:val="single" w:sz="4" w:space="0" w:color="auto"/>
              <w:left w:val="single" w:sz="4" w:space="0" w:color="auto"/>
              <w:bottom w:val="single" w:sz="4" w:space="0" w:color="000000"/>
              <w:right w:val="single" w:sz="4" w:space="0" w:color="auto"/>
            </w:tcBorders>
            <w:vAlign w:val="center"/>
          </w:tcPr>
          <w:p w14:paraId="32B65CD6" w14:textId="77777777" w:rsidR="00934D0E" w:rsidRDefault="00652269">
            <w:pPr>
              <w:widowControl/>
              <w:jc w:val="center"/>
              <w:rPr>
                <w:kern w:val="0"/>
                <w:szCs w:val="21"/>
              </w:rPr>
            </w:pPr>
            <w:r>
              <w:rPr>
                <w:rFonts w:hint="eastAsia"/>
                <w:kern w:val="0"/>
                <w:szCs w:val="21"/>
              </w:rPr>
              <w:t>用水项目名称</w:t>
            </w:r>
          </w:p>
        </w:tc>
        <w:tc>
          <w:tcPr>
            <w:tcW w:w="1134" w:type="dxa"/>
            <w:vMerge w:val="restart"/>
            <w:tcBorders>
              <w:top w:val="single" w:sz="4" w:space="0" w:color="auto"/>
              <w:left w:val="single" w:sz="4" w:space="0" w:color="auto"/>
              <w:bottom w:val="single" w:sz="4" w:space="0" w:color="000000"/>
              <w:right w:val="single" w:sz="4" w:space="0" w:color="000000"/>
            </w:tcBorders>
            <w:vAlign w:val="center"/>
          </w:tcPr>
          <w:p w14:paraId="19145C15" w14:textId="77777777" w:rsidR="00934D0E" w:rsidRDefault="00652269">
            <w:pPr>
              <w:widowControl/>
              <w:jc w:val="center"/>
              <w:rPr>
                <w:kern w:val="0"/>
                <w:szCs w:val="21"/>
              </w:rPr>
            </w:pPr>
            <w:r>
              <w:rPr>
                <w:rFonts w:hint="eastAsia"/>
                <w:kern w:val="0"/>
                <w:szCs w:val="21"/>
              </w:rPr>
              <w:t>使用人数或单位数</w:t>
            </w:r>
          </w:p>
        </w:tc>
        <w:tc>
          <w:tcPr>
            <w:tcW w:w="567" w:type="dxa"/>
            <w:vMerge w:val="restart"/>
            <w:tcBorders>
              <w:top w:val="single" w:sz="4" w:space="0" w:color="auto"/>
              <w:left w:val="single" w:sz="4" w:space="0" w:color="auto"/>
              <w:bottom w:val="single" w:sz="4" w:space="0" w:color="000000"/>
              <w:right w:val="single" w:sz="4" w:space="0" w:color="auto"/>
            </w:tcBorders>
            <w:vAlign w:val="center"/>
          </w:tcPr>
          <w:p w14:paraId="3D1D448B" w14:textId="77777777" w:rsidR="00934D0E" w:rsidRDefault="00652269">
            <w:pPr>
              <w:widowControl/>
              <w:jc w:val="center"/>
              <w:rPr>
                <w:kern w:val="0"/>
                <w:szCs w:val="21"/>
              </w:rPr>
            </w:pPr>
            <w:r>
              <w:rPr>
                <w:rFonts w:hint="eastAsia"/>
                <w:kern w:val="0"/>
                <w:szCs w:val="21"/>
              </w:rPr>
              <w:t>单位</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14:paraId="26DB5F74" w14:textId="77777777" w:rsidR="00934D0E" w:rsidRDefault="00652269">
            <w:pPr>
              <w:widowControl/>
              <w:jc w:val="center"/>
              <w:rPr>
                <w:kern w:val="0"/>
                <w:szCs w:val="21"/>
              </w:rPr>
            </w:pPr>
            <w:r>
              <w:rPr>
                <w:rFonts w:hint="eastAsia"/>
                <w:kern w:val="0"/>
                <w:szCs w:val="21"/>
              </w:rPr>
              <w:t>平均日节水用水定额（</w:t>
            </w:r>
            <w:r>
              <w:rPr>
                <w:kern w:val="0"/>
                <w:szCs w:val="21"/>
              </w:rPr>
              <w:t>L</w:t>
            </w:r>
            <w:r>
              <w:rPr>
                <w:rFonts w:hint="eastAsia"/>
                <w:kern w:val="0"/>
                <w:szCs w:val="21"/>
              </w:rPr>
              <w:t>）</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14:paraId="48E9A3EE" w14:textId="77777777" w:rsidR="00934D0E" w:rsidRDefault="00652269">
            <w:pPr>
              <w:widowControl/>
              <w:jc w:val="left"/>
              <w:rPr>
                <w:kern w:val="0"/>
                <w:szCs w:val="21"/>
              </w:rPr>
            </w:pPr>
            <w:r>
              <w:rPr>
                <w:rFonts w:hint="eastAsia"/>
                <w:kern w:val="0"/>
                <w:szCs w:val="21"/>
              </w:rPr>
              <w:t>使用率或使用时间（</w:t>
            </w:r>
            <w:r>
              <w:rPr>
                <w:kern w:val="0"/>
                <w:szCs w:val="21"/>
              </w:rPr>
              <w:t>h</w:t>
            </w:r>
            <w:r>
              <w:rPr>
                <w:rFonts w:hint="eastAsia"/>
                <w:kern w:val="0"/>
                <w:szCs w:val="21"/>
              </w:rPr>
              <w:t>）</w:t>
            </w:r>
          </w:p>
        </w:tc>
        <w:tc>
          <w:tcPr>
            <w:tcW w:w="992" w:type="dxa"/>
            <w:vMerge w:val="restart"/>
            <w:tcBorders>
              <w:top w:val="single" w:sz="4" w:space="0" w:color="auto"/>
              <w:left w:val="single" w:sz="4" w:space="0" w:color="auto"/>
              <w:bottom w:val="single" w:sz="4" w:space="0" w:color="000000"/>
              <w:right w:val="single" w:sz="4" w:space="0" w:color="auto"/>
            </w:tcBorders>
            <w:vAlign w:val="center"/>
          </w:tcPr>
          <w:p w14:paraId="4642C38B" w14:textId="77777777" w:rsidR="00934D0E" w:rsidRDefault="00652269">
            <w:pPr>
              <w:widowControl/>
              <w:jc w:val="center"/>
              <w:rPr>
                <w:kern w:val="0"/>
                <w:szCs w:val="21"/>
              </w:rPr>
            </w:pPr>
            <w:r>
              <w:rPr>
                <w:rFonts w:hint="eastAsia"/>
                <w:kern w:val="0"/>
                <w:szCs w:val="21"/>
              </w:rPr>
              <w:t>年用水天数（</w:t>
            </w:r>
            <w:r>
              <w:rPr>
                <w:kern w:val="0"/>
                <w:szCs w:val="21"/>
              </w:rPr>
              <w:t>d</w:t>
            </w:r>
            <w:r>
              <w:rPr>
                <w:rFonts w:hint="eastAsia"/>
                <w:kern w:val="0"/>
                <w:szCs w:val="21"/>
              </w:rPr>
              <w:t>）</w:t>
            </w:r>
          </w:p>
        </w:tc>
        <w:tc>
          <w:tcPr>
            <w:tcW w:w="1559" w:type="dxa"/>
            <w:gridSpan w:val="2"/>
            <w:tcBorders>
              <w:top w:val="single" w:sz="4" w:space="0" w:color="auto"/>
              <w:left w:val="nil"/>
              <w:bottom w:val="single" w:sz="4" w:space="0" w:color="auto"/>
              <w:right w:val="single" w:sz="4" w:space="0" w:color="000000"/>
            </w:tcBorders>
            <w:vAlign w:val="center"/>
          </w:tcPr>
          <w:p w14:paraId="0A547C6C" w14:textId="77777777" w:rsidR="00934D0E" w:rsidRDefault="00652269">
            <w:pPr>
              <w:widowControl/>
              <w:jc w:val="center"/>
              <w:rPr>
                <w:kern w:val="0"/>
                <w:szCs w:val="21"/>
              </w:rPr>
            </w:pPr>
            <w:r>
              <w:rPr>
                <w:kern w:val="0"/>
                <w:szCs w:val="21"/>
              </w:rPr>
              <w:t xml:space="preserve"> </w:t>
            </w:r>
            <w:r>
              <w:rPr>
                <w:rFonts w:hint="eastAsia"/>
                <w:kern w:val="0"/>
                <w:szCs w:val="21"/>
              </w:rPr>
              <w:t>用水量（</w:t>
            </w:r>
            <w:r>
              <w:rPr>
                <w:kern w:val="0"/>
                <w:szCs w:val="21"/>
              </w:rPr>
              <w:t>m</w:t>
            </w:r>
            <w:r>
              <w:rPr>
                <w:kern w:val="0"/>
                <w:szCs w:val="21"/>
                <w:vertAlign w:val="superscript"/>
              </w:rPr>
              <w:t>3</w:t>
            </w:r>
            <w:r>
              <w:rPr>
                <w:rFonts w:hint="eastAsia"/>
                <w:kern w:val="0"/>
                <w:szCs w:val="21"/>
              </w:rPr>
              <w:t>）</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14:paraId="6635F54D" w14:textId="77777777" w:rsidR="00934D0E" w:rsidRDefault="00652269">
            <w:pPr>
              <w:widowControl/>
              <w:jc w:val="center"/>
              <w:rPr>
                <w:kern w:val="0"/>
                <w:szCs w:val="21"/>
              </w:rPr>
            </w:pPr>
            <w:r>
              <w:rPr>
                <w:rFonts w:hint="eastAsia"/>
                <w:kern w:val="0"/>
                <w:szCs w:val="21"/>
              </w:rPr>
              <w:t>备注</w:t>
            </w:r>
          </w:p>
        </w:tc>
      </w:tr>
      <w:tr w:rsidR="00934D0E" w14:paraId="58ED50A4" w14:textId="77777777">
        <w:trPr>
          <w:trHeight w:val="283"/>
          <w:jc w:val="center"/>
        </w:trPr>
        <w:tc>
          <w:tcPr>
            <w:tcW w:w="500" w:type="dxa"/>
            <w:vMerge/>
            <w:tcBorders>
              <w:top w:val="single" w:sz="4" w:space="0" w:color="auto"/>
              <w:left w:val="single" w:sz="4" w:space="0" w:color="auto"/>
              <w:bottom w:val="single" w:sz="4" w:space="0" w:color="auto"/>
              <w:right w:val="single" w:sz="4" w:space="0" w:color="auto"/>
            </w:tcBorders>
            <w:vAlign w:val="center"/>
          </w:tcPr>
          <w:p w14:paraId="7767BE26" w14:textId="77777777" w:rsidR="00934D0E" w:rsidRDefault="00934D0E">
            <w:pPr>
              <w:widowControl/>
              <w:jc w:val="left"/>
              <w:rPr>
                <w:kern w:val="0"/>
                <w:szCs w:val="21"/>
              </w:rPr>
            </w:pPr>
          </w:p>
        </w:tc>
        <w:tc>
          <w:tcPr>
            <w:tcW w:w="1065" w:type="dxa"/>
            <w:vMerge/>
            <w:tcBorders>
              <w:top w:val="single" w:sz="4" w:space="0" w:color="auto"/>
              <w:left w:val="single" w:sz="4" w:space="0" w:color="auto"/>
              <w:bottom w:val="single" w:sz="4" w:space="0" w:color="auto"/>
              <w:right w:val="single" w:sz="4" w:space="0" w:color="auto"/>
            </w:tcBorders>
            <w:vAlign w:val="center"/>
          </w:tcPr>
          <w:p w14:paraId="61F6A6FF" w14:textId="77777777" w:rsidR="00934D0E" w:rsidRDefault="00934D0E">
            <w:pPr>
              <w:widowControl/>
              <w:jc w:val="left"/>
              <w:rPr>
                <w:kern w:val="0"/>
                <w:szCs w:val="21"/>
              </w:rPr>
            </w:pPr>
          </w:p>
        </w:tc>
        <w:tc>
          <w:tcPr>
            <w:tcW w:w="1134" w:type="dxa"/>
            <w:vMerge/>
            <w:tcBorders>
              <w:top w:val="single" w:sz="4" w:space="0" w:color="auto"/>
              <w:left w:val="single" w:sz="4" w:space="0" w:color="auto"/>
              <w:bottom w:val="single" w:sz="4" w:space="0" w:color="auto"/>
              <w:right w:val="single" w:sz="4" w:space="0" w:color="000000"/>
            </w:tcBorders>
            <w:vAlign w:val="center"/>
          </w:tcPr>
          <w:p w14:paraId="4E7173C1" w14:textId="77777777" w:rsidR="00934D0E" w:rsidRDefault="00934D0E">
            <w:pPr>
              <w:widowControl/>
              <w:jc w:val="left"/>
              <w:rPr>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1729B43" w14:textId="77777777" w:rsidR="00934D0E" w:rsidRDefault="00934D0E">
            <w:pPr>
              <w:widowControl/>
              <w:jc w:val="left"/>
              <w:rPr>
                <w:kern w:val="0"/>
                <w:szCs w:val="21"/>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4BB459C" w14:textId="77777777" w:rsidR="00934D0E" w:rsidRDefault="00934D0E">
            <w:pPr>
              <w:widowControl/>
              <w:jc w:val="left"/>
              <w:rPr>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F6A5DA5" w14:textId="77777777" w:rsidR="00934D0E" w:rsidRDefault="00934D0E">
            <w:pPr>
              <w:widowControl/>
              <w:jc w:val="left"/>
              <w:rPr>
                <w:kern w:val="0"/>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E9752F8" w14:textId="77777777" w:rsidR="00934D0E" w:rsidRDefault="00934D0E">
            <w:pPr>
              <w:widowControl/>
              <w:jc w:val="left"/>
              <w:rPr>
                <w:kern w:val="0"/>
                <w:szCs w:val="21"/>
              </w:rPr>
            </w:pPr>
          </w:p>
        </w:tc>
        <w:tc>
          <w:tcPr>
            <w:tcW w:w="851" w:type="dxa"/>
            <w:tcBorders>
              <w:top w:val="nil"/>
              <w:left w:val="nil"/>
              <w:bottom w:val="single" w:sz="4" w:space="0" w:color="auto"/>
              <w:right w:val="single" w:sz="4" w:space="0" w:color="auto"/>
            </w:tcBorders>
            <w:vAlign w:val="center"/>
          </w:tcPr>
          <w:p w14:paraId="2E56A745" w14:textId="77777777" w:rsidR="00934D0E" w:rsidRDefault="00652269">
            <w:pPr>
              <w:widowControl/>
              <w:jc w:val="center"/>
              <w:rPr>
                <w:kern w:val="0"/>
                <w:szCs w:val="21"/>
              </w:rPr>
            </w:pPr>
            <w:r>
              <w:rPr>
                <w:rFonts w:hint="eastAsia"/>
                <w:kern w:val="0"/>
                <w:szCs w:val="21"/>
              </w:rPr>
              <w:t>平均日</w:t>
            </w:r>
          </w:p>
        </w:tc>
        <w:tc>
          <w:tcPr>
            <w:tcW w:w="708" w:type="dxa"/>
            <w:tcBorders>
              <w:top w:val="nil"/>
              <w:left w:val="nil"/>
              <w:bottom w:val="single" w:sz="4" w:space="0" w:color="auto"/>
              <w:right w:val="single" w:sz="4" w:space="0" w:color="auto"/>
            </w:tcBorders>
            <w:vAlign w:val="center"/>
          </w:tcPr>
          <w:p w14:paraId="4D5BDE3A" w14:textId="77777777" w:rsidR="00934D0E" w:rsidRDefault="00652269">
            <w:pPr>
              <w:widowControl/>
              <w:jc w:val="center"/>
              <w:rPr>
                <w:kern w:val="0"/>
                <w:szCs w:val="21"/>
              </w:rPr>
            </w:pPr>
            <w:r>
              <w:rPr>
                <w:rFonts w:hint="eastAsia"/>
                <w:kern w:val="0"/>
                <w:szCs w:val="21"/>
              </w:rPr>
              <w:t>全年</w:t>
            </w:r>
          </w:p>
        </w:tc>
        <w:tc>
          <w:tcPr>
            <w:tcW w:w="709" w:type="dxa"/>
            <w:vMerge/>
            <w:tcBorders>
              <w:top w:val="single" w:sz="4" w:space="0" w:color="auto"/>
              <w:left w:val="single" w:sz="4" w:space="0" w:color="auto"/>
              <w:bottom w:val="single" w:sz="4" w:space="0" w:color="auto"/>
              <w:right w:val="single" w:sz="4" w:space="0" w:color="auto"/>
            </w:tcBorders>
            <w:vAlign w:val="center"/>
          </w:tcPr>
          <w:p w14:paraId="586940F1" w14:textId="77777777" w:rsidR="00934D0E" w:rsidRDefault="00934D0E">
            <w:pPr>
              <w:widowControl/>
              <w:jc w:val="left"/>
              <w:rPr>
                <w:kern w:val="0"/>
                <w:szCs w:val="21"/>
              </w:rPr>
            </w:pPr>
          </w:p>
        </w:tc>
      </w:tr>
      <w:tr w:rsidR="00934D0E" w14:paraId="3CA12C98" w14:textId="77777777">
        <w:trPr>
          <w:trHeight w:val="283"/>
          <w:jc w:val="center"/>
        </w:trPr>
        <w:tc>
          <w:tcPr>
            <w:tcW w:w="500" w:type="dxa"/>
            <w:tcBorders>
              <w:top w:val="single" w:sz="4" w:space="0" w:color="auto"/>
              <w:left w:val="single" w:sz="4" w:space="0" w:color="auto"/>
              <w:bottom w:val="single" w:sz="4" w:space="0" w:color="auto"/>
              <w:right w:val="single" w:sz="4" w:space="0" w:color="auto"/>
            </w:tcBorders>
            <w:vAlign w:val="center"/>
          </w:tcPr>
          <w:p w14:paraId="233B7D6B" w14:textId="77777777" w:rsidR="00934D0E" w:rsidRDefault="00934D0E">
            <w:pPr>
              <w:widowControl/>
              <w:jc w:val="center"/>
              <w:rPr>
                <w:kern w:val="0"/>
                <w:szCs w:val="21"/>
              </w:rPr>
            </w:pPr>
          </w:p>
        </w:tc>
        <w:tc>
          <w:tcPr>
            <w:tcW w:w="1065" w:type="dxa"/>
            <w:tcBorders>
              <w:top w:val="single" w:sz="4" w:space="0" w:color="auto"/>
              <w:left w:val="single" w:sz="4" w:space="0" w:color="auto"/>
              <w:bottom w:val="single" w:sz="4" w:space="0" w:color="auto"/>
              <w:right w:val="single" w:sz="4" w:space="0" w:color="auto"/>
            </w:tcBorders>
            <w:vAlign w:val="center"/>
          </w:tcPr>
          <w:p w14:paraId="3C47438B" w14:textId="77777777" w:rsidR="00934D0E" w:rsidRDefault="00652269">
            <w:pPr>
              <w:widowControl/>
              <w:jc w:val="left"/>
              <w:rPr>
                <w:kern w:val="0"/>
                <w:szCs w:val="21"/>
              </w:rPr>
            </w:pPr>
            <w:r>
              <w:rPr>
                <w:rFonts w:hint="eastAsia"/>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4F704E3" w14:textId="77777777" w:rsidR="00934D0E" w:rsidRDefault="00934D0E">
            <w:pPr>
              <w:widowControl/>
              <w:jc w:val="left"/>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638346B0" w14:textId="77777777" w:rsidR="00934D0E" w:rsidRDefault="00934D0E">
            <w:pPr>
              <w:widowControl/>
              <w:jc w:val="left"/>
              <w:rPr>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3E3BC00E" w14:textId="77777777" w:rsidR="00934D0E" w:rsidRDefault="00652269">
            <w:pPr>
              <w:widowControl/>
              <w:jc w:val="center"/>
              <w:rPr>
                <w:kern w:val="0"/>
                <w:szCs w:val="21"/>
              </w:rPr>
            </w:pPr>
            <w:r>
              <w:rPr>
                <w:rFonts w:hint="eastAsia"/>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543A511" w14:textId="77777777" w:rsidR="00934D0E" w:rsidRDefault="00934D0E">
            <w:pPr>
              <w:widowControl/>
              <w:jc w:val="center"/>
              <w:rPr>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F2037B1" w14:textId="77777777" w:rsidR="00934D0E" w:rsidRDefault="00652269">
            <w:pPr>
              <w:widowControl/>
              <w:jc w:val="center"/>
              <w:rPr>
                <w:kern w:val="0"/>
                <w:szCs w:val="21"/>
              </w:rPr>
            </w:pPr>
            <w:r>
              <w:rPr>
                <w:rFonts w:hint="eastAsia"/>
                <w:kern w:val="0"/>
                <w:szCs w:val="21"/>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2057C2E" w14:textId="77777777" w:rsidR="00934D0E" w:rsidRDefault="00652269">
            <w:pPr>
              <w:widowControl/>
              <w:jc w:val="center"/>
              <w:rPr>
                <w:kern w:val="0"/>
                <w:szCs w:val="21"/>
              </w:rPr>
            </w:pPr>
            <w:r>
              <w:rPr>
                <w:rFonts w:hint="eastAsia"/>
                <w:kern w:val="0"/>
                <w:szCs w:val="21"/>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5779ECB7" w14:textId="77777777" w:rsidR="00934D0E" w:rsidRDefault="00652269">
            <w:pPr>
              <w:widowControl/>
              <w:jc w:val="left"/>
              <w:rPr>
                <w:kern w:val="0"/>
                <w:szCs w:val="21"/>
              </w:rPr>
            </w:pPr>
            <w:r>
              <w:rPr>
                <w:rFonts w:hint="eastAsia"/>
                <w:kern w:val="0"/>
                <w:szCs w:val="21"/>
              </w:rPr>
              <w:t xml:space="preserve">　</w:t>
            </w:r>
          </w:p>
        </w:tc>
        <w:tc>
          <w:tcPr>
            <w:tcW w:w="709" w:type="dxa"/>
            <w:tcBorders>
              <w:top w:val="single" w:sz="4" w:space="0" w:color="auto"/>
              <w:left w:val="single" w:sz="4" w:space="0" w:color="auto"/>
              <w:bottom w:val="single" w:sz="4" w:space="0" w:color="auto"/>
              <w:right w:val="single" w:sz="4" w:space="0" w:color="auto"/>
            </w:tcBorders>
            <w:vAlign w:val="bottom"/>
          </w:tcPr>
          <w:p w14:paraId="7B7B19FE" w14:textId="77777777" w:rsidR="00934D0E" w:rsidRDefault="00652269">
            <w:pPr>
              <w:widowControl/>
              <w:jc w:val="left"/>
              <w:rPr>
                <w:kern w:val="0"/>
                <w:szCs w:val="21"/>
              </w:rPr>
            </w:pPr>
            <w:r>
              <w:rPr>
                <w:rFonts w:hint="eastAsia"/>
                <w:kern w:val="0"/>
                <w:szCs w:val="21"/>
              </w:rPr>
              <w:t xml:space="preserve">　</w:t>
            </w:r>
          </w:p>
        </w:tc>
      </w:tr>
      <w:tr w:rsidR="00934D0E" w14:paraId="18F59B57" w14:textId="77777777">
        <w:trPr>
          <w:trHeight w:val="283"/>
          <w:jc w:val="center"/>
        </w:trPr>
        <w:tc>
          <w:tcPr>
            <w:tcW w:w="500" w:type="dxa"/>
            <w:tcBorders>
              <w:top w:val="single" w:sz="4" w:space="0" w:color="auto"/>
              <w:left w:val="single" w:sz="4" w:space="0" w:color="auto"/>
              <w:bottom w:val="single" w:sz="4" w:space="0" w:color="auto"/>
              <w:right w:val="single" w:sz="4" w:space="0" w:color="auto"/>
            </w:tcBorders>
            <w:vAlign w:val="center"/>
          </w:tcPr>
          <w:p w14:paraId="0E389EDC" w14:textId="77777777" w:rsidR="00934D0E" w:rsidRDefault="00934D0E">
            <w:pPr>
              <w:widowControl/>
              <w:jc w:val="center"/>
              <w:rPr>
                <w:kern w:val="0"/>
                <w:szCs w:val="21"/>
              </w:rPr>
            </w:pPr>
          </w:p>
        </w:tc>
        <w:tc>
          <w:tcPr>
            <w:tcW w:w="1065" w:type="dxa"/>
            <w:tcBorders>
              <w:top w:val="single" w:sz="4" w:space="0" w:color="auto"/>
              <w:left w:val="single" w:sz="4" w:space="0" w:color="auto"/>
              <w:bottom w:val="single" w:sz="4" w:space="0" w:color="auto"/>
              <w:right w:val="single" w:sz="4" w:space="0" w:color="auto"/>
            </w:tcBorders>
            <w:vAlign w:val="center"/>
          </w:tcPr>
          <w:p w14:paraId="2D331705" w14:textId="77777777" w:rsidR="00934D0E" w:rsidRDefault="00934D0E">
            <w:pPr>
              <w:widowControl/>
              <w:jc w:val="left"/>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C06DE08" w14:textId="77777777" w:rsidR="00934D0E" w:rsidRDefault="00934D0E">
            <w:pPr>
              <w:widowControl/>
              <w:jc w:val="left"/>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4E8089C2" w14:textId="77777777" w:rsidR="00934D0E" w:rsidRDefault="00934D0E">
            <w:pPr>
              <w:widowControl/>
              <w:jc w:val="left"/>
              <w:rPr>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3431C1CD" w14:textId="77777777" w:rsidR="00934D0E" w:rsidRDefault="00934D0E">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3E4A5A5" w14:textId="77777777" w:rsidR="00934D0E" w:rsidRDefault="00934D0E">
            <w:pPr>
              <w:widowControl/>
              <w:jc w:val="center"/>
              <w:rPr>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5B3926B" w14:textId="77777777" w:rsidR="00934D0E" w:rsidRDefault="00934D0E">
            <w:pPr>
              <w:widowControl/>
              <w:jc w:val="center"/>
              <w:rPr>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7504E6DD" w14:textId="77777777" w:rsidR="00934D0E" w:rsidRDefault="00934D0E">
            <w:pPr>
              <w:widowControl/>
              <w:jc w:val="center"/>
              <w:rPr>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58199DE0" w14:textId="77777777" w:rsidR="00934D0E" w:rsidRDefault="00934D0E">
            <w:pPr>
              <w:widowControl/>
              <w:jc w:val="left"/>
              <w:rPr>
                <w:kern w:val="0"/>
                <w:szCs w:val="21"/>
              </w:rPr>
            </w:pPr>
          </w:p>
        </w:tc>
        <w:tc>
          <w:tcPr>
            <w:tcW w:w="709" w:type="dxa"/>
            <w:tcBorders>
              <w:top w:val="single" w:sz="4" w:space="0" w:color="auto"/>
              <w:left w:val="single" w:sz="4" w:space="0" w:color="auto"/>
              <w:bottom w:val="single" w:sz="4" w:space="0" w:color="auto"/>
              <w:right w:val="single" w:sz="4" w:space="0" w:color="auto"/>
            </w:tcBorders>
            <w:vAlign w:val="bottom"/>
          </w:tcPr>
          <w:p w14:paraId="69CA824C" w14:textId="77777777" w:rsidR="00934D0E" w:rsidRDefault="00934D0E">
            <w:pPr>
              <w:widowControl/>
              <w:jc w:val="left"/>
              <w:rPr>
                <w:kern w:val="0"/>
                <w:szCs w:val="21"/>
              </w:rPr>
            </w:pPr>
          </w:p>
        </w:tc>
      </w:tr>
      <w:tr w:rsidR="00934D0E" w14:paraId="1DE456F2" w14:textId="77777777">
        <w:trPr>
          <w:trHeight w:val="283"/>
          <w:jc w:val="center"/>
        </w:trPr>
        <w:tc>
          <w:tcPr>
            <w:tcW w:w="500" w:type="dxa"/>
            <w:tcBorders>
              <w:top w:val="single" w:sz="4" w:space="0" w:color="auto"/>
              <w:left w:val="single" w:sz="4" w:space="0" w:color="auto"/>
              <w:bottom w:val="single" w:sz="4" w:space="0" w:color="auto"/>
              <w:right w:val="single" w:sz="4" w:space="0" w:color="auto"/>
            </w:tcBorders>
            <w:vAlign w:val="center"/>
          </w:tcPr>
          <w:p w14:paraId="21552A81" w14:textId="77777777" w:rsidR="00934D0E" w:rsidRDefault="00934D0E">
            <w:pPr>
              <w:widowControl/>
              <w:jc w:val="center"/>
              <w:rPr>
                <w:kern w:val="0"/>
                <w:szCs w:val="21"/>
              </w:rPr>
            </w:pPr>
          </w:p>
        </w:tc>
        <w:tc>
          <w:tcPr>
            <w:tcW w:w="1065" w:type="dxa"/>
            <w:tcBorders>
              <w:top w:val="single" w:sz="4" w:space="0" w:color="auto"/>
              <w:left w:val="single" w:sz="4" w:space="0" w:color="auto"/>
              <w:bottom w:val="single" w:sz="4" w:space="0" w:color="auto"/>
              <w:right w:val="single" w:sz="4" w:space="0" w:color="auto"/>
            </w:tcBorders>
            <w:vAlign w:val="center"/>
          </w:tcPr>
          <w:p w14:paraId="5B4C5ECB" w14:textId="77777777" w:rsidR="00934D0E" w:rsidRDefault="00934D0E">
            <w:pPr>
              <w:widowControl/>
              <w:jc w:val="left"/>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BDD79F9" w14:textId="77777777" w:rsidR="00934D0E" w:rsidRDefault="00934D0E">
            <w:pPr>
              <w:widowControl/>
              <w:jc w:val="left"/>
              <w:rPr>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14:paraId="1A9D1256" w14:textId="77777777" w:rsidR="00934D0E" w:rsidRDefault="00934D0E">
            <w:pPr>
              <w:widowControl/>
              <w:jc w:val="left"/>
              <w:rPr>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6D52EA8" w14:textId="77777777" w:rsidR="00934D0E" w:rsidRDefault="00934D0E">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B6BAC77" w14:textId="77777777" w:rsidR="00934D0E" w:rsidRDefault="00934D0E">
            <w:pPr>
              <w:widowControl/>
              <w:jc w:val="center"/>
              <w:rPr>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CC40502" w14:textId="77777777" w:rsidR="00934D0E" w:rsidRDefault="00934D0E">
            <w:pPr>
              <w:widowControl/>
              <w:jc w:val="center"/>
              <w:rPr>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4700E4E9" w14:textId="77777777" w:rsidR="00934D0E" w:rsidRDefault="00934D0E">
            <w:pPr>
              <w:widowControl/>
              <w:jc w:val="center"/>
              <w:rPr>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085A878E" w14:textId="77777777" w:rsidR="00934D0E" w:rsidRDefault="00934D0E">
            <w:pPr>
              <w:widowControl/>
              <w:jc w:val="left"/>
              <w:rPr>
                <w:kern w:val="0"/>
                <w:szCs w:val="21"/>
              </w:rPr>
            </w:pPr>
          </w:p>
        </w:tc>
        <w:tc>
          <w:tcPr>
            <w:tcW w:w="709" w:type="dxa"/>
            <w:tcBorders>
              <w:top w:val="single" w:sz="4" w:space="0" w:color="auto"/>
              <w:left w:val="single" w:sz="4" w:space="0" w:color="auto"/>
              <w:bottom w:val="single" w:sz="4" w:space="0" w:color="auto"/>
              <w:right w:val="single" w:sz="4" w:space="0" w:color="auto"/>
            </w:tcBorders>
            <w:vAlign w:val="bottom"/>
          </w:tcPr>
          <w:p w14:paraId="140EFBF3" w14:textId="77777777" w:rsidR="00934D0E" w:rsidRDefault="00934D0E">
            <w:pPr>
              <w:widowControl/>
              <w:jc w:val="left"/>
              <w:rPr>
                <w:kern w:val="0"/>
                <w:szCs w:val="21"/>
              </w:rPr>
            </w:pPr>
          </w:p>
        </w:tc>
      </w:tr>
    </w:tbl>
    <w:p w14:paraId="5BE84832" w14:textId="77777777" w:rsidR="00934D0E" w:rsidRDefault="00652269">
      <w:pPr>
        <w:ind w:firstLineChars="200" w:firstLine="420"/>
        <w:jc w:val="left"/>
        <w:rPr>
          <w:szCs w:val="21"/>
        </w:rPr>
      </w:pPr>
      <w:r>
        <w:rPr>
          <w:szCs w:val="21"/>
        </w:rPr>
        <w:t>2</w:t>
      </w:r>
      <w:r>
        <w:rPr>
          <w:rFonts w:hint="eastAsia"/>
          <w:szCs w:val="21"/>
        </w:rPr>
        <w:t>）</w:t>
      </w:r>
      <w:r>
        <w:rPr>
          <w:szCs w:val="21"/>
        </w:rPr>
        <w:t xml:space="preserve">  </w:t>
      </w:r>
      <w:r>
        <w:rPr>
          <w:rFonts w:hint="eastAsia"/>
          <w:szCs w:val="21"/>
        </w:rPr>
        <w:t>给水系统</w:t>
      </w:r>
    </w:p>
    <w:p w14:paraId="79268E89" w14:textId="77777777" w:rsidR="00934D0E" w:rsidRDefault="00652269">
      <w:pPr>
        <w:ind w:firstLineChars="100" w:firstLine="210"/>
        <w:jc w:val="left"/>
        <w:rPr>
          <w:szCs w:val="21"/>
        </w:rPr>
      </w:pPr>
      <w:r>
        <w:rPr>
          <w:rFonts w:hint="eastAsia"/>
          <w:szCs w:val="21"/>
        </w:rPr>
        <w:t>（</w:t>
      </w:r>
      <w:r>
        <w:rPr>
          <w:szCs w:val="21"/>
        </w:rPr>
        <w:t>1</w:t>
      </w:r>
      <w:r>
        <w:rPr>
          <w:rFonts w:hint="eastAsia"/>
          <w:szCs w:val="21"/>
        </w:rPr>
        <w:t>）说明或用表格列出给水系统的划分、分区供水情况、水质保证措施等。</w:t>
      </w:r>
    </w:p>
    <w:p w14:paraId="57371EF2" w14:textId="77777777" w:rsidR="00934D0E" w:rsidRDefault="00652269">
      <w:pPr>
        <w:ind w:firstLineChars="100" w:firstLine="210"/>
        <w:jc w:val="left"/>
        <w:rPr>
          <w:szCs w:val="21"/>
        </w:rPr>
      </w:pPr>
      <w:r>
        <w:rPr>
          <w:rFonts w:hint="eastAsia"/>
          <w:szCs w:val="21"/>
        </w:rPr>
        <w:lastRenderedPageBreak/>
        <w:t>（</w:t>
      </w:r>
      <w:r>
        <w:rPr>
          <w:szCs w:val="21"/>
        </w:rPr>
        <w:t>2</w:t>
      </w:r>
      <w:r>
        <w:rPr>
          <w:rFonts w:hint="eastAsia"/>
          <w:szCs w:val="21"/>
        </w:rPr>
        <w:t>）说明给水管材选用、接口、敷设方式及用水器具的选用。</w:t>
      </w:r>
    </w:p>
    <w:p w14:paraId="78AB0972" w14:textId="77777777" w:rsidR="00934D0E" w:rsidRDefault="00652269">
      <w:pPr>
        <w:ind w:firstLineChars="100" w:firstLine="210"/>
        <w:jc w:val="left"/>
        <w:rPr>
          <w:szCs w:val="21"/>
        </w:rPr>
      </w:pPr>
      <w:r>
        <w:rPr>
          <w:rFonts w:hint="eastAsia"/>
          <w:szCs w:val="21"/>
        </w:rPr>
        <w:t>（</w:t>
      </w:r>
      <w:r>
        <w:rPr>
          <w:szCs w:val="21"/>
        </w:rPr>
        <w:t>3</w:t>
      </w:r>
      <w:r>
        <w:rPr>
          <w:rFonts w:hint="eastAsia"/>
          <w:szCs w:val="21"/>
        </w:rPr>
        <w:t>）说明或用表格列出热水系统的供水方式、供水分区、系统的选择、供水加压及加热设备的容量、位置及选型、保温及防腐蚀的技术措施等。</w:t>
      </w:r>
    </w:p>
    <w:p w14:paraId="54964AF5" w14:textId="77777777" w:rsidR="00934D0E" w:rsidRDefault="00652269">
      <w:pPr>
        <w:ind w:firstLineChars="100" w:firstLine="210"/>
        <w:jc w:val="left"/>
        <w:rPr>
          <w:szCs w:val="21"/>
        </w:rPr>
      </w:pPr>
      <w:r>
        <w:rPr>
          <w:rFonts w:hint="eastAsia"/>
          <w:szCs w:val="21"/>
        </w:rPr>
        <w:t>（</w:t>
      </w:r>
      <w:r>
        <w:rPr>
          <w:szCs w:val="21"/>
        </w:rPr>
        <w:t>4</w:t>
      </w:r>
      <w:r>
        <w:rPr>
          <w:rFonts w:hint="eastAsia"/>
          <w:szCs w:val="21"/>
        </w:rPr>
        <w:t>）游泳池循环水处理系统：说明游泳池和水上游乐池的主要设计参数、循环水处理的工艺流程及消毒剂的选用。</w:t>
      </w:r>
    </w:p>
    <w:p w14:paraId="24C66C40" w14:textId="77777777" w:rsidR="00934D0E" w:rsidRDefault="00652269">
      <w:pPr>
        <w:ind w:firstLineChars="100" w:firstLine="210"/>
        <w:jc w:val="left"/>
        <w:rPr>
          <w:szCs w:val="21"/>
        </w:rPr>
      </w:pPr>
      <w:r>
        <w:rPr>
          <w:rFonts w:hint="eastAsia"/>
          <w:szCs w:val="21"/>
        </w:rPr>
        <w:t>（</w:t>
      </w:r>
      <w:r>
        <w:rPr>
          <w:szCs w:val="21"/>
        </w:rPr>
        <w:t>5</w:t>
      </w:r>
      <w:r>
        <w:rPr>
          <w:rFonts w:hint="eastAsia"/>
          <w:szCs w:val="21"/>
        </w:rPr>
        <w:t>）循环冷却水系统：说明或用表格列出空调循环冷却水量，冷却构筑物，循环水泵的选型及稳定水质措施等。</w:t>
      </w:r>
    </w:p>
    <w:p w14:paraId="6B33A585" w14:textId="77777777" w:rsidR="00934D0E" w:rsidRDefault="00652269">
      <w:pPr>
        <w:ind w:firstLineChars="200" w:firstLine="420"/>
        <w:jc w:val="left"/>
        <w:rPr>
          <w:szCs w:val="21"/>
        </w:rPr>
      </w:pPr>
      <w:r>
        <w:rPr>
          <w:rFonts w:hint="eastAsia"/>
          <w:szCs w:val="21"/>
        </w:rPr>
        <w:t>注：说明项目所在地区的气象参数。</w:t>
      </w:r>
    </w:p>
    <w:p w14:paraId="3761CA17" w14:textId="77777777" w:rsidR="00934D0E" w:rsidRDefault="00652269">
      <w:pPr>
        <w:ind w:firstLineChars="200" w:firstLine="420"/>
        <w:jc w:val="left"/>
        <w:rPr>
          <w:szCs w:val="21"/>
        </w:rPr>
      </w:pPr>
      <w:r>
        <w:rPr>
          <w:szCs w:val="21"/>
        </w:rPr>
        <w:t>3</w:t>
      </w:r>
      <w:r>
        <w:rPr>
          <w:rFonts w:hint="eastAsia"/>
          <w:szCs w:val="21"/>
        </w:rPr>
        <w:t>）</w:t>
      </w:r>
      <w:r>
        <w:rPr>
          <w:szCs w:val="21"/>
        </w:rPr>
        <w:t xml:space="preserve"> </w:t>
      </w:r>
      <w:r>
        <w:rPr>
          <w:rFonts w:hint="eastAsia"/>
          <w:szCs w:val="21"/>
        </w:rPr>
        <w:t>热水系统</w:t>
      </w:r>
    </w:p>
    <w:p w14:paraId="3D92A80D" w14:textId="77777777" w:rsidR="00934D0E" w:rsidRDefault="00652269">
      <w:pPr>
        <w:ind w:firstLineChars="100" w:firstLine="210"/>
        <w:jc w:val="left"/>
        <w:rPr>
          <w:szCs w:val="21"/>
        </w:rPr>
      </w:pPr>
      <w:r>
        <w:rPr>
          <w:rFonts w:hint="eastAsia"/>
          <w:szCs w:val="21"/>
        </w:rPr>
        <w:t>（</w:t>
      </w:r>
      <w:r>
        <w:rPr>
          <w:szCs w:val="21"/>
        </w:rPr>
        <w:t>1</w:t>
      </w:r>
      <w:r>
        <w:rPr>
          <w:rFonts w:hint="eastAsia"/>
          <w:szCs w:val="21"/>
        </w:rPr>
        <w:t>）热源、供热水方式、加热设备的形式、位置；</w:t>
      </w:r>
      <w:r>
        <w:rPr>
          <w:szCs w:val="21"/>
        </w:rPr>
        <w:t xml:space="preserve"> </w:t>
      </w:r>
    </w:p>
    <w:p w14:paraId="3E45D071" w14:textId="77777777" w:rsidR="00934D0E" w:rsidRDefault="00652269">
      <w:pPr>
        <w:ind w:firstLineChars="100" w:firstLine="210"/>
        <w:jc w:val="left"/>
        <w:rPr>
          <w:szCs w:val="21"/>
        </w:rPr>
      </w:pPr>
      <w:r>
        <w:rPr>
          <w:rFonts w:hint="eastAsia"/>
          <w:szCs w:val="21"/>
        </w:rPr>
        <w:t>（</w:t>
      </w:r>
      <w:r>
        <w:rPr>
          <w:szCs w:val="21"/>
        </w:rPr>
        <w:t>2</w:t>
      </w:r>
      <w:r>
        <w:rPr>
          <w:rFonts w:hint="eastAsia"/>
          <w:szCs w:val="21"/>
        </w:rPr>
        <w:t>）分区方式及循环方式，保证冷热水水压平衡及出水水温控制措施；</w:t>
      </w:r>
      <w:r>
        <w:rPr>
          <w:szCs w:val="21"/>
        </w:rPr>
        <w:t xml:space="preserve"> </w:t>
      </w:r>
    </w:p>
    <w:p w14:paraId="175A511A" w14:textId="77777777" w:rsidR="00934D0E" w:rsidRDefault="00652269">
      <w:pPr>
        <w:ind w:firstLineChars="100" w:firstLine="210"/>
        <w:jc w:val="left"/>
        <w:rPr>
          <w:szCs w:val="21"/>
        </w:rPr>
      </w:pPr>
      <w:r>
        <w:rPr>
          <w:rFonts w:hint="eastAsia"/>
          <w:szCs w:val="21"/>
        </w:rPr>
        <w:t>（</w:t>
      </w:r>
      <w:r>
        <w:rPr>
          <w:szCs w:val="21"/>
        </w:rPr>
        <w:t>3</w:t>
      </w:r>
      <w:r>
        <w:rPr>
          <w:rFonts w:hint="eastAsia"/>
          <w:szCs w:val="21"/>
        </w:rPr>
        <w:t>）热水计量措施；</w:t>
      </w:r>
    </w:p>
    <w:p w14:paraId="7EE601F2" w14:textId="77777777" w:rsidR="00934D0E" w:rsidRDefault="00652269">
      <w:pPr>
        <w:ind w:firstLineChars="100" w:firstLine="210"/>
        <w:jc w:val="left"/>
        <w:rPr>
          <w:szCs w:val="21"/>
        </w:rPr>
      </w:pPr>
      <w:r>
        <w:rPr>
          <w:rFonts w:hint="eastAsia"/>
          <w:szCs w:val="21"/>
        </w:rPr>
        <w:t>（</w:t>
      </w:r>
      <w:r>
        <w:rPr>
          <w:szCs w:val="21"/>
        </w:rPr>
        <w:t>4</w:t>
      </w:r>
      <w:r>
        <w:rPr>
          <w:rFonts w:hint="eastAsia"/>
          <w:szCs w:val="21"/>
        </w:rPr>
        <w:t>）管道及设备保温措施；</w:t>
      </w:r>
    </w:p>
    <w:p w14:paraId="58E5A742" w14:textId="77777777" w:rsidR="00934D0E" w:rsidRDefault="00652269">
      <w:pPr>
        <w:ind w:firstLineChars="100" w:firstLine="210"/>
        <w:jc w:val="left"/>
        <w:rPr>
          <w:szCs w:val="21"/>
        </w:rPr>
      </w:pPr>
      <w:r>
        <w:rPr>
          <w:rFonts w:hint="eastAsia"/>
          <w:szCs w:val="21"/>
        </w:rPr>
        <w:t>（</w:t>
      </w:r>
      <w:r>
        <w:rPr>
          <w:szCs w:val="21"/>
        </w:rPr>
        <w:t>5</w:t>
      </w:r>
      <w:r>
        <w:rPr>
          <w:rFonts w:hint="eastAsia"/>
          <w:szCs w:val="21"/>
        </w:rPr>
        <w:t>）集中热水供应系统的监测和控制。</w:t>
      </w:r>
    </w:p>
    <w:p w14:paraId="7D4E8309" w14:textId="77777777" w:rsidR="00934D0E" w:rsidRDefault="00652269">
      <w:pPr>
        <w:ind w:firstLineChars="200" w:firstLine="420"/>
        <w:jc w:val="left"/>
        <w:rPr>
          <w:szCs w:val="21"/>
        </w:rPr>
      </w:pPr>
      <w:r>
        <w:rPr>
          <w:szCs w:val="21"/>
        </w:rPr>
        <w:t>4</w:t>
      </w:r>
      <w:r>
        <w:rPr>
          <w:rFonts w:hint="eastAsia"/>
          <w:szCs w:val="21"/>
        </w:rPr>
        <w:t>）</w:t>
      </w:r>
      <w:r>
        <w:rPr>
          <w:szCs w:val="21"/>
        </w:rPr>
        <w:t xml:space="preserve">  </w:t>
      </w:r>
      <w:r>
        <w:rPr>
          <w:rFonts w:hint="eastAsia"/>
          <w:szCs w:val="21"/>
        </w:rPr>
        <w:t>排水系统</w:t>
      </w:r>
    </w:p>
    <w:p w14:paraId="4805FE55" w14:textId="77777777" w:rsidR="00934D0E" w:rsidRDefault="00652269">
      <w:pPr>
        <w:ind w:firstLineChars="100" w:firstLine="210"/>
        <w:jc w:val="left"/>
        <w:rPr>
          <w:szCs w:val="21"/>
        </w:rPr>
      </w:pPr>
      <w:r>
        <w:rPr>
          <w:rFonts w:hint="eastAsia"/>
          <w:szCs w:val="21"/>
        </w:rPr>
        <w:t>（</w:t>
      </w:r>
      <w:r>
        <w:rPr>
          <w:szCs w:val="21"/>
        </w:rPr>
        <w:t>1</w:t>
      </w:r>
      <w:r>
        <w:rPr>
          <w:rFonts w:hint="eastAsia"/>
          <w:szCs w:val="21"/>
        </w:rPr>
        <w:t>）说明或用表格列出生产、生活排水系统排水量，当污水需要处理排放时，应分别说明排放量、水质、工艺流程、处理方式、设备选型、构筑物情况及处理效果等</w:t>
      </w:r>
      <w:r>
        <w:rPr>
          <w:szCs w:val="21"/>
        </w:rPr>
        <w:t>;</w:t>
      </w:r>
      <w:r>
        <w:rPr>
          <w:rFonts w:hint="eastAsia"/>
          <w:szCs w:val="21"/>
        </w:rPr>
        <w:t>若车库设置地面冲洗</w:t>
      </w:r>
      <w:r>
        <w:rPr>
          <w:szCs w:val="21"/>
        </w:rPr>
        <w:t>,</w:t>
      </w:r>
      <w:r>
        <w:rPr>
          <w:rFonts w:hint="eastAsia"/>
          <w:szCs w:val="21"/>
        </w:rPr>
        <w:t>说明其排水应经隔油和沉淀处理。</w:t>
      </w:r>
    </w:p>
    <w:p w14:paraId="28FAEBB5" w14:textId="77777777" w:rsidR="00934D0E" w:rsidRDefault="00652269">
      <w:pPr>
        <w:ind w:firstLineChars="100" w:firstLine="210"/>
        <w:jc w:val="left"/>
        <w:rPr>
          <w:szCs w:val="21"/>
        </w:rPr>
      </w:pPr>
      <w:r>
        <w:rPr>
          <w:rFonts w:hint="eastAsia"/>
          <w:szCs w:val="21"/>
        </w:rPr>
        <w:t>（</w:t>
      </w:r>
      <w:r>
        <w:rPr>
          <w:szCs w:val="21"/>
        </w:rPr>
        <w:t>2</w:t>
      </w:r>
      <w:r>
        <w:rPr>
          <w:rFonts w:hint="eastAsia"/>
          <w:szCs w:val="21"/>
        </w:rPr>
        <w:t>）说明雨水系统的暴雨强度公式、设计重现期、雨水排放量等。</w:t>
      </w:r>
    </w:p>
    <w:p w14:paraId="3D3136A7" w14:textId="77777777" w:rsidR="00934D0E" w:rsidRDefault="00652269">
      <w:pPr>
        <w:ind w:firstLineChars="100" w:firstLine="210"/>
        <w:jc w:val="left"/>
        <w:rPr>
          <w:szCs w:val="21"/>
        </w:rPr>
      </w:pPr>
      <w:r>
        <w:rPr>
          <w:rFonts w:hint="eastAsia"/>
          <w:szCs w:val="21"/>
        </w:rPr>
        <w:t>（</w:t>
      </w:r>
      <w:r>
        <w:rPr>
          <w:szCs w:val="21"/>
        </w:rPr>
        <w:t>3</w:t>
      </w:r>
      <w:r>
        <w:rPr>
          <w:rFonts w:hint="eastAsia"/>
          <w:szCs w:val="21"/>
        </w:rPr>
        <w:t>）说明排水体制是否雨水、污水分流。</w:t>
      </w:r>
    </w:p>
    <w:p w14:paraId="240A6B7A" w14:textId="77777777" w:rsidR="00934D0E" w:rsidRDefault="00652269">
      <w:pPr>
        <w:ind w:firstLineChars="100" w:firstLine="210"/>
        <w:jc w:val="left"/>
        <w:rPr>
          <w:szCs w:val="21"/>
        </w:rPr>
      </w:pPr>
      <w:r>
        <w:rPr>
          <w:rFonts w:hint="eastAsia"/>
          <w:szCs w:val="21"/>
        </w:rPr>
        <w:t>（</w:t>
      </w:r>
      <w:r>
        <w:rPr>
          <w:szCs w:val="21"/>
        </w:rPr>
        <w:t>4</w:t>
      </w:r>
      <w:r>
        <w:rPr>
          <w:rFonts w:hint="eastAsia"/>
          <w:szCs w:val="21"/>
        </w:rPr>
        <w:t>）排水管材的选用、接口及敷设方式。</w:t>
      </w:r>
    </w:p>
    <w:p w14:paraId="3EC9F3BF" w14:textId="77777777" w:rsidR="00934D0E" w:rsidRDefault="00652269">
      <w:pPr>
        <w:ind w:firstLineChars="200" w:firstLine="420"/>
        <w:jc w:val="left"/>
        <w:rPr>
          <w:szCs w:val="21"/>
        </w:rPr>
      </w:pPr>
      <w:r>
        <w:rPr>
          <w:szCs w:val="21"/>
        </w:rPr>
        <w:t>5</w:t>
      </w:r>
      <w:r>
        <w:rPr>
          <w:rFonts w:hint="eastAsia"/>
          <w:szCs w:val="21"/>
        </w:rPr>
        <w:t>）</w:t>
      </w:r>
      <w:r>
        <w:rPr>
          <w:szCs w:val="21"/>
        </w:rPr>
        <w:t xml:space="preserve"> </w:t>
      </w:r>
      <w:r>
        <w:rPr>
          <w:rFonts w:hint="eastAsia"/>
          <w:szCs w:val="21"/>
        </w:rPr>
        <w:t>中水系统及雨水利用系统</w:t>
      </w:r>
    </w:p>
    <w:p w14:paraId="6498CAB7"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）说明中水系统设计依据、水质要求、设计参数、工艺流程、处理设施、设备选型、并宜绘制水量平衡图。</w:t>
      </w:r>
    </w:p>
    <w:p w14:paraId="54A5B0A3"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）说明雨水用途、水质要求、设计重现期、日降雨水量、日可回用雨水量、日用雨水量、工艺流程、处理设施、设备选型。</w:t>
      </w:r>
    </w:p>
    <w:p w14:paraId="7376351A"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）充分利用场地空间合理设置绿色雨水基础设施。超过</w:t>
      </w:r>
      <w:r>
        <w:rPr>
          <w:szCs w:val="21"/>
        </w:rPr>
        <w:t>10hm</w:t>
      </w:r>
      <w:r>
        <w:rPr>
          <w:szCs w:val="21"/>
          <w:vertAlign w:val="superscript"/>
        </w:rPr>
        <w:t>2</w:t>
      </w:r>
      <w:r>
        <w:rPr>
          <w:rFonts w:hint="eastAsia"/>
          <w:szCs w:val="21"/>
        </w:rPr>
        <w:t>的场地进行雨水专项规划设计。并说明雨水花园或有调蓄雨水功能的水体面积、储水量、场地年径流总量控制率等主要指标。绘制水量平衡图。</w:t>
      </w:r>
    </w:p>
    <w:p w14:paraId="18E0291F" w14:textId="77777777" w:rsidR="00934D0E" w:rsidRDefault="00652269">
      <w:pPr>
        <w:ind w:firstLine="420"/>
        <w:jc w:val="left"/>
        <w:rPr>
          <w:szCs w:val="21"/>
        </w:rPr>
      </w:pPr>
      <w:r>
        <w:rPr>
          <w:szCs w:val="21"/>
        </w:rPr>
        <w:t>6</w:t>
      </w:r>
      <w:r>
        <w:rPr>
          <w:rFonts w:hint="eastAsia"/>
          <w:szCs w:val="21"/>
        </w:rPr>
        <w:t>）</w:t>
      </w:r>
      <w:r>
        <w:rPr>
          <w:szCs w:val="21"/>
        </w:rPr>
        <w:t xml:space="preserve">  </w:t>
      </w:r>
      <w:r>
        <w:rPr>
          <w:rFonts w:hint="eastAsia"/>
          <w:szCs w:val="21"/>
        </w:rPr>
        <w:t>用水器具及其用水效率</w:t>
      </w:r>
    </w:p>
    <w:p w14:paraId="6A965BB5" w14:textId="77777777" w:rsidR="00934D0E" w:rsidRDefault="00652269">
      <w:pPr>
        <w:ind w:firstLine="426"/>
        <w:jc w:val="left"/>
        <w:rPr>
          <w:szCs w:val="21"/>
        </w:rPr>
      </w:pPr>
      <w:r>
        <w:rPr>
          <w:rFonts w:hint="eastAsia"/>
          <w:szCs w:val="21"/>
        </w:rPr>
        <w:t>卫生洁具选用节水型产品，并符合《节水型生活用水器具》</w:t>
      </w:r>
      <w:r>
        <w:rPr>
          <w:szCs w:val="21"/>
        </w:rPr>
        <w:t>CJ/T164-2014</w:t>
      </w:r>
      <w:r>
        <w:rPr>
          <w:rFonts w:hint="eastAsia"/>
          <w:szCs w:val="21"/>
        </w:rPr>
        <w:t>及《节</w:t>
      </w:r>
      <w:r>
        <w:rPr>
          <w:rFonts w:hint="eastAsia"/>
          <w:szCs w:val="21"/>
        </w:rPr>
        <w:t>水型产品通用技术条件》</w:t>
      </w:r>
      <w:r>
        <w:rPr>
          <w:szCs w:val="21"/>
        </w:rPr>
        <w:t>GB/T18870</w:t>
      </w:r>
      <w:r>
        <w:rPr>
          <w:rFonts w:hint="eastAsia"/>
          <w:szCs w:val="21"/>
        </w:rPr>
        <w:t>的要求的规定。</w:t>
      </w:r>
    </w:p>
    <w:p w14:paraId="2549199B" w14:textId="77777777" w:rsidR="00934D0E" w:rsidRDefault="00652269">
      <w:pPr>
        <w:ind w:firstLineChars="200" w:firstLine="420"/>
        <w:jc w:val="left"/>
        <w:rPr>
          <w:szCs w:val="21"/>
        </w:rPr>
      </w:pPr>
      <w:r>
        <w:rPr>
          <w:szCs w:val="21"/>
        </w:rPr>
        <w:t>7</w:t>
      </w:r>
      <w:r>
        <w:rPr>
          <w:rFonts w:hint="eastAsia"/>
          <w:szCs w:val="21"/>
        </w:rPr>
        <w:t>）</w:t>
      </w:r>
      <w:r>
        <w:rPr>
          <w:szCs w:val="21"/>
        </w:rPr>
        <w:t xml:space="preserve"> </w:t>
      </w:r>
      <w:r>
        <w:rPr>
          <w:rFonts w:hint="eastAsia"/>
          <w:szCs w:val="21"/>
        </w:rPr>
        <w:t>管网漏损控制</w:t>
      </w:r>
    </w:p>
    <w:p w14:paraId="0068038A" w14:textId="77777777" w:rsidR="00934D0E" w:rsidRDefault="00652269">
      <w:pPr>
        <w:ind w:firstLineChars="200" w:firstLine="420"/>
        <w:jc w:val="left"/>
        <w:rPr>
          <w:szCs w:val="21"/>
        </w:rPr>
      </w:pPr>
      <w:r>
        <w:rPr>
          <w:rFonts w:hint="eastAsia"/>
          <w:szCs w:val="21"/>
        </w:rPr>
        <w:t>通过采用高质量管材、高性能阀门、水池、水箱设置溢流报警装置等措施，控制管网漏损。</w:t>
      </w:r>
    </w:p>
    <w:p w14:paraId="315C6966" w14:textId="77777777" w:rsidR="00934D0E" w:rsidRDefault="00652269">
      <w:pPr>
        <w:ind w:firstLineChars="200" w:firstLine="420"/>
        <w:jc w:val="left"/>
        <w:rPr>
          <w:szCs w:val="21"/>
        </w:rPr>
      </w:pPr>
      <w:r>
        <w:rPr>
          <w:szCs w:val="21"/>
        </w:rPr>
        <w:t>8</w:t>
      </w:r>
      <w:r>
        <w:rPr>
          <w:rFonts w:hint="eastAsia"/>
          <w:szCs w:val="21"/>
        </w:rPr>
        <w:t>）</w:t>
      </w:r>
      <w:r>
        <w:rPr>
          <w:szCs w:val="21"/>
        </w:rPr>
        <w:t xml:space="preserve">  </w:t>
      </w:r>
      <w:r>
        <w:rPr>
          <w:rFonts w:hint="eastAsia"/>
          <w:szCs w:val="21"/>
        </w:rPr>
        <w:t>计量方式</w:t>
      </w:r>
    </w:p>
    <w:p w14:paraId="41444499" w14:textId="77777777" w:rsidR="00934D0E" w:rsidRDefault="00652269">
      <w:pPr>
        <w:ind w:firstLineChars="200" w:firstLine="420"/>
        <w:jc w:val="left"/>
        <w:rPr>
          <w:szCs w:val="21"/>
        </w:rPr>
      </w:pPr>
      <w:r>
        <w:rPr>
          <w:rFonts w:hint="eastAsia"/>
          <w:szCs w:val="21"/>
        </w:rPr>
        <w:t>按照使用用途或付费（或管理）单元情况分别设置计量装置。</w:t>
      </w:r>
    </w:p>
    <w:p w14:paraId="730881F0" w14:textId="77777777" w:rsidR="00934D0E" w:rsidRDefault="00652269">
      <w:pPr>
        <w:ind w:firstLineChars="200" w:firstLine="420"/>
        <w:jc w:val="left"/>
        <w:rPr>
          <w:szCs w:val="21"/>
        </w:rPr>
      </w:pPr>
      <w:r>
        <w:rPr>
          <w:szCs w:val="21"/>
        </w:rPr>
        <w:t>9</w:t>
      </w:r>
      <w:r>
        <w:rPr>
          <w:rFonts w:hint="eastAsia"/>
          <w:szCs w:val="21"/>
        </w:rPr>
        <w:t>）</w:t>
      </w:r>
      <w:r>
        <w:rPr>
          <w:szCs w:val="21"/>
        </w:rPr>
        <w:t xml:space="preserve"> </w:t>
      </w:r>
      <w:r>
        <w:rPr>
          <w:rFonts w:hint="eastAsia"/>
          <w:szCs w:val="21"/>
        </w:rPr>
        <w:t>景观水体设计</w:t>
      </w:r>
    </w:p>
    <w:p w14:paraId="286DC4A8" w14:textId="77777777" w:rsidR="00934D0E" w:rsidRDefault="00652269">
      <w:pPr>
        <w:ind w:firstLineChars="200" w:firstLine="420"/>
        <w:jc w:val="left"/>
        <w:rPr>
          <w:szCs w:val="21"/>
        </w:rPr>
      </w:pPr>
      <w:r>
        <w:rPr>
          <w:rFonts w:hint="eastAsia"/>
          <w:szCs w:val="21"/>
        </w:rPr>
        <w:t>对有无景观水体及其补水情况进行描述。</w:t>
      </w:r>
    </w:p>
    <w:p w14:paraId="161E2D3C" w14:textId="77777777" w:rsidR="00934D0E" w:rsidRDefault="00652269">
      <w:pPr>
        <w:ind w:firstLineChars="200" w:firstLine="420"/>
        <w:jc w:val="left"/>
        <w:rPr>
          <w:szCs w:val="21"/>
        </w:rPr>
      </w:pPr>
      <w:r>
        <w:rPr>
          <w:szCs w:val="21"/>
        </w:rPr>
        <w:t>10</w:t>
      </w:r>
      <w:r>
        <w:rPr>
          <w:rFonts w:hint="eastAsia"/>
          <w:szCs w:val="21"/>
        </w:rPr>
        <w:t>）</w:t>
      </w:r>
      <w:r>
        <w:rPr>
          <w:szCs w:val="21"/>
        </w:rPr>
        <w:t xml:space="preserve">  </w:t>
      </w:r>
      <w:r>
        <w:rPr>
          <w:rFonts w:hint="eastAsia"/>
          <w:szCs w:val="21"/>
        </w:rPr>
        <w:t>节水灌溉</w:t>
      </w:r>
    </w:p>
    <w:p w14:paraId="1EBA2639"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）说明采用的绿化节水灌溉技术；</w:t>
      </w:r>
    </w:p>
    <w:p w14:paraId="665920DC" w14:textId="77777777" w:rsidR="00934D0E" w:rsidRDefault="00652269">
      <w:pPr>
        <w:ind w:firstLineChars="200" w:firstLine="420"/>
        <w:jc w:val="left"/>
        <w:rPr>
          <w:szCs w:val="21"/>
        </w:rPr>
      </w:pPr>
      <w:r>
        <w:rPr>
          <w:rFonts w:hint="eastAsia"/>
          <w:szCs w:val="21"/>
        </w:rPr>
        <w:t>（</w:t>
      </w:r>
      <w:r>
        <w:rPr>
          <w:szCs w:val="21"/>
        </w:rPr>
        <w:t>2</w:t>
      </w:r>
      <w:r>
        <w:rPr>
          <w:rFonts w:hint="eastAsia"/>
          <w:szCs w:val="21"/>
        </w:rPr>
        <w:t>）说明节水灌溉系统及节水控制措施或种植无须永久灌溉的植物；</w:t>
      </w:r>
    </w:p>
    <w:p w14:paraId="044E950E" w14:textId="77777777" w:rsidR="00934D0E" w:rsidRDefault="00652269">
      <w:pPr>
        <w:ind w:firstLineChars="200" w:firstLine="420"/>
        <w:jc w:val="left"/>
        <w:rPr>
          <w:szCs w:val="21"/>
        </w:rPr>
      </w:pPr>
      <w:r>
        <w:rPr>
          <w:rFonts w:hint="eastAsia"/>
          <w:szCs w:val="21"/>
        </w:rPr>
        <w:t>（</w:t>
      </w:r>
      <w:r>
        <w:rPr>
          <w:szCs w:val="21"/>
        </w:rPr>
        <w:t>3</w:t>
      </w:r>
      <w:r>
        <w:rPr>
          <w:rFonts w:hint="eastAsia"/>
          <w:szCs w:val="21"/>
        </w:rPr>
        <w:t>）说明景观水体及室外景观水体利用雨水的水体、水质保障措施。</w:t>
      </w:r>
    </w:p>
    <w:p w14:paraId="55B8FA99" w14:textId="77777777" w:rsidR="00934D0E" w:rsidRDefault="00652269">
      <w:pPr>
        <w:ind w:firstLineChars="200" w:firstLine="420"/>
        <w:jc w:val="left"/>
        <w:rPr>
          <w:szCs w:val="21"/>
        </w:rPr>
      </w:pPr>
      <w:r>
        <w:rPr>
          <w:szCs w:val="21"/>
        </w:rPr>
        <w:t>11</w:t>
      </w:r>
      <w:r>
        <w:rPr>
          <w:rFonts w:hint="eastAsia"/>
          <w:szCs w:val="21"/>
        </w:rPr>
        <w:t>）</w:t>
      </w:r>
      <w:r>
        <w:rPr>
          <w:szCs w:val="21"/>
        </w:rPr>
        <w:t xml:space="preserve"> </w:t>
      </w:r>
      <w:r>
        <w:rPr>
          <w:rFonts w:hint="eastAsia"/>
          <w:szCs w:val="21"/>
        </w:rPr>
        <w:t>环境噪声控制</w:t>
      </w:r>
    </w:p>
    <w:p w14:paraId="3472A87C" w14:textId="77777777" w:rsidR="00934D0E" w:rsidRDefault="00652269">
      <w:pPr>
        <w:ind w:firstLineChars="200" w:firstLine="420"/>
        <w:jc w:val="left"/>
        <w:rPr>
          <w:szCs w:val="21"/>
        </w:rPr>
      </w:pPr>
      <w:r>
        <w:rPr>
          <w:rFonts w:hint="eastAsia"/>
          <w:szCs w:val="21"/>
        </w:rPr>
        <w:lastRenderedPageBreak/>
        <w:t>设备（泵）站房、冷却塔等设备设施设置位置，及采取的相关防噪音措施；室内排水管管材选用及设置方式。</w:t>
      </w:r>
    </w:p>
    <w:p w14:paraId="2DB65BEA" w14:textId="77777777" w:rsidR="00934D0E" w:rsidRDefault="00652269">
      <w:pPr>
        <w:ind w:firstLineChars="200" w:firstLine="420"/>
        <w:jc w:val="left"/>
        <w:rPr>
          <w:szCs w:val="21"/>
        </w:rPr>
      </w:pPr>
      <w:r>
        <w:rPr>
          <w:szCs w:val="21"/>
        </w:rPr>
        <w:t>12</w:t>
      </w:r>
      <w:r>
        <w:rPr>
          <w:rFonts w:hint="eastAsia"/>
          <w:szCs w:val="21"/>
        </w:rPr>
        <w:t>）</w:t>
      </w:r>
      <w:r>
        <w:rPr>
          <w:szCs w:val="21"/>
        </w:rPr>
        <w:t xml:space="preserve"> </w:t>
      </w:r>
      <w:r>
        <w:rPr>
          <w:rFonts w:hint="eastAsia"/>
          <w:szCs w:val="21"/>
        </w:rPr>
        <w:t>太阳能热水系统</w:t>
      </w:r>
      <w:r>
        <w:rPr>
          <w:szCs w:val="21"/>
        </w:rPr>
        <w:br/>
        <w:t xml:space="preserve">    </w:t>
      </w:r>
      <w:r>
        <w:rPr>
          <w:rFonts w:hint="eastAsia"/>
          <w:szCs w:val="21"/>
        </w:rPr>
        <w:t>当建筑设计太阳能热水系统时，应说明安装容量、系统形式、集热器布置位置等。</w:t>
      </w:r>
    </w:p>
    <w:p w14:paraId="47F0E2B2" w14:textId="77777777" w:rsidR="00934D0E" w:rsidRDefault="00652269">
      <w:pPr>
        <w:ind w:firstLine="420"/>
        <w:jc w:val="left"/>
        <w:rPr>
          <w:szCs w:val="21"/>
        </w:rPr>
      </w:pPr>
      <w:r>
        <w:rPr>
          <w:szCs w:val="21"/>
        </w:rPr>
        <w:t>13</w:t>
      </w:r>
      <w:r>
        <w:rPr>
          <w:rFonts w:hint="eastAsia"/>
          <w:szCs w:val="21"/>
        </w:rPr>
        <w:t>）设计图纸包括（视需要提供）</w:t>
      </w:r>
    </w:p>
    <w:p w14:paraId="7F359376" w14:textId="77777777" w:rsidR="00934D0E" w:rsidRDefault="00652269">
      <w:pPr>
        <w:ind w:firstLineChars="200" w:firstLine="420"/>
        <w:jc w:val="left"/>
        <w:rPr>
          <w:szCs w:val="21"/>
        </w:rPr>
      </w:pPr>
      <w:r>
        <w:rPr>
          <w:rFonts w:hint="eastAsia"/>
          <w:szCs w:val="21"/>
        </w:rPr>
        <w:t>（</w:t>
      </w:r>
      <w:r>
        <w:rPr>
          <w:szCs w:val="21"/>
        </w:rPr>
        <w:t>1</w:t>
      </w:r>
      <w:r>
        <w:rPr>
          <w:rFonts w:hint="eastAsia"/>
          <w:szCs w:val="21"/>
        </w:rPr>
        <w:t>）给排水总平面图；（</w:t>
      </w:r>
      <w:r>
        <w:rPr>
          <w:szCs w:val="21"/>
        </w:rPr>
        <w:t>2</w:t>
      </w:r>
      <w:r>
        <w:rPr>
          <w:rFonts w:hint="eastAsia"/>
          <w:szCs w:val="21"/>
        </w:rPr>
        <w:t>）给排水系统图；（</w:t>
      </w:r>
      <w:r>
        <w:rPr>
          <w:szCs w:val="21"/>
        </w:rPr>
        <w:t>4</w:t>
      </w:r>
      <w:r>
        <w:rPr>
          <w:rFonts w:hint="eastAsia"/>
          <w:szCs w:val="21"/>
        </w:rPr>
        <w:t>）冷却水系统图；（</w:t>
      </w:r>
      <w:r>
        <w:rPr>
          <w:szCs w:val="21"/>
        </w:rPr>
        <w:t>5</w:t>
      </w:r>
      <w:r>
        <w:rPr>
          <w:rFonts w:hint="eastAsia"/>
          <w:szCs w:val="21"/>
        </w:rPr>
        <w:t>）主要设备材料表；（</w:t>
      </w:r>
      <w:r>
        <w:rPr>
          <w:szCs w:val="21"/>
        </w:rPr>
        <w:t>6</w:t>
      </w:r>
      <w:r>
        <w:rPr>
          <w:rFonts w:hint="eastAsia"/>
          <w:szCs w:val="21"/>
        </w:rPr>
        <w:t>）主要生活泵房平面图、水加热站房平面图、屋面太阳能集热器平面布置图；</w:t>
      </w:r>
      <w:r>
        <w:rPr>
          <w:szCs w:val="21"/>
        </w:rPr>
        <w:t>6</w:t>
      </w:r>
      <w:r>
        <w:rPr>
          <w:rFonts w:hint="eastAsia"/>
          <w:szCs w:val="21"/>
        </w:rPr>
        <w:t>）非传统水源利用工艺流程图。</w:t>
      </w:r>
    </w:p>
    <w:p w14:paraId="45671D0A" w14:textId="77777777" w:rsidR="00934D0E" w:rsidRDefault="00652269">
      <w:pPr>
        <w:spacing w:line="360" w:lineRule="auto"/>
        <w:jc w:val="left"/>
        <w:outlineLvl w:val="3"/>
        <w:rPr>
          <w:szCs w:val="21"/>
        </w:rPr>
      </w:pPr>
      <w:r>
        <w:rPr>
          <w:szCs w:val="21"/>
        </w:rPr>
        <w:t xml:space="preserve">7  </w:t>
      </w:r>
      <w:r>
        <w:rPr>
          <w:rFonts w:hint="eastAsia"/>
          <w:szCs w:val="21"/>
        </w:rPr>
        <w:t>暖通专业</w:t>
      </w:r>
    </w:p>
    <w:p w14:paraId="1FD1D630" w14:textId="77777777" w:rsidR="00934D0E" w:rsidRDefault="00652269">
      <w:pPr>
        <w:widowControl/>
        <w:ind w:firstLine="420"/>
        <w:jc w:val="left"/>
        <w:rPr>
          <w:kern w:val="0"/>
          <w:szCs w:val="21"/>
          <w:lang w:bidi="en-US"/>
        </w:rPr>
      </w:pPr>
      <w:r>
        <w:rPr>
          <w:kern w:val="0"/>
          <w:szCs w:val="21"/>
          <w:lang w:bidi="en-US"/>
        </w:rPr>
        <w:t>1</w:t>
      </w:r>
      <w:r>
        <w:rPr>
          <w:rFonts w:hint="eastAsia"/>
          <w:kern w:val="0"/>
          <w:szCs w:val="21"/>
          <w:lang w:bidi="en-US"/>
        </w:rPr>
        <w:t>）</w:t>
      </w:r>
      <w:r>
        <w:rPr>
          <w:kern w:val="0"/>
          <w:szCs w:val="21"/>
          <w:lang w:bidi="en-US"/>
        </w:rPr>
        <w:t xml:space="preserve"> </w:t>
      </w:r>
      <w:r>
        <w:rPr>
          <w:rFonts w:hint="eastAsia"/>
          <w:kern w:val="0"/>
          <w:szCs w:val="21"/>
          <w:lang w:bidi="en-US"/>
        </w:rPr>
        <w:t>室内设计参数（温度、湿度、新风量）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53"/>
        <w:gridCol w:w="1283"/>
        <w:gridCol w:w="1025"/>
        <w:gridCol w:w="769"/>
        <w:gridCol w:w="911"/>
        <w:gridCol w:w="788"/>
        <w:gridCol w:w="928"/>
        <w:gridCol w:w="928"/>
      </w:tblGrid>
      <w:tr w:rsidR="00934D0E" w14:paraId="6435C3CA" w14:textId="77777777">
        <w:trPr>
          <w:trHeight w:val="510"/>
          <w:jc w:val="center"/>
        </w:trPr>
        <w:tc>
          <w:tcPr>
            <w:tcW w:w="737" w:type="dxa"/>
            <w:vMerge w:val="restart"/>
            <w:tcBorders>
              <w:top w:val="single" w:sz="4" w:space="0" w:color="auto"/>
              <w:left w:val="single" w:sz="4" w:space="0" w:color="auto"/>
              <w:bottom w:val="single" w:sz="4" w:space="0" w:color="auto"/>
              <w:right w:val="single" w:sz="4" w:space="0" w:color="auto"/>
            </w:tcBorders>
            <w:vAlign w:val="center"/>
          </w:tcPr>
          <w:p w14:paraId="5012A2D6" w14:textId="77777777" w:rsidR="00934D0E" w:rsidRDefault="00652269">
            <w:pPr>
              <w:widowControl/>
              <w:jc w:val="center"/>
              <w:rPr>
                <w:kern w:val="0"/>
                <w:szCs w:val="21"/>
                <w:lang w:bidi="en-US"/>
              </w:rPr>
            </w:pPr>
            <w:r>
              <w:rPr>
                <w:rFonts w:hint="eastAsia"/>
                <w:kern w:val="0"/>
                <w:szCs w:val="21"/>
                <w:lang w:bidi="en-US"/>
              </w:rPr>
              <w:t>房间</w:t>
            </w:r>
          </w:p>
          <w:p w14:paraId="75FDDCCE" w14:textId="77777777" w:rsidR="00934D0E" w:rsidRDefault="00652269">
            <w:pPr>
              <w:widowControl/>
              <w:jc w:val="center"/>
              <w:rPr>
                <w:kern w:val="0"/>
                <w:szCs w:val="21"/>
                <w:lang w:bidi="en-US"/>
              </w:rPr>
            </w:pPr>
            <w:r>
              <w:rPr>
                <w:rFonts w:hint="eastAsia"/>
                <w:kern w:val="0"/>
                <w:szCs w:val="21"/>
                <w:lang w:bidi="en-US"/>
              </w:rPr>
              <w:t>名称</w:t>
            </w:r>
          </w:p>
        </w:tc>
        <w:tc>
          <w:tcPr>
            <w:tcW w:w="2436" w:type="dxa"/>
            <w:gridSpan w:val="2"/>
            <w:tcBorders>
              <w:top w:val="single" w:sz="4" w:space="0" w:color="auto"/>
              <w:left w:val="single" w:sz="4" w:space="0" w:color="auto"/>
              <w:bottom w:val="single" w:sz="4" w:space="0" w:color="auto"/>
              <w:right w:val="single" w:sz="4" w:space="0" w:color="auto"/>
            </w:tcBorders>
            <w:vAlign w:val="center"/>
          </w:tcPr>
          <w:p w14:paraId="270CCEB6" w14:textId="77777777" w:rsidR="00934D0E" w:rsidRDefault="00652269">
            <w:pPr>
              <w:widowControl/>
              <w:jc w:val="center"/>
              <w:rPr>
                <w:kern w:val="0"/>
                <w:szCs w:val="21"/>
                <w:lang w:bidi="en-US"/>
              </w:rPr>
            </w:pPr>
            <w:r>
              <w:rPr>
                <w:rFonts w:hint="eastAsia"/>
                <w:kern w:val="0"/>
                <w:szCs w:val="21"/>
                <w:lang w:bidi="en-US"/>
              </w:rPr>
              <w:t>夏</w:t>
            </w:r>
            <w:r>
              <w:rPr>
                <w:kern w:val="0"/>
                <w:szCs w:val="21"/>
                <w:lang w:bidi="en-US"/>
              </w:rPr>
              <w:t xml:space="preserve">  </w:t>
            </w:r>
            <w:r>
              <w:rPr>
                <w:rFonts w:hint="eastAsia"/>
                <w:kern w:val="0"/>
                <w:szCs w:val="21"/>
                <w:lang w:bidi="en-US"/>
              </w:rPr>
              <w:t>季</w:t>
            </w:r>
          </w:p>
        </w:tc>
        <w:tc>
          <w:tcPr>
            <w:tcW w:w="1794" w:type="dxa"/>
            <w:gridSpan w:val="2"/>
            <w:tcBorders>
              <w:top w:val="single" w:sz="4" w:space="0" w:color="auto"/>
              <w:left w:val="single" w:sz="4" w:space="0" w:color="auto"/>
              <w:bottom w:val="single" w:sz="4" w:space="0" w:color="auto"/>
              <w:right w:val="single" w:sz="4" w:space="0" w:color="auto"/>
            </w:tcBorders>
            <w:vAlign w:val="center"/>
          </w:tcPr>
          <w:p w14:paraId="3162E9F8" w14:textId="77777777" w:rsidR="00934D0E" w:rsidRDefault="00652269">
            <w:pPr>
              <w:widowControl/>
              <w:jc w:val="center"/>
              <w:rPr>
                <w:kern w:val="0"/>
                <w:szCs w:val="21"/>
                <w:lang w:bidi="en-US"/>
              </w:rPr>
            </w:pPr>
            <w:r>
              <w:rPr>
                <w:rFonts w:hint="eastAsia"/>
                <w:kern w:val="0"/>
                <w:szCs w:val="21"/>
                <w:lang w:bidi="en-US"/>
              </w:rPr>
              <w:t>冬</w:t>
            </w:r>
            <w:r>
              <w:rPr>
                <w:kern w:val="0"/>
                <w:szCs w:val="21"/>
                <w:lang w:bidi="en-US"/>
              </w:rPr>
              <w:t xml:space="preserve">  </w:t>
            </w:r>
            <w:r>
              <w:rPr>
                <w:rFonts w:hint="eastAsia"/>
                <w:kern w:val="0"/>
                <w:szCs w:val="21"/>
                <w:lang w:bidi="en-US"/>
              </w:rPr>
              <w:t>季</w:t>
            </w:r>
          </w:p>
        </w:tc>
        <w:tc>
          <w:tcPr>
            <w:tcW w:w="911" w:type="dxa"/>
            <w:vMerge w:val="restart"/>
            <w:tcBorders>
              <w:top w:val="single" w:sz="4" w:space="0" w:color="auto"/>
              <w:left w:val="single" w:sz="4" w:space="0" w:color="auto"/>
              <w:bottom w:val="single" w:sz="4" w:space="0" w:color="auto"/>
              <w:right w:val="single" w:sz="4" w:space="0" w:color="auto"/>
            </w:tcBorders>
            <w:vAlign w:val="center"/>
          </w:tcPr>
          <w:p w14:paraId="3AB69E5E" w14:textId="77777777" w:rsidR="00934D0E" w:rsidRDefault="00652269">
            <w:pPr>
              <w:widowControl/>
              <w:jc w:val="center"/>
              <w:rPr>
                <w:kern w:val="0"/>
                <w:szCs w:val="21"/>
                <w:lang w:bidi="en-US"/>
              </w:rPr>
            </w:pPr>
            <w:r>
              <w:rPr>
                <w:rFonts w:hint="eastAsia"/>
                <w:kern w:val="0"/>
                <w:szCs w:val="21"/>
                <w:lang w:bidi="en-US"/>
              </w:rPr>
              <w:t>新风量</w:t>
            </w:r>
          </w:p>
        </w:tc>
        <w:tc>
          <w:tcPr>
            <w:tcW w:w="788" w:type="dxa"/>
            <w:vMerge w:val="restart"/>
            <w:tcBorders>
              <w:top w:val="single" w:sz="4" w:space="0" w:color="auto"/>
              <w:left w:val="single" w:sz="4" w:space="0" w:color="auto"/>
              <w:bottom w:val="single" w:sz="4" w:space="0" w:color="auto"/>
              <w:right w:val="single" w:sz="4" w:space="0" w:color="auto"/>
            </w:tcBorders>
            <w:vAlign w:val="center"/>
          </w:tcPr>
          <w:p w14:paraId="0AE65CBC" w14:textId="77777777" w:rsidR="00934D0E" w:rsidRDefault="00652269">
            <w:pPr>
              <w:widowControl/>
              <w:jc w:val="center"/>
              <w:rPr>
                <w:kern w:val="0"/>
                <w:szCs w:val="21"/>
                <w:lang w:bidi="en-US"/>
              </w:rPr>
            </w:pPr>
            <w:r>
              <w:rPr>
                <w:rFonts w:hint="eastAsia"/>
                <w:kern w:val="0"/>
                <w:szCs w:val="21"/>
                <w:lang w:bidi="en-US"/>
              </w:rPr>
              <w:t>噪声</w:t>
            </w:r>
          </w:p>
        </w:tc>
        <w:tc>
          <w:tcPr>
            <w:tcW w:w="928" w:type="dxa"/>
            <w:vMerge w:val="restart"/>
            <w:tcBorders>
              <w:top w:val="single" w:sz="4" w:space="0" w:color="auto"/>
              <w:left w:val="single" w:sz="4" w:space="0" w:color="auto"/>
              <w:right w:val="single" w:sz="4" w:space="0" w:color="auto"/>
            </w:tcBorders>
          </w:tcPr>
          <w:p w14:paraId="428050F1" w14:textId="77777777" w:rsidR="00934D0E" w:rsidRDefault="00652269">
            <w:pPr>
              <w:widowControl/>
              <w:jc w:val="center"/>
              <w:rPr>
                <w:kern w:val="0"/>
                <w:szCs w:val="21"/>
                <w:lang w:bidi="en-US"/>
              </w:rPr>
            </w:pPr>
            <w:r>
              <w:rPr>
                <w:rFonts w:hint="eastAsia"/>
                <w:szCs w:val="21"/>
              </w:rPr>
              <w:t>空调区域热舒适等级</w:t>
            </w:r>
          </w:p>
        </w:tc>
        <w:tc>
          <w:tcPr>
            <w:tcW w:w="928" w:type="dxa"/>
            <w:tcBorders>
              <w:top w:val="single" w:sz="4" w:space="0" w:color="auto"/>
              <w:left w:val="single" w:sz="4" w:space="0" w:color="auto"/>
              <w:right w:val="single" w:sz="4" w:space="0" w:color="auto"/>
            </w:tcBorders>
          </w:tcPr>
          <w:p w14:paraId="4FAE13AD" w14:textId="77777777" w:rsidR="00934D0E" w:rsidRDefault="00652269">
            <w:pPr>
              <w:widowControl/>
              <w:jc w:val="center"/>
              <w:rPr>
                <w:szCs w:val="21"/>
              </w:rPr>
            </w:pPr>
            <w:r>
              <w:rPr>
                <w:rFonts w:hint="eastAsia"/>
                <w:szCs w:val="21"/>
              </w:rPr>
              <w:t>人员密度</w:t>
            </w:r>
          </w:p>
        </w:tc>
      </w:tr>
      <w:tr w:rsidR="00934D0E" w14:paraId="17FDAEA7" w14:textId="77777777">
        <w:trPr>
          <w:trHeight w:val="510"/>
          <w:jc w:val="center"/>
        </w:trPr>
        <w:tc>
          <w:tcPr>
            <w:tcW w:w="737" w:type="dxa"/>
            <w:vMerge/>
            <w:tcBorders>
              <w:top w:val="single" w:sz="4" w:space="0" w:color="auto"/>
              <w:left w:val="single" w:sz="4" w:space="0" w:color="auto"/>
              <w:bottom w:val="single" w:sz="4" w:space="0" w:color="auto"/>
              <w:right w:val="single" w:sz="4" w:space="0" w:color="auto"/>
            </w:tcBorders>
            <w:vAlign w:val="center"/>
          </w:tcPr>
          <w:p w14:paraId="7DA50474" w14:textId="77777777" w:rsidR="00934D0E" w:rsidRDefault="00934D0E">
            <w:pPr>
              <w:widowControl/>
              <w:jc w:val="center"/>
              <w:rPr>
                <w:kern w:val="0"/>
                <w:szCs w:val="21"/>
                <w:lang w:bidi="en-US"/>
              </w:rPr>
            </w:pPr>
          </w:p>
        </w:tc>
        <w:tc>
          <w:tcPr>
            <w:tcW w:w="1153" w:type="dxa"/>
            <w:tcBorders>
              <w:top w:val="single" w:sz="4" w:space="0" w:color="auto"/>
              <w:left w:val="single" w:sz="4" w:space="0" w:color="auto"/>
              <w:bottom w:val="single" w:sz="4" w:space="0" w:color="auto"/>
              <w:right w:val="single" w:sz="4" w:space="0" w:color="auto"/>
            </w:tcBorders>
            <w:vAlign w:val="center"/>
          </w:tcPr>
          <w:p w14:paraId="3EA8E1CF" w14:textId="77777777" w:rsidR="00934D0E" w:rsidRDefault="00652269">
            <w:pPr>
              <w:widowControl/>
              <w:jc w:val="center"/>
              <w:rPr>
                <w:kern w:val="0"/>
                <w:szCs w:val="21"/>
                <w:lang w:bidi="en-US"/>
              </w:rPr>
            </w:pPr>
            <w:r>
              <w:rPr>
                <w:rFonts w:hint="eastAsia"/>
                <w:kern w:val="0"/>
                <w:szCs w:val="21"/>
                <w:lang w:bidi="en-US"/>
              </w:rPr>
              <w:t>温度</w:t>
            </w:r>
          </w:p>
        </w:tc>
        <w:tc>
          <w:tcPr>
            <w:tcW w:w="1283" w:type="dxa"/>
            <w:tcBorders>
              <w:top w:val="single" w:sz="4" w:space="0" w:color="auto"/>
              <w:left w:val="single" w:sz="4" w:space="0" w:color="auto"/>
              <w:bottom w:val="single" w:sz="4" w:space="0" w:color="auto"/>
              <w:right w:val="single" w:sz="4" w:space="0" w:color="auto"/>
            </w:tcBorders>
            <w:vAlign w:val="center"/>
          </w:tcPr>
          <w:p w14:paraId="6FEB8BDA" w14:textId="77777777" w:rsidR="00934D0E" w:rsidRDefault="00652269">
            <w:pPr>
              <w:widowControl/>
              <w:jc w:val="center"/>
              <w:rPr>
                <w:kern w:val="0"/>
                <w:szCs w:val="21"/>
                <w:lang w:bidi="en-US"/>
              </w:rPr>
            </w:pPr>
            <w:r>
              <w:rPr>
                <w:rFonts w:hint="eastAsia"/>
                <w:kern w:val="0"/>
                <w:szCs w:val="21"/>
                <w:lang w:bidi="en-US"/>
              </w:rPr>
              <w:t>相对湿度</w:t>
            </w:r>
          </w:p>
        </w:tc>
        <w:tc>
          <w:tcPr>
            <w:tcW w:w="1025" w:type="dxa"/>
            <w:tcBorders>
              <w:top w:val="single" w:sz="4" w:space="0" w:color="auto"/>
              <w:left w:val="single" w:sz="4" w:space="0" w:color="auto"/>
              <w:bottom w:val="single" w:sz="4" w:space="0" w:color="auto"/>
              <w:right w:val="single" w:sz="4" w:space="0" w:color="auto"/>
            </w:tcBorders>
            <w:vAlign w:val="center"/>
          </w:tcPr>
          <w:p w14:paraId="3A61193D" w14:textId="77777777" w:rsidR="00934D0E" w:rsidRDefault="00652269">
            <w:pPr>
              <w:widowControl/>
              <w:jc w:val="center"/>
              <w:rPr>
                <w:kern w:val="0"/>
                <w:szCs w:val="21"/>
                <w:lang w:bidi="en-US"/>
              </w:rPr>
            </w:pPr>
            <w:r>
              <w:rPr>
                <w:rFonts w:hint="eastAsia"/>
                <w:kern w:val="0"/>
                <w:szCs w:val="21"/>
                <w:lang w:bidi="en-US"/>
              </w:rPr>
              <w:t>温度</w:t>
            </w:r>
          </w:p>
        </w:tc>
        <w:tc>
          <w:tcPr>
            <w:tcW w:w="769" w:type="dxa"/>
            <w:tcBorders>
              <w:top w:val="single" w:sz="4" w:space="0" w:color="auto"/>
              <w:left w:val="single" w:sz="4" w:space="0" w:color="auto"/>
              <w:bottom w:val="single" w:sz="4" w:space="0" w:color="auto"/>
              <w:right w:val="single" w:sz="4" w:space="0" w:color="auto"/>
            </w:tcBorders>
            <w:vAlign w:val="center"/>
          </w:tcPr>
          <w:p w14:paraId="3A121A7E" w14:textId="77777777" w:rsidR="00934D0E" w:rsidRDefault="00652269">
            <w:pPr>
              <w:widowControl/>
              <w:jc w:val="center"/>
              <w:rPr>
                <w:kern w:val="0"/>
                <w:szCs w:val="21"/>
                <w:lang w:bidi="en-US"/>
              </w:rPr>
            </w:pPr>
            <w:r>
              <w:rPr>
                <w:rFonts w:hint="eastAsia"/>
                <w:kern w:val="0"/>
                <w:szCs w:val="21"/>
                <w:lang w:bidi="en-US"/>
              </w:rPr>
              <w:t>相对湿度</w:t>
            </w:r>
          </w:p>
        </w:tc>
        <w:tc>
          <w:tcPr>
            <w:tcW w:w="911" w:type="dxa"/>
            <w:vMerge/>
            <w:tcBorders>
              <w:top w:val="single" w:sz="4" w:space="0" w:color="auto"/>
              <w:left w:val="single" w:sz="4" w:space="0" w:color="auto"/>
              <w:bottom w:val="single" w:sz="4" w:space="0" w:color="auto"/>
              <w:right w:val="single" w:sz="4" w:space="0" w:color="auto"/>
            </w:tcBorders>
            <w:vAlign w:val="center"/>
          </w:tcPr>
          <w:p w14:paraId="638F2BBD" w14:textId="77777777" w:rsidR="00934D0E" w:rsidRDefault="00934D0E">
            <w:pPr>
              <w:widowControl/>
              <w:jc w:val="center"/>
              <w:rPr>
                <w:kern w:val="0"/>
                <w:szCs w:val="21"/>
                <w:lang w:bidi="en-US"/>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068DD4F2" w14:textId="77777777" w:rsidR="00934D0E" w:rsidRDefault="00934D0E">
            <w:pPr>
              <w:widowControl/>
              <w:jc w:val="center"/>
              <w:rPr>
                <w:kern w:val="0"/>
                <w:szCs w:val="21"/>
                <w:lang w:bidi="en-US"/>
              </w:rPr>
            </w:pPr>
          </w:p>
        </w:tc>
        <w:tc>
          <w:tcPr>
            <w:tcW w:w="928" w:type="dxa"/>
            <w:vMerge/>
            <w:tcBorders>
              <w:left w:val="single" w:sz="4" w:space="0" w:color="auto"/>
              <w:bottom w:val="single" w:sz="4" w:space="0" w:color="auto"/>
              <w:right w:val="single" w:sz="4" w:space="0" w:color="auto"/>
            </w:tcBorders>
          </w:tcPr>
          <w:p w14:paraId="0A2EEEE1" w14:textId="77777777" w:rsidR="00934D0E" w:rsidRDefault="00934D0E">
            <w:pPr>
              <w:widowControl/>
              <w:jc w:val="center"/>
              <w:rPr>
                <w:kern w:val="0"/>
                <w:szCs w:val="21"/>
                <w:lang w:bidi="en-US"/>
              </w:rPr>
            </w:pPr>
          </w:p>
        </w:tc>
        <w:tc>
          <w:tcPr>
            <w:tcW w:w="928" w:type="dxa"/>
            <w:tcBorders>
              <w:left w:val="single" w:sz="4" w:space="0" w:color="auto"/>
              <w:bottom w:val="single" w:sz="4" w:space="0" w:color="auto"/>
              <w:right w:val="single" w:sz="4" w:space="0" w:color="auto"/>
            </w:tcBorders>
          </w:tcPr>
          <w:p w14:paraId="458EF299" w14:textId="77777777" w:rsidR="00934D0E" w:rsidRDefault="00652269">
            <w:pPr>
              <w:widowControl/>
              <w:jc w:val="center"/>
              <w:rPr>
                <w:kern w:val="0"/>
                <w:szCs w:val="21"/>
                <w:lang w:bidi="en-US"/>
              </w:rPr>
            </w:pPr>
            <w:r>
              <w:rPr>
                <w:rFonts w:hint="eastAsia"/>
                <w:kern w:val="0"/>
                <w:szCs w:val="21"/>
                <w:lang w:bidi="en-US"/>
              </w:rPr>
              <w:t>（人</w:t>
            </w:r>
            <w:r>
              <w:rPr>
                <w:kern w:val="0"/>
                <w:szCs w:val="21"/>
                <w:lang w:bidi="en-US"/>
              </w:rPr>
              <w:t>/m</w:t>
            </w:r>
            <w:r>
              <w:rPr>
                <w:kern w:val="0"/>
                <w:szCs w:val="21"/>
                <w:vertAlign w:val="superscript"/>
                <w:lang w:bidi="en-US"/>
              </w:rPr>
              <w:t>2</w:t>
            </w:r>
            <w:r>
              <w:rPr>
                <w:rFonts w:hint="eastAsia"/>
                <w:kern w:val="0"/>
                <w:szCs w:val="21"/>
                <w:lang w:bidi="en-US"/>
              </w:rPr>
              <w:t>）</w:t>
            </w:r>
          </w:p>
        </w:tc>
      </w:tr>
      <w:tr w:rsidR="00934D0E" w14:paraId="64CEB6E7" w14:textId="77777777">
        <w:trPr>
          <w:trHeight w:val="510"/>
          <w:jc w:val="center"/>
        </w:trPr>
        <w:tc>
          <w:tcPr>
            <w:tcW w:w="737" w:type="dxa"/>
            <w:vMerge/>
            <w:tcBorders>
              <w:top w:val="single" w:sz="4" w:space="0" w:color="auto"/>
              <w:left w:val="single" w:sz="4" w:space="0" w:color="auto"/>
              <w:bottom w:val="single" w:sz="4" w:space="0" w:color="auto"/>
              <w:right w:val="single" w:sz="4" w:space="0" w:color="auto"/>
            </w:tcBorders>
            <w:vAlign w:val="center"/>
          </w:tcPr>
          <w:p w14:paraId="7A21F2B0" w14:textId="77777777" w:rsidR="00934D0E" w:rsidRDefault="00934D0E">
            <w:pPr>
              <w:widowControl/>
              <w:jc w:val="center"/>
              <w:rPr>
                <w:kern w:val="0"/>
                <w:szCs w:val="21"/>
                <w:lang w:bidi="en-US"/>
              </w:rPr>
            </w:pPr>
          </w:p>
        </w:tc>
        <w:tc>
          <w:tcPr>
            <w:tcW w:w="1153" w:type="dxa"/>
            <w:tcBorders>
              <w:top w:val="single" w:sz="4" w:space="0" w:color="auto"/>
              <w:left w:val="single" w:sz="4" w:space="0" w:color="auto"/>
              <w:bottom w:val="single" w:sz="4" w:space="0" w:color="auto"/>
              <w:right w:val="single" w:sz="4" w:space="0" w:color="auto"/>
            </w:tcBorders>
            <w:vAlign w:val="center"/>
          </w:tcPr>
          <w:p w14:paraId="036848B8" w14:textId="77777777" w:rsidR="00934D0E" w:rsidRDefault="00652269">
            <w:pPr>
              <w:widowControl/>
              <w:jc w:val="center"/>
              <w:rPr>
                <w:kern w:val="0"/>
                <w:szCs w:val="21"/>
                <w:lang w:bidi="en-US"/>
              </w:rPr>
            </w:pPr>
            <w:r>
              <w:rPr>
                <w:rFonts w:ascii="宋体" w:hAnsi="宋体" w:cs="宋体" w:hint="eastAsia"/>
                <w:kern w:val="0"/>
                <w:szCs w:val="21"/>
                <w:lang w:bidi="en-US"/>
              </w:rPr>
              <w:t>℃</w:t>
            </w:r>
          </w:p>
        </w:tc>
        <w:tc>
          <w:tcPr>
            <w:tcW w:w="1283" w:type="dxa"/>
            <w:tcBorders>
              <w:top w:val="single" w:sz="4" w:space="0" w:color="auto"/>
              <w:left w:val="single" w:sz="4" w:space="0" w:color="auto"/>
              <w:bottom w:val="single" w:sz="4" w:space="0" w:color="auto"/>
              <w:right w:val="single" w:sz="4" w:space="0" w:color="auto"/>
            </w:tcBorders>
            <w:vAlign w:val="center"/>
          </w:tcPr>
          <w:p w14:paraId="52BA7B35" w14:textId="77777777" w:rsidR="00934D0E" w:rsidRDefault="00652269">
            <w:pPr>
              <w:widowControl/>
              <w:jc w:val="center"/>
              <w:rPr>
                <w:kern w:val="0"/>
                <w:szCs w:val="21"/>
                <w:lang w:bidi="en-US"/>
              </w:rPr>
            </w:pPr>
            <w:r>
              <w:rPr>
                <w:kern w:val="0"/>
                <w:szCs w:val="21"/>
                <w:lang w:bidi="en-US"/>
              </w:rPr>
              <w:t>%</w:t>
            </w:r>
          </w:p>
        </w:tc>
        <w:tc>
          <w:tcPr>
            <w:tcW w:w="1025" w:type="dxa"/>
            <w:tcBorders>
              <w:top w:val="single" w:sz="4" w:space="0" w:color="auto"/>
              <w:left w:val="single" w:sz="4" w:space="0" w:color="auto"/>
              <w:bottom w:val="single" w:sz="4" w:space="0" w:color="auto"/>
              <w:right w:val="single" w:sz="4" w:space="0" w:color="auto"/>
            </w:tcBorders>
            <w:vAlign w:val="center"/>
          </w:tcPr>
          <w:p w14:paraId="57157B37" w14:textId="77777777" w:rsidR="00934D0E" w:rsidRDefault="00652269">
            <w:pPr>
              <w:widowControl/>
              <w:jc w:val="center"/>
              <w:rPr>
                <w:kern w:val="0"/>
                <w:szCs w:val="21"/>
                <w:lang w:bidi="en-US"/>
              </w:rPr>
            </w:pPr>
            <w:r>
              <w:rPr>
                <w:rFonts w:ascii="宋体" w:hAnsi="宋体" w:cs="宋体" w:hint="eastAsia"/>
                <w:kern w:val="0"/>
                <w:szCs w:val="21"/>
                <w:lang w:bidi="en-US"/>
              </w:rPr>
              <w:t>℃</w:t>
            </w:r>
          </w:p>
        </w:tc>
        <w:tc>
          <w:tcPr>
            <w:tcW w:w="769" w:type="dxa"/>
            <w:tcBorders>
              <w:top w:val="single" w:sz="4" w:space="0" w:color="auto"/>
              <w:left w:val="single" w:sz="4" w:space="0" w:color="auto"/>
              <w:bottom w:val="single" w:sz="4" w:space="0" w:color="auto"/>
              <w:right w:val="single" w:sz="4" w:space="0" w:color="auto"/>
            </w:tcBorders>
            <w:vAlign w:val="center"/>
          </w:tcPr>
          <w:p w14:paraId="6E24DA73" w14:textId="77777777" w:rsidR="00934D0E" w:rsidRDefault="00652269">
            <w:pPr>
              <w:widowControl/>
              <w:jc w:val="center"/>
              <w:rPr>
                <w:kern w:val="0"/>
                <w:szCs w:val="21"/>
                <w:lang w:bidi="en-US"/>
              </w:rPr>
            </w:pPr>
            <w:r>
              <w:rPr>
                <w:kern w:val="0"/>
                <w:szCs w:val="21"/>
                <w:lang w:bidi="en-US"/>
              </w:rPr>
              <w:t>%</w:t>
            </w:r>
          </w:p>
        </w:tc>
        <w:tc>
          <w:tcPr>
            <w:tcW w:w="911" w:type="dxa"/>
            <w:tcBorders>
              <w:top w:val="single" w:sz="4" w:space="0" w:color="auto"/>
              <w:left w:val="single" w:sz="4" w:space="0" w:color="auto"/>
              <w:bottom w:val="single" w:sz="4" w:space="0" w:color="auto"/>
              <w:right w:val="single" w:sz="4" w:space="0" w:color="auto"/>
            </w:tcBorders>
            <w:vAlign w:val="center"/>
          </w:tcPr>
          <w:p w14:paraId="16DD5615" w14:textId="77777777" w:rsidR="00934D0E" w:rsidRDefault="00652269">
            <w:pPr>
              <w:widowControl/>
              <w:jc w:val="center"/>
              <w:rPr>
                <w:kern w:val="0"/>
                <w:szCs w:val="21"/>
                <w:lang w:bidi="en-US"/>
              </w:rPr>
            </w:pPr>
            <w:r>
              <w:rPr>
                <w:kern w:val="0"/>
                <w:szCs w:val="21"/>
                <w:lang w:bidi="en-US"/>
              </w:rPr>
              <w:t>m</w:t>
            </w:r>
            <w:r>
              <w:rPr>
                <w:kern w:val="0"/>
                <w:szCs w:val="21"/>
                <w:vertAlign w:val="superscript"/>
                <w:lang w:bidi="en-US"/>
              </w:rPr>
              <w:t>3</w:t>
            </w:r>
            <w:r>
              <w:rPr>
                <w:kern w:val="0"/>
                <w:szCs w:val="21"/>
                <w:lang w:bidi="en-US"/>
              </w:rPr>
              <w:t>/</w:t>
            </w:r>
            <w:r>
              <w:rPr>
                <w:rFonts w:hint="eastAsia"/>
                <w:kern w:val="0"/>
                <w:szCs w:val="21"/>
                <w:lang w:bidi="en-US"/>
              </w:rPr>
              <w:t>（</w:t>
            </w:r>
            <w:r>
              <w:rPr>
                <w:kern w:val="0"/>
                <w:szCs w:val="21"/>
                <w:lang w:bidi="en-US"/>
              </w:rPr>
              <w:t>h.P</w:t>
            </w:r>
            <w:r>
              <w:rPr>
                <w:rFonts w:hint="eastAsia"/>
                <w:kern w:val="0"/>
                <w:szCs w:val="21"/>
                <w:lang w:bidi="en-US"/>
              </w:rPr>
              <w:t>）</w:t>
            </w:r>
          </w:p>
        </w:tc>
        <w:tc>
          <w:tcPr>
            <w:tcW w:w="788" w:type="dxa"/>
            <w:tcBorders>
              <w:top w:val="single" w:sz="4" w:space="0" w:color="auto"/>
              <w:left w:val="single" w:sz="4" w:space="0" w:color="auto"/>
              <w:bottom w:val="single" w:sz="4" w:space="0" w:color="auto"/>
              <w:right w:val="single" w:sz="4" w:space="0" w:color="auto"/>
            </w:tcBorders>
            <w:vAlign w:val="center"/>
          </w:tcPr>
          <w:p w14:paraId="443C111C" w14:textId="77777777" w:rsidR="00934D0E" w:rsidRDefault="00652269">
            <w:pPr>
              <w:widowControl/>
              <w:jc w:val="center"/>
              <w:rPr>
                <w:kern w:val="0"/>
                <w:szCs w:val="21"/>
                <w:lang w:bidi="en-US"/>
              </w:rPr>
            </w:pPr>
            <w:r>
              <w:rPr>
                <w:kern w:val="0"/>
                <w:szCs w:val="21"/>
                <w:lang w:bidi="en-US"/>
              </w:rPr>
              <w:t>dB</w:t>
            </w:r>
            <w:r>
              <w:rPr>
                <w:rFonts w:hint="eastAsia"/>
                <w:kern w:val="0"/>
                <w:szCs w:val="21"/>
                <w:lang w:bidi="en-US"/>
              </w:rPr>
              <w:t>（</w:t>
            </w:r>
            <w:r>
              <w:rPr>
                <w:kern w:val="0"/>
                <w:szCs w:val="21"/>
                <w:lang w:bidi="en-US"/>
              </w:rPr>
              <w:t>A</w:t>
            </w:r>
            <w:r>
              <w:rPr>
                <w:rFonts w:hint="eastAsia"/>
                <w:kern w:val="0"/>
                <w:szCs w:val="21"/>
                <w:lang w:bidi="en-US"/>
              </w:rPr>
              <w:t>）</w:t>
            </w:r>
          </w:p>
        </w:tc>
        <w:tc>
          <w:tcPr>
            <w:tcW w:w="928" w:type="dxa"/>
            <w:tcBorders>
              <w:top w:val="single" w:sz="4" w:space="0" w:color="auto"/>
              <w:left w:val="single" w:sz="4" w:space="0" w:color="auto"/>
              <w:bottom w:val="single" w:sz="4" w:space="0" w:color="auto"/>
              <w:right w:val="single" w:sz="4" w:space="0" w:color="auto"/>
            </w:tcBorders>
          </w:tcPr>
          <w:p w14:paraId="4F6942D3" w14:textId="77777777" w:rsidR="00934D0E" w:rsidRDefault="00934D0E">
            <w:pPr>
              <w:widowControl/>
              <w:jc w:val="center"/>
              <w:rPr>
                <w:kern w:val="0"/>
                <w:szCs w:val="21"/>
                <w:lang w:bidi="en-US"/>
              </w:rPr>
            </w:pPr>
          </w:p>
        </w:tc>
        <w:tc>
          <w:tcPr>
            <w:tcW w:w="928" w:type="dxa"/>
            <w:tcBorders>
              <w:top w:val="single" w:sz="4" w:space="0" w:color="auto"/>
              <w:left w:val="single" w:sz="4" w:space="0" w:color="auto"/>
              <w:bottom w:val="single" w:sz="4" w:space="0" w:color="auto"/>
              <w:right w:val="single" w:sz="4" w:space="0" w:color="auto"/>
            </w:tcBorders>
          </w:tcPr>
          <w:p w14:paraId="143588D3" w14:textId="77777777" w:rsidR="00934D0E" w:rsidRDefault="00934D0E">
            <w:pPr>
              <w:widowControl/>
              <w:jc w:val="center"/>
              <w:rPr>
                <w:kern w:val="0"/>
                <w:szCs w:val="21"/>
                <w:lang w:bidi="en-US"/>
              </w:rPr>
            </w:pPr>
          </w:p>
        </w:tc>
      </w:tr>
      <w:tr w:rsidR="00934D0E" w14:paraId="7513021B" w14:textId="77777777">
        <w:trPr>
          <w:trHeight w:val="510"/>
          <w:jc w:val="center"/>
        </w:trPr>
        <w:tc>
          <w:tcPr>
            <w:tcW w:w="737" w:type="dxa"/>
            <w:tcBorders>
              <w:top w:val="single" w:sz="4" w:space="0" w:color="auto"/>
              <w:left w:val="single" w:sz="4" w:space="0" w:color="auto"/>
              <w:bottom w:val="single" w:sz="4" w:space="0" w:color="auto"/>
              <w:right w:val="single" w:sz="4" w:space="0" w:color="auto"/>
            </w:tcBorders>
            <w:vAlign w:val="center"/>
          </w:tcPr>
          <w:p w14:paraId="694BBB38" w14:textId="77777777" w:rsidR="00934D0E" w:rsidRDefault="00934D0E">
            <w:pPr>
              <w:widowControl/>
              <w:jc w:val="center"/>
              <w:rPr>
                <w:kern w:val="0"/>
                <w:szCs w:val="21"/>
                <w:lang w:bidi="en-US"/>
              </w:rPr>
            </w:pPr>
          </w:p>
        </w:tc>
        <w:tc>
          <w:tcPr>
            <w:tcW w:w="1153" w:type="dxa"/>
            <w:tcBorders>
              <w:top w:val="single" w:sz="4" w:space="0" w:color="auto"/>
              <w:left w:val="single" w:sz="4" w:space="0" w:color="auto"/>
              <w:bottom w:val="single" w:sz="4" w:space="0" w:color="auto"/>
              <w:right w:val="single" w:sz="4" w:space="0" w:color="auto"/>
            </w:tcBorders>
            <w:vAlign w:val="center"/>
          </w:tcPr>
          <w:p w14:paraId="195A447D" w14:textId="77777777" w:rsidR="00934D0E" w:rsidRDefault="00934D0E">
            <w:pPr>
              <w:widowControl/>
              <w:jc w:val="center"/>
              <w:rPr>
                <w:kern w:val="0"/>
                <w:szCs w:val="21"/>
                <w:lang w:bidi="en-US"/>
              </w:rPr>
            </w:pPr>
          </w:p>
        </w:tc>
        <w:tc>
          <w:tcPr>
            <w:tcW w:w="1283" w:type="dxa"/>
            <w:tcBorders>
              <w:top w:val="single" w:sz="4" w:space="0" w:color="auto"/>
              <w:left w:val="single" w:sz="4" w:space="0" w:color="auto"/>
              <w:bottom w:val="single" w:sz="4" w:space="0" w:color="auto"/>
              <w:right w:val="single" w:sz="4" w:space="0" w:color="auto"/>
            </w:tcBorders>
            <w:vAlign w:val="center"/>
          </w:tcPr>
          <w:p w14:paraId="37022D87" w14:textId="77777777" w:rsidR="00934D0E" w:rsidRDefault="00934D0E">
            <w:pPr>
              <w:widowControl/>
              <w:jc w:val="center"/>
              <w:rPr>
                <w:kern w:val="0"/>
                <w:szCs w:val="21"/>
                <w:lang w:bidi="en-US"/>
              </w:rPr>
            </w:pPr>
          </w:p>
        </w:tc>
        <w:tc>
          <w:tcPr>
            <w:tcW w:w="1025" w:type="dxa"/>
            <w:tcBorders>
              <w:top w:val="single" w:sz="4" w:space="0" w:color="auto"/>
              <w:left w:val="single" w:sz="4" w:space="0" w:color="auto"/>
              <w:bottom w:val="single" w:sz="4" w:space="0" w:color="auto"/>
              <w:right w:val="single" w:sz="4" w:space="0" w:color="auto"/>
            </w:tcBorders>
            <w:vAlign w:val="center"/>
          </w:tcPr>
          <w:p w14:paraId="69995DC5" w14:textId="77777777" w:rsidR="00934D0E" w:rsidRDefault="00934D0E">
            <w:pPr>
              <w:widowControl/>
              <w:jc w:val="center"/>
              <w:rPr>
                <w:kern w:val="0"/>
                <w:szCs w:val="21"/>
                <w:lang w:bidi="en-US"/>
              </w:rPr>
            </w:pPr>
          </w:p>
        </w:tc>
        <w:tc>
          <w:tcPr>
            <w:tcW w:w="769" w:type="dxa"/>
            <w:tcBorders>
              <w:top w:val="single" w:sz="4" w:space="0" w:color="auto"/>
              <w:left w:val="single" w:sz="4" w:space="0" w:color="auto"/>
              <w:bottom w:val="single" w:sz="4" w:space="0" w:color="auto"/>
              <w:right w:val="single" w:sz="4" w:space="0" w:color="auto"/>
            </w:tcBorders>
            <w:vAlign w:val="center"/>
          </w:tcPr>
          <w:p w14:paraId="3BAF4494" w14:textId="77777777" w:rsidR="00934D0E" w:rsidRDefault="00934D0E">
            <w:pPr>
              <w:widowControl/>
              <w:jc w:val="center"/>
              <w:rPr>
                <w:kern w:val="0"/>
                <w:szCs w:val="21"/>
                <w:lang w:bidi="en-US"/>
              </w:rPr>
            </w:pPr>
          </w:p>
        </w:tc>
        <w:tc>
          <w:tcPr>
            <w:tcW w:w="911" w:type="dxa"/>
            <w:tcBorders>
              <w:top w:val="single" w:sz="4" w:space="0" w:color="auto"/>
              <w:left w:val="single" w:sz="4" w:space="0" w:color="auto"/>
              <w:bottom w:val="single" w:sz="4" w:space="0" w:color="auto"/>
              <w:right w:val="single" w:sz="4" w:space="0" w:color="auto"/>
            </w:tcBorders>
            <w:vAlign w:val="center"/>
          </w:tcPr>
          <w:p w14:paraId="4DE6BED3" w14:textId="77777777" w:rsidR="00934D0E" w:rsidRDefault="00934D0E">
            <w:pPr>
              <w:widowControl/>
              <w:jc w:val="center"/>
              <w:rPr>
                <w:kern w:val="0"/>
                <w:szCs w:val="21"/>
                <w:lang w:bidi="en-US"/>
              </w:rPr>
            </w:pPr>
          </w:p>
        </w:tc>
        <w:tc>
          <w:tcPr>
            <w:tcW w:w="788" w:type="dxa"/>
            <w:tcBorders>
              <w:top w:val="single" w:sz="4" w:space="0" w:color="auto"/>
              <w:left w:val="single" w:sz="4" w:space="0" w:color="auto"/>
              <w:bottom w:val="single" w:sz="4" w:space="0" w:color="auto"/>
              <w:right w:val="single" w:sz="4" w:space="0" w:color="auto"/>
            </w:tcBorders>
            <w:vAlign w:val="center"/>
          </w:tcPr>
          <w:p w14:paraId="2833956C" w14:textId="77777777" w:rsidR="00934D0E" w:rsidRDefault="00934D0E">
            <w:pPr>
              <w:widowControl/>
              <w:jc w:val="center"/>
              <w:rPr>
                <w:kern w:val="0"/>
                <w:szCs w:val="21"/>
                <w:lang w:bidi="en-US"/>
              </w:rPr>
            </w:pPr>
          </w:p>
        </w:tc>
        <w:tc>
          <w:tcPr>
            <w:tcW w:w="928" w:type="dxa"/>
            <w:tcBorders>
              <w:top w:val="single" w:sz="4" w:space="0" w:color="auto"/>
              <w:left w:val="single" w:sz="4" w:space="0" w:color="auto"/>
              <w:bottom w:val="single" w:sz="4" w:space="0" w:color="auto"/>
              <w:right w:val="single" w:sz="4" w:space="0" w:color="auto"/>
            </w:tcBorders>
          </w:tcPr>
          <w:p w14:paraId="5DF811DF" w14:textId="77777777" w:rsidR="00934D0E" w:rsidRDefault="00934D0E">
            <w:pPr>
              <w:widowControl/>
              <w:jc w:val="center"/>
              <w:rPr>
                <w:kern w:val="0"/>
                <w:szCs w:val="21"/>
                <w:lang w:bidi="en-US"/>
              </w:rPr>
            </w:pPr>
          </w:p>
        </w:tc>
        <w:tc>
          <w:tcPr>
            <w:tcW w:w="928" w:type="dxa"/>
            <w:tcBorders>
              <w:top w:val="single" w:sz="4" w:space="0" w:color="auto"/>
              <w:left w:val="single" w:sz="4" w:space="0" w:color="auto"/>
              <w:bottom w:val="single" w:sz="4" w:space="0" w:color="auto"/>
              <w:right w:val="single" w:sz="4" w:space="0" w:color="auto"/>
            </w:tcBorders>
          </w:tcPr>
          <w:p w14:paraId="10D2765A" w14:textId="77777777" w:rsidR="00934D0E" w:rsidRDefault="00934D0E">
            <w:pPr>
              <w:widowControl/>
              <w:jc w:val="center"/>
              <w:rPr>
                <w:kern w:val="0"/>
                <w:szCs w:val="21"/>
                <w:lang w:bidi="en-US"/>
              </w:rPr>
            </w:pPr>
          </w:p>
        </w:tc>
      </w:tr>
    </w:tbl>
    <w:p w14:paraId="7544B47A" w14:textId="77777777" w:rsidR="00934D0E" w:rsidRDefault="00652269">
      <w:pPr>
        <w:widowControl/>
        <w:ind w:firstLineChars="200" w:firstLine="420"/>
        <w:jc w:val="left"/>
        <w:rPr>
          <w:kern w:val="0"/>
          <w:szCs w:val="21"/>
          <w:lang w:bidi="en-US"/>
        </w:rPr>
      </w:pPr>
      <w:r>
        <w:rPr>
          <w:kern w:val="0"/>
          <w:szCs w:val="21"/>
          <w:lang w:bidi="en-US"/>
        </w:rPr>
        <w:t>2</w:t>
      </w:r>
      <w:r>
        <w:rPr>
          <w:rFonts w:hint="eastAsia"/>
          <w:kern w:val="0"/>
          <w:szCs w:val="21"/>
          <w:lang w:bidi="en-US"/>
        </w:rPr>
        <w:t>）</w:t>
      </w:r>
      <w:r>
        <w:rPr>
          <w:kern w:val="0"/>
          <w:szCs w:val="21"/>
          <w:lang w:bidi="en-US"/>
        </w:rPr>
        <w:t xml:space="preserve"> </w:t>
      </w:r>
      <w:r>
        <w:rPr>
          <w:rFonts w:hint="eastAsia"/>
          <w:kern w:val="0"/>
          <w:szCs w:val="21"/>
          <w:lang w:bidi="en-US"/>
        </w:rPr>
        <w:t>可再生能源利用。</w:t>
      </w:r>
    </w:p>
    <w:p w14:paraId="67CC9119" w14:textId="77777777" w:rsidR="00934D0E" w:rsidRDefault="00652269">
      <w:pPr>
        <w:widowControl/>
        <w:ind w:firstLineChars="200" w:firstLine="420"/>
        <w:jc w:val="left"/>
        <w:rPr>
          <w:kern w:val="0"/>
          <w:szCs w:val="21"/>
          <w:lang w:bidi="en-US"/>
        </w:rPr>
      </w:pPr>
      <w:r>
        <w:rPr>
          <w:kern w:val="0"/>
          <w:szCs w:val="21"/>
          <w:lang w:bidi="en-US"/>
        </w:rPr>
        <w:t>3</w:t>
      </w:r>
      <w:r>
        <w:rPr>
          <w:rFonts w:hint="eastAsia"/>
          <w:kern w:val="0"/>
          <w:szCs w:val="21"/>
          <w:lang w:bidi="en-US"/>
        </w:rPr>
        <w:t>）</w:t>
      </w:r>
      <w:r>
        <w:rPr>
          <w:kern w:val="0"/>
          <w:szCs w:val="21"/>
          <w:lang w:bidi="en-US"/>
        </w:rPr>
        <w:t xml:space="preserve"> </w:t>
      </w:r>
      <w:r>
        <w:rPr>
          <w:rFonts w:hint="eastAsia"/>
          <w:kern w:val="0"/>
          <w:szCs w:val="21"/>
          <w:lang w:bidi="en-US"/>
        </w:rPr>
        <w:t>冷热源选择及设备能效指标。</w:t>
      </w:r>
    </w:p>
    <w:p w14:paraId="2DE751C3" w14:textId="77777777" w:rsidR="00934D0E" w:rsidRDefault="00652269">
      <w:pPr>
        <w:widowControl/>
        <w:ind w:firstLineChars="200" w:firstLine="420"/>
        <w:jc w:val="left"/>
        <w:rPr>
          <w:kern w:val="0"/>
          <w:szCs w:val="21"/>
          <w:lang w:bidi="en-US"/>
        </w:rPr>
      </w:pPr>
      <w:r>
        <w:rPr>
          <w:rFonts w:hint="eastAsia"/>
          <w:kern w:val="0"/>
          <w:szCs w:val="21"/>
          <w:lang w:bidi="en-US"/>
        </w:rPr>
        <w:t>冷热负荷及冷热源选择（机型、总装机容量）、冷水机组能效比（或性能系数）、房间空气调节器能效比、吸收式冷水机组性能系数、单元式空调机组能效比、水（地）源热泵能效比、多联机综合能源效率</w:t>
      </w:r>
      <w:r>
        <w:rPr>
          <w:kern w:val="0"/>
          <w:szCs w:val="21"/>
          <w:lang w:bidi="en-US"/>
        </w:rPr>
        <w:t>[IPLV</w:t>
      </w:r>
      <w:r>
        <w:rPr>
          <w:rFonts w:hint="eastAsia"/>
          <w:kern w:val="0"/>
          <w:szCs w:val="21"/>
          <w:lang w:bidi="en-US"/>
        </w:rPr>
        <w:t>（</w:t>
      </w:r>
      <w:r>
        <w:rPr>
          <w:kern w:val="0"/>
          <w:szCs w:val="21"/>
          <w:lang w:bidi="en-US"/>
        </w:rPr>
        <w:t>C</w:t>
      </w:r>
      <w:r>
        <w:rPr>
          <w:rFonts w:hint="eastAsia"/>
          <w:kern w:val="0"/>
          <w:szCs w:val="21"/>
          <w:lang w:bidi="en-US"/>
        </w:rPr>
        <w:t>）</w:t>
      </w:r>
      <w:r>
        <w:rPr>
          <w:kern w:val="0"/>
          <w:szCs w:val="21"/>
          <w:lang w:bidi="en-US"/>
        </w:rPr>
        <w:t>]</w:t>
      </w:r>
      <w:r>
        <w:rPr>
          <w:rFonts w:hint="eastAsia"/>
          <w:kern w:val="0"/>
          <w:szCs w:val="21"/>
          <w:lang w:bidi="en-US"/>
        </w:rPr>
        <w:t>、锅炉热效率等。</w:t>
      </w:r>
    </w:p>
    <w:p w14:paraId="1E386BFA" w14:textId="77777777" w:rsidR="00934D0E" w:rsidRDefault="00652269">
      <w:pPr>
        <w:widowControl/>
        <w:ind w:firstLine="420"/>
        <w:jc w:val="left"/>
        <w:rPr>
          <w:kern w:val="0"/>
          <w:szCs w:val="21"/>
          <w:lang w:bidi="en-US"/>
        </w:rPr>
      </w:pPr>
      <w:r>
        <w:rPr>
          <w:kern w:val="0"/>
          <w:szCs w:val="21"/>
          <w:lang w:bidi="en-US"/>
        </w:rPr>
        <w:t>4</w:t>
      </w:r>
      <w:r>
        <w:rPr>
          <w:rFonts w:hint="eastAsia"/>
          <w:kern w:val="0"/>
          <w:szCs w:val="21"/>
          <w:lang w:bidi="en-US"/>
        </w:rPr>
        <w:t>）</w:t>
      </w:r>
      <w:r>
        <w:rPr>
          <w:kern w:val="0"/>
          <w:szCs w:val="21"/>
          <w:lang w:bidi="en-US"/>
        </w:rPr>
        <w:t xml:space="preserve"> </w:t>
      </w:r>
      <w:r>
        <w:rPr>
          <w:rFonts w:hint="eastAsia"/>
          <w:kern w:val="0"/>
          <w:szCs w:val="21"/>
          <w:lang w:bidi="en-US"/>
        </w:rPr>
        <w:t>空调风系统划分及热回收情况说明。</w:t>
      </w:r>
    </w:p>
    <w:p w14:paraId="759309E4" w14:textId="77777777" w:rsidR="00934D0E" w:rsidRDefault="00652269">
      <w:pPr>
        <w:widowControl/>
        <w:ind w:firstLine="420"/>
        <w:jc w:val="left"/>
        <w:rPr>
          <w:kern w:val="0"/>
          <w:szCs w:val="21"/>
          <w:lang w:bidi="en-US"/>
        </w:rPr>
      </w:pPr>
      <w:r>
        <w:rPr>
          <w:kern w:val="0"/>
          <w:szCs w:val="21"/>
          <w:lang w:bidi="en-US"/>
        </w:rPr>
        <w:t>5</w:t>
      </w:r>
      <w:r>
        <w:rPr>
          <w:rFonts w:hint="eastAsia"/>
          <w:kern w:val="0"/>
          <w:szCs w:val="21"/>
          <w:lang w:bidi="en-US"/>
        </w:rPr>
        <w:t>）</w:t>
      </w:r>
      <w:r>
        <w:rPr>
          <w:kern w:val="0"/>
          <w:szCs w:val="21"/>
          <w:lang w:bidi="en-US"/>
        </w:rPr>
        <w:t xml:space="preserve"> </w:t>
      </w:r>
      <w:r>
        <w:rPr>
          <w:rFonts w:hint="eastAsia"/>
          <w:kern w:val="0"/>
          <w:szCs w:val="21"/>
          <w:lang w:bidi="en-US"/>
        </w:rPr>
        <w:t>过渡季节全新风运行措施。</w:t>
      </w:r>
    </w:p>
    <w:p w14:paraId="24EF7940" w14:textId="77777777" w:rsidR="00934D0E" w:rsidRDefault="00652269">
      <w:pPr>
        <w:widowControl/>
        <w:ind w:firstLine="420"/>
        <w:jc w:val="left"/>
        <w:rPr>
          <w:kern w:val="0"/>
          <w:szCs w:val="21"/>
          <w:lang w:bidi="en-US"/>
        </w:rPr>
      </w:pPr>
      <w:r>
        <w:rPr>
          <w:kern w:val="0"/>
          <w:szCs w:val="21"/>
          <w:lang w:bidi="en-US"/>
        </w:rPr>
        <w:t>6</w:t>
      </w:r>
      <w:r>
        <w:rPr>
          <w:rFonts w:hint="eastAsia"/>
          <w:kern w:val="0"/>
          <w:szCs w:val="21"/>
          <w:lang w:bidi="en-US"/>
        </w:rPr>
        <w:t>）</w:t>
      </w:r>
      <w:r>
        <w:rPr>
          <w:kern w:val="0"/>
          <w:szCs w:val="21"/>
          <w:lang w:bidi="en-US"/>
        </w:rPr>
        <w:t xml:space="preserve"> </w:t>
      </w:r>
      <w:r>
        <w:rPr>
          <w:rFonts w:hint="eastAsia"/>
          <w:kern w:val="0"/>
          <w:szCs w:val="21"/>
          <w:lang w:bidi="en-US"/>
        </w:rPr>
        <w:t>供暖、空调冷、热水系统设计</w:t>
      </w:r>
    </w:p>
    <w:p w14:paraId="120B44D3" w14:textId="77777777" w:rsidR="00934D0E" w:rsidRDefault="00652269">
      <w:pPr>
        <w:widowControl/>
        <w:ind w:firstLineChars="200" w:firstLine="420"/>
        <w:jc w:val="left"/>
        <w:rPr>
          <w:szCs w:val="21"/>
        </w:rPr>
      </w:pPr>
      <w:r>
        <w:rPr>
          <w:rFonts w:hint="eastAsia"/>
          <w:kern w:val="0"/>
          <w:szCs w:val="21"/>
          <w:lang w:bidi="en-US"/>
        </w:rPr>
        <w:t>（</w:t>
      </w:r>
      <w:r>
        <w:rPr>
          <w:kern w:val="0"/>
          <w:szCs w:val="21"/>
          <w:lang w:bidi="en-US"/>
        </w:rPr>
        <w:t>1</w:t>
      </w:r>
      <w:r>
        <w:rPr>
          <w:rFonts w:hint="eastAsia"/>
          <w:kern w:val="0"/>
          <w:szCs w:val="21"/>
          <w:lang w:bidi="en-US"/>
        </w:rPr>
        <w:t>）采用系统形式、分区及定压</w:t>
      </w:r>
      <w:r>
        <w:rPr>
          <w:rFonts w:hint="eastAsia"/>
          <w:szCs w:val="21"/>
        </w:rPr>
        <w:t>；</w:t>
      </w:r>
    </w:p>
    <w:p w14:paraId="555C0B72" w14:textId="77777777" w:rsidR="00934D0E" w:rsidRDefault="00652269">
      <w:pPr>
        <w:widowControl/>
        <w:ind w:firstLineChars="200" w:firstLine="420"/>
        <w:jc w:val="left"/>
        <w:rPr>
          <w:kern w:val="0"/>
          <w:szCs w:val="21"/>
          <w:lang w:bidi="en-US"/>
        </w:rPr>
      </w:pPr>
      <w:r>
        <w:rPr>
          <w:rFonts w:hint="eastAsia"/>
          <w:szCs w:val="21"/>
        </w:rPr>
        <w:t>（</w:t>
      </w:r>
      <w:r>
        <w:rPr>
          <w:szCs w:val="21"/>
        </w:rPr>
        <w:t>2</w:t>
      </w:r>
      <w:r>
        <w:rPr>
          <w:rFonts w:hint="eastAsia"/>
          <w:szCs w:val="21"/>
        </w:rPr>
        <w:t>）</w:t>
      </w:r>
      <w:r>
        <w:rPr>
          <w:rFonts w:hint="eastAsia"/>
          <w:kern w:val="0"/>
          <w:szCs w:val="21"/>
          <w:lang w:bidi="en-US"/>
        </w:rPr>
        <w:t>满足耗电输送冷（热）比的设计措施。</w:t>
      </w:r>
    </w:p>
    <w:p w14:paraId="4730087A" w14:textId="77777777" w:rsidR="00934D0E" w:rsidRDefault="00652269">
      <w:pPr>
        <w:widowControl/>
        <w:ind w:firstLineChars="200" w:firstLine="420"/>
        <w:jc w:val="left"/>
        <w:rPr>
          <w:kern w:val="0"/>
          <w:szCs w:val="21"/>
          <w:lang w:bidi="en-US"/>
        </w:rPr>
      </w:pPr>
      <w:r>
        <w:rPr>
          <w:kern w:val="0"/>
          <w:szCs w:val="21"/>
          <w:lang w:bidi="en-US"/>
        </w:rPr>
        <w:t>7</w:t>
      </w:r>
      <w:r>
        <w:rPr>
          <w:rFonts w:hint="eastAsia"/>
          <w:kern w:val="0"/>
          <w:szCs w:val="21"/>
          <w:lang w:bidi="en-US"/>
        </w:rPr>
        <w:t>）</w:t>
      </w:r>
      <w:r>
        <w:rPr>
          <w:kern w:val="0"/>
          <w:szCs w:val="21"/>
          <w:lang w:bidi="en-US"/>
        </w:rPr>
        <w:t xml:space="preserve"> </w:t>
      </w:r>
      <w:r>
        <w:rPr>
          <w:rFonts w:hint="eastAsia"/>
          <w:kern w:val="0"/>
          <w:szCs w:val="21"/>
          <w:lang w:bidi="en-US"/>
        </w:rPr>
        <w:t>空调冷却水系统设计</w:t>
      </w:r>
    </w:p>
    <w:p w14:paraId="18C21806" w14:textId="77777777" w:rsidR="00934D0E" w:rsidRDefault="00652269">
      <w:pPr>
        <w:widowControl/>
        <w:ind w:firstLineChars="200" w:firstLine="420"/>
        <w:jc w:val="left"/>
        <w:rPr>
          <w:szCs w:val="21"/>
        </w:rPr>
      </w:pPr>
      <w:r>
        <w:rPr>
          <w:rFonts w:hint="eastAsia"/>
          <w:szCs w:val="21"/>
        </w:rPr>
        <w:t>（</w:t>
      </w:r>
      <w:r>
        <w:rPr>
          <w:szCs w:val="21"/>
        </w:rPr>
        <w:t>1</w:t>
      </w:r>
      <w:r>
        <w:rPr>
          <w:rFonts w:hint="eastAsia"/>
          <w:szCs w:val="21"/>
        </w:rPr>
        <w:t>）</w:t>
      </w:r>
      <w:r>
        <w:rPr>
          <w:rFonts w:hint="eastAsia"/>
          <w:kern w:val="0"/>
          <w:szCs w:val="21"/>
          <w:lang w:bidi="en-US"/>
        </w:rPr>
        <w:t>水处理功能及安装场所（</w:t>
      </w:r>
      <w:r>
        <w:rPr>
          <w:rFonts w:hint="eastAsia"/>
          <w:kern w:val="0"/>
          <w:szCs w:val="21"/>
          <w:lang w:val="zh-CN" w:bidi="en-US"/>
        </w:rPr>
        <w:t>见给排水设计</w:t>
      </w:r>
      <w:r>
        <w:rPr>
          <w:rFonts w:hint="eastAsia"/>
          <w:kern w:val="0"/>
          <w:szCs w:val="21"/>
          <w:lang w:bidi="en-US"/>
        </w:rPr>
        <w:t>）</w:t>
      </w:r>
      <w:r>
        <w:rPr>
          <w:rFonts w:hint="eastAsia"/>
          <w:szCs w:val="21"/>
        </w:rPr>
        <w:t>；</w:t>
      </w:r>
    </w:p>
    <w:p w14:paraId="692060A4" w14:textId="77777777" w:rsidR="00934D0E" w:rsidRDefault="00652269">
      <w:pPr>
        <w:widowControl/>
        <w:ind w:firstLineChars="200" w:firstLine="420"/>
        <w:jc w:val="left"/>
        <w:rPr>
          <w:kern w:val="0"/>
          <w:szCs w:val="21"/>
          <w:lang w:bidi="en-US"/>
        </w:rPr>
      </w:pPr>
      <w:r>
        <w:rPr>
          <w:rFonts w:hint="eastAsia"/>
          <w:szCs w:val="21"/>
        </w:rPr>
        <w:t>（</w:t>
      </w:r>
      <w:r>
        <w:rPr>
          <w:szCs w:val="21"/>
        </w:rPr>
        <w:t>2</w:t>
      </w:r>
      <w:r>
        <w:rPr>
          <w:rFonts w:hint="eastAsia"/>
          <w:szCs w:val="21"/>
        </w:rPr>
        <w:t>）</w:t>
      </w:r>
      <w:r>
        <w:rPr>
          <w:rFonts w:hint="eastAsia"/>
          <w:kern w:val="0"/>
          <w:szCs w:val="21"/>
          <w:lang w:bidi="en-US"/>
        </w:rPr>
        <w:t>节水冷却技术及减低运行能耗措施（</w:t>
      </w:r>
      <w:r>
        <w:rPr>
          <w:rFonts w:hint="eastAsia"/>
          <w:kern w:val="0"/>
          <w:szCs w:val="21"/>
          <w:lang w:val="zh-CN" w:bidi="en-US"/>
        </w:rPr>
        <w:t>见给排水设计</w:t>
      </w:r>
      <w:r>
        <w:rPr>
          <w:rFonts w:hint="eastAsia"/>
          <w:kern w:val="0"/>
          <w:szCs w:val="21"/>
          <w:lang w:bidi="en-US"/>
        </w:rPr>
        <w:t>）。</w:t>
      </w:r>
    </w:p>
    <w:p w14:paraId="1A2851D7" w14:textId="77777777" w:rsidR="00934D0E" w:rsidRDefault="00652269">
      <w:pPr>
        <w:widowControl/>
        <w:ind w:firstLineChars="200" w:firstLine="420"/>
        <w:jc w:val="left"/>
        <w:rPr>
          <w:kern w:val="0"/>
          <w:szCs w:val="21"/>
          <w:lang w:bidi="en-US"/>
        </w:rPr>
      </w:pPr>
      <w:r>
        <w:rPr>
          <w:kern w:val="0"/>
          <w:szCs w:val="21"/>
          <w:lang w:bidi="en-US"/>
        </w:rPr>
        <w:t>8</w:t>
      </w:r>
      <w:r>
        <w:rPr>
          <w:rFonts w:hint="eastAsia"/>
          <w:kern w:val="0"/>
          <w:szCs w:val="21"/>
          <w:lang w:bidi="en-US"/>
        </w:rPr>
        <w:t>）</w:t>
      </w:r>
      <w:r>
        <w:rPr>
          <w:kern w:val="0"/>
          <w:szCs w:val="21"/>
          <w:lang w:bidi="en-US"/>
        </w:rPr>
        <w:t xml:space="preserve"> </w:t>
      </w:r>
      <w:r>
        <w:rPr>
          <w:rFonts w:hint="eastAsia"/>
          <w:kern w:val="0"/>
          <w:szCs w:val="21"/>
          <w:lang w:bidi="en-US"/>
        </w:rPr>
        <w:t>自然通风及机械通风系统</w:t>
      </w:r>
    </w:p>
    <w:p w14:paraId="17D86BEA" w14:textId="77777777" w:rsidR="00934D0E" w:rsidRDefault="00652269">
      <w:pPr>
        <w:widowControl/>
        <w:ind w:firstLineChars="200" w:firstLine="420"/>
        <w:jc w:val="left"/>
        <w:rPr>
          <w:kern w:val="0"/>
          <w:szCs w:val="21"/>
          <w:lang w:bidi="en-US"/>
        </w:rPr>
      </w:pPr>
      <w:r>
        <w:rPr>
          <w:rFonts w:hint="eastAsia"/>
          <w:szCs w:val="21"/>
        </w:rPr>
        <w:t>（</w:t>
      </w:r>
      <w:r>
        <w:rPr>
          <w:szCs w:val="21"/>
        </w:rPr>
        <w:t>1</w:t>
      </w:r>
      <w:r>
        <w:rPr>
          <w:rFonts w:hint="eastAsia"/>
          <w:szCs w:val="21"/>
        </w:rPr>
        <w:t>）</w:t>
      </w:r>
      <w:r>
        <w:rPr>
          <w:rFonts w:hint="eastAsia"/>
          <w:kern w:val="0"/>
          <w:szCs w:val="21"/>
          <w:lang w:bidi="en-US"/>
        </w:rPr>
        <w:t>自然通风措施</w:t>
      </w:r>
      <w:r>
        <w:rPr>
          <w:rFonts w:hint="eastAsia"/>
          <w:szCs w:val="21"/>
        </w:rPr>
        <w:t>；</w:t>
      </w:r>
    </w:p>
    <w:p w14:paraId="64B0BC6F" w14:textId="77777777" w:rsidR="00934D0E" w:rsidRDefault="00652269">
      <w:pPr>
        <w:widowControl/>
        <w:ind w:firstLineChars="200" w:firstLine="420"/>
        <w:jc w:val="left"/>
        <w:rPr>
          <w:kern w:val="0"/>
          <w:szCs w:val="21"/>
          <w:lang w:bidi="en-US"/>
        </w:rPr>
      </w:pPr>
      <w:r>
        <w:rPr>
          <w:rFonts w:hint="eastAsia"/>
          <w:szCs w:val="21"/>
        </w:rPr>
        <w:t>（</w:t>
      </w:r>
      <w:r>
        <w:rPr>
          <w:szCs w:val="21"/>
        </w:rPr>
        <w:t>2</w:t>
      </w:r>
      <w:r>
        <w:rPr>
          <w:rFonts w:hint="eastAsia"/>
          <w:szCs w:val="21"/>
        </w:rPr>
        <w:t>）</w:t>
      </w:r>
      <w:r>
        <w:rPr>
          <w:rFonts w:hint="eastAsia"/>
          <w:kern w:val="0"/>
          <w:szCs w:val="21"/>
          <w:lang w:bidi="en-US"/>
        </w:rPr>
        <w:t>机械通风系统（停车库等）、</w:t>
      </w:r>
      <w:r>
        <w:rPr>
          <w:kern w:val="0"/>
          <w:szCs w:val="21"/>
          <w:lang w:bidi="en-US"/>
        </w:rPr>
        <w:t>CO</w:t>
      </w:r>
      <w:r>
        <w:rPr>
          <w:rFonts w:hint="eastAsia"/>
          <w:kern w:val="0"/>
          <w:szCs w:val="21"/>
          <w:lang w:bidi="en-US"/>
        </w:rPr>
        <w:t>浓度传感器设置情况。</w:t>
      </w:r>
    </w:p>
    <w:p w14:paraId="6B39D2A7" w14:textId="77777777" w:rsidR="00934D0E" w:rsidRDefault="00652269">
      <w:pPr>
        <w:widowControl/>
        <w:ind w:firstLineChars="200" w:firstLine="420"/>
        <w:jc w:val="left"/>
        <w:rPr>
          <w:kern w:val="0"/>
          <w:szCs w:val="21"/>
          <w:lang w:bidi="en-US"/>
        </w:rPr>
      </w:pPr>
      <w:r>
        <w:rPr>
          <w:kern w:val="0"/>
          <w:szCs w:val="21"/>
          <w:lang w:bidi="en-US"/>
        </w:rPr>
        <w:t>9</w:t>
      </w:r>
      <w:r>
        <w:rPr>
          <w:rFonts w:hint="eastAsia"/>
          <w:kern w:val="0"/>
          <w:szCs w:val="21"/>
          <w:lang w:bidi="en-US"/>
        </w:rPr>
        <w:t>）</w:t>
      </w:r>
      <w:r>
        <w:rPr>
          <w:kern w:val="0"/>
          <w:szCs w:val="21"/>
          <w:lang w:bidi="en-US"/>
        </w:rPr>
        <w:t xml:space="preserve"> </w:t>
      </w:r>
      <w:r>
        <w:rPr>
          <w:rFonts w:hint="eastAsia"/>
          <w:kern w:val="0"/>
          <w:szCs w:val="21"/>
          <w:lang w:bidi="en-US"/>
        </w:rPr>
        <w:t>计量及监控</w:t>
      </w:r>
    </w:p>
    <w:p w14:paraId="245332D3" w14:textId="77777777" w:rsidR="00934D0E" w:rsidRDefault="00652269">
      <w:pPr>
        <w:widowControl/>
        <w:ind w:firstLineChars="200" w:firstLine="420"/>
        <w:jc w:val="left"/>
        <w:rPr>
          <w:kern w:val="0"/>
          <w:szCs w:val="21"/>
          <w:lang w:bidi="en-US"/>
        </w:rPr>
      </w:pPr>
      <w:r>
        <w:rPr>
          <w:rFonts w:hint="eastAsia"/>
          <w:szCs w:val="21"/>
        </w:rPr>
        <w:t>（</w:t>
      </w:r>
      <w:r>
        <w:rPr>
          <w:szCs w:val="21"/>
        </w:rPr>
        <w:t>1</w:t>
      </w:r>
      <w:r>
        <w:rPr>
          <w:rFonts w:hint="eastAsia"/>
          <w:szCs w:val="21"/>
        </w:rPr>
        <w:t>）</w:t>
      </w:r>
      <w:r>
        <w:rPr>
          <w:rFonts w:hint="eastAsia"/>
          <w:kern w:val="0"/>
          <w:szCs w:val="21"/>
          <w:lang w:bidi="en-US"/>
        </w:rPr>
        <w:t>供暖、空调、通风系统计量设置情况</w:t>
      </w:r>
      <w:r>
        <w:rPr>
          <w:rFonts w:hint="eastAsia"/>
          <w:szCs w:val="21"/>
        </w:rPr>
        <w:t>；</w:t>
      </w:r>
    </w:p>
    <w:p w14:paraId="26D1A0B2" w14:textId="77777777" w:rsidR="00934D0E" w:rsidRDefault="00652269">
      <w:pPr>
        <w:widowControl/>
        <w:ind w:firstLineChars="200" w:firstLine="420"/>
        <w:jc w:val="left"/>
        <w:rPr>
          <w:kern w:val="0"/>
          <w:szCs w:val="21"/>
          <w:lang w:bidi="en-US"/>
        </w:rPr>
      </w:pPr>
      <w:r>
        <w:rPr>
          <w:rFonts w:hint="eastAsia"/>
          <w:szCs w:val="21"/>
        </w:rPr>
        <w:t>（</w:t>
      </w:r>
      <w:r>
        <w:rPr>
          <w:szCs w:val="21"/>
        </w:rPr>
        <w:t>2</w:t>
      </w:r>
      <w:r>
        <w:rPr>
          <w:rFonts w:hint="eastAsia"/>
          <w:szCs w:val="21"/>
        </w:rPr>
        <w:t>）</w:t>
      </w:r>
      <w:r>
        <w:rPr>
          <w:rFonts w:hint="eastAsia"/>
          <w:kern w:val="0"/>
          <w:szCs w:val="21"/>
          <w:lang w:bidi="en-US"/>
        </w:rPr>
        <w:t>供暖、空调、通风系统控制要求。</w:t>
      </w:r>
    </w:p>
    <w:p w14:paraId="530E908C" w14:textId="77777777" w:rsidR="00934D0E" w:rsidRDefault="00652269">
      <w:pPr>
        <w:widowControl/>
        <w:ind w:firstLineChars="200" w:firstLine="420"/>
        <w:jc w:val="left"/>
        <w:rPr>
          <w:szCs w:val="21"/>
        </w:rPr>
      </w:pPr>
      <w:r>
        <w:rPr>
          <w:szCs w:val="21"/>
        </w:rPr>
        <w:t>10</w:t>
      </w:r>
      <w:r>
        <w:rPr>
          <w:rFonts w:hint="eastAsia"/>
          <w:szCs w:val="21"/>
        </w:rPr>
        <w:t>）设计图纸包括（视需要提供）</w:t>
      </w:r>
    </w:p>
    <w:p w14:paraId="70CC3A6D" w14:textId="77777777" w:rsidR="00934D0E" w:rsidRDefault="00652269">
      <w:pPr>
        <w:widowControl/>
        <w:ind w:firstLineChars="200" w:firstLine="420"/>
        <w:jc w:val="left"/>
        <w:rPr>
          <w:kern w:val="0"/>
          <w:szCs w:val="21"/>
          <w:lang w:bidi="en-US"/>
        </w:rPr>
      </w:pPr>
      <w:r>
        <w:rPr>
          <w:rFonts w:hint="eastAsia"/>
          <w:szCs w:val="21"/>
        </w:rPr>
        <w:t>（</w:t>
      </w:r>
      <w:r>
        <w:rPr>
          <w:szCs w:val="21"/>
        </w:rPr>
        <w:t>1</w:t>
      </w:r>
      <w:r>
        <w:rPr>
          <w:rFonts w:hint="eastAsia"/>
          <w:szCs w:val="21"/>
        </w:rPr>
        <w:t>）</w:t>
      </w:r>
      <w:r>
        <w:rPr>
          <w:rFonts w:hint="eastAsia"/>
          <w:kern w:val="0"/>
          <w:szCs w:val="21"/>
          <w:lang w:bidi="en-US"/>
        </w:rPr>
        <w:t>主要设备材料表；</w:t>
      </w:r>
      <w:r>
        <w:rPr>
          <w:rFonts w:hint="eastAsia"/>
          <w:szCs w:val="21"/>
        </w:rPr>
        <w:t>（</w:t>
      </w:r>
      <w:r>
        <w:rPr>
          <w:szCs w:val="21"/>
        </w:rPr>
        <w:t>2</w:t>
      </w:r>
      <w:r>
        <w:rPr>
          <w:rFonts w:hint="eastAsia"/>
          <w:szCs w:val="21"/>
        </w:rPr>
        <w:t>）</w:t>
      </w:r>
      <w:r>
        <w:rPr>
          <w:rFonts w:hint="eastAsia"/>
          <w:kern w:val="0"/>
          <w:szCs w:val="21"/>
          <w:lang w:bidi="en-US"/>
        </w:rPr>
        <w:t>各层通风平面图；</w:t>
      </w:r>
      <w:r>
        <w:rPr>
          <w:rFonts w:hint="eastAsia"/>
          <w:szCs w:val="21"/>
        </w:rPr>
        <w:t>（</w:t>
      </w:r>
      <w:r>
        <w:rPr>
          <w:szCs w:val="21"/>
        </w:rPr>
        <w:t>3</w:t>
      </w:r>
      <w:r>
        <w:rPr>
          <w:rFonts w:hint="eastAsia"/>
          <w:szCs w:val="21"/>
        </w:rPr>
        <w:t>）</w:t>
      </w:r>
      <w:r>
        <w:rPr>
          <w:rFonts w:hint="eastAsia"/>
          <w:kern w:val="0"/>
          <w:szCs w:val="21"/>
          <w:lang w:bidi="en-US"/>
        </w:rPr>
        <w:t>各层空调平面图；</w:t>
      </w:r>
      <w:r>
        <w:rPr>
          <w:rFonts w:hint="eastAsia"/>
          <w:szCs w:val="21"/>
        </w:rPr>
        <w:t>（</w:t>
      </w:r>
      <w:r>
        <w:rPr>
          <w:szCs w:val="21"/>
        </w:rPr>
        <w:t>4</w:t>
      </w:r>
      <w:r>
        <w:rPr>
          <w:rFonts w:hint="eastAsia"/>
          <w:szCs w:val="21"/>
        </w:rPr>
        <w:t>）</w:t>
      </w:r>
      <w:r>
        <w:rPr>
          <w:rFonts w:hint="eastAsia"/>
          <w:kern w:val="0"/>
          <w:szCs w:val="21"/>
          <w:lang w:bidi="en-US"/>
        </w:rPr>
        <w:t>冷热源机组机房平面图；</w:t>
      </w:r>
      <w:r>
        <w:rPr>
          <w:rFonts w:hint="eastAsia"/>
          <w:szCs w:val="21"/>
        </w:rPr>
        <w:t>（</w:t>
      </w:r>
      <w:r>
        <w:rPr>
          <w:szCs w:val="21"/>
        </w:rPr>
        <w:t>5</w:t>
      </w:r>
      <w:r>
        <w:rPr>
          <w:rFonts w:hint="eastAsia"/>
          <w:szCs w:val="21"/>
        </w:rPr>
        <w:t>）</w:t>
      </w:r>
      <w:r>
        <w:rPr>
          <w:rFonts w:hint="eastAsia"/>
          <w:kern w:val="0"/>
          <w:szCs w:val="21"/>
          <w:lang w:bidi="en-US"/>
        </w:rPr>
        <w:t>空调系统原理图。</w:t>
      </w:r>
    </w:p>
    <w:p w14:paraId="65EA5331" w14:textId="77777777" w:rsidR="00934D0E" w:rsidRDefault="00652269">
      <w:pPr>
        <w:spacing w:line="360" w:lineRule="auto"/>
        <w:outlineLvl w:val="2"/>
        <w:rPr>
          <w:b/>
          <w:szCs w:val="21"/>
        </w:rPr>
      </w:pPr>
      <w:r>
        <w:rPr>
          <w:b/>
          <w:szCs w:val="21"/>
        </w:rPr>
        <w:t xml:space="preserve">3.10.3  </w:t>
      </w:r>
      <w:r>
        <w:rPr>
          <w:rFonts w:hint="eastAsia"/>
          <w:b/>
          <w:szCs w:val="21"/>
        </w:rPr>
        <w:t>二星级绿色建筑设计</w:t>
      </w:r>
    </w:p>
    <w:p w14:paraId="698678B5" w14:textId="77777777" w:rsidR="00934D0E" w:rsidRDefault="00652269">
      <w:pPr>
        <w:spacing w:line="360" w:lineRule="auto"/>
        <w:ind w:firstLineChars="200" w:firstLine="420"/>
        <w:jc w:val="left"/>
        <w:outlineLvl w:val="3"/>
        <w:rPr>
          <w:szCs w:val="21"/>
        </w:rPr>
      </w:pPr>
      <w:r>
        <w:rPr>
          <w:szCs w:val="21"/>
        </w:rPr>
        <w:t xml:space="preserve">1  </w:t>
      </w:r>
      <w:r>
        <w:rPr>
          <w:rFonts w:hint="eastAsia"/>
          <w:szCs w:val="21"/>
        </w:rPr>
        <w:t>设计概况</w:t>
      </w:r>
    </w:p>
    <w:p w14:paraId="66D1A5E5" w14:textId="77777777" w:rsidR="00934D0E" w:rsidRDefault="00652269">
      <w:pPr>
        <w:jc w:val="center"/>
        <w:rPr>
          <w:szCs w:val="21"/>
        </w:rPr>
      </w:pPr>
      <w:r>
        <w:rPr>
          <w:rFonts w:hint="eastAsia"/>
          <w:szCs w:val="21"/>
        </w:rPr>
        <w:t>表</w:t>
      </w:r>
      <w:r>
        <w:rPr>
          <w:szCs w:val="21"/>
        </w:rPr>
        <w:t xml:space="preserve">3.10.3-1  </w:t>
      </w:r>
      <w:r>
        <w:rPr>
          <w:rFonts w:hint="eastAsia"/>
          <w:szCs w:val="21"/>
        </w:rPr>
        <w:t>二星级绿色建筑设计概况表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815"/>
        <w:gridCol w:w="615"/>
        <w:gridCol w:w="492"/>
        <w:gridCol w:w="603"/>
        <w:gridCol w:w="258"/>
        <w:gridCol w:w="615"/>
        <w:gridCol w:w="962"/>
        <w:gridCol w:w="21"/>
        <w:gridCol w:w="984"/>
        <w:gridCol w:w="983"/>
        <w:gridCol w:w="489"/>
        <w:gridCol w:w="494"/>
        <w:gridCol w:w="766"/>
      </w:tblGrid>
      <w:tr w:rsidR="00934D0E" w14:paraId="3014BA85" w14:textId="77777777">
        <w:trPr>
          <w:trHeight w:val="397"/>
          <w:jc w:val="center"/>
        </w:trPr>
        <w:tc>
          <w:tcPr>
            <w:tcW w:w="1785" w:type="pct"/>
            <w:gridSpan w:val="5"/>
            <w:vAlign w:val="center"/>
          </w:tcPr>
          <w:p w14:paraId="13D642D9" w14:textId="77777777" w:rsidR="00934D0E" w:rsidRDefault="00652269">
            <w:pPr>
              <w:jc w:val="center"/>
              <w:rPr>
                <w:szCs w:val="21"/>
              </w:rPr>
            </w:pPr>
            <w:r>
              <w:rPr>
                <w:rFonts w:hint="eastAsia"/>
                <w:szCs w:val="21"/>
              </w:rPr>
              <w:lastRenderedPageBreak/>
              <w:t>项目名称</w:t>
            </w:r>
          </w:p>
        </w:tc>
        <w:tc>
          <w:tcPr>
            <w:tcW w:w="3215" w:type="pct"/>
            <w:gridSpan w:val="9"/>
            <w:vAlign w:val="center"/>
          </w:tcPr>
          <w:p w14:paraId="1DCF2D97" w14:textId="77777777" w:rsidR="00934D0E" w:rsidRDefault="00934D0E">
            <w:pPr>
              <w:jc w:val="center"/>
              <w:rPr>
                <w:szCs w:val="21"/>
              </w:rPr>
            </w:pPr>
          </w:p>
        </w:tc>
      </w:tr>
      <w:tr w:rsidR="00934D0E" w14:paraId="0B8529F3" w14:textId="77777777">
        <w:trPr>
          <w:trHeight w:val="397"/>
          <w:jc w:val="center"/>
        </w:trPr>
        <w:tc>
          <w:tcPr>
            <w:tcW w:w="1785" w:type="pct"/>
            <w:gridSpan w:val="5"/>
            <w:vAlign w:val="center"/>
          </w:tcPr>
          <w:p w14:paraId="264450CB" w14:textId="77777777" w:rsidR="00934D0E" w:rsidRDefault="00652269">
            <w:pPr>
              <w:jc w:val="center"/>
              <w:rPr>
                <w:szCs w:val="21"/>
              </w:rPr>
            </w:pPr>
            <w:r>
              <w:rPr>
                <w:rFonts w:hint="eastAsia"/>
                <w:szCs w:val="21"/>
              </w:rPr>
              <w:t>子项名称</w:t>
            </w:r>
          </w:p>
        </w:tc>
        <w:tc>
          <w:tcPr>
            <w:tcW w:w="3215" w:type="pct"/>
            <w:gridSpan w:val="9"/>
            <w:vAlign w:val="center"/>
          </w:tcPr>
          <w:p w14:paraId="25DC325F" w14:textId="77777777" w:rsidR="00934D0E" w:rsidRDefault="00934D0E">
            <w:pPr>
              <w:jc w:val="center"/>
              <w:rPr>
                <w:szCs w:val="21"/>
              </w:rPr>
            </w:pPr>
          </w:p>
        </w:tc>
      </w:tr>
      <w:tr w:rsidR="00934D0E" w14:paraId="121A20BC" w14:textId="77777777">
        <w:trPr>
          <w:trHeight w:val="397"/>
          <w:jc w:val="center"/>
        </w:trPr>
        <w:tc>
          <w:tcPr>
            <w:tcW w:w="1785" w:type="pct"/>
            <w:gridSpan w:val="5"/>
            <w:vAlign w:val="center"/>
          </w:tcPr>
          <w:p w14:paraId="0EA7150A" w14:textId="77777777" w:rsidR="00934D0E" w:rsidRDefault="00652269">
            <w:pPr>
              <w:jc w:val="center"/>
              <w:rPr>
                <w:szCs w:val="21"/>
              </w:rPr>
            </w:pPr>
            <w:r>
              <w:rPr>
                <w:rFonts w:hint="eastAsia"/>
                <w:szCs w:val="21"/>
              </w:rPr>
              <w:t>建筑面积（</w:t>
            </w:r>
            <w:r>
              <w:rPr>
                <w:szCs w:val="21"/>
              </w:rPr>
              <w:t>m</w:t>
            </w:r>
            <w:r>
              <w:rPr>
                <w:szCs w:val="21"/>
                <w:vertAlign w:val="superscript"/>
              </w:rPr>
              <w:t>2</w:t>
            </w:r>
            <w:r>
              <w:rPr>
                <w:rFonts w:hint="eastAsia"/>
                <w:szCs w:val="21"/>
              </w:rPr>
              <w:t>）</w:t>
            </w:r>
          </w:p>
        </w:tc>
        <w:tc>
          <w:tcPr>
            <w:tcW w:w="3215" w:type="pct"/>
            <w:gridSpan w:val="9"/>
            <w:vAlign w:val="center"/>
          </w:tcPr>
          <w:p w14:paraId="3ADED83B" w14:textId="77777777" w:rsidR="00934D0E" w:rsidRDefault="00934D0E">
            <w:pPr>
              <w:jc w:val="center"/>
              <w:rPr>
                <w:szCs w:val="21"/>
              </w:rPr>
            </w:pPr>
          </w:p>
        </w:tc>
      </w:tr>
      <w:tr w:rsidR="00934D0E" w14:paraId="6BEDC78C" w14:textId="77777777">
        <w:trPr>
          <w:trHeight w:val="397"/>
          <w:jc w:val="center"/>
        </w:trPr>
        <w:tc>
          <w:tcPr>
            <w:tcW w:w="1785" w:type="pct"/>
            <w:gridSpan w:val="5"/>
            <w:vAlign w:val="center"/>
          </w:tcPr>
          <w:p w14:paraId="0F6682D9" w14:textId="77777777" w:rsidR="00934D0E" w:rsidRDefault="00652269">
            <w:pPr>
              <w:jc w:val="center"/>
              <w:rPr>
                <w:szCs w:val="21"/>
              </w:rPr>
            </w:pPr>
            <w:r>
              <w:rPr>
                <w:rFonts w:hint="eastAsia"/>
                <w:szCs w:val="21"/>
              </w:rPr>
              <w:t>公共建筑地下建筑面积（</w:t>
            </w:r>
            <w:r>
              <w:rPr>
                <w:szCs w:val="21"/>
              </w:rPr>
              <w:t>m</w:t>
            </w:r>
            <w:r>
              <w:rPr>
                <w:szCs w:val="21"/>
                <w:vertAlign w:val="superscript"/>
              </w:rPr>
              <w:t>2</w:t>
            </w:r>
            <w:r>
              <w:rPr>
                <w:rFonts w:hint="eastAsia"/>
                <w:szCs w:val="21"/>
              </w:rPr>
              <w:t>）</w:t>
            </w:r>
          </w:p>
        </w:tc>
        <w:tc>
          <w:tcPr>
            <w:tcW w:w="1059" w:type="pct"/>
            <w:gridSpan w:val="3"/>
            <w:vAlign w:val="center"/>
          </w:tcPr>
          <w:p w14:paraId="6AB67B4C" w14:textId="77777777" w:rsidR="00934D0E" w:rsidRDefault="00934D0E">
            <w:pPr>
              <w:jc w:val="center"/>
              <w:rPr>
                <w:szCs w:val="21"/>
              </w:rPr>
            </w:pPr>
          </w:p>
        </w:tc>
        <w:tc>
          <w:tcPr>
            <w:tcW w:w="579" w:type="pct"/>
            <w:gridSpan w:val="2"/>
            <w:vAlign w:val="center"/>
          </w:tcPr>
          <w:p w14:paraId="75A502D9" w14:textId="77777777" w:rsidR="00934D0E" w:rsidRDefault="00652269">
            <w:pPr>
              <w:jc w:val="center"/>
              <w:rPr>
                <w:szCs w:val="21"/>
              </w:rPr>
            </w:pPr>
            <w:r>
              <w:rPr>
                <w:rFonts w:hint="eastAsia"/>
                <w:szCs w:val="21"/>
              </w:rPr>
              <w:t>容积率</w:t>
            </w:r>
          </w:p>
        </w:tc>
        <w:tc>
          <w:tcPr>
            <w:tcW w:w="1576" w:type="pct"/>
            <w:gridSpan w:val="4"/>
            <w:vAlign w:val="center"/>
          </w:tcPr>
          <w:p w14:paraId="566B42C8" w14:textId="77777777" w:rsidR="00934D0E" w:rsidRDefault="00934D0E">
            <w:pPr>
              <w:jc w:val="center"/>
              <w:rPr>
                <w:szCs w:val="21"/>
              </w:rPr>
            </w:pPr>
          </w:p>
        </w:tc>
      </w:tr>
      <w:tr w:rsidR="00934D0E" w14:paraId="6095C4B2" w14:textId="77777777">
        <w:trPr>
          <w:trHeight w:val="397"/>
          <w:jc w:val="center"/>
        </w:trPr>
        <w:tc>
          <w:tcPr>
            <w:tcW w:w="1785" w:type="pct"/>
            <w:gridSpan w:val="5"/>
            <w:vAlign w:val="center"/>
          </w:tcPr>
          <w:p w14:paraId="1C0D3E59" w14:textId="77777777" w:rsidR="00934D0E" w:rsidRDefault="00652269">
            <w:pPr>
              <w:jc w:val="center"/>
              <w:rPr>
                <w:szCs w:val="21"/>
              </w:rPr>
            </w:pPr>
            <w:r>
              <w:rPr>
                <w:rFonts w:hint="eastAsia"/>
              </w:rPr>
              <w:t>是否满足附录</w:t>
            </w:r>
            <w:r>
              <w:t>D“</w:t>
            </w:r>
            <w:r>
              <w:rPr>
                <w:rFonts w:hint="eastAsia"/>
              </w:rPr>
              <w:t>一般规定设计条文</w:t>
            </w:r>
            <w:r>
              <w:t>”</w:t>
            </w:r>
          </w:p>
        </w:tc>
        <w:tc>
          <w:tcPr>
            <w:tcW w:w="3215" w:type="pct"/>
            <w:gridSpan w:val="9"/>
            <w:vAlign w:val="center"/>
          </w:tcPr>
          <w:p w14:paraId="431D92CE" w14:textId="77777777" w:rsidR="00934D0E" w:rsidRDefault="00652269">
            <w:pPr>
              <w:jc w:val="center"/>
              <w:rPr>
                <w:szCs w:val="21"/>
              </w:rPr>
            </w:pPr>
            <w:r>
              <w:rPr>
                <w:rFonts w:hint="eastAsia"/>
                <w:szCs w:val="21"/>
              </w:rPr>
              <w:t>□是</w:t>
            </w:r>
            <w:r>
              <w:rPr>
                <w:rFonts w:hint="eastAsia"/>
                <w:szCs w:val="21"/>
              </w:rPr>
              <w:t xml:space="preserve">              </w:t>
            </w:r>
            <w:r>
              <w:rPr>
                <w:rFonts w:hint="eastAsia"/>
                <w:szCs w:val="21"/>
              </w:rPr>
              <w:t>□否</w:t>
            </w:r>
          </w:p>
        </w:tc>
      </w:tr>
      <w:tr w:rsidR="00934D0E" w14:paraId="22D4A675" w14:textId="77777777">
        <w:trPr>
          <w:trHeight w:val="397"/>
          <w:jc w:val="center"/>
        </w:trPr>
        <w:tc>
          <w:tcPr>
            <w:tcW w:w="1785" w:type="pct"/>
            <w:gridSpan w:val="5"/>
            <w:vAlign w:val="center"/>
          </w:tcPr>
          <w:p w14:paraId="6CA7D506" w14:textId="77777777" w:rsidR="00934D0E" w:rsidRDefault="00652269">
            <w:pPr>
              <w:jc w:val="center"/>
              <w:rPr>
                <w:szCs w:val="21"/>
              </w:rPr>
            </w:pPr>
            <w:r>
              <w:rPr>
                <w:rFonts w:hint="eastAsia"/>
              </w:rPr>
              <w:t>是否满足附录</w:t>
            </w:r>
            <w:r>
              <w:t>D “I</w:t>
            </w:r>
            <w:r>
              <w:rPr>
                <w:rFonts w:hint="eastAsia"/>
              </w:rPr>
              <w:t>类绿色设计条文</w:t>
            </w:r>
            <w:r>
              <w:t>”</w:t>
            </w:r>
          </w:p>
        </w:tc>
        <w:tc>
          <w:tcPr>
            <w:tcW w:w="3215" w:type="pct"/>
            <w:gridSpan w:val="9"/>
            <w:vAlign w:val="center"/>
          </w:tcPr>
          <w:p w14:paraId="7DA44AC0" w14:textId="77777777" w:rsidR="00934D0E" w:rsidRDefault="00652269">
            <w:pPr>
              <w:jc w:val="center"/>
              <w:rPr>
                <w:szCs w:val="21"/>
              </w:rPr>
            </w:pPr>
            <w:r>
              <w:rPr>
                <w:rFonts w:hint="eastAsia"/>
                <w:szCs w:val="21"/>
              </w:rPr>
              <w:t>□是</w:t>
            </w:r>
            <w:r>
              <w:rPr>
                <w:rFonts w:hint="eastAsia"/>
                <w:szCs w:val="21"/>
              </w:rPr>
              <w:t xml:space="preserve">              </w:t>
            </w:r>
            <w:r>
              <w:rPr>
                <w:rFonts w:hint="eastAsia"/>
                <w:szCs w:val="21"/>
              </w:rPr>
              <w:t>□否</w:t>
            </w:r>
          </w:p>
        </w:tc>
      </w:tr>
      <w:tr w:rsidR="00934D0E" w14:paraId="056667BD" w14:textId="77777777">
        <w:trPr>
          <w:trHeight w:val="397"/>
          <w:jc w:val="center"/>
        </w:trPr>
        <w:tc>
          <w:tcPr>
            <w:tcW w:w="1785" w:type="pct"/>
            <w:gridSpan w:val="5"/>
            <w:vAlign w:val="center"/>
          </w:tcPr>
          <w:p w14:paraId="53028FF9" w14:textId="77777777" w:rsidR="00934D0E" w:rsidRDefault="00652269">
            <w:pPr>
              <w:jc w:val="center"/>
              <w:rPr>
                <w:szCs w:val="21"/>
              </w:rPr>
            </w:pPr>
            <w:r>
              <w:rPr>
                <w:szCs w:val="21"/>
              </w:rPr>
              <w:t>II</w:t>
            </w:r>
            <w:r>
              <w:rPr>
                <w:rFonts w:hint="eastAsia"/>
                <w:szCs w:val="21"/>
              </w:rPr>
              <w:t>类绿色设计</w:t>
            </w:r>
          </w:p>
        </w:tc>
        <w:tc>
          <w:tcPr>
            <w:tcW w:w="503" w:type="pct"/>
            <w:gridSpan w:val="2"/>
            <w:vAlign w:val="center"/>
          </w:tcPr>
          <w:p w14:paraId="245A2983" w14:textId="77777777" w:rsidR="00934D0E" w:rsidRDefault="00652269">
            <w:pPr>
              <w:jc w:val="center"/>
              <w:rPr>
                <w:szCs w:val="21"/>
              </w:rPr>
            </w:pPr>
            <w:r>
              <w:rPr>
                <w:rFonts w:hint="eastAsia"/>
                <w:szCs w:val="21"/>
              </w:rPr>
              <w:t>安全耐久</w:t>
            </w:r>
          </w:p>
        </w:tc>
        <w:tc>
          <w:tcPr>
            <w:tcW w:w="567" w:type="pct"/>
            <w:gridSpan w:val="2"/>
            <w:vAlign w:val="center"/>
          </w:tcPr>
          <w:p w14:paraId="31F74934" w14:textId="77777777" w:rsidR="00934D0E" w:rsidRDefault="00652269">
            <w:pPr>
              <w:jc w:val="center"/>
              <w:rPr>
                <w:szCs w:val="21"/>
              </w:rPr>
            </w:pPr>
            <w:r>
              <w:rPr>
                <w:rFonts w:hint="eastAsia"/>
                <w:szCs w:val="21"/>
              </w:rPr>
              <w:t>健康舒适</w:t>
            </w:r>
          </w:p>
        </w:tc>
        <w:tc>
          <w:tcPr>
            <w:tcW w:w="568" w:type="pct"/>
            <w:vAlign w:val="center"/>
          </w:tcPr>
          <w:p w14:paraId="76C015B9" w14:textId="77777777" w:rsidR="00934D0E" w:rsidRDefault="00652269">
            <w:pPr>
              <w:ind w:leftChars="-50" w:left="17" w:rightChars="-51" w:right="-107" w:hangingChars="58" w:hanging="122"/>
              <w:jc w:val="center"/>
              <w:rPr>
                <w:szCs w:val="21"/>
              </w:rPr>
            </w:pPr>
            <w:r>
              <w:rPr>
                <w:rFonts w:hint="eastAsia"/>
                <w:szCs w:val="21"/>
              </w:rPr>
              <w:t>生活便利</w:t>
            </w:r>
          </w:p>
        </w:tc>
        <w:tc>
          <w:tcPr>
            <w:tcW w:w="567" w:type="pct"/>
            <w:vAlign w:val="center"/>
          </w:tcPr>
          <w:p w14:paraId="420E3F23" w14:textId="77777777" w:rsidR="00934D0E" w:rsidRDefault="00652269">
            <w:pPr>
              <w:jc w:val="center"/>
              <w:rPr>
                <w:szCs w:val="21"/>
              </w:rPr>
            </w:pPr>
            <w:r>
              <w:rPr>
                <w:rFonts w:hint="eastAsia"/>
                <w:szCs w:val="21"/>
              </w:rPr>
              <w:t>资源节约</w:t>
            </w:r>
          </w:p>
        </w:tc>
        <w:tc>
          <w:tcPr>
            <w:tcW w:w="567" w:type="pct"/>
            <w:gridSpan w:val="2"/>
            <w:vAlign w:val="center"/>
          </w:tcPr>
          <w:p w14:paraId="3798EEF7" w14:textId="77777777" w:rsidR="00934D0E" w:rsidRDefault="00652269">
            <w:pPr>
              <w:jc w:val="center"/>
              <w:rPr>
                <w:szCs w:val="21"/>
              </w:rPr>
            </w:pPr>
            <w:r>
              <w:rPr>
                <w:rFonts w:hint="eastAsia"/>
                <w:szCs w:val="21"/>
              </w:rPr>
              <w:t>环境宜居</w:t>
            </w:r>
          </w:p>
        </w:tc>
        <w:tc>
          <w:tcPr>
            <w:tcW w:w="442" w:type="pct"/>
            <w:vAlign w:val="center"/>
          </w:tcPr>
          <w:p w14:paraId="01145DFD" w14:textId="77777777" w:rsidR="00934D0E" w:rsidRDefault="00652269">
            <w:pPr>
              <w:jc w:val="center"/>
              <w:rPr>
                <w:szCs w:val="21"/>
              </w:rPr>
            </w:pPr>
            <w:r>
              <w:rPr>
                <w:rFonts w:hint="eastAsia"/>
                <w:szCs w:val="21"/>
              </w:rPr>
              <w:t>提高</w:t>
            </w:r>
          </w:p>
        </w:tc>
      </w:tr>
      <w:tr w:rsidR="00934D0E" w14:paraId="51A7B9A7" w14:textId="77777777">
        <w:trPr>
          <w:trHeight w:val="397"/>
          <w:jc w:val="center"/>
        </w:trPr>
        <w:tc>
          <w:tcPr>
            <w:tcW w:w="1785" w:type="pct"/>
            <w:gridSpan w:val="5"/>
            <w:vAlign w:val="center"/>
          </w:tcPr>
          <w:p w14:paraId="44A6734F" w14:textId="77777777" w:rsidR="00934D0E" w:rsidRDefault="00652269">
            <w:pPr>
              <w:ind w:leftChars="-50" w:left="17" w:rightChars="-52" w:right="-109" w:hangingChars="58" w:hanging="122"/>
              <w:jc w:val="center"/>
              <w:rPr>
                <w:szCs w:val="21"/>
              </w:rPr>
            </w:pPr>
            <w:r>
              <w:rPr>
                <w:rFonts w:hint="eastAsia"/>
                <w:szCs w:val="21"/>
              </w:rPr>
              <w:t>选取条文号</w:t>
            </w:r>
          </w:p>
        </w:tc>
        <w:tc>
          <w:tcPr>
            <w:tcW w:w="503" w:type="pct"/>
            <w:gridSpan w:val="2"/>
            <w:vAlign w:val="center"/>
          </w:tcPr>
          <w:p w14:paraId="40A28522" w14:textId="77777777" w:rsidR="00934D0E" w:rsidRDefault="00934D0E">
            <w:pPr>
              <w:ind w:leftChars="-53" w:left="-111" w:rightChars="-52" w:right="-109" w:firstLineChars="4" w:firstLine="8"/>
              <w:jc w:val="center"/>
              <w:rPr>
                <w:szCs w:val="21"/>
              </w:rPr>
            </w:pPr>
          </w:p>
        </w:tc>
        <w:tc>
          <w:tcPr>
            <w:tcW w:w="567" w:type="pct"/>
            <w:gridSpan w:val="2"/>
            <w:vAlign w:val="center"/>
          </w:tcPr>
          <w:p w14:paraId="35DA455D" w14:textId="77777777" w:rsidR="00934D0E" w:rsidRDefault="00934D0E">
            <w:pPr>
              <w:ind w:leftChars="-61" w:left="-128" w:rightChars="-52" w:right="-109" w:firstLineChars="13" w:firstLine="27"/>
              <w:jc w:val="center"/>
              <w:rPr>
                <w:szCs w:val="21"/>
              </w:rPr>
            </w:pPr>
          </w:p>
        </w:tc>
        <w:tc>
          <w:tcPr>
            <w:tcW w:w="568" w:type="pct"/>
            <w:vAlign w:val="center"/>
          </w:tcPr>
          <w:p w14:paraId="11A3DCBA" w14:textId="77777777" w:rsidR="00934D0E" w:rsidRDefault="00934D0E">
            <w:pPr>
              <w:ind w:leftChars="-50" w:left="17" w:rightChars="-51" w:right="-107" w:hangingChars="58" w:hanging="122"/>
              <w:jc w:val="center"/>
              <w:rPr>
                <w:szCs w:val="21"/>
              </w:rPr>
            </w:pPr>
          </w:p>
        </w:tc>
        <w:tc>
          <w:tcPr>
            <w:tcW w:w="567" w:type="pct"/>
            <w:vAlign w:val="center"/>
          </w:tcPr>
          <w:p w14:paraId="56577A2D" w14:textId="77777777" w:rsidR="00934D0E" w:rsidRDefault="00934D0E">
            <w:pPr>
              <w:ind w:leftChars="-51" w:left="19" w:rightChars="-50" w:right="-105" w:hangingChars="60" w:hanging="126"/>
              <w:jc w:val="center"/>
              <w:rPr>
                <w:szCs w:val="21"/>
              </w:rPr>
            </w:pPr>
          </w:p>
        </w:tc>
        <w:tc>
          <w:tcPr>
            <w:tcW w:w="567" w:type="pct"/>
            <w:gridSpan w:val="2"/>
            <w:vAlign w:val="center"/>
          </w:tcPr>
          <w:p w14:paraId="74F6E96F" w14:textId="77777777" w:rsidR="00934D0E" w:rsidRDefault="00934D0E">
            <w:pPr>
              <w:ind w:leftChars="-61" w:left="-128" w:rightChars="-49" w:right="-103" w:firstLineChars="11" w:firstLine="23"/>
              <w:jc w:val="center"/>
              <w:rPr>
                <w:szCs w:val="21"/>
              </w:rPr>
            </w:pPr>
          </w:p>
        </w:tc>
        <w:tc>
          <w:tcPr>
            <w:tcW w:w="442" w:type="pct"/>
            <w:vAlign w:val="center"/>
          </w:tcPr>
          <w:p w14:paraId="3F664667" w14:textId="77777777" w:rsidR="00934D0E" w:rsidRDefault="00934D0E">
            <w:pPr>
              <w:ind w:leftChars="-61" w:left="-128" w:rightChars="-49" w:right="-103" w:firstLineChars="11" w:firstLine="23"/>
              <w:jc w:val="center"/>
              <w:rPr>
                <w:szCs w:val="21"/>
              </w:rPr>
            </w:pPr>
          </w:p>
        </w:tc>
      </w:tr>
      <w:tr w:rsidR="00934D0E" w14:paraId="49246AE5" w14:textId="77777777">
        <w:trPr>
          <w:trHeight w:val="397"/>
          <w:jc w:val="center"/>
        </w:trPr>
        <w:tc>
          <w:tcPr>
            <w:tcW w:w="1785" w:type="pct"/>
            <w:gridSpan w:val="5"/>
            <w:vAlign w:val="center"/>
          </w:tcPr>
          <w:p w14:paraId="2A8A2C83" w14:textId="77777777" w:rsidR="00934D0E" w:rsidRDefault="00652269">
            <w:pPr>
              <w:ind w:leftChars="-50" w:left="17" w:rightChars="-52" w:right="-109" w:hangingChars="58" w:hanging="122"/>
              <w:jc w:val="center"/>
              <w:rPr>
                <w:szCs w:val="21"/>
              </w:rPr>
            </w:pPr>
            <w:r>
              <w:rPr>
                <w:rFonts w:hint="eastAsia"/>
                <w:szCs w:val="21"/>
              </w:rPr>
              <w:t>选取分值</w:t>
            </w:r>
          </w:p>
        </w:tc>
        <w:tc>
          <w:tcPr>
            <w:tcW w:w="503" w:type="pct"/>
            <w:gridSpan w:val="2"/>
            <w:vAlign w:val="center"/>
          </w:tcPr>
          <w:p w14:paraId="11DA6633" w14:textId="77777777" w:rsidR="00934D0E" w:rsidRDefault="00934D0E">
            <w:pPr>
              <w:ind w:leftChars="-53" w:left="-111" w:rightChars="-52" w:right="-109" w:firstLineChars="4" w:firstLine="8"/>
              <w:jc w:val="center"/>
              <w:rPr>
                <w:szCs w:val="21"/>
              </w:rPr>
            </w:pPr>
          </w:p>
        </w:tc>
        <w:tc>
          <w:tcPr>
            <w:tcW w:w="567" w:type="pct"/>
            <w:gridSpan w:val="2"/>
            <w:vAlign w:val="center"/>
          </w:tcPr>
          <w:p w14:paraId="028F6662" w14:textId="77777777" w:rsidR="00934D0E" w:rsidRDefault="00934D0E">
            <w:pPr>
              <w:ind w:leftChars="-61" w:left="-128" w:rightChars="-52" w:right="-109" w:firstLineChars="13" w:firstLine="27"/>
              <w:jc w:val="center"/>
              <w:rPr>
                <w:szCs w:val="21"/>
              </w:rPr>
            </w:pPr>
          </w:p>
        </w:tc>
        <w:tc>
          <w:tcPr>
            <w:tcW w:w="568" w:type="pct"/>
            <w:vAlign w:val="center"/>
          </w:tcPr>
          <w:p w14:paraId="52576563" w14:textId="77777777" w:rsidR="00934D0E" w:rsidRDefault="00934D0E">
            <w:pPr>
              <w:ind w:leftChars="-50" w:left="17" w:rightChars="-51" w:right="-107" w:hangingChars="58" w:hanging="122"/>
              <w:jc w:val="center"/>
              <w:rPr>
                <w:szCs w:val="21"/>
              </w:rPr>
            </w:pPr>
          </w:p>
        </w:tc>
        <w:tc>
          <w:tcPr>
            <w:tcW w:w="567" w:type="pct"/>
            <w:vAlign w:val="center"/>
          </w:tcPr>
          <w:p w14:paraId="7DD9721C" w14:textId="77777777" w:rsidR="00934D0E" w:rsidRDefault="00934D0E">
            <w:pPr>
              <w:ind w:leftChars="-51" w:left="19" w:rightChars="-50" w:right="-105" w:hangingChars="60" w:hanging="126"/>
              <w:jc w:val="center"/>
              <w:rPr>
                <w:szCs w:val="21"/>
              </w:rPr>
            </w:pPr>
          </w:p>
        </w:tc>
        <w:tc>
          <w:tcPr>
            <w:tcW w:w="567" w:type="pct"/>
            <w:gridSpan w:val="2"/>
            <w:vAlign w:val="center"/>
          </w:tcPr>
          <w:p w14:paraId="19FBA9A4" w14:textId="77777777" w:rsidR="00934D0E" w:rsidRDefault="00934D0E">
            <w:pPr>
              <w:ind w:leftChars="-61" w:left="-128" w:rightChars="-49" w:right="-103" w:firstLineChars="11" w:firstLine="23"/>
              <w:jc w:val="center"/>
              <w:rPr>
                <w:szCs w:val="21"/>
              </w:rPr>
            </w:pPr>
          </w:p>
        </w:tc>
        <w:tc>
          <w:tcPr>
            <w:tcW w:w="442" w:type="pct"/>
            <w:vAlign w:val="center"/>
          </w:tcPr>
          <w:p w14:paraId="66A7A9A7" w14:textId="77777777" w:rsidR="00934D0E" w:rsidRDefault="00934D0E">
            <w:pPr>
              <w:ind w:leftChars="-61" w:left="-128" w:rightChars="-49" w:right="-103" w:firstLineChars="11" w:firstLine="23"/>
              <w:jc w:val="center"/>
              <w:rPr>
                <w:szCs w:val="21"/>
              </w:rPr>
            </w:pPr>
          </w:p>
        </w:tc>
      </w:tr>
      <w:tr w:rsidR="00934D0E" w14:paraId="6A167C51" w14:textId="77777777">
        <w:trPr>
          <w:trHeight w:val="397"/>
          <w:jc w:val="center"/>
        </w:trPr>
        <w:tc>
          <w:tcPr>
            <w:tcW w:w="1785" w:type="pct"/>
            <w:gridSpan w:val="5"/>
            <w:vAlign w:val="center"/>
          </w:tcPr>
          <w:p w14:paraId="1525BD5E" w14:textId="77777777" w:rsidR="00934D0E" w:rsidRDefault="00652269">
            <w:pPr>
              <w:ind w:leftChars="-50" w:left="17" w:rightChars="-52" w:right="-109" w:hangingChars="58" w:hanging="122"/>
              <w:jc w:val="center"/>
              <w:rPr>
                <w:szCs w:val="21"/>
              </w:rPr>
            </w:pPr>
            <w:r>
              <w:rPr>
                <w:rFonts w:hint="eastAsia"/>
                <w:szCs w:val="21"/>
              </w:rPr>
              <w:t>不适用条文说明</w:t>
            </w:r>
          </w:p>
        </w:tc>
        <w:tc>
          <w:tcPr>
            <w:tcW w:w="3215" w:type="pct"/>
            <w:gridSpan w:val="9"/>
            <w:vAlign w:val="center"/>
          </w:tcPr>
          <w:p w14:paraId="63DE8162" w14:textId="77777777" w:rsidR="00934D0E" w:rsidRDefault="00934D0E">
            <w:pPr>
              <w:ind w:leftChars="-61" w:left="-128" w:rightChars="-49" w:right="-103" w:firstLineChars="11" w:firstLine="23"/>
              <w:jc w:val="center"/>
              <w:rPr>
                <w:szCs w:val="21"/>
              </w:rPr>
            </w:pPr>
          </w:p>
        </w:tc>
      </w:tr>
      <w:tr w:rsidR="00934D0E" w14:paraId="1192BD1B" w14:textId="77777777">
        <w:trPr>
          <w:trHeight w:val="387"/>
          <w:jc w:val="center"/>
        </w:trPr>
        <w:tc>
          <w:tcPr>
            <w:tcW w:w="328" w:type="pct"/>
            <w:vMerge w:val="restart"/>
            <w:vAlign w:val="center"/>
          </w:tcPr>
          <w:p w14:paraId="7BAC28F5" w14:textId="77777777" w:rsidR="00934D0E" w:rsidRDefault="00652269">
            <w:pPr>
              <w:jc w:val="center"/>
              <w:rPr>
                <w:sz w:val="18"/>
                <w:szCs w:val="18"/>
              </w:rPr>
            </w:pPr>
            <w:r>
              <w:rPr>
                <w:sz w:val="18"/>
                <w:szCs w:val="18"/>
              </w:rPr>
              <w:t>II</w:t>
            </w:r>
            <w:r>
              <w:rPr>
                <w:rFonts w:hint="eastAsia"/>
                <w:sz w:val="18"/>
                <w:szCs w:val="18"/>
              </w:rPr>
              <w:t>类绿色设计得分情况</w:t>
            </w:r>
          </w:p>
        </w:tc>
        <w:tc>
          <w:tcPr>
            <w:tcW w:w="470" w:type="pct"/>
            <w:vMerge w:val="restart"/>
            <w:vAlign w:val="center"/>
          </w:tcPr>
          <w:p w14:paraId="16AC30AC" w14:textId="77777777" w:rsidR="00934D0E" w:rsidRDefault="00652269">
            <w:pPr>
              <w:jc w:val="center"/>
              <w:rPr>
                <w:szCs w:val="21"/>
              </w:rPr>
            </w:pPr>
            <w:r>
              <w:rPr>
                <w:rFonts w:hint="eastAsia"/>
                <w:sz w:val="18"/>
                <w:szCs w:val="18"/>
              </w:rPr>
              <w:t>行政办公、商务办公、商业金融、旅馆饭店、交通枢纽等公共建筑</w:t>
            </w:r>
          </w:p>
        </w:tc>
        <w:tc>
          <w:tcPr>
            <w:tcW w:w="355" w:type="pct"/>
            <w:vMerge w:val="restart"/>
            <w:vAlign w:val="center"/>
          </w:tcPr>
          <w:p w14:paraId="66D3FF16" w14:textId="77777777" w:rsidR="00934D0E" w:rsidRDefault="00652269">
            <w:pPr>
              <w:jc w:val="center"/>
              <w:rPr>
                <w:szCs w:val="21"/>
              </w:rPr>
            </w:pPr>
            <w:r>
              <w:rPr>
                <w:rFonts w:hint="eastAsia"/>
                <w:sz w:val="18"/>
                <w:szCs w:val="18"/>
              </w:rPr>
              <w:t>容积率是否小于</w:t>
            </w:r>
            <w:r>
              <w:rPr>
                <w:sz w:val="18"/>
                <w:szCs w:val="18"/>
              </w:rPr>
              <w:t>1.5</w:t>
            </w:r>
          </w:p>
        </w:tc>
        <w:tc>
          <w:tcPr>
            <w:tcW w:w="284" w:type="pct"/>
            <w:vMerge w:val="restart"/>
            <w:vAlign w:val="center"/>
          </w:tcPr>
          <w:p w14:paraId="6DEDEF91" w14:textId="77777777" w:rsidR="00934D0E" w:rsidRDefault="00652269">
            <w:pPr>
              <w:jc w:val="center"/>
              <w:rPr>
                <w:szCs w:val="21"/>
              </w:rPr>
            </w:pPr>
            <w:r>
              <w:rPr>
                <w:rFonts w:hint="eastAsia"/>
                <w:szCs w:val="21"/>
              </w:rPr>
              <w:t>□是</w:t>
            </w:r>
          </w:p>
        </w:tc>
        <w:tc>
          <w:tcPr>
            <w:tcW w:w="497" w:type="pct"/>
            <w:gridSpan w:val="2"/>
            <w:vMerge w:val="restart"/>
            <w:vAlign w:val="center"/>
          </w:tcPr>
          <w:p w14:paraId="5C0C8230" w14:textId="77777777" w:rsidR="00934D0E" w:rsidRDefault="00652269">
            <w:pPr>
              <w:jc w:val="center"/>
              <w:rPr>
                <w:szCs w:val="21"/>
              </w:rPr>
            </w:pPr>
            <w:r>
              <w:rPr>
                <w:rFonts w:hint="eastAsia"/>
                <w:szCs w:val="21"/>
              </w:rPr>
              <w:t>是否设置地下空间</w:t>
            </w:r>
          </w:p>
        </w:tc>
        <w:tc>
          <w:tcPr>
            <w:tcW w:w="355" w:type="pct"/>
            <w:vMerge w:val="restart"/>
            <w:vAlign w:val="center"/>
          </w:tcPr>
          <w:p w14:paraId="66EB56A8" w14:textId="77777777" w:rsidR="00934D0E" w:rsidRDefault="00652269">
            <w:pPr>
              <w:jc w:val="center"/>
              <w:rPr>
                <w:szCs w:val="21"/>
              </w:rPr>
            </w:pPr>
            <w:r>
              <w:rPr>
                <w:rFonts w:hint="eastAsia"/>
                <w:szCs w:val="21"/>
              </w:rPr>
              <w:t>□是</w:t>
            </w:r>
          </w:p>
        </w:tc>
        <w:tc>
          <w:tcPr>
            <w:tcW w:w="1984" w:type="pct"/>
            <w:gridSpan w:val="5"/>
          </w:tcPr>
          <w:p w14:paraId="6D686875" w14:textId="77777777" w:rsidR="00934D0E" w:rsidRDefault="00652269">
            <w:pPr>
              <w:rPr>
                <w:szCs w:val="21"/>
              </w:rPr>
            </w:pPr>
            <w:r>
              <w:rPr>
                <w:rFonts w:hint="eastAsia"/>
              </w:rPr>
              <w:t>资源节约类选取分值（≥</w:t>
            </w:r>
            <w:r>
              <w:rPr>
                <w:rFonts w:hint="eastAsia"/>
              </w:rPr>
              <w:t>6</w:t>
            </w:r>
            <w:r>
              <w:rPr>
                <w:rFonts w:hint="eastAsia"/>
              </w:rPr>
              <w:t>分）</w:t>
            </w:r>
          </w:p>
        </w:tc>
        <w:tc>
          <w:tcPr>
            <w:tcW w:w="727" w:type="pct"/>
            <w:gridSpan w:val="2"/>
          </w:tcPr>
          <w:p w14:paraId="597C5341" w14:textId="77777777" w:rsidR="00934D0E" w:rsidRDefault="00934D0E">
            <w:pPr>
              <w:rPr>
                <w:szCs w:val="21"/>
              </w:rPr>
            </w:pPr>
          </w:p>
        </w:tc>
      </w:tr>
      <w:tr w:rsidR="00934D0E" w14:paraId="344A11FC" w14:textId="77777777">
        <w:trPr>
          <w:trHeight w:val="387"/>
          <w:jc w:val="center"/>
        </w:trPr>
        <w:tc>
          <w:tcPr>
            <w:tcW w:w="328" w:type="pct"/>
            <w:vMerge/>
            <w:vAlign w:val="center"/>
          </w:tcPr>
          <w:p w14:paraId="456D7C24" w14:textId="77777777" w:rsidR="00934D0E" w:rsidRDefault="00934D0E">
            <w:pPr>
              <w:jc w:val="center"/>
              <w:rPr>
                <w:szCs w:val="21"/>
              </w:rPr>
            </w:pPr>
          </w:p>
        </w:tc>
        <w:tc>
          <w:tcPr>
            <w:tcW w:w="470" w:type="pct"/>
            <w:vMerge/>
            <w:vAlign w:val="center"/>
          </w:tcPr>
          <w:p w14:paraId="144047EC" w14:textId="77777777" w:rsidR="00934D0E" w:rsidRDefault="00934D0E">
            <w:pPr>
              <w:jc w:val="center"/>
              <w:rPr>
                <w:szCs w:val="21"/>
              </w:rPr>
            </w:pPr>
          </w:p>
        </w:tc>
        <w:tc>
          <w:tcPr>
            <w:tcW w:w="355" w:type="pct"/>
            <w:vMerge/>
            <w:vAlign w:val="center"/>
          </w:tcPr>
          <w:p w14:paraId="0113F038" w14:textId="77777777" w:rsidR="00934D0E" w:rsidRDefault="00934D0E">
            <w:pPr>
              <w:jc w:val="center"/>
              <w:rPr>
                <w:szCs w:val="21"/>
              </w:rPr>
            </w:pPr>
          </w:p>
        </w:tc>
        <w:tc>
          <w:tcPr>
            <w:tcW w:w="284" w:type="pct"/>
            <w:vMerge/>
            <w:vAlign w:val="center"/>
          </w:tcPr>
          <w:p w14:paraId="74F352C2" w14:textId="77777777" w:rsidR="00934D0E" w:rsidRDefault="00934D0E">
            <w:pPr>
              <w:jc w:val="center"/>
              <w:rPr>
                <w:szCs w:val="21"/>
              </w:rPr>
            </w:pPr>
          </w:p>
        </w:tc>
        <w:tc>
          <w:tcPr>
            <w:tcW w:w="497" w:type="pct"/>
            <w:gridSpan w:val="2"/>
            <w:vMerge/>
            <w:vAlign w:val="center"/>
          </w:tcPr>
          <w:p w14:paraId="35BAC215" w14:textId="77777777" w:rsidR="00934D0E" w:rsidRDefault="00934D0E">
            <w:pPr>
              <w:jc w:val="center"/>
              <w:rPr>
                <w:szCs w:val="21"/>
              </w:rPr>
            </w:pPr>
          </w:p>
        </w:tc>
        <w:tc>
          <w:tcPr>
            <w:tcW w:w="355" w:type="pct"/>
            <w:vMerge/>
            <w:vAlign w:val="center"/>
          </w:tcPr>
          <w:p w14:paraId="58B46A55" w14:textId="77777777" w:rsidR="00934D0E" w:rsidRDefault="00934D0E">
            <w:pPr>
              <w:jc w:val="center"/>
              <w:rPr>
                <w:szCs w:val="21"/>
              </w:rPr>
            </w:pPr>
          </w:p>
        </w:tc>
        <w:tc>
          <w:tcPr>
            <w:tcW w:w="1984" w:type="pct"/>
            <w:gridSpan w:val="5"/>
          </w:tcPr>
          <w:p w14:paraId="1C601C64" w14:textId="77777777" w:rsidR="00934D0E" w:rsidRDefault="00652269">
            <w:pPr>
              <w:rPr>
                <w:szCs w:val="21"/>
              </w:rPr>
            </w:pPr>
            <w:r>
              <w:rPr>
                <w:rFonts w:hint="eastAsia"/>
              </w:rPr>
              <w:t>选取总分值（≥</w:t>
            </w:r>
            <w:r>
              <w:rPr>
                <w:rFonts w:hint="eastAsia"/>
              </w:rPr>
              <w:t>70</w:t>
            </w:r>
            <w:r>
              <w:rPr>
                <w:rFonts w:hint="eastAsia"/>
              </w:rPr>
              <w:t>分）</w:t>
            </w:r>
          </w:p>
        </w:tc>
        <w:tc>
          <w:tcPr>
            <w:tcW w:w="727" w:type="pct"/>
            <w:gridSpan w:val="2"/>
          </w:tcPr>
          <w:p w14:paraId="2E2DF62E" w14:textId="77777777" w:rsidR="00934D0E" w:rsidRDefault="00934D0E">
            <w:pPr>
              <w:rPr>
                <w:szCs w:val="21"/>
              </w:rPr>
            </w:pPr>
          </w:p>
        </w:tc>
      </w:tr>
      <w:tr w:rsidR="00934D0E" w14:paraId="4867A166" w14:textId="77777777">
        <w:trPr>
          <w:trHeight w:val="409"/>
          <w:jc w:val="center"/>
        </w:trPr>
        <w:tc>
          <w:tcPr>
            <w:tcW w:w="328" w:type="pct"/>
            <w:vMerge/>
            <w:vAlign w:val="center"/>
          </w:tcPr>
          <w:p w14:paraId="18A0D122" w14:textId="77777777" w:rsidR="00934D0E" w:rsidRDefault="00934D0E">
            <w:pPr>
              <w:jc w:val="center"/>
              <w:rPr>
                <w:szCs w:val="21"/>
              </w:rPr>
            </w:pPr>
          </w:p>
        </w:tc>
        <w:tc>
          <w:tcPr>
            <w:tcW w:w="470" w:type="pct"/>
            <w:vMerge/>
            <w:vAlign w:val="center"/>
          </w:tcPr>
          <w:p w14:paraId="6C83BDFF" w14:textId="77777777" w:rsidR="00934D0E" w:rsidRDefault="00934D0E">
            <w:pPr>
              <w:jc w:val="center"/>
              <w:rPr>
                <w:szCs w:val="21"/>
              </w:rPr>
            </w:pPr>
          </w:p>
        </w:tc>
        <w:tc>
          <w:tcPr>
            <w:tcW w:w="355" w:type="pct"/>
            <w:vMerge/>
            <w:vAlign w:val="center"/>
          </w:tcPr>
          <w:p w14:paraId="151CC5C4" w14:textId="77777777" w:rsidR="00934D0E" w:rsidRDefault="00934D0E">
            <w:pPr>
              <w:jc w:val="center"/>
              <w:rPr>
                <w:szCs w:val="21"/>
              </w:rPr>
            </w:pPr>
          </w:p>
        </w:tc>
        <w:tc>
          <w:tcPr>
            <w:tcW w:w="284" w:type="pct"/>
            <w:vMerge/>
            <w:vAlign w:val="center"/>
          </w:tcPr>
          <w:p w14:paraId="0BDBB9DC" w14:textId="77777777" w:rsidR="00934D0E" w:rsidRDefault="00934D0E">
            <w:pPr>
              <w:jc w:val="center"/>
              <w:rPr>
                <w:szCs w:val="21"/>
              </w:rPr>
            </w:pPr>
          </w:p>
        </w:tc>
        <w:tc>
          <w:tcPr>
            <w:tcW w:w="497" w:type="pct"/>
            <w:gridSpan w:val="2"/>
            <w:vMerge/>
            <w:vAlign w:val="center"/>
          </w:tcPr>
          <w:p w14:paraId="0775F59B" w14:textId="77777777" w:rsidR="00934D0E" w:rsidRDefault="00934D0E">
            <w:pPr>
              <w:jc w:val="center"/>
              <w:rPr>
                <w:szCs w:val="21"/>
              </w:rPr>
            </w:pPr>
          </w:p>
        </w:tc>
        <w:tc>
          <w:tcPr>
            <w:tcW w:w="355" w:type="pct"/>
            <w:vMerge w:val="restart"/>
            <w:vAlign w:val="center"/>
          </w:tcPr>
          <w:p w14:paraId="535BF620" w14:textId="77777777" w:rsidR="00934D0E" w:rsidRDefault="00652269">
            <w:pPr>
              <w:jc w:val="center"/>
              <w:rPr>
                <w:szCs w:val="21"/>
              </w:rPr>
            </w:pPr>
            <w:r>
              <w:rPr>
                <w:rFonts w:hint="eastAsia"/>
                <w:szCs w:val="21"/>
              </w:rPr>
              <w:t>□否</w:t>
            </w:r>
          </w:p>
        </w:tc>
        <w:tc>
          <w:tcPr>
            <w:tcW w:w="1984" w:type="pct"/>
            <w:gridSpan w:val="5"/>
          </w:tcPr>
          <w:p w14:paraId="09FE1A05" w14:textId="77777777" w:rsidR="00934D0E" w:rsidRDefault="00652269">
            <w:pPr>
              <w:rPr>
                <w:szCs w:val="21"/>
              </w:rPr>
            </w:pPr>
            <w:r>
              <w:rPr>
                <w:rFonts w:hint="eastAsia"/>
              </w:rPr>
              <w:t>资源节约类选取分值（≥</w:t>
            </w:r>
            <w:r>
              <w:rPr>
                <w:rFonts w:hint="eastAsia"/>
              </w:rPr>
              <w:t>13</w:t>
            </w:r>
            <w:r>
              <w:rPr>
                <w:rFonts w:hint="eastAsia"/>
              </w:rPr>
              <w:t>分）</w:t>
            </w:r>
          </w:p>
        </w:tc>
        <w:tc>
          <w:tcPr>
            <w:tcW w:w="727" w:type="pct"/>
            <w:gridSpan w:val="2"/>
          </w:tcPr>
          <w:p w14:paraId="7438F6F9" w14:textId="77777777" w:rsidR="00934D0E" w:rsidRDefault="00934D0E">
            <w:pPr>
              <w:rPr>
                <w:szCs w:val="21"/>
              </w:rPr>
            </w:pPr>
          </w:p>
        </w:tc>
      </w:tr>
      <w:tr w:rsidR="00934D0E" w14:paraId="1F3760A5" w14:textId="77777777">
        <w:trPr>
          <w:trHeight w:val="409"/>
          <w:jc w:val="center"/>
        </w:trPr>
        <w:tc>
          <w:tcPr>
            <w:tcW w:w="328" w:type="pct"/>
            <w:vMerge/>
            <w:vAlign w:val="center"/>
          </w:tcPr>
          <w:p w14:paraId="4AA7921B" w14:textId="77777777" w:rsidR="00934D0E" w:rsidRDefault="00934D0E">
            <w:pPr>
              <w:jc w:val="center"/>
              <w:rPr>
                <w:szCs w:val="21"/>
              </w:rPr>
            </w:pPr>
          </w:p>
        </w:tc>
        <w:tc>
          <w:tcPr>
            <w:tcW w:w="470" w:type="pct"/>
            <w:vMerge/>
            <w:vAlign w:val="center"/>
          </w:tcPr>
          <w:p w14:paraId="199CFDA9" w14:textId="77777777" w:rsidR="00934D0E" w:rsidRDefault="00934D0E">
            <w:pPr>
              <w:jc w:val="center"/>
              <w:rPr>
                <w:szCs w:val="21"/>
              </w:rPr>
            </w:pPr>
          </w:p>
        </w:tc>
        <w:tc>
          <w:tcPr>
            <w:tcW w:w="355" w:type="pct"/>
            <w:vMerge/>
            <w:vAlign w:val="center"/>
          </w:tcPr>
          <w:p w14:paraId="36BC0CCB" w14:textId="77777777" w:rsidR="00934D0E" w:rsidRDefault="00934D0E">
            <w:pPr>
              <w:jc w:val="center"/>
              <w:rPr>
                <w:szCs w:val="21"/>
              </w:rPr>
            </w:pPr>
          </w:p>
        </w:tc>
        <w:tc>
          <w:tcPr>
            <w:tcW w:w="284" w:type="pct"/>
            <w:vMerge/>
            <w:vAlign w:val="center"/>
          </w:tcPr>
          <w:p w14:paraId="67439DC3" w14:textId="77777777" w:rsidR="00934D0E" w:rsidRDefault="00934D0E">
            <w:pPr>
              <w:jc w:val="center"/>
              <w:rPr>
                <w:szCs w:val="21"/>
              </w:rPr>
            </w:pPr>
          </w:p>
        </w:tc>
        <w:tc>
          <w:tcPr>
            <w:tcW w:w="497" w:type="pct"/>
            <w:gridSpan w:val="2"/>
            <w:vMerge/>
            <w:vAlign w:val="center"/>
          </w:tcPr>
          <w:p w14:paraId="28082FC3" w14:textId="77777777" w:rsidR="00934D0E" w:rsidRDefault="00934D0E">
            <w:pPr>
              <w:jc w:val="center"/>
              <w:rPr>
                <w:szCs w:val="21"/>
              </w:rPr>
            </w:pPr>
          </w:p>
        </w:tc>
        <w:tc>
          <w:tcPr>
            <w:tcW w:w="355" w:type="pct"/>
            <w:vMerge/>
            <w:vAlign w:val="center"/>
          </w:tcPr>
          <w:p w14:paraId="5D1D1139" w14:textId="77777777" w:rsidR="00934D0E" w:rsidRDefault="00934D0E">
            <w:pPr>
              <w:jc w:val="center"/>
              <w:rPr>
                <w:szCs w:val="21"/>
              </w:rPr>
            </w:pPr>
          </w:p>
        </w:tc>
        <w:tc>
          <w:tcPr>
            <w:tcW w:w="1984" w:type="pct"/>
            <w:gridSpan w:val="5"/>
          </w:tcPr>
          <w:p w14:paraId="3F2A9930" w14:textId="77777777" w:rsidR="00934D0E" w:rsidRDefault="00652269">
            <w:pPr>
              <w:rPr>
                <w:szCs w:val="21"/>
              </w:rPr>
            </w:pPr>
            <w:r>
              <w:rPr>
                <w:rFonts w:hint="eastAsia"/>
              </w:rPr>
              <w:t>选取总分值（≥</w:t>
            </w:r>
            <w:r>
              <w:rPr>
                <w:rFonts w:hint="eastAsia"/>
              </w:rPr>
              <w:t>75</w:t>
            </w:r>
            <w:r>
              <w:rPr>
                <w:rFonts w:hint="eastAsia"/>
              </w:rPr>
              <w:t>分）</w:t>
            </w:r>
          </w:p>
        </w:tc>
        <w:tc>
          <w:tcPr>
            <w:tcW w:w="727" w:type="pct"/>
            <w:gridSpan w:val="2"/>
          </w:tcPr>
          <w:p w14:paraId="6043AC57" w14:textId="77777777" w:rsidR="00934D0E" w:rsidRDefault="00934D0E">
            <w:pPr>
              <w:rPr>
                <w:szCs w:val="21"/>
              </w:rPr>
            </w:pPr>
          </w:p>
        </w:tc>
      </w:tr>
      <w:tr w:rsidR="00934D0E" w14:paraId="22973E51" w14:textId="77777777">
        <w:trPr>
          <w:trHeight w:val="385"/>
          <w:jc w:val="center"/>
        </w:trPr>
        <w:tc>
          <w:tcPr>
            <w:tcW w:w="328" w:type="pct"/>
            <w:vMerge/>
            <w:vAlign w:val="center"/>
          </w:tcPr>
          <w:p w14:paraId="2A836805" w14:textId="77777777" w:rsidR="00934D0E" w:rsidRDefault="00934D0E">
            <w:pPr>
              <w:jc w:val="center"/>
              <w:rPr>
                <w:szCs w:val="21"/>
              </w:rPr>
            </w:pPr>
          </w:p>
        </w:tc>
        <w:tc>
          <w:tcPr>
            <w:tcW w:w="470" w:type="pct"/>
            <w:vMerge/>
            <w:vAlign w:val="center"/>
          </w:tcPr>
          <w:p w14:paraId="0E3A45A3" w14:textId="77777777" w:rsidR="00934D0E" w:rsidRDefault="00934D0E">
            <w:pPr>
              <w:jc w:val="center"/>
              <w:rPr>
                <w:szCs w:val="21"/>
              </w:rPr>
            </w:pPr>
          </w:p>
        </w:tc>
        <w:tc>
          <w:tcPr>
            <w:tcW w:w="355" w:type="pct"/>
            <w:vMerge/>
            <w:vAlign w:val="center"/>
          </w:tcPr>
          <w:p w14:paraId="6C8E2C12" w14:textId="77777777" w:rsidR="00934D0E" w:rsidRDefault="00934D0E">
            <w:pPr>
              <w:jc w:val="center"/>
              <w:rPr>
                <w:szCs w:val="21"/>
              </w:rPr>
            </w:pPr>
          </w:p>
        </w:tc>
        <w:tc>
          <w:tcPr>
            <w:tcW w:w="284" w:type="pct"/>
            <w:vMerge w:val="restart"/>
            <w:vAlign w:val="center"/>
          </w:tcPr>
          <w:p w14:paraId="253D8EAD" w14:textId="77777777" w:rsidR="00934D0E" w:rsidRDefault="00652269">
            <w:pPr>
              <w:jc w:val="center"/>
              <w:rPr>
                <w:szCs w:val="21"/>
              </w:rPr>
            </w:pPr>
            <w:r>
              <w:rPr>
                <w:rFonts w:hint="eastAsia"/>
                <w:szCs w:val="21"/>
              </w:rPr>
              <w:t>□否</w:t>
            </w:r>
          </w:p>
        </w:tc>
        <w:tc>
          <w:tcPr>
            <w:tcW w:w="497" w:type="pct"/>
            <w:gridSpan w:val="2"/>
            <w:vMerge w:val="restart"/>
            <w:vAlign w:val="center"/>
          </w:tcPr>
          <w:p w14:paraId="4597381F" w14:textId="77777777" w:rsidR="00934D0E" w:rsidRDefault="00652269">
            <w:pPr>
              <w:jc w:val="center"/>
              <w:rPr>
                <w:szCs w:val="21"/>
              </w:rPr>
            </w:pPr>
            <w:r>
              <w:rPr>
                <w:rFonts w:hint="eastAsia"/>
                <w:szCs w:val="21"/>
              </w:rPr>
              <w:t>是否设置地下空间</w:t>
            </w:r>
          </w:p>
        </w:tc>
        <w:tc>
          <w:tcPr>
            <w:tcW w:w="355" w:type="pct"/>
            <w:vAlign w:val="center"/>
          </w:tcPr>
          <w:p w14:paraId="5550DCB8" w14:textId="77777777" w:rsidR="00934D0E" w:rsidRDefault="00652269">
            <w:pPr>
              <w:jc w:val="center"/>
              <w:rPr>
                <w:szCs w:val="21"/>
              </w:rPr>
            </w:pPr>
            <w:r>
              <w:rPr>
                <w:rFonts w:hint="eastAsia"/>
                <w:szCs w:val="21"/>
              </w:rPr>
              <w:t>□是</w:t>
            </w:r>
          </w:p>
        </w:tc>
        <w:tc>
          <w:tcPr>
            <w:tcW w:w="1984" w:type="pct"/>
            <w:gridSpan w:val="5"/>
          </w:tcPr>
          <w:p w14:paraId="1A30686C" w14:textId="77777777" w:rsidR="00934D0E" w:rsidRDefault="00652269">
            <w:pPr>
              <w:rPr>
                <w:szCs w:val="21"/>
              </w:rPr>
            </w:pPr>
            <w:r>
              <w:rPr>
                <w:rFonts w:hint="eastAsia"/>
              </w:rPr>
              <w:t>选取总分值（≥</w:t>
            </w:r>
            <w:r>
              <w:rPr>
                <w:rFonts w:hint="eastAsia"/>
              </w:rPr>
              <w:t>60</w:t>
            </w:r>
            <w:r>
              <w:rPr>
                <w:rFonts w:hint="eastAsia"/>
              </w:rPr>
              <w:t>分）</w:t>
            </w:r>
          </w:p>
        </w:tc>
        <w:tc>
          <w:tcPr>
            <w:tcW w:w="727" w:type="pct"/>
            <w:gridSpan w:val="2"/>
          </w:tcPr>
          <w:p w14:paraId="4E22A816" w14:textId="77777777" w:rsidR="00934D0E" w:rsidRDefault="00934D0E">
            <w:pPr>
              <w:rPr>
                <w:szCs w:val="21"/>
              </w:rPr>
            </w:pPr>
          </w:p>
        </w:tc>
      </w:tr>
      <w:tr w:rsidR="00934D0E" w14:paraId="53062F8A" w14:textId="77777777">
        <w:trPr>
          <w:trHeight w:val="397"/>
          <w:jc w:val="center"/>
        </w:trPr>
        <w:tc>
          <w:tcPr>
            <w:tcW w:w="328" w:type="pct"/>
            <w:vMerge/>
            <w:vAlign w:val="center"/>
          </w:tcPr>
          <w:p w14:paraId="1F3E799A" w14:textId="77777777" w:rsidR="00934D0E" w:rsidRDefault="00934D0E">
            <w:pPr>
              <w:jc w:val="center"/>
              <w:rPr>
                <w:szCs w:val="21"/>
              </w:rPr>
            </w:pPr>
          </w:p>
        </w:tc>
        <w:tc>
          <w:tcPr>
            <w:tcW w:w="470" w:type="pct"/>
            <w:vMerge/>
            <w:vAlign w:val="center"/>
          </w:tcPr>
          <w:p w14:paraId="3ACBCA0F" w14:textId="77777777" w:rsidR="00934D0E" w:rsidRDefault="00934D0E">
            <w:pPr>
              <w:jc w:val="center"/>
              <w:rPr>
                <w:szCs w:val="21"/>
              </w:rPr>
            </w:pPr>
          </w:p>
        </w:tc>
        <w:tc>
          <w:tcPr>
            <w:tcW w:w="355" w:type="pct"/>
            <w:vMerge/>
            <w:vAlign w:val="center"/>
          </w:tcPr>
          <w:p w14:paraId="3713755F" w14:textId="77777777" w:rsidR="00934D0E" w:rsidRDefault="00934D0E">
            <w:pPr>
              <w:jc w:val="center"/>
              <w:rPr>
                <w:szCs w:val="21"/>
              </w:rPr>
            </w:pPr>
          </w:p>
        </w:tc>
        <w:tc>
          <w:tcPr>
            <w:tcW w:w="284" w:type="pct"/>
            <w:vMerge/>
            <w:vAlign w:val="center"/>
          </w:tcPr>
          <w:p w14:paraId="008A81C7" w14:textId="77777777" w:rsidR="00934D0E" w:rsidRDefault="00934D0E">
            <w:pPr>
              <w:jc w:val="center"/>
              <w:rPr>
                <w:szCs w:val="21"/>
              </w:rPr>
            </w:pPr>
          </w:p>
        </w:tc>
        <w:tc>
          <w:tcPr>
            <w:tcW w:w="497" w:type="pct"/>
            <w:gridSpan w:val="2"/>
            <w:vMerge/>
            <w:vAlign w:val="center"/>
          </w:tcPr>
          <w:p w14:paraId="5CA14E9D" w14:textId="77777777" w:rsidR="00934D0E" w:rsidRDefault="00934D0E">
            <w:pPr>
              <w:jc w:val="center"/>
              <w:rPr>
                <w:szCs w:val="21"/>
              </w:rPr>
            </w:pPr>
          </w:p>
        </w:tc>
        <w:tc>
          <w:tcPr>
            <w:tcW w:w="355" w:type="pct"/>
            <w:vMerge w:val="restart"/>
            <w:vAlign w:val="center"/>
          </w:tcPr>
          <w:p w14:paraId="3351B407" w14:textId="77777777" w:rsidR="00934D0E" w:rsidRDefault="00652269">
            <w:pPr>
              <w:jc w:val="center"/>
              <w:rPr>
                <w:szCs w:val="21"/>
              </w:rPr>
            </w:pPr>
            <w:r>
              <w:rPr>
                <w:rFonts w:hint="eastAsia"/>
                <w:szCs w:val="21"/>
              </w:rPr>
              <w:t>□否</w:t>
            </w:r>
          </w:p>
        </w:tc>
        <w:tc>
          <w:tcPr>
            <w:tcW w:w="1984" w:type="pct"/>
            <w:gridSpan w:val="5"/>
          </w:tcPr>
          <w:p w14:paraId="6074516C" w14:textId="77777777" w:rsidR="00934D0E" w:rsidRDefault="00652269">
            <w:pPr>
              <w:rPr>
                <w:szCs w:val="21"/>
              </w:rPr>
            </w:pPr>
            <w:r>
              <w:rPr>
                <w:rFonts w:hint="eastAsia"/>
              </w:rPr>
              <w:t>资源节约类选取分值（≥</w:t>
            </w:r>
            <w:r>
              <w:rPr>
                <w:rFonts w:hint="eastAsia"/>
              </w:rPr>
              <w:t>2</w:t>
            </w:r>
            <w:r>
              <w:rPr>
                <w:rFonts w:hint="eastAsia"/>
              </w:rPr>
              <w:t>分）</w:t>
            </w:r>
          </w:p>
        </w:tc>
        <w:tc>
          <w:tcPr>
            <w:tcW w:w="727" w:type="pct"/>
            <w:gridSpan w:val="2"/>
          </w:tcPr>
          <w:p w14:paraId="6964971D" w14:textId="77777777" w:rsidR="00934D0E" w:rsidRDefault="00934D0E">
            <w:pPr>
              <w:rPr>
                <w:szCs w:val="21"/>
              </w:rPr>
            </w:pPr>
          </w:p>
        </w:tc>
      </w:tr>
      <w:tr w:rsidR="00934D0E" w14:paraId="691911C5" w14:textId="77777777">
        <w:trPr>
          <w:trHeight w:val="397"/>
          <w:jc w:val="center"/>
        </w:trPr>
        <w:tc>
          <w:tcPr>
            <w:tcW w:w="328" w:type="pct"/>
            <w:vMerge/>
            <w:vAlign w:val="center"/>
          </w:tcPr>
          <w:p w14:paraId="2F5AB293" w14:textId="77777777" w:rsidR="00934D0E" w:rsidRDefault="00934D0E">
            <w:pPr>
              <w:jc w:val="center"/>
              <w:rPr>
                <w:szCs w:val="21"/>
              </w:rPr>
            </w:pPr>
          </w:p>
        </w:tc>
        <w:tc>
          <w:tcPr>
            <w:tcW w:w="470" w:type="pct"/>
            <w:vMerge/>
            <w:vAlign w:val="center"/>
          </w:tcPr>
          <w:p w14:paraId="45818B64" w14:textId="77777777" w:rsidR="00934D0E" w:rsidRDefault="00934D0E">
            <w:pPr>
              <w:jc w:val="center"/>
              <w:rPr>
                <w:szCs w:val="21"/>
              </w:rPr>
            </w:pPr>
          </w:p>
        </w:tc>
        <w:tc>
          <w:tcPr>
            <w:tcW w:w="355" w:type="pct"/>
            <w:vMerge/>
            <w:vAlign w:val="center"/>
          </w:tcPr>
          <w:p w14:paraId="15CD5AF1" w14:textId="77777777" w:rsidR="00934D0E" w:rsidRDefault="00934D0E">
            <w:pPr>
              <w:jc w:val="center"/>
              <w:rPr>
                <w:szCs w:val="21"/>
              </w:rPr>
            </w:pPr>
          </w:p>
        </w:tc>
        <w:tc>
          <w:tcPr>
            <w:tcW w:w="284" w:type="pct"/>
            <w:vMerge/>
            <w:vAlign w:val="center"/>
          </w:tcPr>
          <w:p w14:paraId="02267A57" w14:textId="77777777" w:rsidR="00934D0E" w:rsidRDefault="00934D0E">
            <w:pPr>
              <w:jc w:val="center"/>
              <w:rPr>
                <w:szCs w:val="21"/>
              </w:rPr>
            </w:pPr>
          </w:p>
        </w:tc>
        <w:tc>
          <w:tcPr>
            <w:tcW w:w="497" w:type="pct"/>
            <w:gridSpan w:val="2"/>
            <w:vMerge/>
            <w:vAlign w:val="center"/>
          </w:tcPr>
          <w:p w14:paraId="19300438" w14:textId="77777777" w:rsidR="00934D0E" w:rsidRDefault="00934D0E">
            <w:pPr>
              <w:jc w:val="center"/>
              <w:rPr>
                <w:szCs w:val="21"/>
              </w:rPr>
            </w:pPr>
          </w:p>
        </w:tc>
        <w:tc>
          <w:tcPr>
            <w:tcW w:w="355" w:type="pct"/>
            <w:vMerge/>
            <w:vAlign w:val="center"/>
          </w:tcPr>
          <w:p w14:paraId="621E9D0E" w14:textId="77777777" w:rsidR="00934D0E" w:rsidRDefault="00934D0E">
            <w:pPr>
              <w:jc w:val="center"/>
              <w:rPr>
                <w:szCs w:val="21"/>
              </w:rPr>
            </w:pPr>
          </w:p>
        </w:tc>
        <w:tc>
          <w:tcPr>
            <w:tcW w:w="1984" w:type="pct"/>
            <w:gridSpan w:val="5"/>
          </w:tcPr>
          <w:p w14:paraId="4B7C0238" w14:textId="77777777" w:rsidR="00934D0E" w:rsidRDefault="00652269">
            <w:pPr>
              <w:rPr>
                <w:szCs w:val="21"/>
              </w:rPr>
            </w:pPr>
            <w:r>
              <w:rPr>
                <w:rFonts w:hint="eastAsia"/>
              </w:rPr>
              <w:t>选取总分值（≥</w:t>
            </w:r>
            <w:r>
              <w:rPr>
                <w:rFonts w:hint="eastAsia"/>
              </w:rPr>
              <w:t>60</w:t>
            </w:r>
            <w:r>
              <w:rPr>
                <w:rFonts w:hint="eastAsia"/>
              </w:rPr>
              <w:t>分）</w:t>
            </w:r>
          </w:p>
        </w:tc>
        <w:tc>
          <w:tcPr>
            <w:tcW w:w="727" w:type="pct"/>
            <w:gridSpan w:val="2"/>
          </w:tcPr>
          <w:p w14:paraId="6F6DF9E7" w14:textId="77777777" w:rsidR="00934D0E" w:rsidRDefault="00934D0E">
            <w:pPr>
              <w:rPr>
                <w:szCs w:val="21"/>
              </w:rPr>
            </w:pPr>
          </w:p>
        </w:tc>
      </w:tr>
      <w:tr w:rsidR="00934D0E" w14:paraId="58D6D454" w14:textId="77777777">
        <w:trPr>
          <w:trHeight w:val="397"/>
          <w:jc w:val="center"/>
        </w:trPr>
        <w:tc>
          <w:tcPr>
            <w:tcW w:w="328" w:type="pct"/>
            <w:vMerge/>
            <w:vAlign w:val="center"/>
          </w:tcPr>
          <w:p w14:paraId="01CBA057" w14:textId="77777777" w:rsidR="00934D0E" w:rsidRDefault="00934D0E">
            <w:pPr>
              <w:jc w:val="center"/>
              <w:rPr>
                <w:szCs w:val="21"/>
              </w:rPr>
            </w:pPr>
          </w:p>
        </w:tc>
        <w:tc>
          <w:tcPr>
            <w:tcW w:w="470" w:type="pct"/>
            <w:vMerge w:val="restart"/>
            <w:vAlign w:val="center"/>
          </w:tcPr>
          <w:p w14:paraId="7BD2E10D" w14:textId="77777777" w:rsidR="00934D0E" w:rsidRDefault="00652269">
            <w:pPr>
              <w:jc w:val="center"/>
              <w:rPr>
                <w:szCs w:val="21"/>
              </w:rPr>
            </w:pPr>
            <w:r>
              <w:rPr>
                <w:rFonts w:hint="eastAsia"/>
                <w:sz w:val="18"/>
                <w:szCs w:val="18"/>
              </w:rPr>
              <w:t>教育、文化、体育、医疗卫生、社会福利等公共建筑</w:t>
            </w:r>
          </w:p>
        </w:tc>
        <w:tc>
          <w:tcPr>
            <w:tcW w:w="355" w:type="pct"/>
            <w:vMerge w:val="restart"/>
            <w:vAlign w:val="center"/>
          </w:tcPr>
          <w:p w14:paraId="64109972" w14:textId="77777777" w:rsidR="00934D0E" w:rsidRDefault="00652269">
            <w:pPr>
              <w:jc w:val="center"/>
              <w:rPr>
                <w:szCs w:val="21"/>
              </w:rPr>
            </w:pPr>
            <w:r>
              <w:rPr>
                <w:rFonts w:hint="eastAsia"/>
                <w:sz w:val="18"/>
                <w:szCs w:val="18"/>
              </w:rPr>
              <w:t>容积率是否小于</w:t>
            </w:r>
            <w:r>
              <w:rPr>
                <w:sz w:val="18"/>
                <w:szCs w:val="18"/>
              </w:rPr>
              <w:t>0.8</w:t>
            </w:r>
          </w:p>
        </w:tc>
        <w:tc>
          <w:tcPr>
            <w:tcW w:w="284" w:type="pct"/>
            <w:vMerge w:val="restart"/>
            <w:vAlign w:val="center"/>
          </w:tcPr>
          <w:p w14:paraId="6BDBA691" w14:textId="77777777" w:rsidR="00934D0E" w:rsidRDefault="00652269">
            <w:pPr>
              <w:jc w:val="center"/>
              <w:rPr>
                <w:szCs w:val="21"/>
              </w:rPr>
            </w:pPr>
            <w:r>
              <w:rPr>
                <w:rFonts w:hint="eastAsia"/>
                <w:szCs w:val="21"/>
              </w:rPr>
              <w:t>□是</w:t>
            </w:r>
          </w:p>
        </w:tc>
        <w:tc>
          <w:tcPr>
            <w:tcW w:w="497" w:type="pct"/>
            <w:gridSpan w:val="2"/>
            <w:vMerge w:val="restart"/>
            <w:vAlign w:val="center"/>
          </w:tcPr>
          <w:p w14:paraId="6492080D" w14:textId="77777777" w:rsidR="00934D0E" w:rsidRDefault="00652269">
            <w:pPr>
              <w:jc w:val="center"/>
              <w:rPr>
                <w:szCs w:val="21"/>
              </w:rPr>
            </w:pPr>
            <w:r>
              <w:rPr>
                <w:rFonts w:hint="eastAsia"/>
                <w:szCs w:val="21"/>
              </w:rPr>
              <w:t>是否设置地下空间</w:t>
            </w:r>
          </w:p>
        </w:tc>
        <w:tc>
          <w:tcPr>
            <w:tcW w:w="355" w:type="pct"/>
            <w:vMerge w:val="restart"/>
            <w:vAlign w:val="center"/>
          </w:tcPr>
          <w:p w14:paraId="514BD2D5" w14:textId="77777777" w:rsidR="00934D0E" w:rsidRDefault="00652269">
            <w:pPr>
              <w:jc w:val="center"/>
              <w:rPr>
                <w:szCs w:val="21"/>
              </w:rPr>
            </w:pPr>
            <w:r>
              <w:rPr>
                <w:rFonts w:hint="eastAsia"/>
                <w:szCs w:val="21"/>
              </w:rPr>
              <w:t>□是</w:t>
            </w:r>
          </w:p>
        </w:tc>
        <w:tc>
          <w:tcPr>
            <w:tcW w:w="1984" w:type="pct"/>
            <w:gridSpan w:val="5"/>
          </w:tcPr>
          <w:p w14:paraId="64E415BC" w14:textId="77777777" w:rsidR="00934D0E" w:rsidRDefault="00652269">
            <w:pPr>
              <w:rPr>
                <w:szCs w:val="21"/>
              </w:rPr>
            </w:pPr>
            <w:r>
              <w:rPr>
                <w:rFonts w:hint="eastAsia"/>
              </w:rPr>
              <w:t>资源节约类选取分值（≥</w:t>
            </w:r>
            <w:r>
              <w:rPr>
                <w:rFonts w:hint="eastAsia"/>
              </w:rPr>
              <w:t>6</w:t>
            </w:r>
            <w:r>
              <w:rPr>
                <w:rFonts w:hint="eastAsia"/>
              </w:rPr>
              <w:t>分）</w:t>
            </w:r>
          </w:p>
        </w:tc>
        <w:tc>
          <w:tcPr>
            <w:tcW w:w="727" w:type="pct"/>
            <w:gridSpan w:val="2"/>
          </w:tcPr>
          <w:p w14:paraId="1D22BDC4" w14:textId="77777777" w:rsidR="00934D0E" w:rsidRDefault="00934D0E">
            <w:pPr>
              <w:rPr>
                <w:szCs w:val="21"/>
              </w:rPr>
            </w:pPr>
          </w:p>
        </w:tc>
      </w:tr>
      <w:tr w:rsidR="00934D0E" w14:paraId="34DB110C" w14:textId="77777777">
        <w:trPr>
          <w:trHeight w:val="397"/>
          <w:jc w:val="center"/>
        </w:trPr>
        <w:tc>
          <w:tcPr>
            <w:tcW w:w="328" w:type="pct"/>
            <w:vMerge/>
            <w:vAlign w:val="center"/>
          </w:tcPr>
          <w:p w14:paraId="449C8956" w14:textId="77777777" w:rsidR="00934D0E" w:rsidRDefault="00934D0E">
            <w:pPr>
              <w:jc w:val="center"/>
              <w:rPr>
                <w:szCs w:val="21"/>
              </w:rPr>
            </w:pPr>
          </w:p>
        </w:tc>
        <w:tc>
          <w:tcPr>
            <w:tcW w:w="470" w:type="pct"/>
            <w:vMerge/>
            <w:vAlign w:val="center"/>
          </w:tcPr>
          <w:p w14:paraId="444D7485" w14:textId="77777777" w:rsidR="00934D0E" w:rsidRDefault="00934D0E">
            <w:pPr>
              <w:jc w:val="center"/>
              <w:rPr>
                <w:szCs w:val="21"/>
              </w:rPr>
            </w:pPr>
          </w:p>
        </w:tc>
        <w:tc>
          <w:tcPr>
            <w:tcW w:w="355" w:type="pct"/>
            <w:vMerge/>
            <w:vAlign w:val="center"/>
          </w:tcPr>
          <w:p w14:paraId="6A7BE8B5" w14:textId="77777777" w:rsidR="00934D0E" w:rsidRDefault="00934D0E">
            <w:pPr>
              <w:jc w:val="center"/>
              <w:rPr>
                <w:szCs w:val="21"/>
              </w:rPr>
            </w:pPr>
          </w:p>
        </w:tc>
        <w:tc>
          <w:tcPr>
            <w:tcW w:w="284" w:type="pct"/>
            <w:vMerge/>
            <w:vAlign w:val="center"/>
          </w:tcPr>
          <w:p w14:paraId="2E9B5227" w14:textId="77777777" w:rsidR="00934D0E" w:rsidRDefault="00934D0E">
            <w:pPr>
              <w:jc w:val="center"/>
              <w:rPr>
                <w:szCs w:val="21"/>
              </w:rPr>
            </w:pPr>
          </w:p>
        </w:tc>
        <w:tc>
          <w:tcPr>
            <w:tcW w:w="497" w:type="pct"/>
            <w:gridSpan w:val="2"/>
            <w:vMerge/>
            <w:vAlign w:val="center"/>
          </w:tcPr>
          <w:p w14:paraId="17AB7950" w14:textId="77777777" w:rsidR="00934D0E" w:rsidRDefault="00934D0E">
            <w:pPr>
              <w:jc w:val="center"/>
              <w:rPr>
                <w:szCs w:val="21"/>
              </w:rPr>
            </w:pPr>
          </w:p>
        </w:tc>
        <w:tc>
          <w:tcPr>
            <w:tcW w:w="355" w:type="pct"/>
            <w:vMerge/>
            <w:vAlign w:val="center"/>
          </w:tcPr>
          <w:p w14:paraId="2859AF0E" w14:textId="77777777" w:rsidR="00934D0E" w:rsidRDefault="00934D0E">
            <w:pPr>
              <w:jc w:val="center"/>
              <w:rPr>
                <w:szCs w:val="21"/>
              </w:rPr>
            </w:pPr>
          </w:p>
        </w:tc>
        <w:tc>
          <w:tcPr>
            <w:tcW w:w="1984" w:type="pct"/>
            <w:gridSpan w:val="5"/>
          </w:tcPr>
          <w:p w14:paraId="139D8062" w14:textId="77777777" w:rsidR="00934D0E" w:rsidRDefault="00652269">
            <w:pPr>
              <w:rPr>
                <w:szCs w:val="21"/>
              </w:rPr>
            </w:pPr>
            <w:r>
              <w:rPr>
                <w:rFonts w:hint="eastAsia"/>
              </w:rPr>
              <w:t>选取总分值（≥</w:t>
            </w:r>
            <w:r>
              <w:rPr>
                <w:rFonts w:hint="eastAsia"/>
              </w:rPr>
              <w:t>70</w:t>
            </w:r>
            <w:r>
              <w:rPr>
                <w:rFonts w:hint="eastAsia"/>
              </w:rPr>
              <w:t>分）</w:t>
            </w:r>
          </w:p>
        </w:tc>
        <w:tc>
          <w:tcPr>
            <w:tcW w:w="727" w:type="pct"/>
            <w:gridSpan w:val="2"/>
          </w:tcPr>
          <w:p w14:paraId="1C52F058" w14:textId="77777777" w:rsidR="00934D0E" w:rsidRDefault="00934D0E">
            <w:pPr>
              <w:rPr>
                <w:szCs w:val="21"/>
              </w:rPr>
            </w:pPr>
          </w:p>
        </w:tc>
      </w:tr>
      <w:tr w:rsidR="00934D0E" w14:paraId="6C7C1BB2" w14:textId="77777777">
        <w:trPr>
          <w:trHeight w:val="397"/>
          <w:jc w:val="center"/>
        </w:trPr>
        <w:tc>
          <w:tcPr>
            <w:tcW w:w="328" w:type="pct"/>
            <w:vMerge/>
            <w:vAlign w:val="center"/>
          </w:tcPr>
          <w:p w14:paraId="5329D239" w14:textId="77777777" w:rsidR="00934D0E" w:rsidRDefault="00934D0E">
            <w:pPr>
              <w:jc w:val="center"/>
              <w:rPr>
                <w:szCs w:val="21"/>
              </w:rPr>
            </w:pPr>
          </w:p>
        </w:tc>
        <w:tc>
          <w:tcPr>
            <w:tcW w:w="470" w:type="pct"/>
            <w:vMerge/>
            <w:vAlign w:val="center"/>
          </w:tcPr>
          <w:p w14:paraId="0672BEE2" w14:textId="77777777" w:rsidR="00934D0E" w:rsidRDefault="00934D0E">
            <w:pPr>
              <w:jc w:val="center"/>
              <w:rPr>
                <w:szCs w:val="21"/>
              </w:rPr>
            </w:pPr>
          </w:p>
        </w:tc>
        <w:tc>
          <w:tcPr>
            <w:tcW w:w="355" w:type="pct"/>
            <w:vMerge/>
            <w:vAlign w:val="center"/>
          </w:tcPr>
          <w:p w14:paraId="7B11A656" w14:textId="77777777" w:rsidR="00934D0E" w:rsidRDefault="00934D0E">
            <w:pPr>
              <w:jc w:val="center"/>
              <w:rPr>
                <w:szCs w:val="21"/>
              </w:rPr>
            </w:pPr>
          </w:p>
        </w:tc>
        <w:tc>
          <w:tcPr>
            <w:tcW w:w="284" w:type="pct"/>
            <w:vMerge/>
            <w:vAlign w:val="center"/>
          </w:tcPr>
          <w:p w14:paraId="6F2720F5" w14:textId="77777777" w:rsidR="00934D0E" w:rsidRDefault="00934D0E">
            <w:pPr>
              <w:jc w:val="center"/>
              <w:rPr>
                <w:szCs w:val="21"/>
              </w:rPr>
            </w:pPr>
          </w:p>
        </w:tc>
        <w:tc>
          <w:tcPr>
            <w:tcW w:w="497" w:type="pct"/>
            <w:gridSpan w:val="2"/>
            <w:vMerge/>
            <w:vAlign w:val="center"/>
          </w:tcPr>
          <w:p w14:paraId="4B28509D" w14:textId="77777777" w:rsidR="00934D0E" w:rsidRDefault="00934D0E">
            <w:pPr>
              <w:jc w:val="center"/>
              <w:rPr>
                <w:szCs w:val="21"/>
              </w:rPr>
            </w:pPr>
          </w:p>
        </w:tc>
        <w:tc>
          <w:tcPr>
            <w:tcW w:w="355" w:type="pct"/>
            <w:vMerge w:val="restart"/>
            <w:vAlign w:val="center"/>
          </w:tcPr>
          <w:p w14:paraId="64A96961" w14:textId="77777777" w:rsidR="00934D0E" w:rsidRDefault="00652269">
            <w:pPr>
              <w:jc w:val="center"/>
              <w:rPr>
                <w:szCs w:val="21"/>
              </w:rPr>
            </w:pPr>
            <w:r>
              <w:rPr>
                <w:rFonts w:hint="eastAsia"/>
                <w:szCs w:val="21"/>
              </w:rPr>
              <w:t>□否</w:t>
            </w:r>
          </w:p>
        </w:tc>
        <w:tc>
          <w:tcPr>
            <w:tcW w:w="1984" w:type="pct"/>
            <w:gridSpan w:val="5"/>
          </w:tcPr>
          <w:p w14:paraId="523C9FFB" w14:textId="77777777" w:rsidR="00934D0E" w:rsidRDefault="00652269">
            <w:pPr>
              <w:rPr>
                <w:szCs w:val="21"/>
              </w:rPr>
            </w:pPr>
            <w:r>
              <w:rPr>
                <w:rFonts w:hint="eastAsia"/>
              </w:rPr>
              <w:t>资源节约类选取分值（≥</w:t>
            </w:r>
            <w:r>
              <w:rPr>
                <w:rFonts w:hint="eastAsia"/>
              </w:rPr>
              <w:t>13</w:t>
            </w:r>
            <w:r>
              <w:rPr>
                <w:rFonts w:hint="eastAsia"/>
              </w:rPr>
              <w:t>分）</w:t>
            </w:r>
          </w:p>
        </w:tc>
        <w:tc>
          <w:tcPr>
            <w:tcW w:w="727" w:type="pct"/>
            <w:gridSpan w:val="2"/>
          </w:tcPr>
          <w:p w14:paraId="7AD22FAE" w14:textId="77777777" w:rsidR="00934D0E" w:rsidRDefault="00934D0E">
            <w:pPr>
              <w:rPr>
                <w:szCs w:val="21"/>
              </w:rPr>
            </w:pPr>
          </w:p>
        </w:tc>
      </w:tr>
      <w:tr w:rsidR="00934D0E" w14:paraId="2BF73B87" w14:textId="77777777">
        <w:trPr>
          <w:trHeight w:val="397"/>
          <w:jc w:val="center"/>
        </w:trPr>
        <w:tc>
          <w:tcPr>
            <w:tcW w:w="328" w:type="pct"/>
            <w:vMerge/>
            <w:vAlign w:val="center"/>
          </w:tcPr>
          <w:p w14:paraId="703F74AC" w14:textId="77777777" w:rsidR="00934D0E" w:rsidRDefault="00934D0E">
            <w:pPr>
              <w:jc w:val="center"/>
              <w:rPr>
                <w:szCs w:val="21"/>
              </w:rPr>
            </w:pPr>
          </w:p>
        </w:tc>
        <w:tc>
          <w:tcPr>
            <w:tcW w:w="470" w:type="pct"/>
            <w:vMerge/>
            <w:vAlign w:val="center"/>
          </w:tcPr>
          <w:p w14:paraId="4D6BD1CF" w14:textId="77777777" w:rsidR="00934D0E" w:rsidRDefault="00934D0E">
            <w:pPr>
              <w:jc w:val="center"/>
              <w:rPr>
                <w:szCs w:val="21"/>
              </w:rPr>
            </w:pPr>
          </w:p>
        </w:tc>
        <w:tc>
          <w:tcPr>
            <w:tcW w:w="355" w:type="pct"/>
            <w:vMerge/>
            <w:vAlign w:val="center"/>
          </w:tcPr>
          <w:p w14:paraId="3C5CDE9F" w14:textId="77777777" w:rsidR="00934D0E" w:rsidRDefault="00934D0E">
            <w:pPr>
              <w:jc w:val="center"/>
              <w:rPr>
                <w:szCs w:val="21"/>
              </w:rPr>
            </w:pPr>
          </w:p>
        </w:tc>
        <w:tc>
          <w:tcPr>
            <w:tcW w:w="284" w:type="pct"/>
            <w:vMerge/>
            <w:vAlign w:val="center"/>
          </w:tcPr>
          <w:p w14:paraId="51D54D3B" w14:textId="77777777" w:rsidR="00934D0E" w:rsidRDefault="00934D0E">
            <w:pPr>
              <w:jc w:val="center"/>
              <w:rPr>
                <w:szCs w:val="21"/>
              </w:rPr>
            </w:pPr>
          </w:p>
        </w:tc>
        <w:tc>
          <w:tcPr>
            <w:tcW w:w="497" w:type="pct"/>
            <w:gridSpan w:val="2"/>
            <w:vMerge/>
            <w:vAlign w:val="center"/>
          </w:tcPr>
          <w:p w14:paraId="7F00B79B" w14:textId="77777777" w:rsidR="00934D0E" w:rsidRDefault="00934D0E">
            <w:pPr>
              <w:jc w:val="center"/>
              <w:rPr>
                <w:szCs w:val="21"/>
              </w:rPr>
            </w:pPr>
          </w:p>
        </w:tc>
        <w:tc>
          <w:tcPr>
            <w:tcW w:w="355" w:type="pct"/>
            <w:vMerge/>
            <w:vAlign w:val="center"/>
          </w:tcPr>
          <w:p w14:paraId="5990BA15" w14:textId="77777777" w:rsidR="00934D0E" w:rsidRDefault="00934D0E">
            <w:pPr>
              <w:jc w:val="center"/>
              <w:rPr>
                <w:szCs w:val="21"/>
              </w:rPr>
            </w:pPr>
          </w:p>
        </w:tc>
        <w:tc>
          <w:tcPr>
            <w:tcW w:w="1984" w:type="pct"/>
            <w:gridSpan w:val="5"/>
          </w:tcPr>
          <w:p w14:paraId="203F8C60" w14:textId="77777777" w:rsidR="00934D0E" w:rsidRDefault="00652269">
            <w:pPr>
              <w:rPr>
                <w:szCs w:val="21"/>
              </w:rPr>
            </w:pPr>
            <w:r>
              <w:rPr>
                <w:rFonts w:hint="eastAsia"/>
              </w:rPr>
              <w:t>选取总分值（≥</w:t>
            </w:r>
            <w:r>
              <w:rPr>
                <w:rFonts w:hint="eastAsia"/>
              </w:rPr>
              <w:t>75</w:t>
            </w:r>
            <w:r>
              <w:rPr>
                <w:rFonts w:hint="eastAsia"/>
              </w:rPr>
              <w:t>分）</w:t>
            </w:r>
          </w:p>
        </w:tc>
        <w:tc>
          <w:tcPr>
            <w:tcW w:w="727" w:type="pct"/>
            <w:gridSpan w:val="2"/>
          </w:tcPr>
          <w:p w14:paraId="40F9030F" w14:textId="77777777" w:rsidR="00934D0E" w:rsidRDefault="00934D0E">
            <w:pPr>
              <w:rPr>
                <w:szCs w:val="21"/>
              </w:rPr>
            </w:pPr>
          </w:p>
        </w:tc>
      </w:tr>
      <w:tr w:rsidR="00934D0E" w14:paraId="4959CE57" w14:textId="77777777">
        <w:trPr>
          <w:trHeight w:val="397"/>
          <w:jc w:val="center"/>
        </w:trPr>
        <w:tc>
          <w:tcPr>
            <w:tcW w:w="328" w:type="pct"/>
            <w:vMerge/>
            <w:vAlign w:val="center"/>
          </w:tcPr>
          <w:p w14:paraId="46B38528" w14:textId="77777777" w:rsidR="00934D0E" w:rsidRDefault="00934D0E">
            <w:pPr>
              <w:jc w:val="center"/>
              <w:rPr>
                <w:szCs w:val="21"/>
              </w:rPr>
            </w:pPr>
          </w:p>
        </w:tc>
        <w:tc>
          <w:tcPr>
            <w:tcW w:w="470" w:type="pct"/>
            <w:vMerge/>
            <w:vAlign w:val="center"/>
          </w:tcPr>
          <w:p w14:paraId="70082492" w14:textId="77777777" w:rsidR="00934D0E" w:rsidRDefault="00934D0E">
            <w:pPr>
              <w:jc w:val="center"/>
              <w:rPr>
                <w:szCs w:val="21"/>
              </w:rPr>
            </w:pPr>
          </w:p>
        </w:tc>
        <w:tc>
          <w:tcPr>
            <w:tcW w:w="355" w:type="pct"/>
            <w:vMerge/>
            <w:vAlign w:val="center"/>
          </w:tcPr>
          <w:p w14:paraId="036FFB77" w14:textId="77777777" w:rsidR="00934D0E" w:rsidRDefault="00934D0E">
            <w:pPr>
              <w:jc w:val="center"/>
              <w:rPr>
                <w:szCs w:val="21"/>
              </w:rPr>
            </w:pPr>
          </w:p>
        </w:tc>
        <w:tc>
          <w:tcPr>
            <w:tcW w:w="284" w:type="pct"/>
            <w:vMerge w:val="restart"/>
            <w:vAlign w:val="center"/>
          </w:tcPr>
          <w:p w14:paraId="7A0EB29C" w14:textId="77777777" w:rsidR="00934D0E" w:rsidRDefault="00652269">
            <w:pPr>
              <w:jc w:val="center"/>
              <w:rPr>
                <w:szCs w:val="21"/>
              </w:rPr>
            </w:pPr>
            <w:r>
              <w:rPr>
                <w:rFonts w:hint="eastAsia"/>
                <w:szCs w:val="21"/>
              </w:rPr>
              <w:t>□否</w:t>
            </w:r>
          </w:p>
        </w:tc>
        <w:tc>
          <w:tcPr>
            <w:tcW w:w="497" w:type="pct"/>
            <w:gridSpan w:val="2"/>
            <w:vMerge w:val="restart"/>
            <w:vAlign w:val="center"/>
          </w:tcPr>
          <w:p w14:paraId="20E6F539" w14:textId="77777777" w:rsidR="00934D0E" w:rsidRDefault="00652269">
            <w:pPr>
              <w:jc w:val="center"/>
              <w:rPr>
                <w:szCs w:val="21"/>
              </w:rPr>
            </w:pPr>
            <w:r>
              <w:rPr>
                <w:rFonts w:hint="eastAsia"/>
                <w:szCs w:val="21"/>
              </w:rPr>
              <w:t>是否设置地下空间</w:t>
            </w:r>
          </w:p>
        </w:tc>
        <w:tc>
          <w:tcPr>
            <w:tcW w:w="355" w:type="pct"/>
            <w:vAlign w:val="center"/>
          </w:tcPr>
          <w:p w14:paraId="575A4A92" w14:textId="77777777" w:rsidR="00934D0E" w:rsidRDefault="00652269">
            <w:pPr>
              <w:jc w:val="center"/>
              <w:rPr>
                <w:szCs w:val="21"/>
              </w:rPr>
            </w:pPr>
            <w:r>
              <w:rPr>
                <w:rFonts w:hint="eastAsia"/>
                <w:szCs w:val="21"/>
              </w:rPr>
              <w:t>□是</w:t>
            </w:r>
          </w:p>
        </w:tc>
        <w:tc>
          <w:tcPr>
            <w:tcW w:w="1984" w:type="pct"/>
            <w:gridSpan w:val="5"/>
          </w:tcPr>
          <w:p w14:paraId="3DEBAC17" w14:textId="77777777" w:rsidR="00934D0E" w:rsidRDefault="00652269">
            <w:pPr>
              <w:rPr>
                <w:szCs w:val="21"/>
              </w:rPr>
            </w:pPr>
            <w:r>
              <w:rPr>
                <w:rFonts w:hint="eastAsia"/>
              </w:rPr>
              <w:t>选取总分值（≥</w:t>
            </w:r>
            <w:r>
              <w:rPr>
                <w:rFonts w:hint="eastAsia"/>
              </w:rPr>
              <w:t>60</w:t>
            </w:r>
            <w:r>
              <w:rPr>
                <w:rFonts w:hint="eastAsia"/>
              </w:rPr>
              <w:t>分）</w:t>
            </w:r>
          </w:p>
        </w:tc>
        <w:tc>
          <w:tcPr>
            <w:tcW w:w="727" w:type="pct"/>
            <w:gridSpan w:val="2"/>
          </w:tcPr>
          <w:p w14:paraId="1535BB29" w14:textId="77777777" w:rsidR="00934D0E" w:rsidRDefault="00934D0E">
            <w:pPr>
              <w:rPr>
                <w:szCs w:val="21"/>
              </w:rPr>
            </w:pPr>
          </w:p>
        </w:tc>
      </w:tr>
      <w:tr w:rsidR="00934D0E" w14:paraId="13835E47" w14:textId="77777777">
        <w:trPr>
          <w:trHeight w:val="397"/>
          <w:jc w:val="center"/>
        </w:trPr>
        <w:tc>
          <w:tcPr>
            <w:tcW w:w="328" w:type="pct"/>
            <w:vMerge/>
            <w:vAlign w:val="center"/>
          </w:tcPr>
          <w:p w14:paraId="154DAD29" w14:textId="77777777" w:rsidR="00934D0E" w:rsidRDefault="00934D0E">
            <w:pPr>
              <w:jc w:val="center"/>
              <w:rPr>
                <w:szCs w:val="21"/>
              </w:rPr>
            </w:pPr>
          </w:p>
        </w:tc>
        <w:tc>
          <w:tcPr>
            <w:tcW w:w="470" w:type="pct"/>
            <w:vMerge/>
            <w:vAlign w:val="center"/>
          </w:tcPr>
          <w:p w14:paraId="5FF8B14B" w14:textId="77777777" w:rsidR="00934D0E" w:rsidRDefault="00934D0E">
            <w:pPr>
              <w:jc w:val="center"/>
              <w:rPr>
                <w:szCs w:val="21"/>
              </w:rPr>
            </w:pPr>
          </w:p>
        </w:tc>
        <w:tc>
          <w:tcPr>
            <w:tcW w:w="355" w:type="pct"/>
            <w:vMerge/>
            <w:vAlign w:val="center"/>
          </w:tcPr>
          <w:p w14:paraId="62B67B50" w14:textId="77777777" w:rsidR="00934D0E" w:rsidRDefault="00934D0E">
            <w:pPr>
              <w:jc w:val="center"/>
              <w:rPr>
                <w:szCs w:val="21"/>
              </w:rPr>
            </w:pPr>
          </w:p>
        </w:tc>
        <w:tc>
          <w:tcPr>
            <w:tcW w:w="284" w:type="pct"/>
            <w:vMerge/>
            <w:vAlign w:val="center"/>
          </w:tcPr>
          <w:p w14:paraId="0DA58994" w14:textId="77777777" w:rsidR="00934D0E" w:rsidRDefault="00934D0E">
            <w:pPr>
              <w:jc w:val="center"/>
              <w:rPr>
                <w:szCs w:val="21"/>
              </w:rPr>
            </w:pPr>
          </w:p>
        </w:tc>
        <w:tc>
          <w:tcPr>
            <w:tcW w:w="497" w:type="pct"/>
            <w:gridSpan w:val="2"/>
            <w:vMerge/>
            <w:vAlign w:val="center"/>
          </w:tcPr>
          <w:p w14:paraId="229B9A41" w14:textId="77777777" w:rsidR="00934D0E" w:rsidRDefault="00934D0E">
            <w:pPr>
              <w:jc w:val="center"/>
              <w:rPr>
                <w:szCs w:val="21"/>
              </w:rPr>
            </w:pPr>
          </w:p>
        </w:tc>
        <w:tc>
          <w:tcPr>
            <w:tcW w:w="355" w:type="pct"/>
            <w:vMerge w:val="restart"/>
            <w:vAlign w:val="center"/>
          </w:tcPr>
          <w:p w14:paraId="46797EE3" w14:textId="77777777" w:rsidR="00934D0E" w:rsidRDefault="00652269">
            <w:pPr>
              <w:jc w:val="center"/>
              <w:rPr>
                <w:szCs w:val="21"/>
              </w:rPr>
            </w:pPr>
            <w:r>
              <w:rPr>
                <w:rFonts w:hint="eastAsia"/>
                <w:szCs w:val="21"/>
              </w:rPr>
              <w:t>□否</w:t>
            </w:r>
          </w:p>
        </w:tc>
        <w:tc>
          <w:tcPr>
            <w:tcW w:w="1984" w:type="pct"/>
            <w:gridSpan w:val="5"/>
          </w:tcPr>
          <w:p w14:paraId="3E05AB0C" w14:textId="77777777" w:rsidR="00934D0E" w:rsidRDefault="00652269">
            <w:pPr>
              <w:rPr>
                <w:szCs w:val="21"/>
              </w:rPr>
            </w:pPr>
            <w:r>
              <w:rPr>
                <w:rFonts w:hint="eastAsia"/>
              </w:rPr>
              <w:t>资源节约类选取分值（≥</w:t>
            </w:r>
            <w:r>
              <w:rPr>
                <w:rFonts w:hint="eastAsia"/>
              </w:rPr>
              <w:t>2</w:t>
            </w:r>
            <w:r>
              <w:rPr>
                <w:rFonts w:hint="eastAsia"/>
              </w:rPr>
              <w:t>分）</w:t>
            </w:r>
          </w:p>
        </w:tc>
        <w:tc>
          <w:tcPr>
            <w:tcW w:w="727" w:type="pct"/>
            <w:gridSpan w:val="2"/>
          </w:tcPr>
          <w:p w14:paraId="7A7FCA5D" w14:textId="77777777" w:rsidR="00934D0E" w:rsidRDefault="00934D0E">
            <w:pPr>
              <w:rPr>
                <w:szCs w:val="21"/>
              </w:rPr>
            </w:pPr>
          </w:p>
        </w:tc>
      </w:tr>
      <w:tr w:rsidR="00934D0E" w14:paraId="17B678FB" w14:textId="77777777">
        <w:trPr>
          <w:trHeight w:val="397"/>
          <w:jc w:val="center"/>
        </w:trPr>
        <w:tc>
          <w:tcPr>
            <w:tcW w:w="328" w:type="pct"/>
            <w:vMerge/>
            <w:vAlign w:val="center"/>
          </w:tcPr>
          <w:p w14:paraId="31C49373" w14:textId="77777777" w:rsidR="00934D0E" w:rsidRDefault="00934D0E">
            <w:pPr>
              <w:jc w:val="center"/>
              <w:rPr>
                <w:szCs w:val="21"/>
              </w:rPr>
            </w:pPr>
          </w:p>
        </w:tc>
        <w:tc>
          <w:tcPr>
            <w:tcW w:w="470" w:type="pct"/>
            <w:vMerge/>
            <w:vAlign w:val="center"/>
          </w:tcPr>
          <w:p w14:paraId="5D596B75" w14:textId="77777777" w:rsidR="00934D0E" w:rsidRDefault="00934D0E">
            <w:pPr>
              <w:jc w:val="center"/>
              <w:rPr>
                <w:szCs w:val="21"/>
              </w:rPr>
            </w:pPr>
          </w:p>
        </w:tc>
        <w:tc>
          <w:tcPr>
            <w:tcW w:w="355" w:type="pct"/>
            <w:vMerge/>
            <w:vAlign w:val="center"/>
          </w:tcPr>
          <w:p w14:paraId="4A7C48B0" w14:textId="77777777" w:rsidR="00934D0E" w:rsidRDefault="00934D0E">
            <w:pPr>
              <w:jc w:val="center"/>
              <w:rPr>
                <w:szCs w:val="21"/>
              </w:rPr>
            </w:pPr>
          </w:p>
        </w:tc>
        <w:tc>
          <w:tcPr>
            <w:tcW w:w="284" w:type="pct"/>
            <w:vMerge/>
            <w:vAlign w:val="center"/>
          </w:tcPr>
          <w:p w14:paraId="1CFD51F8" w14:textId="77777777" w:rsidR="00934D0E" w:rsidRDefault="00934D0E">
            <w:pPr>
              <w:jc w:val="center"/>
              <w:rPr>
                <w:szCs w:val="21"/>
              </w:rPr>
            </w:pPr>
          </w:p>
        </w:tc>
        <w:tc>
          <w:tcPr>
            <w:tcW w:w="497" w:type="pct"/>
            <w:gridSpan w:val="2"/>
            <w:vMerge/>
            <w:vAlign w:val="center"/>
          </w:tcPr>
          <w:p w14:paraId="3D3E5C41" w14:textId="77777777" w:rsidR="00934D0E" w:rsidRDefault="00934D0E">
            <w:pPr>
              <w:jc w:val="center"/>
              <w:rPr>
                <w:szCs w:val="21"/>
              </w:rPr>
            </w:pPr>
          </w:p>
        </w:tc>
        <w:tc>
          <w:tcPr>
            <w:tcW w:w="355" w:type="pct"/>
            <w:vMerge/>
            <w:vAlign w:val="center"/>
          </w:tcPr>
          <w:p w14:paraId="1C65F631" w14:textId="77777777" w:rsidR="00934D0E" w:rsidRDefault="00934D0E">
            <w:pPr>
              <w:jc w:val="center"/>
              <w:rPr>
                <w:szCs w:val="21"/>
              </w:rPr>
            </w:pPr>
          </w:p>
        </w:tc>
        <w:tc>
          <w:tcPr>
            <w:tcW w:w="1984" w:type="pct"/>
            <w:gridSpan w:val="5"/>
          </w:tcPr>
          <w:p w14:paraId="0EA281B5" w14:textId="77777777" w:rsidR="00934D0E" w:rsidRDefault="00652269">
            <w:pPr>
              <w:rPr>
                <w:szCs w:val="21"/>
              </w:rPr>
            </w:pPr>
            <w:r>
              <w:rPr>
                <w:rFonts w:hint="eastAsia"/>
              </w:rPr>
              <w:t>选取总分值（≥</w:t>
            </w:r>
            <w:r>
              <w:rPr>
                <w:rFonts w:hint="eastAsia"/>
              </w:rPr>
              <w:t>60</w:t>
            </w:r>
            <w:r>
              <w:rPr>
                <w:rFonts w:hint="eastAsia"/>
              </w:rPr>
              <w:t>分）</w:t>
            </w:r>
          </w:p>
        </w:tc>
        <w:tc>
          <w:tcPr>
            <w:tcW w:w="727" w:type="pct"/>
            <w:gridSpan w:val="2"/>
          </w:tcPr>
          <w:p w14:paraId="0B56B04F" w14:textId="77777777" w:rsidR="00934D0E" w:rsidRDefault="00934D0E">
            <w:pPr>
              <w:rPr>
                <w:szCs w:val="21"/>
              </w:rPr>
            </w:pPr>
          </w:p>
        </w:tc>
      </w:tr>
    </w:tbl>
    <w:p w14:paraId="4E4BE417" w14:textId="77777777" w:rsidR="00934D0E" w:rsidRDefault="00652269">
      <w:pPr>
        <w:spacing w:line="360" w:lineRule="auto"/>
        <w:jc w:val="left"/>
        <w:outlineLvl w:val="3"/>
        <w:rPr>
          <w:szCs w:val="21"/>
        </w:rPr>
      </w:pPr>
      <w:r>
        <w:rPr>
          <w:szCs w:val="21"/>
        </w:rPr>
        <w:t xml:space="preserve">2 </w:t>
      </w:r>
      <w:r>
        <w:rPr>
          <w:rFonts w:hint="eastAsia"/>
          <w:szCs w:val="21"/>
        </w:rPr>
        <w:t>建筑专业</w:t>
      </w:r>
    </w:p>
    <w:p w14:paraId="507A14F4" w14:textId="77777777" w:rsidR="00934D0E" w:rsidRDefault="00652269">
      <w:pPr>
        <w:ind w:firstLineChars="200" w:firstLine="420"/>
        <w:rPr>
          <w:szCs w:val="21"/>
        </w:rPr>
      </w:pPr>
      <w:r>
        <w:rPr>
          <w:szCs w:val="21"/>
        </w:rPr>
        <w:t>1</w:t>
      </w:r>
      <w:r>
        <w:rPr>
          <w:rFonts w:hint="eastAsia"/>
          <w:szCs w:val="21"/>
        </w:rPr>
        <w:t>）</w:t>
      </w:r>
      <w:r>
        <w:rPr>
          <w:szCs w:val="21"/>
        </w:rPr>
        <w:t xml:space="preserve"> </w:t>
      </w:r>
      <w:r>
        <w:rPr>
          <w:rFonts w:hint="eastAsia"/>
          <w:szCs w:val="21"/>
        </w:rPr>
        <w:t>所选绿色技术措施表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120"/>
        <w:gridCol w:w="983"/>
        <w:gridCol w:w="984"/>
        <w:gridCol w:w="983"/>
        <w:gridCol w:w="983"/>
        <w:gridCol w:w="123"/>
        <w:gridCol w:w="645"/>
      </w:tblGrid>
      <w:tr w:rsidR="00934D0E" w14:paraId="1188B289" w14:textId="77777777">
        <w:trPr>
          <w:trHeight w:val="397"/>
          <w:jc w:val="center"/>
        </w:trPr>
        <w:tc>
          <w:tcPr>
            <w:tcW w:w="5000" w:type="pct"/>
            <w:gridSpan w:val="8"/>
            <w:vAlign w:val="center"/>
          </w:tcPr>
          <w:p w14:paraId="7682C33B" w14:textId="77777777" w:rsidR="00934D0E" w:rsidRDefault="00652269">
            <w:pPr>
              <w:jc w:val="center"/>
            </w:pPr>
            <w:r>
              <w:rPr>
                <w:rFonts w:hint="eastAsia"/>
              </w:rPr>
              <w:t>建筑专业二星级绿色建筑条文执行情况</w:t>
            </w:r>
          </w:p>
        </w:tc>
      </w:tr>
      <w:tr w:rsidR="00934D0E" w14:paraId="3906862A" w14:textId="77777777">
        <w:trPr>
          <w:trHeight w:val="397"/>
          <w:jc w:val="center"/>
        </w:trPr>
        <w:tc>
          <w:tcPr>
            <w:tcW w:w="1642" w:type="pct"/>
            <w:vAlign w:val="center"/>
          </w:tcPr>
          <w:p w14:paraId="4435EE3D" w14:textId="77777777" w:rsidR="00934D0E" w:rsidRDefault="00652269">
            <w:pPr>
              <w:jc w:val="center"/>
            </w:pPr>
            <w:r>
              <w:rPr>
                <w:rFonts w:hint="eastAsia"/>
                <w:szCs w:val="21"/>
              </w:rPr>
              <w:t>一般规定</w:t>
            </w:r>
          </w:p>
        </w:tc>
        <w:tc>
          <w:tcPr>
            <w:tcW w:w="2986" w:type="pct"/>
            <w:gridSpan w:val="6"/>
            <w:vAlign w:val="center"/>
          </w:tcPr>
          <w:p w14:paraId="6401640A" w14:textId="77777777" w:rsidR="00934D0E" w:rsidRDefault="00652269">
            <w:r>
              <w:rPr>
                <w:kern w:val="0"/>
                <w:szCs w:val="21"/>
              </w:rPr>
              <w:t>D.1.1  D.1.2  D.1.3  D.1.4  D.1.5  D.1.6  D.1.7  D.1.8</w:t>
            </w:r>
          </w:p>
        </w:tc>
        <w:tc>
          <w:tcPr>
            <w:tcW w:w="372" w:type="pct"/>
            <w:vAlign w:val="center"/>
          </w:tcPr>
          <w:p w14:paraId="2467B138" w14:textId="77777777" w:rsidR="00934D0E" w:rsidRDefault="00934D0E"/>
        </w:tc>
      </w:tr>
      <w:tr w:rsidR="00934D0E" w14:paraId="79F37B58" w14:textId="77777777">
        <w:trPr>
          <w:trHeight w:val="397"/>
          <w:jc w:val="center"/>
        </w:trPr>
        <w:tc>
          <w:tcPr>
            <w:tcW w:w="1642" w:type="pct"/>
            <w:vAlign w:val="center"/>
          </w:tcPr>
          <w:p w14:paraId="4A55C469" w14:textId="77777777" w:rsidR="00934D0E" w:rsidRDefault="00652269">
            <w:pPr>
              <w:jc w:val="center"/>
              <w:rPr>
                <w:szCs w:val="21"/>
              </w:rPr>
            </w:pPr>
            <w:r>
              <w:rPr>
                <w:rFonts w:hint="eastAsia"/>
                <w:szCs w:val="21"/>
              </w:rPr>
              <w:t>建筑专业</w:t>
            </w:r>
            <w:r>
              <w:rPr>
                <w:szCs w:val="21"/>
              </w:rPr>
              <w:t>I</w:t>
            </w:r>
            <w:r>
              <w:rPr>
                <w:rFonts w:hint="eastAsia"/>
                <w:szCs w:val="21"/>
              </w:rPr>
              <w:t>类绿色设计</w:t>
            </w:r>
          </w:p>
        </w:tc>
        <w:tc>
          <w:tcPr>
            <w:tcW w:w="2986" w:type="pct"/>
            <w:gridSpan w:val="6"/>
            <w:vAlign w:val="center"/>
          </w:tcPr>
          <w:p w14:paraId="575CD11A" w14:textId="77777777" w:rsidR="00934D0E" w:rsidRDefault="00652269">
            <w:pPr>
              <w:jc w:val="left"/>
            </w:pPr>
            <w:r>
              <w:rPr>
                <w:kern w:val="0"/>
                <w:szCs w:val="21"/>
              </w:rPr>
              <w:t>D.2.1</w:t>
            </w:r>
            <w:r>
              <w:rPr>
                <w:rFonts w:hint="eastAsia"/>
                <w:kern w:val="0"/>
                <w:szCs w:val="21"/>
              </w:rPr>
              <w:t>、</w:t>
            </w:r>
            <w:r>
              <w:rPr>
                <w:kern w:val="0"/>
                <w:szCs w:val="21"/>
              </w:rPr>
              <w:t>D.2.2</w:t>
            </w:r>
            <w:r>
              <w:rPr>
                <w:rFonts w:hint="eastAsia"/>
                <w:kern w:val="0"/>
                <w:szCs w:val="21"/>
              </w:rPr>
              <w:t>、</w:t>
            </w:r>
            <w:r>
              <w:rPr>
                <w:kern w:val="0"/>
                <w:szCs w:val="21"/>
              </w:rPr>
              <w:t>D.2.3</w:t>
            </w:r>
            <w:r>
              <w:rPr>
                <w:rFonts w:hint="eastAsia"/>
                <w:kern w:val="0"/>
                <w:szCs w:val="21"/>
              </w:rPr>
              <w:t>、</w:t>
            </w:r>
            <w:r>
              <w:rPr>
                <w:kern w:val="0"/>
                <w:szCs w:val="21"/>
              </w:rPr>
              <w:t>D.2.4</w:t>
            </w:r>
            <w:r>
              <w:rPr>
                <w:rFonts w:hint="eastAsia"/>
                <w:kern w:val="0"/>
                <w:szCs w:val="21"/>
              </w:rPr>
              <w:t>、</w:t>
            </w:r>
            <w:r>
              <w:rPr>
                <w:kern w:val="0"/>
                <w:szCs w:val="21"/>
              </w:rPr>
              <w:t>D.2.5</w:t>
            </w:r>
            <w:r>
              <w:rPr>
                <w:rFonts w:hint="eastAsia"/>
                <w:kern w:val="0"/>
                <w:szCs w:val="21"/>
              </w:rPr>
              <w:t>、</w:t>
            </w:r>
            <w:r>
              <w:rPr>
                <w:kern w:val="0"/>
                <w:szCs w:val="21"/>
              </w:rPr>
              <w:t>D.2.6</w:t>
            </w:r>
            <w:r>
              <w:rPr>
                <w:rFonts w:hint="eastAsia"/>
                <w:kern w:val="0"/>
                <w:szCs w:val="21"/>
              </w:rPr>
              <w:t>、</w:t>
            </w:r>
            <w:r>
              <w:rPr>
                <w:kern w:val="0"/>
                <w:szCs w:val="21"/>
              </w:rPr>
              <w:t>D.2.7</w:t>
            </w:r>
            <w:r>
              <w:rPr>
                <w:rFonts w:hint="eastAsia"/>
                <w:kern w:val="0"/>
                <w:szCs w:val="21"/>
              </w:rPr>
              <w:t>、</w:t>
            </w:r>
            <w:r>
              <w:rPr>
                <w:kern w:val="0"/>
                <w:szCs w:val="21"/>
              </w:rPr>
              <w:t>D.2.8</w:t>
            </w:r>
            <w:r>
              <w:rPr>
                <w:rFonts w:hint="eastAsia"/>
                <w:kern w:val="0"/>
                <w:szCs w:val="21"/>
              </w:rPr>
              <w:t>、</w:t>
            </w:r>
            <w:r>
              <w:rPr>
                <w:kern w:val="0"/>
                <w:szCs w:val="21"/>
              </w:rPr>
              <w:t>D.2.9</w:t>
            </w:r>
          </w:p>
        </w:tc>
        <w:tc>
          <w:tcPr>
            <w:tcW w:w="372" w:type="pct"/>
            <w:vAlign w:val="center"/>
          </w:tcPr>
          <w:p w14:paraId="1ECEADEF" w14:textId="77777777" w:rsidR="00934D0E" w:rsidRDefault="00934D0E">
            <w:pPr>
              <w:jc w:val="left"/>
            </w:pPr>
          </w:p>
        </w:tc>
      </w:tr>
      <w:tr w:rsidR="00934D0E" w14:paraId="5E2F1F15" w14:textId="77777777">
        <w:trPr>
          <w:trHeight w:val="397"/>
          <w:jc w:val="center"/>
        </w:trPr>
        <w:tc>
          <w:tcPr>
            <w:tcW w:w="1642" w:type="pct"/>
            <w:vAlign w:val="center"/>
          </w:tcPr>
          <w:p w14:paraId="0CCFD0CA" w14:textId="77777777" w:rsidR="00934D0E" w:rsidRDefault="00652269">
            <w:pPr>
              <w:jc w:val="center"/>
              <w:rPr>
                <w:szCs w:val="21"/>
              </w:rPr>
            </w:pPr>
            <w:r>
              <w:rPr>
                <w:rFonts w:hint="eastAsia"/>
                <w:szCs w:val="21"/>
              </w:rPr>
              <w:lastRenderedPageBreak/>
              <w:t>建筑专业</w:t>
            </w:r>
            <w:r>
              <w:rPr>
                <w:szCs w:val="21"/>
              </w:rPr>
              <w:t>II</w:t>
            </w:r>
            <w:r>
              <w:rPr>
                <w:rFonts w:hint="eastAsia"/>
                <w:szCs w:val="21"/>
              </w:rPr>
              <w:t>类绿色设计</w:t>
            </w:r>
          </w:p>
        </w:tc>
        <w:tc>
          <w:tcPr>
            <w:tcW w:w="646" w:type="pct"/>
            <w:vAlign w:val="center"/>
          </w:tcPr>
          <w:p w14:paraId="1B898590" w14:textId="77777777" w:rsidR="00934D0E" w:rsidRDefault="00652269">
            <w:pPr>
              <w:jc w:val="center"/>
              <w:rPr>
                <w:szCs w:val="21"/>
              </w:rPr>
            </w:pPr>
            <w:r>
              <w:rPr>
                <w:rFonts w:hint="eastAsia"/>
                <w:szCs w:val="21"/>
              </w:rPr>
              <w:t>安全耐久</w:t>
            </w:r>
          </w:p>
        </w:tc>
        <w:tc>
          <w:tcPr>
            <w:tcW w:w="567" w:type="pct"/>
            <w:vAlign w:val="center"/>
          </w:tcPr>
          <w:p w14:paraId="05D5B74A" w14:textId="77777777" w:rsidR="00934D0E" w:rsidRDefault="00652269">
            <w:pPr>
              <w:jc w:val="center"/>
              <w:rPr>
                <w:szCs w:val="21"/>
              </w:rPr>
            </w:pPr>
            <w:r>
              <w:rPr>
                <w:rFonts w:hint="eastAsia"/>
                <w:szCs w:val="21"/>
              </w:rPr>
              <w:t>健康舒适</w:t>
            </w:r>
          </w:p>
        </w:tc>
        <w:tc>
          <w:tcPr>
            <w:tcW w:w="568" w:type="pct"/>
            <w:vAlign w:val="center"/>
          </w:tcPr>
          <w:p w14:paraId="72E53A6B" w14:textId="77777777" w:rsidR="00934D0E" w:rsidRDefault="00652269">
            <w:pPr>
              <w:jc w:val="center"/>
              <w:rPr>
                <w:szCs w:val="21"/>
              </w:rPr>
            </w:pPr>
            <w:r>
              <w:rPr>
                <w:rFonts w:hint="eastAsia"/>
                <w:szCs w:val="21"/>
              </w:rPr>
              <w:t>生活便利</w:t>
            </w:r>
          </w:p>
        </w:tc>
        <w:tc>
          <w:tcPr>
            <w:tcW w:w="567" w:type="pct"/>
            <w:vAlign w:val="center"/>
          </w:tcPr>
          <w:p w14:paraId="5EFEFEF9" w14:textId="77777777" w:rsidR="00934D0E" w:rsidRDefault="00652269">
            <w:r>
              <w:rPr>
                <w:rFonts w:hint="eastAsia"/>
                <w:szCs w:val="21"/>
              </w:rPr>
              <w:t>资源节约</w:t>
            </w:r>
          </w:p>
        </w:tc>
        <w:tc>
          <w:tcPr>
            <w:tcW w:w="567" w:type="pct"/>
            <w:vAlign w:val="center"/>
          </w:tcPr>
          <w:p w14:paraId="77888A11" w14:textId="77777777" w:rsidR="00934D0E" w:rsidRDefault="00652269">
            <w:r>
              <w:rPr>
                <w:rFonts w:hint="eastAsia"/>
                <w:szCs w:val="21"/>
              </w:rPr>
              <w:t>环境宜居</w:t>
            </w:r>
          </w:p>
        </w:tc>
        <w:tc>
          <w:tcPr>
            <w:tcW w:w="442" w:type="pct"/>
            <w:gridSpan w:val="2"/>
            <w:vAlign w:val="center"/>
          </w:tcPr>
          <w:p w14:paraId="4C25B8CB" w14:textId="77777777" w:rsidR="00934D0E" w:rsidRDefault="00652269">
            <w:r>
              <w:rPr>
                <w:rFonts w:hint="eastAsia"/>
              </w:rPr>
              <w:t>提高</w:t>
            </w:r>
          </w:p>
        </w:tc>
      </w:tr>
      <w:tr w:rsidR="00934D0E" w14:paraId="450AFAB8" w14:textId="77777777">
        <w:trPr>
          <w:trHeight w:val="397"/>
          <w:jc w:val="center"/>
        </w:trPr>
        <w:tc>
          <w:tcPr>
            <w:tcW w:w="1642" w:type="pct"/>
            <w:vAlign w:val="center"/>
          </w:tcPr>
          <w:p w14:paraId="50C85294" w14:textId="77777777" w:rsidR="00934D0E" w:rsidRDefault="00652269">
            <w:pPr>
              <w:jc w:val="center"/>
              <w:rPr>
                <w:szCs w:val="21"/>
              </w:rPr>
            </w:pPr>
            <w:r>
              <w:rPr>
                <w:rFonts w:hint="eastAsia"/>
                <w:szCs w:val="21"/>
              </w:rPr>
              <w:t>建筑专业选取条文号</w:t>
            </w:r>
          </w:p>
        </w:tc>
        <w:tc>
          <w:tcPr>
            <w:tcW w:w="646" w:type="pct"/>
            <w:vAlign w:val="center"/>
          </w:tcPr>
          <w:p w14:paraId="3014CB76" w14:textId="77777777" w:rsidR="00934D0E" w:rsidRDefault="00934D0E">
            <w:pPr>
              <w:jc w:val="center"/>
              <w:rPr>
                <w:szCs w:val="21"/>
              </w:rPr>
            </w:pPr>
          </w:p>
        </w:tc>
        <w:tc>
          <w:tcPr>
            <w:tcW w:w="567" w:type="pct"/>
            <w:vAlign w:val="center"/>
          </w:tcPr>
          <w:p w14:paraId="28CE4396" w14:textId="77777777" w:rsidR="00934D0E" w:rsidRDefault="00934D0E">
            <w:pPr>
              <w:jc w:val="center"/>
              <w:rPr>
                <w:szCs w:val="21"/>
              </w:rPr>
            </w:pPr>
          </w:p>
        </w:tc>
        <w:tc>
          <w:tcPr>
            <w:tcW w:w="568" w:type="pct"/>
            <w:vAlign w:val="center"/>
          </w:tcPr>
          <w:p w14:paraId="0C03A38B" w14:textId="77777777" w:rsidR="00934D0E" w:rsidRDefault="00934D0E">
            <w:pPr>
              <w:jc w:val="center"/>
              <w:rPr>
                <w:szCs w:val="21"/>
              </w:rPr>
            </w:pPr>
          </w:p>
        </w:tc>
        <w:tc>
          <w:tcPr>
            <w:tcW w:w="567" w:type="pct"/>
            <w:vAlign w:val="center"/>
          </w:tcPr>
          <w:p w14:paraId="02A5BB01" w14:textId="77777777" w:rsidR="00934D0E" w:rsidRDefault="00934D0E"/>
        </w:tc>
        <w:tc>
          <w:tcPr>
            <w:tcW w:w="567" w:type="pct"/>
            <w:vAlign w:val="center"/>
          </w:tcPr>
          <w:p w14:paraId="2B03CEFC" w14:textId="77777777" w:rsidR="00934D0E" w:rsidRDefault="00934D0E"/>
        </w:tc>
        <w:tc>
          <w:tcPr>
            <w:tcW w:w="442" w:type="pct"/>
            <w:gridSpan w:val="2"/>
            <w:vAlign w:val="center"/>
          </w:tcPr>
          <w:p w14:paraId="4C28672D" w14:textId="77777777" w:rsidR="00934D0E" w:rsidRDefault="00934D0E"/>
        </w:tc>
      </w:tr>
    </w:tbl>
    <w:p w14:paraId="514148B9" w14:textId="77777777" w:rsidR="00934D0E" w:rsidRDefault="00652269">
      <w:pPr>
        <w:spacing w:beforeLines="50" w:before="156"/>
        <w:ind w:firstLineChars="200" w:firstLine="420"/>
        <w:rPr>
          <w:szCs w:val="21"/>
        </w:rPr>
      </w:pPr>
      <w:r>
        <w:rPr>
          <w:szCs w:val="21"/>
        </w:rPr>
        <w:t>2</w:t>
      </w:r>
      <w:r>
        <w:rPr>
          <w:rFonts w:hint="eastAsia"/>
          <w:szCs w:val="21"/>
        </w:rPr>
        <w:t>）</w:t>
      </w:r>
      <w:r>
        <w:rPr>
          <w:szCs w:val="21"/>
        </w:rPr>
        <w:t xml:space="preserve"> </w:t>
      </w:r>
      <w:r>
        <w:rPr>
          <w:rFonts w:hint="eastAsia"/>
          <w:szCs w:val="21"/>
        </w:rPr>
        <w:t>专业共用绿色技术</w:t>
      </w:r>
    </w:p>
    <w:p w14:paraId="508FBFEA" w14:textId="77777777" w:rsidR="00934D0E" w:rsidRDefault="00652269">
      <w:pPr>
        <w:ind w:left="480"/>
        <w:rPr>
          <w:szCs w:val="21"/>
        </w:rPr>
      </w:pPr>
      <w:r>
        <w:rPr>
          <w:rFonts w:hint="eastAsia"/>
          <w:szCs w:val="21"/>
        </w:rPr>
        <w:t>（</w:t>
      </w:r>
      <w:r>
        <w:rPr>
          <w:szCs w:val="21"/>
        </w:rPr>
        <w:t>1</w:t>
      </w:r>
      <w:r>
        <w:rPr>
          <w:rFonts w:hint="eastAsia"/>
          <w:szCs w:val="21"/>
        </w:rPr>
        <w:t>）</w:t>
      </w:r>
      <w:r>
        <w:rPr>
          <w:szCs w:val="21"/>
        </w:rPr>
        <w:t>BIM</w:t>
      </w:r>
      <w:r>
        <w:rPr>
          <w:rFonts w:hint="eastAsia"/>
          <w:szCs w:val="21"/>
        </w:rPr>
        <w:t>应用：在设计阶段采用建筑信息模型（</w:t>
      </w:r>
      <w:r>
        <w:rPr>
          <w:szCs w:val="21"/>
        </w:rPr>
        <w:t>BIM</w:t>
      </w:r>
      <w:r>
        <w:rPr>
          <w:rFonts w:hint="eastAsia"/>
          <w:szCs w:val="21"/>
        </w:rPr>
        <w:t>）技术；</w:t>
      </w:r>
    </w:p>
    <w:p w14:paraId="35C264A0" w14:textId="77777777" w:rsidR="00934D0E" w:rsidRDefault="00652269">
      <w:pPr>
        <w:ind w:left="480"/>
        <w:rPr>
          <w:szCs w:val="21"/>
        </w:rPr>
      </w:pPr>
      <w:r>
        <w:rPr>
          <w:rFonts w:hint="eastAsia"/>
          <w:szCs w:val="21"/>
        </w:rPr>
        <w:t>（</w:t>
      </w:r>
      <w:r>
        <w:rPr>
          <w:szCs w:val="21"/>
        </w:rPr>
        <w:t>2</w:t>
      </w:r>
      <w:r>
        <w:rPr>
          <w:rFonts w:hint="eastAsia"/>
          <w:szCs w:val="21"/>
        </w:rPr>
        <w:t>）全装修执行情况：全装修执行的区域，全装修工程质量、选用材料及产品质量要求；</w:t>
      </w:r>
    </w:p>
    <w:p w14:paraId="7D9B282F" w14:textId="77777777" w:rsidR="00934D0E" w:rsidRDefault="00652269">
      <w:pPr>
        <w:ind w:left="480"/>
        <w:rPr>
          <w:szCs w:val="21"/>
        </w:rPr>
      </w:pPr>
      <w:r>
        <w:rPr>
          <w:rFonts w:hint="eastAsia"/>
          <w:szCs w:val="21"/>
        </w:rPr>
        <w:t>（</w:t>
      </w:r>
      <w:r>
        <w:rPr>
          <w:szCs w:val="21"/>
        </w:rPr>
        <w:t>3</w:t>
      </w:r>
      <w:r>
        <w:rPr>
          <w:rFonts w:hint="eastAsia"/>
          <w:szCs w:val="21"/>
        </w:rPr>
        <w:t>）围护结构热工性能：围护结构热工性能提升情况；</w:t>
      </w:r>
    </w:p>
    <w:p w14:paraId="4461A004" w14:textId="77777777" w:rsidR="00934D0E" w:rsidRDefault="00652269">
      <w:pPr>
        <w:ind w:left="480"/>
        <w:rPr>
          <w:szCs w:val="21"/>
        </w:rPr>
      </w:pPr>
      <w:r>
        <w:rPr>
          <w:rFonts w:hint="eastAsia"/>
          <w:szCs w:val="21"/>
        </w:rPr>
        <w:t>（</w:t>
      </w:r>
      <w:r>
        <w:rPr>
          <w:szCs w:val="21"/>
        </w:rPr>
        <w:t>4</w:t>
      </w:r>
      <w:r>
        <w:rPr>
          <w:rFonts w:hint="eastAsia"/>
          <w:szCs w:val="21"/>
        </w:rPr>
        <w:t>）自保温：墙体自保温技术体系；</w:t>
      </w:r>
    </w:p>
    <w:p w14:paraId="7044868D" w14:textId="77777777" w:rsidR="00934D0E" w:rsidRDefault="00652269">
      <w:pPr>
        <w:ind w:left="480"/>
        <w:rPr>
          <w:szCs w:val="21"/>
        </w:rPr>
      </w:pPr>
      <w:r>
        <w:rPr>
          <w:rFonts w:hint="eastAsia"/>
          <w:szCs w:val="21"/>
        </w:rPr>
        <w:t>（</w:t>
      </w:r>
      <w:r>
        <w:rPr>
          <w:szCs w:val="21"/>
        </w:rPr>
        <w:t>5</w:t>
      </w:r>
      <w:r>
        <w:rPr>
          <w:rFonts w:hint="eastAsia"/>
          <w:szCs w:val="21"/>
        </w:rPr>
        <w:t>）绿色建材：绿色建材的等级、规格、型号及应用部位；</w:t>
      </w:r>
    </w:p>
    <w:p w14:paraId="0FEACBE8" w14:textId="77777777" w:rsidR="00934D0E" w:rsidRDefault="00652269">
      <w:pPr>
        <w:ind w:left="480"/>
        <w:rPr>
          <w:szCs w:val="21"/>
        </w:rPr>
      </w:pPr>
      <w:r>
        <w:rPr>
          <w:rFonts w:hint="eastAsia"/>
          <w:szCs w:val="21"/>
        </w:rPr>
        <w:t>（</w:t>
      </w:r>
      <w:r>
        <w:rPr>
          <w:szCs w:val="21"/>
        </w:rPr>
        <w:t>6</w:t>
      </w:r>
      <w:r>
        <w:rPr>
          <w:rFonts w:hint="eastAsia"/>
          <w:szCs w:val="21"/>
        </w:rPr>
        <w:t>）室内空气质量：氨、甲醛、苯、总挥发性有机物、氡等污染物浓度限定值，室内主要空气污染物浓度预测限定值。</w:t>
      </w:r>
    </w:p>
    <w:p w14:paraId="3D9D4059" w14:textId="77777777" w:rsidR="00934D0E" w:rsidRDefault="00652269">
      <w:pPr>
        <w:spacing w:beforeLines="50" w:before="156"/>
        <w:ind w:firstLineChars="200" w:firstLine="420"/>
        <w:rPr>
          <w:szCs w:val="21"/>
        </w:rPr>
      </w:pPr>
      <w:r>
        <w:rPr>
          <w:szCs w:val="21"/>
        </w:rPr>
        <w:t>3</w:t>
      </w:r>
      <w:r>
        <w:rPr>
          <w:rFonts w:hint="eastAsia"/>
          <w:szCs w:val="21"/>
        </w:rPr>
        <w:t>）</w:t>
      </w:r>
      <w:r>
        <w:rPr>
          <w:szCs w:val="21"/>
        </w:rPr>
        <w:t xml:space="preserve">  I</w:t>
      </w:r>
      <w:r>
        <w:rPr>
          <w:rFonts w:hint="eastAsia"/>
          <w:szCs w:val="21"/>
        </w:rPr>
        <w:t>类绿色设计</w:t>
      </w:r>
    </w:p>
    <w:p w14:paraId="54BA7198" w14:textId="77777777" w:rsidR="00934D0E" w:rsidRDefault="00652269">
      <w:pPr>
        <w:ind w:firstLineChars="200" w:firstLine="420"/>
        <w:rPr>
          <w:szCs w:val="21"/>
        </w:rPr>
      </w:pPr>
      <w:r>
        <w:rPr>
          <w:rFonts w:hint="eastAsia"/>
          <w:szCs w:val="21"/>
        </w:rPr>
        <w:t>（</w:t>
      </w:r>
      <w:r>
        <w:rPr>
          <w:szCs w:val="21"/>
        </w:rPr>
        <w:t>1</w:t>
      </w:r>
      <w:r>
        <w:rPr>
          <w:rFonts w:hint="eastAsia"/>
          <w:szCs w:val="21"/>
        </w:rPr>
        <w:t>）出入口安全防护：项目建筑出入口外墙饰面、门窗玻璃意外脱落采用的防护措施的情况；</w:t>
      </w:r>
      <w:r>
        <w:rPr>
          <w:szCs w:val="21"/>
        </w:rPr>
        <w:t xml:space="preserve"> </w:t>
      </w:r>
    </w:p>
    <w:p w14:paraId="0FA4B734" w14:textId="77777777" w:rsidR="00934D0E" w:rsidRDefault="00652269">
      <w:pPr>
        <w:ind w:firstLineChars="200" w:firstLine="420"/>
        <w:rPr>
          <w:szCs w:val="21"/>
        </w:rPr>
      </w:pPr>
      <w:r>
        <w:rPr>
          <w:rFonts w:hint="eastAsia"/>
          <w:szCs w:val="21"/>
        </w:rPr>
        <w:t>（</w:t>
      </w:r>
      <w:r>
        <w:rPr>
          <w:szCs w:val="21"/>
        </w:rPr>
        <w:t>2</w:t>
      </w:r>
      <w:r>
        <w:rPr>
          <w:rFonts w:hint="eastAsia"/>
          <w:szCs w:val="21"/>
        </w:rPr>
        <w:t>）安全玻璃及防夹门窗：分隔建筑室内外的玻璃门窗、幕墙、防护栏杆等采用安全玻璃，室内玻璃隔断、玻璃护栏等采用夹胶钢化玻璃以防止自爆伤人；电梯门、大堂入口门、旋转门、推拉门窗采用闭门器或延时闭门器等防夹措施的情况；</w:t>
      </w:r>
    </w:p>
    <w:p w14:paraId="3D14F758" w14:textId="77777777" w:rsidR="00934D0E" w:rsidRDefault="00652269">
      <w:pPr>
        <w:ind w:firstLineChars="200" w:firstLine="420"/>
        <w:rPr>
          <w:szCs w:val="21"/>
        </w:rPr>
      </w:pPr>
      <w:r>
        <w:rPr>
          <w:rFonts w:hint="eastAsia"/>
          <w:szCs w:val="21"/>
        </w:rPr>
        <w:t>（</w:t>
      </w:r>
      <w:r>
        <w:rPr>
          <w:szCs w:val="21"/>
        </w:rPr>
        <w:t>3</w:t>
      </w:r>
      <w:r>
        <w:rPr>
          <w:rFonts w:hint="eastAsia"/>
          <w:szCs w:val="21"/>
        </w:rPr>
        <w:t>）室内外防滑措施：建筑室内外活动场地面铺装材料、防滑等级，建筑坡道、楼梯踏步防滑构造做法、防滑等级；</w:t>
      </w:r>
    </w:p>
    <w:p w14:paraId="6861C04F" w14:textId="77777777" w:rsidR="00934D0E" w:rsidRDefault="00652269">
      <w:pPr>
        <w:ind w:firstLineChars="200" w:firstLine="420"/>
        <w:rPr>
          <w:szCs w:val="21"/>
        </w:rPr>
      </w:pPr>
      <w:r>
        <w:rPr>
          <w:rFonts w:hint="eastAsia"/>
          <w:szCs w:val="21"/>
        </w:rPr>
        <w:t>（</w:t>
      </w:r>
      <w:r>
        <w:rPr>
          <w:szCs w:val="21"/>
        </w:rPr>
        <w:t>4</w:t>
      </w:r>
      <w:r>
        <w:rPr>
          <w:rFonts w:hint="eastAsia"/>
          <w:szCs w:val="21"/>
        </w:rPr>
        <w:t>）建筑适变性：对是否采用大开间和进深结构方案、灵活布置内隔墙、为室内无障碍设施的加装预留条件等提升建筑适变性的措施进行说明，对建筑功能或空间变化相适应的设备设施布置方式或控制方式进行说明。</w:t>
      </w:r>
    </w:p>
    <w:p w14:paraId="091B92A2" w14:textId="77777777" w:rsidR="00934D0E" w:rsidRDefault="00652269">
      <w:pPr>
        <w:ind w:firstLineChars="200" w:firstLine="420"/>
        <w:rPr>
          <w:szCs w:val="21"/>
        </w:rPr>
      </w:pPr>
      <w:r>
        <w:rPr>
          <w:rFonts w:hint="eastAsia"/>
          <w:szCs w:val="21"/>
        </w:rPr>
        <w:t>（</w:t>
      </w:r>
      <w:r>
        <w:rPr>
          <w:szCs w:val="21"/>
        </w:rPr>
        <w:t>5</w:t>
      </w:r>
      <w:r>
        <w:rPr>
          <w:rFonts w:hint="eastAsia"/>
          <w:szCs w:val="21"/>
        </w:rPr>
        <w:t>）长寿命的活动部件：门窗、遮阳产品寿命限定；</w:t>
      </w:r>
    </w:p>
    <w:p w14:paraId="01D514F7" w14:textId="77777777" w:rsidR="00934D0E" w:rsidRDefault="00652269">
      <w:pPr>
        <w:ind w:firstLineChars="200" w:firstLine="420"/>
        <w:rPr>
          <w:szCs w:val="21"/>
        </w:rPr>
      </w:pPr>
      <w:r>
        <w:rPr>
          <w:rFonts w:hint="eastAsia"/>
          <w:szCs w:val="21"/>
        </w:rPr>
        <w:t>（</w:t>
      </w:r>
      <w:r>
        <w:rPr>
          <w:szCs w:val="21"/>
        </w:rPr>
        <w:t>6</w:t>
      </w:r>
      <w:r>
        <w:rPr>
          <w:rFonts w:hint="eastAsia"/>
          <w:szCs w:val="21"/>
        </w:rPr>
        <w:t>）楼板撞击声隔声：楼板隔声性能、材料和做法；</w:t>
      </w:r>
    </w:p>
    <w:p w14:paraId="6691FF7A" w14:textId="77777777" w:rsidR="00934D0E" w:rsidRDefault="00652269">
      <w:pPr>
        <w:ind w:firstLineChars="200" w:firstLine="420"/>
        <w:rPr>
          <w:szCs w:val="21"/>
        </w:rPr>
      </w:pPr>
      <w:r>
        <w:rPr>
          <w:rFonts w:hint="eastAsia"/>
          <w:szCs w:val="21"/>
        </w:rPr>
        <w:t>（</w:t>
      </w:r>
      <w:r>
        <w:rPr>
          <w:szCs w:val="21"/>
        </w:rPr>
        <w:t>7</w:t>
      </w:r>
      <w:r>
        <w:rPr>
          <w:rFonts w:hint="eastAsia"/>
          <w:szCs w:val="21"/>
        </w:rPr>
        <w:t>）健身场地：健身场地和空间设置位置、面积、比例；</w:t>
      </w:r>
    </w:p>
    <w:p w14:paraId="0A02CA8F" w14:textId="77777777" w:rsidR="00934D0E" w:rsidRDefault="00652269">
      <w:pPr>
        <w:ind w:firstLineChars="200" w:firstLine="420"/>
        <w:rPr>
          <w:szCs w:val="21"/>
        </w:rPr>
      </w:pPr>
      <w:r>
        <w:rPr>
          <w:rFonts w:hint="eastAsia"/>
          <w:szCs w:val="21"/>
        </w:rPr>
        <w:t>（</w:t>
      </w:r>
      <w:r>
        <w:rPr>
          <w:szCs w:val="21"/>
        </w:rPr>
        <w:t>8</w:t>
      </w:r>
      <w:r>
        <w:rPr>
          <w:rFonts w:hint="eastAsia"/>
          <w:szCs w:val="21"/>
        </w:rPr>
        <w:t>）医疗急救：医疗急救设施种类、位置等设置情况；</w:t>
      </w:r>
    </w:p>
    <w:p w14:paraId="28219542" w14:textId="77777777" w:rsidR="00934D0E" w:rsidRDefault="00652269">
      <w:pPr>
        <w:ind w:firstLineChars="200" w:firstLine="420"/>
        <w:rPr>
          <w:szCs w:val="21"/>
        </w:rPr>
      </w:pPr>
      <w:r>
        <w:rPr>
          <w:rFonts w:hint="eastAsia"/>
          <w:szCs w:val="21"/>
        </w:rPr>
        <w:t>（</w:t>
      </w:r>
      <w:r>
        <w:rPr>
          <w:szCs w:val="21"/>
        </w:rPr>
        <w:t>9</w:t>
      </w:r>
      <w:r>
        <w:rPr>
          <w:rFonts w:hint="eastAsia"/>
          <w:szCs w:val="21"/>
        </w:rPr>
        <w:t>）玻璃幕墙和外窗可开启比例：玻璃幕墙和外窗可开启面积比例说明；</w:t>
      </w:r>
    </w:p>
    <w:p w14:paraId="2B67DF7E" w14:textId="77777777" w:rsidR="00934D0E" w:rsidRDefault="00652269">
      <w:pPr>
        <w:spacing w:beforeLines="50" w:before="156"/>
        <w:ind w:firstLineChars="200" w:firstLine="420"/>
        <w:rPr>
          <w:szCs w:val="21"/>
        </w:rPr>
      </w:pPr>
      <w:r>
        <w:rPr>
          <w:szCs w:val="21"/>
        </w:rPr>
        <w:t>4</w:t>
      </w:r>
      <w:r>
        <w:rPr>
          <w:rFonts w:hint="eastAsia"/>
          <w:szCs w:val="21"/>
        </w:rPr>
        <w:t>）</w:t>
      </w:r>
      <w:r>
        <w:rPr>
          <w:szCs w:val="21"/>
        </w:rPr>
        <w:t xml:space="preserve">  II</w:t>
      </w:r>
      <w:r>
        <w:rPr>
          <w:rFonts w:hint="eastAsia"/>
          <w:szCs w:val="21"/>
        </w:rPr>
        <w:t>类绿色设计</w:t>
      </w:r>
    </w:p>
    <w:p w14:paraId="4AF5A86F" w14:textId="77777777" w:rsidR="00934D0E" w:rsidRDefault="00652269">
      <w:pPr>
        <w:ind w:firstLineChars="200" w:firstLine="420"/>
        <w:rPr>
          <w:szCs w:val="21"/>
        </w:rPr>
      </w:pPr>
      <w:r>
        <w:rPr>
          <w:rFonts w:hint="eastAsia"/>
          <w:szCs w:val="21"/>
        </w:rPr>
        <w:t>（</w:t>
      </w:r>
      <w:r>
        <w:rPr>
          <w:szCs w:val="21"/>
        </w:rPr>
        <w:t>1</w:t>
      </w:r>
      <w:r>
        <w:rPr>
          <w:rFonts w:hint="eastAsia"/>
          <w:szCs w:val="21"/>
        </w:rPr>
        <w:t>）栏杆、外窗安全防护：阳台、外窗、窗台、防护栏杆等栏杆高度、栏杆垂直杆件净间距、外窗防护设施高度、栏杆水平荷载和竖向荷载等设计值及较现行相关标准提升比例；</w:t>
      </w:r>
    </w:p>
    <w:p w14:paraId="4D4B84FD" w14:textId="77777777" w:rsidR="00934D0E" w:rsidRDefault="00652269">
      <w:pPr>
        <w:ind w:firstLineChars="200" w:firstLine="420"/>
        <w:rPr>
          <w:szCs w:val="21"/>
        </w:rPr>
      </w:pPr>
      <w:r>
        <w:rPr>
          <w:rFonts w:hint="eastAsia"/>
          <w:szCs w:val="21"/>
        </w:rPr>
        <w:t>（</w:t>
      </w:r>
      <w:r>
        <w:rPr>
          <w:szCs w:val="21"/>
        </w:rPr>
        <w:t>2</w:t>
      </w:r>
      <w:r>
        <w:rPr>
          <w:rFonts w:hint="eastAsia"/>
          <w:szCs w:val="21"/>
        </w:rPr>
        <w:t>）缓冲隔离带：建筑物周边是否设置防坠带，缓冲带布置</w:t>
      </w:r>
      <w:r>
        <w:rPr>
          <w:rFonts w:hint="eastAsia"/>
          <w:szCs w:val="21"/>
        </w:rPr>
        <w:t>宽度；</w:t>
      </w:r>
    </w:p>
    <w:p w14:paraId="6539AF81" w14:textId="77777777" w:rsidR="00934D0E" w:rsidRDefault="00652269">
      <w:pPr>
        <w:ind w:firstLineChars="200" w:firstLine="420"/>
        <w:rPr>
          <w:szCs w:val="21"/>
        </w:rPr>
      </w:pPr>
      <w:r>
        <w:rPr>
          <w:rFonts w:hint="eastAsia"/>
          <w:szCs w:val="21"/>
        </w:rPr>
        <w:t>（</w:t>
      </w:r>
      <w:r>
        <w:rPr>
          <w:szCs w:val="21"/>
        </w:rPr>
        <w:t>3</w:t>
      </w:r>
      <w:r>
        <w:rPr>
          <w:rFonts w:hint="eastAsia"/>
          <w:szCs w:val="21"/>
        </w:rPr>
        <w:t>）耐久性装修材料：建筑外饰面材料、材料耐久性要求；防水材料和密封材料耐久性要求；室内装饰装修材料耐久性要求；</w:t>
      </w:r>
    </w:p>
    <w:p w14:paraId="710EE0A5" w14:textId="77777777" w:rsidR="00934D0E" w:rsidRDefault="00652269">
      <w:pPr>
        <w:ind w:firstLineChars="200" w:firstLine="420"/>
        <w:rPr>
          <w:szCs w:val="21"/>
        </w:rPr>
      </w:pPr>
      <w:r>
        <w:rPr>
          <w:rFonts w:hint="eastAsia"/>
          <w:szCs w:val="21"/>
        </w:rPr>
        <w:t>（</w:t>
      </w:r>
      <w:r>
        <w:rPr>
          <w:szCs w:val="21"/>
        </w:rPr>
        <w:t>4</w:t>
      </w:r>
      <w:r>
        <w:rPr>
          <w:rFonts w:hint="eastAsia"/>
          <w:szCs w:val="21"/>
        </w:rPr>
        <w:t>）装饰装修材料绿色产品限定：装饰装修使用的材料类型、种类，满足绿色产品的类型、种类的说明；</w:t>
      </w:r>
    </w:p>
    <w:p w14:paraId="62CD12A6" w14:textId="77777777" w:rsidR="00934D0E" w:rsidRDefault="00652269">
      <w:pPr>
        <w:ind w:firstLineChars="200" w:firstLine="420"/>
        <w:rPr>
          <w:szCs w:val="21"/>
        </w:rPr>
      </w:pPr>
      <w:r>
        <w:rPr>
          <w:rFonts w:hint="eastAsia"/>
          <w:szCs w:val="21"/>
        </w:rPr>
        <w:t>（</w:t>
      </w:r>
      <w:r>
        <w:rPr>
          <w:szCs w:val="21"/>
        </w:rPr>
        <w:t>5</w:t>
      </w:r>
      <w:r>
        <w:rPr>
          <w:rFonts w:hint="eastAsia"/>
          <w:szCs w:val="21"/>
        </w:rPr>
        <w:t>）光环境设计：有自然采光要求的建筑各主要功能房间采光质量、天然采光不能满足照明要求的场所采取的节能采光措施；主要功能房间控制眩光和改善天然采光均匀性的措施的节能采光措施；楼梯间天然采光和视野情况；天然采光有特殊要求的建筑（观演厅堂、大空间场站、地下车库等大尺度空间，医疗卫生建筑、实验室等）</w:t>
      </w:r>
      <w:r>
        <w:rPr>
          <w:rFonts w:hint="eastAsia"/>
          <w:szCs w:val="21"/>
        </w:rPr>
        <w:t>的天然采光设计按各自设计规范执行的说明；</w:t>
      </w:r>
    </w:p>
    <w:p w14:paraId="70515C1E" w14:textId="77777777" w:rsidR="00934D0E" w:rsidRDefault="00652269">
      <w:pPr>
        <w:ind w:leftChars="50" w:left="105" w:firstLineChars="150" w:firstLine="315"/>
        <w:rPr>
          <w:szCs w:val="21"/>
        </w:rPr>
      </w:pPr>
      <w:r>
        <w:rPr>
          <w:rFonts w:hint="eastAsia"/>
          <w:szCs w:val="21"/>
        </w:rPr>
        <w:t>（</w:t>
      </w:r>
      <w:r>
        <w:rPr>
          <w:szCs w:val="21"/>
        </w:rPr>
        <w:t>6</w:t>
      </w:r>
      <w:r>
        <w:rPr>
          <w:rFonts w:hint="eastAsia"/>
          <w:szCs w:val="21"/>
        </w:rPr>
        <w:t>）可调节遮阳：可调节遮阳设置形式和可调节遮阳面积占外墙可透光面积的比例；</w:t>
      </w:r>
    </w:p>
    <w:p w14:paraId="7C47E7BA" w14:textId="77777777" w:rsidR="00934D0E" w:rsidRDefault="00652269">
      <w:pPr>
        <w:ind w:leftChars="50" w:left="105" w:firstLineChars="150" w:firstLine="315"/>
        <w:rPr>
          <w:szCs w:val="21"/>
        </w:rPr>
      </w:pPr>
      <w:r>
        <w:rPr>
          <w:rFonts w:hint="eastAsia"/>
          <w:szCs w:val="21"/>
        </w:rPr>
        <w:lastRenderedPageBreak/>
        <w:t>（</w:t>
      </w:r>
      <w:r>
        <w:rPr>
          <w:szCs w:val="21"/>
        </w:rPr>
        <w:t>7</w:t>
      </w:r>
      <w:r>
        <w:rPr>
          <w:rFonts w:hint="eastAsia"/>
          <w:szCs w:val="21"/>
        </w:rPr>
        <w:t>）担架电梯：可容纳担架的无障碍电梯情况；</w:t>
      </w:r>
    </w:p>
    <w:p w14:paraId="6D91BC16" w14:textId="77777777" w:rsidR="00934D0E" w:rsidRDefault="00652269">
      <w:pPr>
        <w:ind w:leftChars="50" w:left="105" w:firstLineChars="150" w:firstLine="315"/>
        <w:rPr>
          <w:szCs w:val="21"/>
        </w:rPr>
      </w:pPr>
      <w:r>
        <w:rPr>
          <w:rFonts w:hint="eastAsia"/>
          <w:szCs w:val="21"/>
        </w:rPr>
        <w:t>（</w:t>
      </w:r>
      <w:r>
        <w:rPr>
          <w:szCs w:val="21"/>
        </w:rPr>
        <w:t>8</w:t>
      </w:r>
      <w:r>
        <w:rPr>
          <w:rFonts w:hint="eastAsia"/>
          <w:szCs w:val="21"/>
        </w:rPr>
        <w:t>）健身慢行道：健身慢行道设置情况，包括健身慢行道长度、宽度和铺装材料；</w:t>
      </w:r>
    </w:p>
    <w:p w14:paraId="0AE97907" w14:textId="77777777" w:rsidR="00934D0E" w:rsidRDefault="00652269">
      <w:pPr>
        <w:ind w:leftChars="50" w:left="105" w:firstLineChars="150" w:firstLine="315"/>
        <w:rPr>
          <w:szCs w:val="21"/>
        </w:rPr>
      </w:pPr>
      <w:r>
        <w:rPr>
          <w:rFonts w:hint="eastAsia"/>
          <w:szCs w:val="21"/>
        </w:rPr>
        <w:t>（</w:t>
      </w:r>
      <w:r>
        <w:rPr>
          <w:szCs w:val="21"/>
        </w:rPr>
        <w:t>9</w:t>
      </w:r>
      <w:r>
        <w:rPr>
          <w:rFonts w:hint="eastAsia"/>
          <w:szCs w:val="21"/>
        </w:rPr>
        <w:t>）停车场设置情况：项目地下车库停车效率指标情况，机械式停车设施设置情况；</w:t>
      </w:r>
    </w:p>
    <w:p w14:paraId="39D4BDB6" w14:textId="77777777" w:rsidR="00934D0E" w:rsidRDefault="00652269">
      <w:pPr>
        <w:ind w:leftChars="50" w:left="105" w:firstLineChars="150" w:firstLine="315"/>
        <w:rPr>
          <w:szCs w:val="21"/>
        </w:rPr>
      </w:pPr>
      <w:r>
        <w:rPr>
          <w:rFonts w:hint="eastAsia"/>
          <w:szCs w:val="21"/>
        </w:rPr>
        <w:t>（</w:t>
      </w:r>
      <w:r>
        <w:rPr>
          <w:szCs w:val="21"/>
        </w:rPr>
        <w:t>10</w:t>
      </w:r>
      <w:r>
        <w:rPr>
          <w:rFonts w:hint="eastAsia"/>
          <w:szCs w:val="21"/>
        </w:rPr>
        <w:t>）景观水体设置情况：景观水体利用非传统水源补水比例，对进入景观水体的雨水应采用生态水处理措施，景观水体土建构造情况；</w:t>
      </w:r>
    </w:p>
    <w:p w14:paraId="317EC37D" w14:textId="77777777" w:rsidR="00934D0E" w:rsidRDefault="00652269">
      <w:pPr>
        <w:ind w:leftChars="50" w:left="105" w:firstLineChars="150" w:firstLine="315"/>
        <w:rPr>
          <w:szCs w:val="21"/>
        </w:rPr>
      </w:pPr>
      <w:r>
        <w:rPr>
          <w:rFonts w:hint="eastAsia"/>
          <w:szCs w:val="21"/>
        </w:rPr>
        <w:t>（</w:t>
      </w:r>
      <w:r>
        <w:rPr>
          <w:szCs w:val="21"/>
        </w:rPr>
        <w:t>11</w:t>
      </w:r>
      <w:r>
        <w:rPr>
          <w:rFonts w:hint="eastAsia"/>
          <w:szCs w:val="21"/>
        </w:rPr>
        <w:t>）土建装修一体化设计：土建装修一体化的应用范围，建筑构配件设计</w:t>
      </w:r>
      <w:r>
        <w:rPr>
          <w:rFonts w:hint="eastAsia"/>
          <w:szCs w:val="21"/>
        </w:rPr>
        <w:t>的模数协调原则及应用部位；</w:t>
      </w:r>
    </w:p>
    <w:p w14:paraId="671E5A1D" w14:textId="77777777" w:rsidR="00934D0E" w:rsidRDefault="00652269">
      <w:pPr>
        <w:ind w:leftChars="50" w:left="105" w:firstLineChars="150" w:firstLine="315"/>
        <w:rPr>
          <w:szCs w:val="21"/>
        </w:rPr>
      </w:pPr>
      <w:r>
        <w:rPr>
          <w:rFonts w:hint="eastAsia"/>
          <w:szCs w:val="21"/>
        </w:rPr>
        <w:t>（</w:t>
      </w:r>
      <w:r>
        <w:rPr>
          <w:szCs w:val="21"/>
        </w:rPr>
        <w:t>12</w:t>
      </w:r>
      <w:r>
        <w:rPr>
          <w:rFonts w:hint="eastAsia"/>
          <w:szCs w:val="21"/>
        </w:rPr>
        <w:t>）工业化内装部品：建筑装修选用工业化内装部品种类和占同类部品用量比例情况；</w:t>
      </w:r>
    </w:p>
    <w:p w14:paraId="12740439" w14:textId="77777777" w:rsidR="00934D0E" w:rsidRDefault="00652269">
      <w:pPr>
        <w:ind w:leftChars="50" w:left="105" w:firstLineChars="150" w:firstLine="315"/>
        <w:rPr>
          <w:szCs w:val="21"/>
        </w:rPr>
      </w:pPr>
      <w:r>
        <w:rPr>
          <w:rFonts w:hint="eastAsia"/>
          <w:szCs w:val="21"/>
        </w:rPr>
        <w:t>（</w:t>
      </w:r>
      <w:r>
        <w:rPr>
          <w:szCs w:val="21"/>
        </w:rPr>
        <w:t>13</w:t>
      </w:r>
      <w:r>
        <w:rPr>
          <w:rFonts w:hint="eastAsia"/>
          <w:szCs w:val="21"/>
        </w:rPr>
        <w:t>）利废建材：利废建材使用种类和占同类建材的用量比例；</w:t>
      </w:r>
    </w:p>
    <w:p w14:paraId="07D2B196" w14:textId="77777777" w:rsidR="00934D0E" w:rsidRDefault="00652269">
      <w:pPr>
        <w:ind w:firstLineChars="200" w:firstLine="420"/>
        <w:rPr>
          <w:szCs w:val="21"/>
        </w:rPr>
      </w:pPr>
      <w:r>
        <w:rPr>
          <w:rFonts w:hint="eastAsia"/>
          <w:szCs w:val="21"/>
        </w:rPr>
        <w:t>（</w:t>
      </w:r>
      <w:r>
        <w:rPr>
          <w:szCs w:val="21"/>
        </w:rPr>
        <w:t>14</w:t>
      </w:r>
      <w:r>
        <w:rPr>
          <w:rFonts w:hint="eastAsia"/>
          <w:szCs w:val="21"/>
        </w:rPr>
        <w:t>）绿地率提升：规划用地条件函绿地率要求，建筑绿地率、绿地率提升数值；</w:t>
      </w:r>
    </w:p>
    <w:p w14:paraId="38F387C8" w14:textId="77777777" w:rsidR="00934D0E" w:rsidRDefault="00652269">
      <w:pPr>
        <w:ind w:firstLineChars="200" w:firstLine="420"/>
        <w:rPr>
          <w:szCs w:val="21"/>
        </w:rPr>
      </w:pPr>
      <w:r>
        <w:rPr>
          <w:rFonts w:hint="eastAsia"/>
          <w:szCs w:val="21"/>
        </w:rPr>
        <w:t>（</w:t>
      </w:r>
      <w:r>
        <w:rPr>
          <w:szCs w:val="21"/>
        </w:rPr>
        <w:t>15</w:t>
      </w:r>
      <w:r>
        <w:rPr>
          <w:rFonts w:hint="eastAsia"/>
          <w:szCs w:val="21"/>
        </w:rPr>
        <w:t>）缓解热岛效应的措施：缓解城市热岛效应的措施（场地遮荫措施、面积和比例，道路太阳辐射反射系数），其他缓解热岛效应的措施；</w:t>
      </w:r>
    </w:p>
    <w:p w14:paraId="71ACD7A6" w14:textId="77777777" w:rsidR="00934D0E" w:rsidRDefault="00652269">
      <w:pPr>
        <w:ind w:firstLineChars="200" w:firstLine="420"/>
        <w:rPr>
          <w:szCs w:val="21"/>
        </w:rPr>
      </w:pPr>
      <w:r>
        <w:rPr>
          <w:rFonts w:hint="eastAsia"/>
          <w:szCs w:val="21"/>
        </w:rPr>
        <w:t>（</w:t>
      </w:r>
      <w:r>
        <w:rPr>
          <w:szCs w:val="21"/>
        </w:rPr>
        <w:t>16</w:t>
      </w:r>
      <w:r>
        <w:rPr>
          <w:rFonts w:hint="eastAsia"/>
          <w:szCs w:val="21"/>
        </w:rPr>
        <w:t>）墙面绿化：东、南、西向墙面绿化设置情况，各墙面绿化率指标；</w:t>
      </w:r>
    </w:p>
    <w:p w14:paraId="0ED9ECE6" w14:textId="77777777" w:rsidR="00934D0E" w:rsidRDefault="00652269">
      <w:pPr>
        <w:ind w:firstLineChars="200" w:firstLine="420"/>
        <w:rPr>
          <w:szCs w:val="21"/>
        </w:rPr>
      </w:pPr>
      <w:r>
        <w:rPr>
          <w:rFonts w:hint="eastAsia"/>
          <w:szCs w:val="21"/>
        </w:rPr>
        <w:t>（</w:t>
      </w:r>
      <w:r>
        <w:rPr>
          <w:szCs w:val="21"/>
        </w:rPr>
        <w:t>17</w:t>
      </w:r>
      <w:r>
        <w:rPr>
          <w:rFonts w:hint="eastAsia"/>
          <w:szCs w:val="21"/>
        </w:rPr>
        <w:t>）底层的通风架空率：建筑底层的通风架空层设置情况，通风架空率指标；</w:t>
      </w:r>
    </w:p>
    <w:p w14:paraId="5961F51E" w14:textId="77777777" w:rsidR="00934D0E" w:rsidRDefault="00652269">
      <w:pPr>
        <w:ind w:firstLineChars="200" w:firstLine="420"/>
        <w:rPr>
          <w:szCs w:val="21"/>
        </w:rPr>
      </w:pPr>
      <w:r>
        <w:rPr>
          <w:rFonts w:hint="eastAsia"/>
          <w:szCs w:val="21"/>
        </w:rPr>
        <w:t>（</w:t>
      </w:r>
      <w:r>
        <w:rPr>
          <w:szCs w:val="21"/>
        </w:rPr>
        <w:t>18</w:t>
      </w:r>
      <w:r>
        <w:rPr>
          <w:rFonts w:hint="eastAsia"/>
          <w:szCs w:val="21"/>
        </w:rPr>
        <w:t>）人工雾化降温：雾化降温设置位置、形式；</w:t>
      </w:r>
    </w:p>
    <w:p w14:paraId="1E055744" w14:textId="77777777" w:rsidR="00934D0E" w:rsidRDefault="00652269">
      <w:pPr>
        <w:ind w:firstLineChars="200" w:firstLine="420"/>
        <w:rPr>
          <w:szCs w:val="21"/>
        </w:rPr>
      </w:pPr>
      <w:r>
        <w:rPr>
          <w:rFonts w:hint="eastAsia"/>
          <w:szCs w:val="21"/>
        </w:rPr>
        <w:t>（</w:t>
      </w:r>
      <w:r>
        <w:rPr>
          <w:szCs w:val="21"/>
        </w:rPr>
        <w:t>19</w:t>
      </w:r>
      <w:r>
        <w:rPr>
          <w:rFonts w:hint="eastAsia"/>
          <w:szCs w:val="21"/>
        </w:rPr>
        <w:t>）绿容率：绿容率计算数值；</w:t>
      </w:r>
    </w:p>
    <w:p w14:paraId="4DF19D99" w14:textId="77777777" w:rsidR="00934D0E" w:rsidRDefault="00652269">
      <w:pPr>
        <w:ind w:firstLineChars="200" w:firstLine="420"/>
        <w:rPr>
          <w:szCs w:val="21"/>
        </w:rPr>
      </w:pPr>
      <w:r>
        <w:rPr>
          <w:rFonts w:hint="eastAsia"/>
          <w:szCs w:val="21"/>
        </w:rPr>
        <w:t>（</w:t>
      </w:r>
      <w:r>
        <w:rPr>
          <w:szCs w:val="21"/>
        </w:rPr>
        <w:t>20</w:t>
      </w:r>
      <w:r>
        <w:rPr>
          <w:rFonts w:hint="eastAsia"/>
          <w:szCs w:val="21"/>
        </w:rPr>
        <w:t>）</w:t>
      </w:r>
      <w:r>
        <w:rPr>
          <w:szCs w:val="21"/>
        </w:rPr>
        <w:t>BIM</w:t>
      </w:r>
      <w:r>
        <w:rPr>
          <w:rFonts w:hint="eastAsia"/>
          <w:szCs w:val="21"/>
        </w:rPr>
        <w:t>协同平台：</w:t>
      </w:r>
      <w:r>
        <w:rPr>
          <w:szCs w:val="21"/>
        </w:rPr>
        <w:t>BIM</w:t>
      </w:r>
      <w:r>
        <w:rPr>
          <w:rFonts w:hint="eastAsia"/>
          <w:szCs w:val="21"/>
        </w:rPr>
        <w:t>应用的阶段，多专业协调设计管理平台简要说明；</w:t>
      </w:r>
    </w:p>
    <w:p w14:paraId="4937E4E0" w14:textId="77777777" w:rsidR="00934D0E" w:rsidRDefault="00652269">
      <w:pPr>
        <w:ind w:firstLineChars="200" w:firstLine="420"/>
        <w:rPr>
          <w:szCs w:val="21"/>
        </w:rPr>
      </w:pPr>
      <w:r>
        <w:rPr>
          <w:rFonts w:hint="eastAsia"/>
          <w:szCs w:val="21"/>
        </w:rPr>
        <w:t>（</w:t>
      </w:r>
      <w:r>
        <w:rPr>
          <w:szCs w:val="21"/>
        </w:rPr>
        <w:t>21</w:t>
      </w:r>
      <w:r>
        <w:rPr>
          <w:rFonts w:hint="eastAsia"/>
          <w:szCs w:val="21"/>
        </w:rPr>
        <w:t>）建筑质量缺陷保险产品：保险承保范围情况。</w:t>
      </w:r>
    </w:p>
    <w:p w14:paraId="00544D9B" w14:textId="77777777" w:rsidR="00934D0E" w:rsidRDefault="00652269">
      <w:pPr>
        <w:spacing w:line="360" w:lineRule="auto"/>
        <w:jc w:val="left"/>
        <w:outlineLvl w:val="3"/>
        <w:rPr>
          <w:szCs w:val="21"/>
        </w:rPr>
      </w:pPr>
      <w:r>
        <w:rPr>
          <w:szCs w:val="21"/>
        </w:rPr>
        <w:t xml:space="preserve">3 </w:t>
      </w:r>
      <w:r>
        <w:rPr>
          <w:rFonts w:hint="eastAsia"/>
          <w:szCs w:val="21"/>
        </w:rPr>
        <w:t>结构专业</w:t>
      </w:r>
    </w:p>
    <w:p w14:paraId="3D31D9D2" w14:textId="77777777" w:rsidR="00934D0E" w:rsidRDefault="00652269">
      <w:pPr>
        <w:spacing w:beforeLines="50" w:before="156"/>
        <w:ind w:firstLineChars="200" w:firstLine="420"/>
        <w:rPr>
          <w:szCs w:val="21"/>
        </w:rPr>
      </w:pPr>
      <w:r>
        <w:rPr>
          <w:szCs w:val="21"/>
        </w:rPr>
        <w:t>1</w:t>
      </w:r>
      <w:r>
        <w:rPr>
          <w:rFonts w:hint="eastAsia"/>
          <w:szCs w:val="21"/>
        </w:rPr>
        <w:t>）</w:t>
      </w:r>
      <w:r>
        <w:rPr>
          <w:szCs w:val="21"/>
        </w:rPr>
        <w:t xml:space="preserve"> </w:t>
      </w:r>
      <w:r>
        <w:rPr>
          <w:rFonts w:hint="eastAsia"/>
          <w:szCs w:val="21"/>
        </w:rPr>
        <w:t>所选绿色技术措施表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1024"/>
        <w:gridCol w:w="984"/>
        <w:gridCol w:w="1106"/>
        <w:gridCol w:w="984"/>
        <w:gridCol w:w="983"/>
        <w:gridCol w:w="643"/>
      </w:tblGrid>
      <w:tr w:rsidR="00934D0E" w14:paraId="50C6A4FE" w14:textId="77777777">
        <w:trPr>
          <w:trHeight w:val="397"/>
          <w:jc w:val="center"/>
        </w:trPr>
        <w:tc>
          <w:tcPr>
            <w:tcW w:w="5000" w:type="pct"/>
            <w:gridSpan w:val="7"/>
            <w:vAlign w:val="center"/>
          </w:tcPr>
          <w:p w14:paraId="3C7E3511" w14:textId="77777777" w:rsidR="00934D0E" w:rsidRDefault="00652269">
            <w:pPr>
              <w:jc w:val="center"/>
            </w:pPr>
            <w:r>
              <w:rPr>
                <w:rFonts w:hint="eastAsia"/>
              </w:rPr>
              <w:t>结构专业二星级绿色建筑条文执行情况</w:t>
            </w:r>
          </w:p>
        </w:tc>
      </w:tr>
      <w:tr w:rsidR="00934D0E" w14:paraId="1BC9295B" w14:textId="77777777">
        <w:trPr>
          <w:trHeight w:val="397"/>
          <w:jc w:val="center"/>
        </w:trPr>
        <w:tc>
          <w:tcPr>
            <w:tcW w:w="1697" w:type="pct"/>
            <w:vAlign w:val="center"/>
          </w:tcPr>
          <w:p w14:paraId="6FB4799D" w14:textId="77777777" w:rsidR="00934D0E" w:rsidRDefault="00652269">
            <w:pPr>
              <w:jc w:val="center"/>
            </w:pPr>
            <w:r>
              <w:rPr>
                <w:rFonts w:hint="eastAsia"/>
                <w:szCs w:val="21"/>
              </w:rPr>
              <w:t>一般规定</w:t>
            </w:r>
          </w:p>
        </w:tc>
        <w:tc>
          <w:tcPr>
            <w:tcW w:w="3303" w:type="pct"/>
            <w:gridSpan w:val="6"/>
            <w:vAlign w:val="center"/>
          </w:tcPr>
          <w:p w14:paraId="79AA77F7" w14:textId="77777777" w:rsidR="00934D0E" w:rsidRDefault="00652269">
            <w:r>
              <w:rPr>
                <w:kern w:val="0"/>
                <w:szCs w:val="21"/>
              </w:rPr>
              <w:t>D.1.1  D.1.2  D.1.3  D.1.4  D.1.5  D.1.6  D.1.7  D.1.8</w:t>
            </w:r>
          </w:p>
        </w:tc>
      </w:tr>
      <w:tr w:rsidR="00934D0E" w14:paraId="65AF5DC3" w14:textId="77777777">
        <w:trPr>
          <w:trHeight w:val="397"/>
          <w:jc w:val="center"/>
        </w:trPr>
        <w:tc>
          <w:tcPr>
            <w:tcW w:w="1697" w:type="pct"/>
            <w:vAlign w:val="center"/>
          </w:tcPr>
          <w:p w14:paraId="0F444DD2" w14:textId="77777777" w:rsidR="00934D0E" w:rsidRDefault="00652269">
            <w:pPr>
              <w:jc w:val="center"/>
              <w:rPr>
                <w:szCs w:val="21"/>
              </w:rPr>
            </w:pPr>
            <w:r>
              <w:rPr>
                <w:rFonts w:hint="eastAsia"/>
                <w:szCs w:val="21"/>
              </w:rPr>
              <w:t>结构专业</w:t>
            </w:r>
            <w:r>
              <w:rPr>
                <w:szCs w:val="21"/>
              </w:rPr>
              <w:t>I</w:t>
            </w:r>
            <w:r>
              <w:rPr>
                <w:rFonts w:hint="eastAsia"/>
                <w:szCs w:val="21"/>
              </w:rPr>
              <w:t>类绿色设计</w:t>
            </w:r>
          </w:p>
        </w:tc>
        <w:tc>
          <w:tcPr>
            <w:tcW w:w="3303" w:type="pct"/>
            <w:gridSpan w:val="6"/>
            <w:vAlign w:val="center"/>
          </w:tcPr>
          <w:p w14:paraId="4A6A28E3" w14:textId="77777777" w:rsidR="00934D0E" w:rsidRDefault="00652269">
            <w:pPr>
              <w:jc w:val="center"/>
            </w:pPr>
            <w:r>
              <w:rPr>
                <w:kern w:val="0"/>
                <w:szCs w:val="21"/>
              </w:rPr>
              <w:t>——</w:t>
            </w:r>
          </w:p>
        </w:tc>
      </w:tr>
      <w:tr w:rsidR="00934D0E" w14:paraId="096B9688" w14:textId="77777777">
        <w:trPr>
          <w:trHeight w:val="397"/>
          <w:jc w:val="center"/>
        </w:trPr>
        <w:tc>
          <w:tcPr>
            <w:tcW w:w="1697" w:type="pct"/>
            <w:vAlign w:val="center"/>
          </w:tcPr>
          <w:p w14:paraId="13ACDEC1" w14:textId="77777777" w:rsidR="00934D0E" w:rsidRDefault="00652269">
            <w:pPr>
              <w:jc w:val="center"/>
              <w:rPr>
                <w:szCs w:val="21"/>
              </w:rPr>
            </w:pPr>
            <w:r>
              <w:rPr>
                <w:rFonts w:hint="eastAsia"/>
                <w:szCs w:val="21"/>
              </w:rPr>
              <w:t>结构专业</w:t>
            </w:r>
            <w:r>
              <w:rPr>
                <w:szCs w:val="21"/>
              </w:rPr>
              <w:t>II</w:t>
            </w:r>
            <w:r>
              <w:rPr>
                <w:rFonts w:hint="eastAsia"/>
                <w:szCs w:val="21"/>
              </w:rPr>
              <w:t>类绿色设计</w:t>
            </w:r>
          </w:p>
        </w:tc>
        <w:tc>
          <w:tcPr>
            <w:tcW w:w="591" w:type="pct"/>
            <w:vAlign w:val="center"/>
          </w:tcPr>
          <w:p w14:paraId="69EA4E94" w14:textId="77777777" w:rsidR="00934D0E" w:rsidRDefault="00652269">
            <w:pPr>
              <w:jc w:val="center"/>
              <w:rPr>
                <w:szCs w:val="21"/>
              </w:rPr>
            </w:pPr>
            <w:r>
              <w:rPr>
                <w:rFonts w:hint="eastAsia"/>
                <w:szCs w:val="21"/>
              </w:rPr>
              <w:t>安全耐久</w:t>
            </w:r>
          </w:p>
        </w:tc>
        <w:tc>
          <w:tcPr>
            <w:tcW w:w="568" w:type="pct"/>
            <w:vAlign w:val="center"/>
          </w:tcPr>
          <w:p w14:paraId="5CD57402" w14:textId="77777777" w:rsidR="00934D0E" w:rsidRDefault="00652269">
            <w:pPr>
              <w:jc w:val="center"/>
              <w:rPr>
                <w:szCs w:val="21"/>
              </w:rPr>
            </w:pPr>
            <w:r>
              <w:rPr>
                <w:rFonts w:hint="eastAsia"/>
                <w:szCs w:val="21"/>
              </w:rPr>
              <w:t>健康舒适</w:t>
            </w:r>
          </w:p>
        </w:tc>
        <w:tc>
          <w:tcPr>
            <w:tcW w:w="638" w:type="pct"/>
            <w:vAlign w:val="center"/>
          </w:tcPr>
          <w:p w14:paraId="03D04E51" w14:textId="77777777" w:rsidR="00934D0E" w:rsidRDefault="00652269">
            <w:pPr>
              <w:jc w:val="center"/>
              <w:rPr>
                <w:szCs w:val="21"/>
              </w:rPr>
            </w:pPr>
            <w:r>
              <w:rPr>
                <w:rFonts w:hint="eastAsia"/>
                <w:szCs w:val="21"/>
              </w:rPr>
              <w:t>生活便利</w:t>
            </w:r>
          </w:p>
        </w:tc>
        <w:tc>
          <w:tcPr>
            <w:tcW w:w="568" w:type="pct"/>
            <w:vAlign w:val="center"/>
          </w:tcPr>
          <w:p w14:paraId="695927E1" w14:textId="77777777" w:rsidR="00934D0E" w:rsidRDefault="00652269">
            <w:r>
              <w:rPr>
                <w:rFonts w:hint="eastAsia"/>
                <w:szCs w:val="21"/>
              </w:rPr>
              <w:t>资源节约</w:t>
            </w:r>
          </w:p>
        </w:tc>
        <w:tc>
          <w:tcPr>
            <w:tcW w:w="567" w:type="pct"/>
            <w:vAlign w:val="center"/>
          </w:tcPr>
          <w:p w14:paraId="1C5BD442" w14:textId="77777777" w:rsidR="00934D0E" w:rsidRDefault="00652269">
            <w:r>
              <w:rPr>
                <w:rFonts w:hint="eastAsia"/>
                <w:szCs w:val="21"/>
              </w:rPr>
              <w:t>环境宜居</w:t>
            </w:r>
          </w:p>
        </w:tc>
        <w:tc>
          <w:tcPr>
            <w:tcW w:w="370" w:type="pct"/>
            <w:vAlign w:val="center"/>
          </w:tcPr>
          <w:p w14:paraId="09EAA293" w14:textId="77777777" w:rsidR="00934D0E" w:rsidRDefault="00652269">
            <w:r>
              <w:rPr>
                <w:rFonts w:hint="eastAsia"/>
              </w:rPr>
              <w:t>提高</w:t>
            </w:r>
          </w:p>
        </w:tc>
      </w:tr>
      <w:tr w:rsidR="00934D0E" w14:paraId="01EC4064" w14:textId="77777777">
        <w:trPr>
          <w:trHeight w:val="397"/>
          <w:jc w:val="center"/>
        </w:trPr>
        <w:tc>
          <w:tcPr>
            <w:tcW w:w="1697" w:type="pct"/>
            <w:vAlign w:val="center"/>
          </w:tcPr>
          <w:p w14:paraId="7F7A8A90" w14:textId="77777777" w:rsidR="00934D0E" w:rsidRDefault="00652269">
            <w:pPr>
              <w:jc w:val="center"/>
              <w:rPr>
                <w:szCs w:val="21"/>
              </w:rPr>
            </w:pPr>
            <w:r>
              <w:rPr>
                <w:rFonts w:hint="eastAsia"/>
                <w:szCs w:val="21"/>
              </w:rPr>
              <w:t>结构专业选取条文号</w:t>
            </w:r>
          </w:p>
        </w:tc>
        <w:tc>
          <w:tcPr>
            <w:tcW w:w="591" w:type="pct"/>
            <w:vAlign w:val="center"/>
          </w:tcPr>
          <w:p w14:paraId="1B22A822" w14:textId="77777777" w:rsidR="00934D0E" w:rsidRDefault="00934D0E">
            <w:pPr>
              <w:jc w:val="center"/>
              <w:rPr>
                <w:szCs w:val="21"/>
              </w:rPr>
            </w:pPr>
          </w:p>
        </w:tc>
        <w:tc>
          <w:tcPr>
            <w:tcW w:w="568" w:type="pct"/>
            <w:vAlign w:val="center"/>
          </w:tcPr>
          <w:p w14:paraId="1B98D088" w14:textId="77777777" w:rsidR="00934D0E" w:rsidRDefault="00934D0E">
            <w:pPr>
              <w:jc w:val="center"/>
              <w:rPr>
                <w:szCs w:val="21"/>
              </w:rPr>
            </w:pPr>
          </w:p>
        </w:tc>
        <w:tc>
          <w:tcPr>
            <w:tcW w:w="638" w:type="pct"/>
            <w:vAlign w:val="center"/>
          </w:tcPr>
          <w:p w14:paraId="5084C361" w14:textId="77777777" w:rsidR="00934D0E" w:rsidRDefault="00934D0E">
            <w:pPr>
              <w:jc w:val="center"/>
              <w:rPr>
                <w:szCs w:val="21"/>
              </w:rPr>
            </w:pPr>
          </w:p>
        </w:tc>
        <w:tc>
          <w:tcPr>
            <w:tcW w:w="568" w:type="pct"/>
            <w:vAlign w:val="center"/>
          </w:tcPr>
          <w:p w14:paraId="10482F24" w14:textId="77777777" w:rsidR="00934D0E" w:rsidRDefault="00934D0E"/>
        </w:tc>
        <w:tc>
          <w:tcPr>
            <w:tcW w:w="567" w:type="pct"/>
            <w:vAlign w:val="center"/>
          </w:tcPr>
          <w:p w14:paraId="3C4535D2" w14:textId="77777777" w:rsidR="00934D0E" w:rsidRDefault="00934D0E"/>
        </w:tc>
        <w:tc>
          <w:tcPr>
            <w:tcW w:w="370" w:type="pct"/>
            <w:vAlign w:val="center"/>
          </w:tcPr>
          <w:p w14:paraId="462E868A" w14:textId="77777777" w:rsidR="00934D0E" w:rsidRDefault="00934D0E"/>
        </w:tc>
      </w:tr>
    </w:tbl>
    <w:p w14:paraId="5F6EF127" w14:textId="77777777" w:rsidR="00934D0E" w:rsidRDefault="00652269">
      <w:pPr>
        <w:spacing w:beforeLines="50" w:before="156"/>
        <w:ind w:firstLineChars="200" w:firstLine="420"/>
        <w:rPr>
          <w:szCs w:val="21"/>
        </w:rPr>
      </w:pPr>
      <w:r>
        <w:rPr>
          <w:szCs w:val="21"/>
        </w:rPr>
        <w:t>2</w:t>
      </w:r>
      <w:r>
        <w:rPr>
          <w:rFonts w:hint="eastAsia"/>
          <w:szCs w:val="21"/>
        </w:rPr>
        <w:t>）</w:t>
      </w:r>
      <w:r>
        <w:rPr>
          <w:szCs w:val="21"/>
        </w:rPr>
        <w:t xml:space="preserve"> </w:t>
      </w:r>
      <w:r>
        <w:rPr>
          <w:rFonts w:hint="eastAsia"/>
          <w:szCs w:val="21"/>
        </w:rPr>
        <w:t>专业共用绿色技术</w:t>
      </w:r>
    </w:p>
    <w:p w14:paraId="3E26412F" w14:textId="77777777" w:rsidR="00934D0E" w:rsidRDefault="00652269">
      <w:pPr>
        <w:ind w:left="480"/>
        <w:rPr>
          <w:szCs w:val="21"/>
        </w:rPr>
      </w:pPr>
      <w:r>
        <w:rPr>
          <w:szCs w:val="21"/>
        </w:rPr>
        <w:t>1</w:t>
      </w:r>
      <w:r>
        <w:rPr>
          <w:rFonts w:hint="eastAsia"/>
          <w:szCs w:val="21"/>
        </w:rPr>
        <w:t>）</w:t>
      </w:r>
      <w:r>
        <w:rPr>
          <w:szCs w:val="21"/>
        </w:rPr>
        <w:t>BIM</w:t>
      </w:r>
      <w:r>
        <w:rPr>
          <w:rFonts w:hint="eastAsia"/>
          <w:szCs w:val="21"/>
        </w:rPr>
        <w:t>应用：在设计阶段采用建筑信息模型（</w:t>
      </w:r>
      <w:r>
        <w:rPr>
          <w:szCs w:val="21"/>
        </w:rPr>
        <w:t>BIM</w:t>
      </w:r>
      <w:r>
        <w:rPr>
          <w:rFonts w:hint="eastAsia"/>
          <w:szCs w:val="21"/>
        </w:rPr>
        <w:t>）技术；</w:t>
      </w:r>
    </w:p>
    <w:p w14:paraId="5C9F74A6" w14:textId="77777777" w:rsidR="00934D0E" w:rsidRDefault="00652269">
      <w:pPr>
        <w:ind w:left="480"/>
        <w:rPr>
          <w:szCs w:val="21"/>
        </w:rPr>
      </w:pPr>
      <w:r>
        <w:rPr>
          <w:szCs w:val="21"/>
        </w:rPr>
        <w:t>2</w:t>
      </w:r>
      <w:r>
        <w:rPr>
          <w:rFonts w:hint="eastAsia"/>
          <w:szCs w:val="21"/>
        </w:rPr>
        <w:t>）绿色建材：绿色建材的等级、规格、型号及应用部位。</w:t>
      </w:r>
    </w:p>
    <w:p w14:paraId="6C4AF691" w14:textId="77777777" w:rsidR="00934D0E" w:rsidRDefault="00652269">
      <w:pPr>
        <w:ind w:firstLineChars="200" w:firstLine="420"/>
        <w:rPr>
          <w:szCs w:val="21"/>
        </w:rPr>
      </w:pPr>
      <w:r>
        <w:rPr>
          <w:szCs w:val="21"/>
        </w:rPr>
        <w:t>3 II</w:t>
      </w:r>
      <w:r>
        <w:rPr>
          <w:rFonts w:hint="eastAsia"/>
          <w:szCs w:val="21"/>
        </w:rPr>
        <w:t>类绿色设计</w:t>
      </w:r>
    </w:p>
    <w:p w14:paraId="12E218F5" w14:textId="77777777" w:rsidR="00934D0E" w:rsidRDefault="00652269">
      <w:pPr>
        <w:ind w:left="480"/>
        <w:rPr>
          <w:szCs w:val="21"/>
        </w:rPr>
      </w:pPr>
      <w:r>
        <w:rPr>
          <w:szCs w:val="21"/>
        </w:rPr>
        <w:t>1</w:t>
      </w:r>
      <w:r>
        <w:rPr>
          <w:rFonts w:hint="eastAsia"/>
          <w:szCs w:val="21"/>
        </w:rPr>
        <w:t>）抗震性能：关键部位、关键构件及节点的抗震性能设计目标；</w:t>
      </w:r>
    </w:p>
    <w:p w14:paraId="06E42149" w14:textId="77777777" w:rsidR="00934D0E" w:rsidRDefault="00652269">
      <w:pPr>
        <w:ind w:left="480"/>
        <w:rPr>
          <w:szCs w:val="21"/>
        </w:rPr>
      </w:pPr>
      <w:r>
        <w:rPr>
          <w:szCs w:val="21"/>
        </w:rPr>
        <w:t>2</w:t>
      </w:r>
      <w:r>
        <w:rPr>
          <w:rFonts w:hint="eastAsia"/>
          <w:szCs w:val="21"/>
        </w:rPr>
        <w:t>）管线分离：建筑结构与建筑设备管线分离设置形式；</w:t>
      </w:r>
    </w:p>
    <w:p w14:paraId="78DD9C6C" w14:textId="77777777" w:rsidR="00934D0E" w:rsidRDefault="00652269">
      <w:pPr>
        <w:ind w:left="480"/>
        <w:rPr>
          <w:szCs w:val="21"/>
        </w:rPr>
      </w:pPr>
      <w:r>
        <w:rPr>
          <w:szCs w:val="21"/>
        </w:rPr>
        <w:t>3</w:t>
      </w:r>
      <w:r>
        <w:rPr>
          <w:rFonts w:hint="eastAsia"/>
          <w:szCs w:val="21"/>
        </w:rPr>
        <w:t>）模板体系：项目拟采用的模板形式。</w:t>
      </w:r>
    </w:p>
    <w:p w14:paraId="68C6D032" w14:textId="77777777" w:rsidR="00934D0E" w:rsidRDefault="00652269">
      <w:pPr>
        <w:spacing w:line="360" w:lineRule="auto"/>
        <w:jc w:val="left"/>
        <w:outlineLvl w:val="3"/>
        <w:rPr>
          <w:szCs w:val="21"/>
        </w:rPr>
      </w:pPr>
      <w:r>
        <w:rPr>
          <w:szCs w:val="21"/>
        </w:rPr>
        <w:t xml:space="preserve">4 </w:t>
      </w:r>
      <w:r>
        <w:rPr>
          <w:rFonts w:hint="eastAsia"/>
          <w:szCs w:val="21"/>
        </w:rPr>
        <w:t>给排水专业</w:t>
      </w:r>
    </w:p>
    <w:p w14:paraId="2E2DFCD6" w14:textId="77777777" w:rsidR="00934D0E" w:rsidRDefault="00652269">
      <w:pPr>
        <w:ind w:firstLineChars="200" w:firstLine="420"/>
        <w:rPr>
          <w:szCs w:val="21"/>
        </w:rPr>
      </w:pPr>
      <w:r>
        <w:rPr>
          <w:szCs w:val="21"/>
        </w:rPr>
        <w:t>1</w:t>
      </w:r>
      <w:r>
        <w:rPr>
          <w:rFonts w:hint="eastAsia"/>
          <w:szCs w:val="21"/>
        </w:rPr>
        <w:t>）所选绿色技术措施表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023"/>
        <w:gridCol w:w="1108"/>
        <w:gridCol w:w="1104"/>
        <w:gridCol w:w="984"/>
        <w:gridCol w:w="1504"/>
      </w:tblGrid>
      <w:tr w:rsidR="00934D0E" w14:paraId="5A5E7043" w14:textId="77777777">
        <w:trPr>
          <w:trHeight w:val="397"/>
          <w:jc w:val="center"/>
        </w:trPr>
        <w:tc>
          <w:tcPr>
            <w:tcW w:w="5000" w:type="pct"/>
            <w:gridSpan w:val="6"/>
            <w:vAlign w:val="center"/>
          </w:tcPr>
          <w:p w14:paraId="35495C15" w14:textId="77777777" w:rsidR="00934D0E" w:rsidRDefault="00652269">
            <w:pPr>
              <w:jc w:val="center"/>
            </w:pPr>
            <w:r>
              <w:rPr>
                <w:rFonts w:hint="eastAsia"/>
              </w:rPr>
              <w:t>给排水专业二星级绿色建筑条文执行情况</w:t>
            </w:r>
          </w:p>
        </w:tc>
      </w:tr>
      <w:tr w:rsidR="00934D0E" w14:paraId="64F721FE" w14:textId="77777777">
        <w:trPr>
          <w:trHeight w:val="397"/>
          <w:jc w:val="center"/>
        </w:trPr>
        <w:tc>
          <w:tcPr>
            <w:tcW w:w="1698" w:type="pct"/>
            <w:vAlign w:val="center"/>
          </w:tcPr>
          <w:p w14:paraId="7405A3FC" w14:textId="77777777" w:rsidR="00934D0E" w:rsidRDefault="00652269">
            <w:pPr>
              <w:jc w:val="center"/>
            </w:pPr>
            <w:r>
              <w:rPr>
                <w:rFonts w:hint="eastAsia"/>
                <w:szCs w:val="21"/>
              </w:rPr>
              <w:t>一般规定</w:t>
            </w:r>
          </w:p>
        </w:tc>
        <w:tc>
          <w:tcPr>
            <w:tcW w:w="3302" w:type="pct"/>
            <w:gridSpan w:val="5"/>
            <w:vAlign w:val="center"/>
          </w:tcPr>
          <w:p w14:paraId="1770FF19" w14:textId="77777777" w:rsidR="00934D0E" w:rsidRDefault="00652269">
            <w:r>
              <w:rPr>
                <w:kern w:val="0"/>
                <w:szCs w:val="21"/>
              </w:rPr>
              <w:t>D.1.1  D.1.2  D.1.3  D.1.4  D.1.5  D.1.6  D.1.7  D.1.8</w:t>
            </w:r>
          </w:p>
        </w:tc>
      </w:tr>
      <w:tr w:rsidR="00934D0E" w14:paraId="74316120" w14:textId="77777777">
        <w:trPr>
          <w:trHeight w:val="397"/>
          <w:jc w:val="center"/>
        </w:trPr>
        <w:tc>
          <w:tcPr>
            <w:tcW w:w="1698" w:type="pct"/>
            <w:vAlign w:val="center"/>
          </w:tcPr>
          <w:p w14:paraId="77E00B26" w14:textId="77777777" w:rsidR="00934D0E" w:rsidRDefault="00652269">
            <w:pPr>
              <w:jc w:val="center"/>
              <w:rPr>
                <w:szCs w:val="21"/>
              </w:rPr>
            </w:pPr>
            <w:r>
              <w:rPr>
                <w:rFonts w:hint="eastAsia"/>
                <w:szCs w:val="21"/>
              </w:rPr>
              <w:t>给排水专业</w:t>
            </w:r>
            <w:r>
              <w:rPr>
                <w:szCs w:val="21"/>
              </w:rPr>
              <w:t>I</w:t>
            </w:r>
            <w:r>
              <w:rPr>
                <w:rFonts w:hint="eastAsia"/>
                <w:szCs w:val="21"/>
              </w:rPr>
              <w:t>类绿色设计</w:t>
            </w:r>
          </w:p>
        </w:tc>
        <w:tc>
          <w:tcPr>
            <w:tcW w:w="3302" w:type="pct"/>
            <w:gridSpan w:val="5"/>
            <w:vAlign w:val="center"/>
          </w:tcPr>
          <w:p w14:paraId="6918B700" w14:textId="77777777" w:rsidR="00934D0E" w:rsidRDefault="00652269">
            <w:pPr>
              <w:jc w:val="left"/>
            </w:pPr>
            <w:r>
              <w:rPr>
                <w:kern w:val="0"/>
                <w:szCs w:val="21"/>
              </w:rPr>
              <w:t>D.4.1  D.4.2  D.4.3  D.4.4</w:t>
            </w:r>
          </w:p>
        </w:tc>
      </w:tr>
      <w:tr w:rsidR="00934D0E" w14:paraId="1C81C93F" w14:textId="77777777">
        <w:trPr>
          <w:trHeight w:val="397"/>
          <w:jc w:val="center"/>
        </w:trPr>
        <w:tc>
          <w:tcPr>
            <w:tcW w:w="1698" w:type="pct"/>
            <w:vAlign w:val="center"/>
          </w:tcPr>
          <w:p w14:paraId="2567F892" w14:textId="77777777" w:rsidR="00934D0E" w:rsidRDefault="00652269">
            <w:pPr>
              <w:jc w:val="center"/>
              <w:rPr>
                <w:szCs w:val="21"/>
              </w:rPr>
            </w:pPr>
            <w:r>
              <w:rPr>
                <w:rFonts w:hint="eastAsia"/>
                <w:szCs w:val="21"/>
              </w:rPr>
              <w:t>给排水专业</w:t>
            </w:r>
            <w:r>
              <w:rPr>
                <w:szCs w:val="21"/>
              </w:rPr>
              <w:t>II</w:t>
            </w:r>
            <w:r>
              <w:rPr>
                <w:rFonts w:hint="eastAsia"/>
                <w:szCs w:val="21"/>
              </w:rPr>
              <w:t>类绿色设计</w:t>
            </w:r>
          </w:p>
        </w:tc>
        <w:tc>
          <w:tcPr>
            <w:tcW w:w="590" w:type="pct"/>
            <w:vAlign w:val="center"/>
          </w:tcPr>
          <w:p w14:paraId="20B7BAE7" w14:textId="77777777" w:rsidR="00934D0E" w:rsidRDefault="00652269">
            <w:pPr>
              <w:jc w:val="center"/>
              <w:rPr>
                <w:szCs w:val="21"/>
              </w:rPr>
            </w:pPr>
            <w:r>
              <w:rPr>
                <w:rFonts w:hint="eastAsia"/>
                <w:szCs w:val="21"/>
              </w:rPr>
              <w:t>安全耐久</w:t>
            </w:r>
          </w:p>
        </w:tc>
        <w:tc>
          <w:tcPr>
            <w:tcW w:w="639" w:type="pct"/>
            <w:vAlign w:val="center"/>
          </w:tcPr>
          <w:p w14:paraId="4389FCCB" w14:textId="77777777" w:rsidR="00934D0E" w:rsidRDefault="00652269">
            <w:pPr>
              <w:jc w:val="center"/>
              <w:rPr>
                <w:szCs w:val="21"/>
              </w:rPr>
            </w:pPr>
            <w:r>
              <w:rPr>
                <w:rFonts w:hint="eastAsia"/>
                <w:szCs w:val="21"/>
              </w:rPr>
              <w:t>健康舒适</w:t>
            </w:r>
          </w:p>
        </w:tc>
        <w:tc>
          <w:tcPr>
            <w:tcW w:w="637" w:type="pct"/>
            <w:vAlign w:val="center"/>
          </w:tcPr>
          <w:p w14:paraId="1FB3DF86" w14:textId="77777777" w:rsidR="00934D0E" w:rsidRDefault="00652269">
            <w:pPr>
              <w:jc w:val="center"/>
              <w:rPr>
                <w:szCs w:val="21"/>
              </w:rPr>
            </w:pPr>
            <w:r>
              <w:rPr>
                <w:rFonts w:hint="eastAsia"/>
                <w:szCs w:val="21"/>
              </w:rPr>
              <w:t>生活便利</w:t>
            </w:r>
          </w:p>
        </w:tc>
        <w:tc>
          <w:tcPr>
            <w:tcW w:w="568" w:type="pct"/>
            <w:vAlign w:val="center"/>
          </w:tcPr>
          <w:p w14:paraId="5292E11C" w14:textId="77777777" w:rsidR="00934D0E" w:rsidRDefault="00652269">
            <w:r>
              <w:rPr>
                <w:rFonts w:hint="eastAsia"/>
                <w:szCs w:val="21"/>
              </w:rPr>
              <w:t>资源节约</w:t>
            </w:r>
          </w:p>
        </w:tc>
        <w:tc>
          <w:tcPr>
            <w:tcW w:w="867" w:type="pct"/>
            <w:vAlign w:val="center"/>
          </w:tcPr>
          <w:p w14:paraId="67D2C94F" w14:textId="77777777" w:rsidR="00934D0E" w:rsidRDefault="00652269">
            <w:r>
              <w:rPr>
                <w:rFonts w:hint="eastAsia"/>
                <w:szCs w:val="21"/>
              </w:rPr>
              <w:t>环境宜居</w:t>
            </w:r>
          </w:p>
        </w:tc>
      </w:tr>
      <w:tr w:rsidR="00934D0E" w14:paraId="33B44E81" w14:textId="77777777">
        <w:trPr>
          <w:trHeight w:val="397"/>
          <w:jc w:val="center"/>
        </w:trPr>
        <w:tc>
          <w:tcPr>
            <w:tcW w:w="1698" w:type="pct"/>
            <w:vAlign w:val="center"/>
          </w:tcPr>
          <w:p w14:paraId="3A123ECB" w14:textId="77777777" w:rsidR="00934D0E" w:rsidRDefault="00652269">
            <w:pPr>
              <w:jc w:val="center"/>
              <w:rPr>
                <w:szCs w:val="21"/>
              </w:rPr>
            </w:pPr>
            <w:r>
              <w:rPr>
                <w:rFonts w:hint="eastAsia"/>
                <w:szCs w:val="21"/>
              </w:rPr>
              <w:lastRenderedPageBreak/>
              <w:t>给排水专业选取条文号</w:t>
            </w:r>
          </w:p>
        </w:tc>
        <w:tc>
          <w:tcPr>
            <w:tcW w:w="590" w:type="pct"/>
            <w:vAlign w:val="center"/>
          </w:tcPr>
          <w:p w14:paraId="68FFC178" w14:textId="77777777" w:rsidR="00934D0E" w:rsidRDefault="00934D0E">
            <w:pPr>
              <w:jc w:val="center"/>
              <w:rPr>
                <w:szCs w:val="21"/>
              </w:rPr>
            </w:pPr>
          </w:p>
        </w:tc>
        <w:tc>
          <w:tcPr>
            <w:tcW w:w="639" w:type="pct"/>
            <w:vAlign w:val="center"/>
          </w:tcPr>
          <w:p w14:paraId="36ADFCA0" w14:textId="77777777" w:rsidR="00934D0E" w:rsidRDefault="00934D0E">
            <w:pPr>
              <w:jc w:val="center"/>
              <w:rPr>
                <w:szCs w:val="21"/>
              </w:rPr>
            </w:pPr>
          </w:p>
        </w:tc>
        <w:tc>
          <w:tcPr>
            <w:tcW w:w="637" w:type="pct"/>
            <w:vAlign w:val="center"/>
          </w:tcPr>
          <w:p w14:paraId="4BC14C68" w14:textId="77777777" w:rsidR="00934D0E" w:rsidRDefault="00934D0E">
            <w:pPr>
              <w:jc w:val="center"/>
              <w:rPr>
                <w:szCs w:val="21"/>
              </w:rPr>
            </w:pPr>
          </w:p>
        </w:tc>
        <w:tc>
          <w:tcPr>
            <w:tcW w:w="568" w:type="pct"/>
            <w:vAlign w:val="center"/>
          </w:tcPr>
          <w:p w14:paraId="519D1A28" w14:textId="77777777" w:rsidR="00934D0E" w:rsidRDefault="00934D0E"/>
        </w:tc>
        <w:tc>
          <w:tcPr>
            <w:tcW w:w="867" w:type="pct"/>
            <w:vAlign w:val="center"/>
          </w:tcPr>
          <w:p w14:paraId="13014B59" w14:textId="77777777" w:rsidR="00934D0E" w:rsidRDefault="00934D0E"/>
        </w:tc>
      </w:tr>
    </w:tbl>
    <w:p w14:paraId="2734750B" w14:textId="77777777" w:rsidR="00934D0E" w:rsidRDefault="00652269">
      <w:pPr>
        <w:spacing w:beforeLines="50" w:before="156"/>
        <w:ind w:firstLineChars="100" w:firstLine="210"/>
        <w:rPr>
          <w:szCs w:val="21"/>
        </w:rPr>
      </w:pPr>
      <w:r>
        <w:rPr>
          <w:vanish/>
          <w:szCs w:val="21"/>
        </w:rPr>
        <w:cr/>
      </w:r>
      <w:r>
        <w:rPr>
          <w:rFonts w:hint="eastAsia"/>
          <w:vanish/>
          <w:szCs w:val="21"/>
        </w:rPr>
        <w:t>搜狐要依据，</w:t>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vanish/>
          <w:szCs w:val="21"/>
        </w:rPr>
        <w:pgNum/>
      </w:r>
      <w:r>
        <w:rPr>
          <w:szCs w:val="21"/>
        </w:rPr>
        <w:t>2</w:t>
      </w:r>
      <w:r>
        <w:rPr>
          <w:rFonts w:hint="eastAsia"/>
          <w:szCs w:val="21"/>
        </w:rPr>
        <w:t>）专业共用绿色技术</w:t>
      </w:r>
    </w:p>
    <w:p w14:paraId="227AFA18" w14:textId="77777777" w:rsidR="00934D0E" w:rsidRDefault="00652269">
      <w:pPr>
        <w:ind w:firstLineChars="200" w:firstLine="420"/>
        <w:rPr>
          <w:szCs w:val="21"/>
        </w:rPr>
      </w:pPr>
      <w:r>
        <w:rPr>
          <w:rFonts w:hint="eastAsia"/>
          <w:szCs w:val="21"/>
        </w:rPr>
        <w:t>（</w:t>
      </w:r>
      <w:r>
        <w:rPr>
          <w:szCs w:val="21"/>
        </w:rPr>
        <w:t>1</w:t>
      </w:r>
      <w:r>
        <w:rPr>
          <w:rFonts w:hint="eastAsia"/>
          <w:szCs w:val="21"/>
        </w:rPr>
        <w:t>）</w:t>
      </w:r>
      <w:r>
        <w:rPr>
          <w:szCs w:val="21"/>
        </w:rPr>
        <w:t>BIM</w:t>
      </w:r>
      <w:r>
        <w:rPr>
          <w:rFonts w:hint="eastAsia"/>
          <w:szCs w:val="21"/>
        </w:rPr>
        <w:t>应用：在设计阶段采用建筑信息模型（</w:t>
      </w:r>
      <w:r>
        <w:rPr>
          <w:szCs w:val="21"/>
        </w:rPr>
        <w:t>BIM</w:t>
      </w:r>
      <w:r>
        <w:rPr>
          <w:rFonts w:hint="eastAsia"/>
          <w:szCs w:val="21"/>
        </w:rPr>
        <w:t>）技术；</w:t>
      </w:r>
    </w:p>
    <w:p w14:paraId="62D92F0D" w14:textId="77777777" w:rsidR="00934D0E" w:rsidRDefault="00652269">
      <w:pPr>
        <w:ind w:firstLineChars="200" w:firstLine="420"/>
        <w:rPr>
          <w:szCs w:val="21"/>
        </w:rPr>
      </w:pPr>
      <w:r>
        <w:rPr>
          <w:rFonts w:hint="eastAsia"/>
          <w:szCs w:val="21"/>
        </w:rPr>
        <w:t>（</w:t>
      </w:r>
      <w:r>
        <w:rPr>
          <w:szCs w:val="21"/>
        </w:rPr>
        <w:t>2</w:t>
      </w:r>
      <w:r>
        <w:rPr>
          <w:rFonts w:hint="eastAsia"/>
          <w:szCs w:val="21"/>
        </w:rPr>
        <w:t>）绿色建材：绿色建材的等级、规格、型号及应用部位；</w:t>
      </w:r>
    </w:p>
    <w:p w14:paraId="40EEF8BD" w14:textId="77777777" w:rsidR="00934D0E" w:rsidRDefault="00652269">
      <w:pPr>
        <w:ind w:firstLineChars="200" w:firstLine="420"/>
        <w:rPr>
          <w:szCs w:val="21"/>
        </w:rPr>
      </w:pPr>
      <w:r>
        <w:rPr>
          <w:rFonts w:hint="eastAsia"/>
          <w:szCs w:val="21"/>
        </w:rPr>
        <w:t>（</w:t>
      </w:r>
      <w:r>
        <w:rPr>
          <w:szCs w:val="21"/>
        </w:rPr>
        <w:t>3</w:t>
      </w:r>
      <w:r>
        <w:rPr>
          <w:rFonts w:hint="eastAsia"/>
          <w:szCs w:val="21"/>
        </w:rPr>
        <w:t>）节水器具：卫生器具的用水效率等级，</w:t>
      </w:r>
      <w:r>
        <w:rPr>
          <w:szCs w:val="21"/>
        </w:rPr>
        <w:t>2</w:t>
      </w:r>
      <w:r>
        <w:rPr>
          <w:rFonts w:hint="eastAsia"/>
          <w:szCs w:val="21"/>
        </w:rPr>
        <w:t>级节水器具的应用比例。</w:t>
      </w:r>
    </w:p>
    <w:p w14:paraId="2AC93D88" w14:textId="77777777" w:rsidR="00934D0E" w:rsidRDefault="00652269">
      <w:pPr>
        <w:ind w:firstLineChars="100" w:firstLine="210"/>
        <w:rPr>
          <w:szCs w:val="21"/>
        </w:rPr>
      </w:pPr>
      <w:r>
        <w:rPr>
          <w:szCs w:val="21"/>
        </w:rPr>
        <w:t>3</w:t>
      </w:r>
      <w:r>
        <w:rPr>
          <w:rFonts w:hint="eastAsia"/>
          <w:szCs w:val="21"/>
        </w:rPr>
        <w:t>）</w:t>
      </w:r>
      <w:r>
        <w:rPr>
          <w:szCs w:val="21"/>
        </w:rPr>
        <w:t xml:space="preserve"> I</w:t>
      </w:r>
      <w:r>
        <w:rPr>
          <w:rFonts w:hint="eastAsia"/>
          <w:szCs w:val="21"/>
        </w:rPr>
        <w:t>类绿色设计</w:t>
      </w:r>
    </w:p>
    <w:p w14:paraId="054A6034" w14:textId="77777777" w:rsidR="00934D0E" w:rsidRDefault="00652269">
      <w:pPr>
        <w:ind w:firstLineChars="200" w:firstLine="420"/>
        <w:rPr>
          <w:szCs w:val="21"/>
        </w:rPr>
      </w:pPr>
      <w:r>
        <w:rPr>
          <w:rFonts w:hint="eastAsia"/>
          <w:szCs w:val="21"/>
        </w:rPr>
        <w:t>（</w:t>
      </w:r>
      <w:r>
        <w:rPr>
          <w:szCs w:val="21"/>
        </w:rPr>
        <w:t>1</w:t>
      </w:r>
      <w:r>
        <w:rPr>
          <w:rFonts w:hint="eastAsia"/>
          <w:szCs w:val="21"/>
        </w:rPr>
        <w:t>）直饮水：直饮水设置形式；</w:t>
      </w:r>
    </w:p>
    <w:p w14:paraId="11595D8C" w14:textId="77777777" w:rsidR="00934D0E" w:rsidRDefault="00652269">
      <w:pPr>
        <w:ind w:firstLineChars="200" w:firstLine="420"/>
        <w:rPr>
          <w:szCs w:val="21"/>
        </w:rPr>
      </w:pPr>
      <w:r>
        <w:rPr>
          <w:rFonts w:hint="eastAsia"/>
          <w:szCs w:val="21"/>
        </w:rPr>
        <w:t>（</w:t>
      </w:r>
      <w:r>
        <w:rPr>
          <w:szCs w:val="21"/>
        </w:rPr>
        <w:t>2</w:t>
      </w:r>
      <w:r>
        <w:rPr>
          <w:rFonts w:hint="eastAsia"/>
          <w:szCs w:val="21"/>
        </w:rPr>
        <w:t>）用水远传计量：用水远传计量系统设置情况，分级计量水表设置情况；</w:t>
      </w:r>
    </w:p>
    <w:p w14:paraId="2C666F3F" w14:textId="77777777" w:rsidR="00934D0E" w:rsidRDefault="00652269">
      <w:pPr>
        <w:ind w:firstLineChars="200" w:firstLine="420"/>
        <w:rPr>
          <w:szCs w:val="21"/>
        </w:rPr>
      </w:pPr>
      <w:r>
        <w:rPr>
          <w:rFonts w:hint="eastAsia"/>
          <w:szCs w:val="21"/>
        </w:rPr>
        <w:t>（</w:t>
      </w:r>
      <w:r>
        <w:rPr>
          <w:szCs w:val="21"/>
        </w:rPr>
        <w:t>3</w:t>
      </w:r>
      <w:r>
        <w:rPr>
          <w:rFonts w:hint="eastAsia"/>
          <w:szCs w:val="21"/>
        </w:rPr>
        <w:t>）非传统水源利用：非传统水源形式，非传统水源的用途，非传统水源利用率指标；</w:t>
      </w:r>
    </w:p>
    <w:p w14:paraId="70C67DE1" w14:textId="77777777" w:rsidR="00934D0E" w:rsidRDefault="00652269">
      <w:pPr>
        <w:ind w:firstLineChars="200" w:firstLine="420"/>
        <w:rPr>
          <w:szCs w:val="21"/>
        </w:rPr>
      </w:pPr>
      <w:r>
        <w:rPr>
          <w:rFonts w:hint="eastAsia"/>
          <w:szCs w:val="21"/>
        </w:rPr>
        <w:t>（</w:t>
      </w:r>
      <w:r>
        <w:rPr>
          <w:szCs w:val="21"/>
        </w:rPr>
        <w:t>4</w:t>
      </w:r>
      <w:r>
        <w:rPr>
          <w:rFonts w:hint="eastAsia"/>
          <w:szCs w:val="21"/>
        </w:rPr>
        <w:t>）雨水径流控制：场地实施实施外排水质水量控制方式，屋面雨水、道路雨水进入生态设施，场地年径流总量控制率指标和年径流污染去除率指标。</w:t>
      </w:r>
    </w:p>
    <w:p w14:paraId="09D81136" w14:textId="77777777" w:rsidR="00934D0E" w:rsidRDefault="00652269">
      <w:pPr>
        <w:ind w:firstLineChars="100" w:firstLine="210"/>
        <w:rPr>
          <w:szCs w:val="21"/>
        </w:rPr>
      </w:pPr>
      <w:r>
        <w:rPr>
          <w:szCs w:val="21"/>
        </w:rPr>
        <w:t>4</w:t>
      </w:r>
      <w:r>
        <w:rPr>
          <w:rFonts w:hint="eastAsia"/>
          <w:szCs w:val="21"/>
        </w:rPr>
        <w:t>）</w:t>
      </w:r>
      <w:r>
        <w:rPr>
          <w:szCs w:val="21"/>
        </w:rPr>
        <w:t xml:space="preserve">  II</w:t>
      </w:r>
      <w:r>
        <w:rPr>
          <w:rFonts w:hint="eastAsia"/>
          <w:szCs w:val="21"/>
        </w:rPr>
        <w:t>类绿色设计</w:t>
      </w:r>
    </w:p>
    <w:p w14:paraId="4118EA75" w14:textId="77777777" w:rsidR="00934D0E" w:rsidRDefault="00652269">
      <w:pPr>
        <w:ind w:firstLineChars="200" w:firstLine="420"/>
        <w:rPr>
          <w:szCs w:val="21"/>
        </w:rPr>
      </w:pPr>
      <w:r>
        <w:rPr>
          <w:rFonts w:hint="eastAsia"/>
          <w:szCs w:val="21"/>
        </w:rPr>
        <w:t>（</w:t>
      </w:r>
      <w:r>
        <w:rPr>
          <w:szCs w:val="21"/>
        </w:rPr>
        <w:t>1</w:t>
      </w:r>
      <w:r>
        <w:rPr>
          <w:rFonts w:hint="eastAsia"/>
          <w:szCs w:val="21"/>
        </w:rPr>
        <w:t>）部品耐久性：管材、管线、管件、阀门、水嘴的材料种类和耐久性要求；</w:t>
      </w:r>
    </w:p>
    <w:p w14:paraId="73E759ED" w14:textId="77777777" w:rsidR="00934D0E" w:rsidRDefault="00652269">
      <w:pPr>
        <w:ind w:firstLineChars="200" w:firstLine="420"/>
        <w:rPr>
          <w:szCs w:val="21"/>
        </w:rPr>
      </w:pPr>
      <w:r>
        <w:rPr>
          <w:rFonts w:hint="eastAsia"/>
          <w:szCs w:val="21"/>
        </w:rPr>
        <w:t>（</w:t>
      </w:r>
      <w:r>
        <w:rPr>
          <w:szCs w:val="21"/>
        </w:rPr>
        <w:t>2</w:t>
      </w:r>
      <w:r>
        <w:rPr>
          <w:rFonts w:hint="eastAsia"/>
          <w:szCs w:val="21"/>
        </w:rPr>
        <w:t>）节水器具：卫生器具的用水效率等级，</w:t>
      </w:r>
      <w:r>
        <w:rPr>
          <w:szCs w:val="21"/>
        </w:rPr>
        <w:t>1</w:t>
      </w:r>
      <w:r>
        <w:rPr>
          <w:rFonts w:hint="eastAsia"/>
          <w:szCs w:val="21"/>
        </w:rPr>
        <w:t>级节水器具的应用比例；</w:t>
      </w:r>
    </w:p>
    <w:p w14:paraId="0D71C79F" w14:textId="77777777" w:rsidR="00934D0E" w:rsidRDefault="00652269">
      <w:pPr>
        <w:ind w:firstLineChars="200" w:firstLine="420"/>
        <w:rPr>
          <w:szCs w:val="21"/>
        </w:rPr>
      </w:pPr>
      <w:r>
        <w:rPr>
          <w:rFonts w:hint="eastAsia"/>
          <w:szCs w:val="21"/>
        </w:rPr>
        <w:t>（</w:t>
      </w:r>
      <w:r>
        <w:rPr>
          <w:szCs w:val="21"/>
        </w:rPr>
        <w:t>3</w:t>
      </w:r>
      <w:r>
        <w:rPr>
          <w:rFonts w:hint="eastAsia"/>
          <w:szCs w:val="21"/>
        </w:rPr>
        <w:t>）非传统水源冲厕比例：非传统水源的类型，非传统水源冲厕比例。</w:t>
      </w:r>
    </w:p>
    <w:p w14:paraId="6103CF3D" w14:textId="77777777" w:rsidR="00934D0E" w:rsidRDefault="00652269">
      <w:pPr>
        <w:spacing w:line="360" w:lineRule="auto"/>
        <w:jc w:val="left"/>
        <w:outlineLvl w:val="3"/>
        <w:rPr>
          <w:szCs w:val="21"/>
        </w:rPr>
      </w:pPr>
      <w:r>
        <w:rPr>
          <w:szCs w:val="21"/>
        </w:rPr>
        <w:t xml:space="preserve">5 </w:t>
      </w:r>
      <w:r>
        <w:rPr>
          <w:rFonts w:hint="eastAsia"/>
          <w:szCs w:val="21"/>
        </w:rPr>
        <w:t>电气专业</w:t>
      </w:r>
    </w:p>
    <w:p w14:paraId="6A324501" w14:textId="77777777" w:rsidR="00934D0E" w:rsidRDefault="00652269">
      <w:pPr>
        <w:ind w:firstLineChars="200" w:firstLine="420"/>
        <w:rPr>
          <w:szCs w:val="21"/>
        </w:rPr>
      </w:pPr>
      <w:r>
        <w:rPr>
          <w:szCs w:val="21"/>
        </w:rPr>
        <w:t>1</w:t>
      </w:r>
      <w:r>
        <w:rPr>
          <w:rFonts w:hint="eastAsia"/>
          <w:szCs w:val="21"/>
        </w:rPr>
        <w:t>）</w:t>
      </w:r>
      <w:r>
        <w:rPr>
          <w:szCs w:val="21"/>
        </w:rPr>
        <w:t xml:space="preserve"> </w:t>
      </w:r>
      <w:r>
        <w:rPr>
          <w:rFonts w:hint="eastAsia"/>
          <w:szCs w:val="21"/>
        </w:rPr>
        <w:t>所选绿色技术措施表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6"/>
        <w:gridCol w:w="1021"/>
        <w:gridCol w:w="984"/>
        <w:gridCol w:w="984"/>
        <w:gridCol w:w="984"/>
        <w:gridCol w:w="998"/>
        <w:gridCol w:w="749"/>
      </w:tblGrid>
      <w:tr w:rsidR="00934D0E" w14:paraId="57DA76AE" w14:textId="77777777">
        <w:trPr>
          <w:trHeight w:val="397"/>
          <w:jc w:val="center"/>
        </w:trPr>
        <w:tc>
          <w:tcPr>
            <w:tcW w:w="5000" w:type="pct"/>
            <w:gridSpan w:val="7"/>
            <w:vAlign w:val="center"/>
          </w:tcPr>
          <w:p w14:paraId="258E1C25" w14:textId="77777777" w:rsidR="00934D0E" w:rsidRDefault="00652269">
            <w:pPr>
              <w:jc w:val="center"/>
            </w:pPr>
            <w:r>
              <w:rPr>
                <w:rFonts w:hint="eastAsia"/>
              </w:rPr>
              <w:t>电气专业二星级绿色建筑条文执行情况</w:t>
            </w:r>
          </w:p>
        </w:tc>
      </w:tr>
      <w:tr w:rsidR="00934D0E" w14:paraId="5A771A2C" w14:textId="77777777">
        <w:trPr>
          <w:trHeight w:val="397"/>
          <w:jc w:val="center"/>
        </w:trPr>
        <w:tc>
          <w:tcPr>
            <w:tcW w:w="1699" w:type="pct"/>
            <w:vAlign w:val="center"/>
          </w:tcPr>
          <w:p w14:paraId="7307D6BC" w14:textId="77777777" w:rsidR="00934D0E" w:rsidRDefault="00652269">
            <w:pPr>
              <w:jc w:val="center"/>
            </w:pPr>
            <w:r>
              <w:rPr>
                <w:rFonts w:hint="eastAsia"/>
                <w:szCs w:val="21"/>
              </w:rPr>
              <w:t>一般规定</w:t>
            </w:r>
          </w:p>
        </w:tc>
        <w:tc>
          <w:tcPr>
            <w:tcW w:w="3301" w:type="pct"/>
            <w:gridSpan w:val="6"/>
            <w:vAlign w:val="center"/>
          </w:tcPr>
          <w:p w14:paraId="0EC5EF39" w14:textId="77777777" w:rsidR="00934D0E" w:rsidRDefault="00652269">
            <w:r>
              <w:rPr>
                <w:kern w:val="0"/>
                <w:szCs w:val="21"/>
              </w:rPr>
              <w:t xml:space="preserve">D.1.1  D.1.2  D.1.3  D.1.4  </w:t>
            </w:r>
            <w:r>
              <w:rPr>
                <w:kern w:val="0"/>
                <w:szCs w:val="21"/>
              </w:rPr>
              <w:t>D.1.5  D.1.6  D.1.7  D.1.8</w:t>
            </w:r>
          </w:p>
        </w:tc>
      </w:tr>
      <w:tr w:rsidR="00934D0E" w14:paraId="096FE1DB" w14:textId="77777777">
        <w:trPr>
          <w:trHeight w:val="397"/>
          <w:jc w:val="center"/>
        </w:trPr>
        <w:tc>
          <w:tcPr>
            <w:tcW w:w="1699" w:type="pct"/>
            <w:vAlign w:val="center"/>
          </w:tcPr>
          <w:p w14:paraId="2633FA3B" w14:textId="77777777" w:rsidR="00934D0E" w:rsidRDefault="00652269">
            <w:pPr>
              <w:jc w:val="center"/>
              <w:rPr>
                <w:szCs w:val="21"/>
              </w:rPr>
            </w:pPr>
            <w:r>
              <w:rPr>
                <w:rFonts w:hint="eastAsia"/>
                <w:szCs w:val="21"/>
              </w:rPr>
              <w:t>电气专业</w:t>
            </w:r>
            <w:r>
              <w:rPr>
                <w:szCs w:val="21"/>
              </w:rPr>
              <w:t>I</w:t>
            </w:r>
            <w:r>
              <w:rPr>
                <w:rFonts w:hint="eastAsia"/>
                <w:szCs w:val="21"/>
              </w:rPr>
              <w:t>类绿色设计</w:t>
            </w:r>
          </w:p>
        </w:tc>
        <w:tc>
          <w:tcPr>
            <w:tcW w:w="3301" w:type="pct"/>
            <w:gridSpan w:val="6"/>
            <w:vAlign w:val="center"/>
          </w:tcPr>
          <w:p w14:paraId="331360A8" w14:textId="77777777" w:rsidR="00934D0E" w:rsidRDefault="00652269">
            <w:pPr>
              <w:jc w:val="center"/>
            </w:pPr>
            <w:r>
              <w:rPr>
                <w:kern w:val="0"/>
                <w:szCs w:val="21"/>
              </w:rPr>
              <w:t>D.5.1  D.5.2  D.5.3</w:t>
            </w:r>
          </w:p>
        </w:tc>
      </w:tr>
      <w:tr w:rsidR="00934D0E" w14:paraId="2C6DFA4B" w14:textId="77777777">
        <w:trPr>
          <w:trHeight w:val="397"/>
          <w:jc w:val="center"/>
        </w:trPr>
        <w:tc>
          <w:tcPr>
            <w:tcW w:w="1699" w:type="pct"/>
            <w:vAlign w:val="center"/>
          </w:tcPr>
          <w:p w14:paraId="2438335A" w14:textId="77777777" w:rsidR="00934D0E" w:rsidRDefault="00652269">
            <w:pPr>
              <w:jc w:val="center"/>
              <w:rPr>
                <w:szCs w:val="21"/>
              </w:rPr>
            </w:pPr>
            <w:r>
              <w:rPr>
                <w:rFonts w:hint="eastAsia"/>
                <w:szCs w:val="21"/>
              </w:rPr>
              <w:t>电气专业</w:t>
            </w:r>
            <w:r>
              <w:rPr>
                <w:szCs w:val="21"/>
              </w:rPr>
              <w:t>II</w:t>
            </w:r>
            <w:r>
              <w:rPr>
                <w:rFonts w:hint="eastAsia"/>
                <w:szCs w:val="21"/>
              </w:rPr>
              <w:t>类绿色设计</w:t>
            </w:r>
          </w:p>
        </w:tc>
        <w:tc>
          <w:tcPr>
            <w:tcW w:w="589" w:type="pct"/>
            <w:vAlign w:val="center"/>
          </w:tcPr>
          <w:p w14:paraId="1B16BE4B" w14:textId="77777777" w:rsidR="00934D0E" w:rsidRDefault="00652269">
            <w:pPr>
              <w:jc w:val="center"/>
              <w:rPr>
                <w:szCs w:val="21"/>
              </w:rPr>
            </w:pPr>
            <w:r>
              <w:rPr>
                <w:rFonts w:hint="eastAsia"/>
                <w:szCs w:val="21"/>
              </w:rPr>
              <w:t>安全耐久</w:t>
            </w:r>
          </w:p>
        </w:tc>
        <w:tc>
          <w:tcPr>
            <w:tcW w:w="568" w:type="pct"/>
            <w:vAlign w:val="center"/>
          </w:tcPr>
          <w:p w14:paraId="528EF85F" w14:textId="77777777" w:rsidR="00934D0E" w:rsidRDefault="00652269">
            <w:pPr>
              <w:jc w:val="center"/>
              <w:rPr>
                <w:szCs w:val="21"/>
              </w:rPr>
            </w:pPr>
            <w:r>
              <w:rPr>
                <w:rFonts w:hint="eastAsia"/>
                <w:szCs w:val="21"/>
              </w:rPr>
              <w:t>健康舒适</w:t>
            </w:r>
          </w:p>
        </w:tc>
        <w:tc>
          <w:tcPr>
            <w:tcW w:w="568" w:type="pct"/>
            <w:vAlign w:val="center"/>
          </w:tcPr>
          <w:p w14:paraId="51DB2608" w14:textId="77777777" w:rsidR="00934D0E" w:rsidRDefault="00652269">
            <w:pPr>
              <w:jc w:val="center"/>
              <w:rPr>
                <w:szCs w:val="21"/>
              </w:rPr>
            </w:pPr>
            <w:r>
              <w:rPr>
                <w:rFonts w:hint="eastAsia"/>
                <w:szCs w:val="21"/>
              </w:rPr>
              <w:t>生活便利</w:t>
            </w:r>
          </w:p>
        </w:tc>
        <w:tc>
          <w:tcPr>
            <w:tcW w:w="568" w:type="pct"/>
            <w:vAlign w:val="center"/>
          </w:tcPr>
          <w:p w14:paraId="5F4EF2B9" w14:textId="77777777" w:rsidR="00934D0E" w:rsidRDefault="00652269">
            <w:pPr>
              <w:jc w:val="center"/>
            </w:pPr>
            <w:r>
              <w:rPr>
                <w:rFonts w:hint="eastAsia"/>
                <w:szCs w:val="21"/>
              </w:rPr>
              <w:t>资源节约</w:t>
            </w:r>
          </w:p>
        </w:tc>
        <w:tc>
          <w:tcPr>
            <w:tcW w:w="576" w:type="pct"/>
            <w:vAlign w:val="center"/>
          </w:tcPr>
          <w:p w14:paraId="72C279AC" w14:textId="77777777" w:rsidR="00934D0E" w:rsidRDefault="00652269">
            <w:pPr>
              <w:jc w:val="center"/>
            </w:pPr>
            <w:r>
              <w:rPr>
                <w:rFonts w:hint="eastAsia"/>
                <w:szCs w:val="21"/>
              </w:rPr>
              <w:t>环境宜居</w:t>
            </w:r>
          </w:p>
        </w:tc>
        <w:tc>
          <w:tcPr>
            <w:tcW w:w="431" w:type="pct"/>
            <w:vAlign w:val="center"/>
          </w:tcPr>
          <w:p w14:paraId="29C2ACDA" w14:textId="77777777" w:rsidR="00934D0E" w:rsidRDefault="00652269">
            <w:pPr>
              <w:jc w:val="center"/>
            </w:pPr>
            <w:r>
              <w:rPr>
                <w:rFonts w:hint="eastAsia"/>
              </w:rPr>
              <w:t>提高</w:t>
            </w:r>
          </w:p>
        </w:tc>
      </w:tr>
      <w:tr w:rsidR="00934D0E" w14:paraId="12913948" w14:textId="77777777">
        <w:trPr>
          <w:trHeight w:val="397"/>
          <w:jc w:val="center"/>
        </w:trPr>
        <w:tc>
          <w:tcPr>
            <w:tcW w:w="1699" w:type="pct"/>
            <w:vAlign w:val="center"/>
          </w:tcPr>
          <w:p w14:paraId="1227D395" w14:textId="77777777" w:rsidR="00934D0E" w:rsidRDefault="00652269">
            <w:pPr>
              <w:jc w:val="center"/>
              <w:rPr>
                <w:szCs w:val="21"/>
              </w:rPr>
            </w:pPr>
            <w:r>
              <w:rPr>
                <w:rFonts w:hint="eastAsia"/>
                <w:szCs w:val="21"/>
              </w:rPr>
              <w:t>电气专业选取条文号</w:t>
            </w:r>
          </w:p>
        </w:tc>
        <w:tc>
          <w:tcPr>
            <w:tcW w:w="589" w:type="pct"/>
            <w:vAlign w:val="center"/>
          </w:tcPr>
          <w:p w14:paraId="1CECC7C8" w14:textId="77777777" w:rsidR="00934D0E" w:rsidRDefault="00934D0E">
            <w:pPr>
              <w:jc w:val="center"/>
              <w:rPr>
                <w:szCs w:val="21"/>
              </w:rPr>
            </w:pPr>
          </w:p>
        </w:tc>
        <w:tc>
          <w:tcPr>
            <w:tcW w:w="568" w:type="pct"/>
            <w:vAlign w:val="center"/>
          </w:tcPr>
          <w:p w14:paraId="42B91687" w14:textId="77777777" w:rsidR="00934D0E" w:rsidRDefault="00934D0E">
            <w:pPr>
              <w:jc w:val="center"/>
              <w:rPr>
                <w:szCs w:val="21"/>
              </w:rPr>
            </w:pPr>
          </w:p>
        </w:tc>
        <w:tc>
          <w:tcPr>
            <w:tcW w:w="568" w:type="pct"/>
            <w:vAlign w:val="center"/>
          </w:tcPr>
          <w:p w14:paraId="51A20ED6" w14:textId="77777777" w:rsidR="00934D0E" w:rsidRDefault="00934D0E">
            <w:pPr>
              <w:jc w:val="center"/>
              <w:rPr>
                <w:szCs w:val="21"/>
              </w:rPr>
            </w:pPr>
          </w:p>
        </w:tc>
        <w:tc>
          <w:tcPr>
            <w:tcW w:w="568" w:type="pct"/>
            <w:vAlign w:val="center"/>
          </w:tcPr>
          <w:p w14:paraId="512000C2" w14:textId="77777777" w:rsidR="00934D0E" w:rsidRDefault="00934D0E"/>
        </w:tc>
        <w:tc>
          <w:tcPr>
            <w:tcW w:w="576" w:type="pct"/>
            <w:vAlign w:val="center"/>
          </w:tcPr>
          <w:p w14:paraId="53C9E439" w14:textId="77777777" w:rsidR="00934D0E" w:rsidRDefault="00934D0E"/>
        </w:tc>
        <w:tc>
          <w:tcPr>
            <w:tcW w:w="431" w:type="pct"/>
            <w:vAlign w:val="center"/>
          </w:tcPr>
          <w:p w14:paraId="03453F12" w14:textId="77777777" w:rsidR="00934D0E" w:rsidRDefault="00934D0E"/>
        </w:tc>
      </w:tr>
    </w:tbl>
    <w:p w14:paraId="684F4B49" w14:textId="77777777" w:rsidR="00934D0E" w:rsidRDefault="00652269">
      <w:pPr>
        <w:ind w:firstLineChars="200" w:firstLine="420"/>
        <w:rPr>
          <w:szCs w:val="21"/>
        </w:rPr>
      </w:pPr>
      <w:r>
        <w:rPr>
          <w:szCs w:val="21"/>
        </w:rPr>
        <w:t>2</w:t>
      </w:r>
      <w:r>
        <w:rPr>
          <w:rFonts w:hint="eastAsia"/>
          <w:szCs w:val="21"/>
        </w:rPr>
        <w:t>）</w:t>
      </w:r>
      <w:r>
        <w:rPr>
          <w:szCs w:val="21"/>
        </w:rPr>
        <w:t xml:space="preserve"> </w:t>
      </w:r>
      <w:r>
        <w:rPr>
          <w:rFonts w:hint="eastAsia"/>
          <w:szCs w:val="21"/>
        </w:rPr>
        <w:t>专业共用绿色技术</w:t>
      </w:r>
    </w:p>
    <w:p w14:paraId="45080EFA" w14:textId="77777777" w:rsidR="00934D0E" w:rsidRDefault="00652269">
      <w:pPr>
        <w:ind w:firstLineChars="200" w:firstLine="420"/>
        <w:rPr>
          <w:szCs w:val="21"/>
        </w:rPr>
      </w:pPr>
      <w:r>
        <w:rPr>
          <w:rFonts w:hint="eastAsia"/>
          <w:szCs w:val="21"/>
        </w:rPr>
        <w:t>（</w:t>
      </w:r>
      <w:r>
        <w:rPr>
          <w:szCs w:val="21"/>
        </w:rPr>
        <w:t>1</w:t>
      </w:r>
      <w:r>
        <w:rPr>
          <w:rFonts w:hint="eastAsia"/>
          <w:szCs w:val="21"/>
        </w:rPr>
        <w:t>）</w:t>
      </w:r>
      <w:r>
        <w:rPr>
          <w:szCs w:val="21"/>
        </w:rPr>
        <w:t>BIM</w:t>
      </w:r>
      <w:r>
        <w:rPr>
          <w:rFonts w:hint="eastAsia"/>
          <w:szCs w:val="21"/>
        </w:rPr>
        <w:t>应用：在设计阶段采用建筑信息模型（</w:t>
      </w:r>
      <w:r>
        <w:rPr>
          <w:szCs w:val="21"/>
        </w:rPr>
        <w:t>BIM</w:t>
      </w:r>
      <w:r>
        <w:rPr>
          <w:rFonts w:hint="eastAsia"/>
          <w:szCs w:val="21"/>
        </w:rPr>
        <w:t>）技术；</w:t>
      </w:r>
    </w:p>
    <w:p w14:paraId="61337664" w14:textId="77777777" w:rsidR="00934D0E" w:rsidRDefault="00652269">
      <w:pPr>
        <w:ind w:firstLineChars="200" w:firstLine="420"/>
        <w:rPr>
          <w:szCs w:val="21"/>
        </w:rPr>
      </w:pPr>
      <w:r>
        <w:rPr>
          <w:rFonts w:hint="eastAsia"/>
          <w:szCs w:val="21"/>
        </w:rPr>
        <w:t>（</w:t>
      </w:r>
      <w:r>
        <w:rPr>
          <w:szCs w:val="21"/>
        </w:rPr>
        <w:t>2</w:t>
      </w:r>
      <w:r>
        <w:rPr>
          <w:rFonts w:hint="eastAsia"/>
          <w:szCs w:val="21"/>
        </w:rPr>
        <w:t>）绿色建材：绿色建材的等级、规格、型号及应用部位；</w:t>
      </w:r>
    </w:p>
    <w:p w14:paraId="0E51D7E9" w14:textId="77777777" w:rsidR="00934D0E" w:rsidRDefault="00652269">
      <w:pPr>
        <w:ind w:firstLineChars="200" w:firstLine="420"/>
        <w:rPr>
          <w:szCs w:val="21"/>
        </w:rPr>
      </w:pPr>
      <w:r>
        <w:rPr>
          <w:szCs w:val="21"/>
        </w:rPr>
        <w:t>3</w:t>
      </w:r>
      <w:r>
        <w:rPr>
          <w:rFonts w:hint="eastAsia"/>
          <w:szCs w:val="21"/>
        </w:rPr>
        <w:t>）</w:t>
      </w:r>
      <w:r>
        <w:rPr>
          <w:szCs w:val="21"/>
        </w:rPr>
        <w:t xml:space="preserve"> I</w:t>
      </w:r>
      <w:r>
        <w:rPr>
          <w:rFonts w:hint="eastAsia"/>
          <w:szCs w:val="21"/>
        </w:rPr>
        <w:t>类绿色设计</w:t>
      </w:r>
    </w:p>
    <w:p w14:paraId="74D4C99A" w14:textId="77777777" w:rsidR="00934D0E" w:rsidRDefault="00652269">
      <w:pPr>
        <w:ind w:firstLineChars="200" w:firstLine="420"/>
        <w:rPr>
          <w:szCs w:val="21"/>
        </w:rPr>
      </w:pPr>
      <w:r>
        <w:rPr>
          <w:rFonts w:hint="eastAsia"/>
          <w:szCs w:val="21"/>
        </w:rPr>
        <w:t>（</w:t>
      </w:r>
      <w:r>
        <w:rPr>
          <w:szCs w:val="21"/>
        </w:rPr>
        <w:t>1</w:t>
      </w:r>
      <w:r>
        <w:rPr>
          <w:rFonts w:hint="eastAsia"/>
          <w:szCs w:val="21"/>
        </w:rPr>
        <w:t>）能源管理系统：远传计量电表按使用功能分类、分级设置情况；能源管理系统的功能介绍；</w:t>
      </w:r>
    </w:p>
    <w:p w14:paraId="22470F7C" w14:textId="77777777" w:rsidR="00934D0E" w:rsidRDefault="00652269">
      <w:pPr>
        <w:ind w:firstLineChars="200" w:firstLine="420"/>
        <w:rPr>
          <w:szCs w:val="21"/>
        </w:rPr>
      </w:pPr>
      <w:r>
        <w:rPr>
          <w:rFonts w:hint="eastAsia"/>
          <w:szCs w:val="21"/>
        </w:rPr>
        <w:t>（</w:t>
      </w:r>
      <w:r>
        <w:rPr>
          <w:szCs w:val="21"/>
        </w:rPr>
        <w:t>2</w:t>
      </w:r>
      <w:r>
        <w:rPr>
          <w:rFonts w:hint="eastAsia"/>
          <w:szCs w:val="21"/>
        </w:rPr>
        <w:t>）空气质量监测系统：</w:t>
      </w:r>
      <w:r>
        <w:rPr>
          <w:szCs w:val="21"/>
        </w:rPr>
        <w:t>PM10</w:t>
      </w:r>
      <w:r>
        <w:rPr>
          <w:rFonts w:hint="eastAsia"/>
          <w:szCs w:val="21"/>
        </w:rPr>
        <w:t>、</w:t>
      </w:r>
      <w:r>
        <w:rPr>
          <w:szCs w:val="21"/>
        </w:rPr>
        <w:t>PM2.5</w:t>
      </w:r>
      <w:r>
        <w:rPr>
          <w:rFonts w:hint="eastAsia"/>
          <w:szCs w:val="21"/>
        </w:rPr>
        <w:t>、</w:t>
      </w:r>
      <w:r>
        <w:rPr>
          <w:szCs w:val="21"/>
        </w:rPr>
        <w:t>CO2</w:t>
      </w:r>
      <w:r>
        <w:rPr>
          <w:rFonts w:hint="eastAsia"/>
          <w:szCs w:val="21"/>
        </w:rPr>
        <w:t>浓度监测点位设置情况；</w:t>
      </w:r>
    </w:p>
    <w:p w14:paraId="1B29C950" w14:textId="77777777" w:rsidR="00934D0E" w:rsidRDefault="00652269">
      <w:pPr>
        <w:ind w:firstLineChars="200" w:firstLine="420"/>
        <w:rPr>
          <w:szCs w:val="21"/>
        </w:rPr>
      </w:pPr>
      <w:r>
        <w:rPr>
          <w:rFonts w:hint="eastAsia"/>
          <w:szCs w:val="21"/>
        </w:rPr>
        <w:t>（</w:t>
      </w:r>
      <w:r>
        <w:rPr>
          <w:szCs w:val="21"/>
        </w:rPr>
        <w:t>3</w:t>
      </w:r>
      <w:r>
        <w:rPr>
          <w:rFonts w:hint="eastAsia"/>
          <w:szCs w:val="21"/>
        </w:rPr>
        <w:t>）智能化服务系统：照明智能控制、安全报警、环境监测、建筑设备控制、智能化停车管理及物业管理平台等系统设置情况，智能化系统集成动态管理平台设置情况，预留接入智慧城市（城区、社区）的通讯接口设置情况。</w:t>
      </w:r>
    </w:p>
    <w:p w14:paraId="2D1CBD8F" w14:textId="77777777" w:rsidR="00934D0E" w:rsidRDefault="00652269">
      <w:pPr>
        <w:ind w:firstLineChars="200" w:firstLine="420"/>
        <w:rPr>
          <w:szCs w:val="21"/>
        </w:rPr>
      </w:pPr>
      <w:r>
        <w:rPr>
          <w:szCs w:val="21"/>
        </w:rPr>
        <w:t>4</w:t>
      </w:r>
      <w:r>
        <w:rPr>
          <w:rFonts w:hint="eastAsia"/>
          <w:szCs w:val="21"/>
        </w:rPr>
        <w:t>）</w:t>
      </w:r>
      <w:r>
        <w:rPr>
          <w:szCs w:val="21"/>
        </w:rPr>
        <w:t xml:space="preserve"> II</w:t>
      </w:r>
      <w:r>
        <w:rPr>
          <w:rFonts w:hint="eastAsia"/>
          <w:szCs w:val="21"/>
        </w:rPr>
        <w:t>类绿色设计</w:t>
      </w:r>
    </w:p>
    <w:p w14:paraId="42A0D2F8" w14:textId="77777777" w:rsidR="00934D0E" w:rsidRDefault="00652269">
      <w:pPr>
        <w:ind w:firstLineChars="200" w:firstLine="420"/>
        <w:rPr>
          <w:szCs w:val="21"/>
        </w:rPr>
      </w:pPr>
      <w:r>
        <w:rPr>
          <w:rFonts w:hint="eastAsia"/>
          <w:szCs w:val="21"/>
        </w:rPr>
        <w:t>（</w:t>
      </w:r>
      <w:r>
        <w:rPr>
          <w:szCs w:val="21"/>
        </w:rPr>
        <w:t>1</w:t>
      </w:r>
      <w:r>
        <w:rPr>
          <w:rFonts w:hint="eastAsia"/>
          <w:szCs w:val="21"/>
        </w:rPr>
        <w:t>）物联型消防供水泵房：物联型消防供水泵房设置情况；</w:t>
      </w:r>
    </w:p>
    <w:p w14:paraId="2ECA3A87" w14:textId="77777777" w:rsidR="00934D0E" w:rsidRDefault="00652269">
      <w:pPr>
        <w:ind w:firstLineChars="200" w:firstLine="420"/>
        <w:rPr>
          <w:szCs w:val="21"/>
        </w:rPr>
      </w:pPr>
      <w:r>
        <w:rPr>
          <w:rFonts w:hint="eastAsia"/>
          <w:szCs w:val="21"/>
        </w:rPr>
        <w:t>（</w:t>
      </w:r>
      <w:r>
        <w:rPr>
          <w:szCs w:val="21"/>
        </w:rPr>
        <w:t>2</w:t>
      </w:r>
      <w:r>
        <w:rPr>
          <w:rFonts w:hint="eastAsia"/>
          <w:szCs w:val="21"/>
        </w:rPr>
        <w:t>）智慧运维系统：建筑智慧运维系统功能介绍；</w:t>
      </w:r>
    </w:p>
    <w:p w14:paraId="1F341CFE" w14:textId="77777777" w:rsidR="00934D0E" w:rsidRDefault="00652269">
      <w:pPr>
        <w:spacing w:line="360" w:lineRule="auto"/>
        <w:jc w:val="left"/>
        <w:outlineLvl w:val="3"/>
        <w:rPr>
          <w:szCs w:val="21"/>
        </w:rPr>
      </w:pPr>
      <w:r>
        <w:rPr>
          <w:szCs w:val="21"/>
        </w:rPr>
        <w:t xml:space="preserve">6 </w:t>
      </w:r>
      <w:r>
        <w:rPr>
          <w:rFonts w:hint="eastAsia"/>
          <w:szCs w:val="21"/>
        </w:rPr>
        <w:t>暖通专业</w:t>
      </w:r>
    </w:p>
    <w:p w14:paraId="2D490ED9" w14:textId="77777777" w:rsidR="00934D0E" w:rsidRDefault="00652269">
      <w:pPr>
        <w:ind w:firstLineChars="200" w:firstLine="420"/>
        <w:rPr>
          <w:szCs w:val="21"/>
        </w:rPr>
      </w:pPr>
      <w:r>
        <w:rPr>
          <w:szCs w:val="21"/>
        </w:rPr>
        <w:t xml:space="preserve">1 </w:t>
      </w:r>
      <w:r>
        <w:rPr>
          <w:rFonts w:hint="eastAsia"/>
          <w:szCs w:val="21"/>
        </w:rPr>
        <w:t>）所选绿色技术措施表</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6"/>
        <w:gridCol w:w="1021"/>
        <w:gridCol w:w="984"/>
        <w:gridCol w:w="984"/>
        <w:gridCol w:w="984"/>
        <w:gridCol w:w="984"/>
        <w:gridCol w:w="763"/>
      </w:tblGrid>
      <w:tr w:rsidR="00934D0E" w14:paraId="217F3340" w14:textId="77777777">
        <w:trPr>
          <w:trHeight w:val="397"/>
          <w:jc w:val="center"/>
        </w:trPr>
        <w:tc>
          <w:tcPr>
            <w:tcW w:w="5000" w:type="pct"/>
            <w:gridSpan w:val="7"/>
            <w:vAlign w:val="center"/>
          </w:tcPr>
          <w:p w14:paraId="66CB54C0" w14:textId="77777777" w:rsidR="00934D0E" w:rsidRDefault="00652269">
            <w:pPr>
              <w:jc w:val="center"/>
            </w:pPr>
            <w:r>
              <w:rPr>
                <w:rFonts w:hint="eastAsia"/>
              </w:rPr>
              <w:t>暖通专业二星级绿色建筑条文执行情况</w:t>
            </w:r>
          </w:p>
        </w:tc>
      </w:tr>
      <w:tr w:rsidR="00934D0E" w14:paraId="6C395FED" w14:textId="77777777">
        <w:trPr>
          <w:trHeight w:val="397"/>
          <w:jc w:val="center"/>
        </w:trPr>
        <w:tc>
          <w:tcPr>
            <w:tcW w:w="1699" w:type="pct"/>
            <w:vAlign w:val="center"/>
          </w:tcPr>
          <w:p w14:paraId="27DDEE80" w14:textId="77777777" w:rsidR="00934D0E" w:rsidRDefault="00652269">
            <w:pPr>
              <w:jc w:val="center"/>
            </w:pPr>
            <w:r>
              <w:rPr>
                <w:rFonts w:hint="eastAsia"/>
                <w:szCs w:val="21"/>
              </w:rPr>
              <w:t>一般规定</w:t>
            </w:r>
          </w:p>
        </w:tc>
        <w:tc>
          <w:tcPr>
            <w:tcW w:w="3301" w:type="pct"/>
            <w:gridSpan w:val="6"/>
            <w:vAlign w:val="center"/>
          </w:tcPr>
          <w:p w14:paraId="08136C96" w14:textId="77777777" w:rsidR="00934D0E" w:rsidRDefault="00652269">
            <w:r>
              <w:rPr>
                <w:kern w:val="0"/>
                <w:szCs w:val="21"/>
              </w:rPr>
              <w:t xml:space="preserve">D.1.1  D.1.2  D.1.3  </w:t>
            </w:r>
            <w:r>
              <w:rPr>
                <w:kern w:val="0"/>
                <w:szCs w:val="21"/>
              </w:rPr>
              <w:t>D.1.4  D.1.5  D.1.6  D.1.7  D.1.8</w:t>
            </w:r>
          </w:p>
        </w:tc>
      </w:tr>
      <w:tr w:rsidR="00934D0E" w14:paraId="0B8C125A" w14:textId="77777777">
        <w:trPr>
          <w:trHeight w:val="397"/>
          <w:jc w:val="center"/>
        </w:trPr>
        <w:tc>
          <w:tcPr>
            <w:tcW w:w="1699" w:type="pct"/>
            <w:vAlign w:val="center"/>
          </w:tcPr>
          <w:p w14:paraId="7021F218" w14:textId="77777777" w:rsidR="00934D0E" w:rsidRDefault="00652269">
            <w:pPr>
              <w:jc w:val="center"/>
              <w:rPr>
                <w:szCs w:val="21"/>
              </w:rPr>
            </w:pPr>
            <w:r>
              <w:rPr>
                <w:rFonts w:hint="eastAsia"/>
                <w:szCs w:val="21"/>
              </w:rPr>
              <w:lastRenderedPageBreak/>
              <w:t>暖通专业</w:t>
            </w:r>
            <w:r>
              <w:rPr>
                <w:szCs w:val="21"/>
              </w:rPr>
              <w:t>I</w:t>
            </w:r>
            <w:r>
              <w:rPr>
                <w:rFonts w:hint="eastAsia"/>
                <w:szCs w:val="21"/>
              </w:rPr>
              <w:t>类绿色设计</w:t>
            </w:r>
          </w:p>
        </w:tc>
        <w:tc>
          <w:tcPr>
            <w:tcW w:w="3301" w:type="pct"/>
            <w:gridSpan w:val="6"/>
            <w:vAlign w:val="center"/>
          </w:tcPr>
          <w:p w14:paraId="61516B3E" w14:textId="77777777" w:rsidR="00934D0E" w:rsidRDefault="00652269">
            <w:pPr>
              <w:jc w:val="center"/>
            </w:pPr>
            <w:r>
              <w:rPr>
                <w:kern w:val="0"/>
                <w:szCs w:val="21"/>
              </w:rPr>
              <w:t>D.6.1  D.6.2</w:t>
            </w:r>
          </w:p>
        </w:tc>
      </w:tr>
      <w:tr w:rsidR="00934D0E" w14:paraId="4AD7E17A" w14:textId="77777777">
        <w:trPr>
          <w:trHeight w:val="397"/>
          <w:jc w:val="center"/>
        </w:trPr>
        <w:tc>
          <w:tcPr>
            <w:tcW w:w="1699" w:type="pct"/>
            <w:vAlign w:val="center"/>
          </w:tcPr>
          <w:p w14:paraId="17A8BE98" w14:textId="77777777" w:rsidR="00934D0E" w:rsidRDefault="00652269">
            <w:pPr>
              <w:jc w:val="center"/>
              <w:rPr>
                <w:szCs w:val="21"/>
              </w:rPr>
            </w:pPr>
            <w:r>
              <w:rPr>
                <w:rFonts w:hint="eastAsia"/>
                <w:szCs w:val="21"/>
              </w:rPr>
              <w:t>暖通专业</w:t>
            </w:r>
            <w:r>
              <w:rPr>
                <w:szCs w:val="21"/>
              </w:rPr>
              <w:t>II</w:t>
            </w:r>
            <w:r>
              <w:rPr>
                <w:rFonts w:hint="eastAsia"/>
                <w:szCs w:val="21"/>
              </w:rPr>
              <w:t>类绿色设计</w:t>
            </w:r>
          </w:p>
        </w:tc>
        <w:tc>
          <w:tcPr>
            <w:tcW w:w="589" w:type="pct"/>
            <w:vAlign w:val="center"/>
          </w:tcPr>
          <w:p w14:paraId="3FA49407" w14:textId="77777777" w:rsidR="00934D0E" w:rsidRDefault="00652269">
            <w:pPr>
              <w:jc w:val="center"/>
              <w:rPr>
                <w:szCs w:val="21"/>
              </w:rPr>
            </w:pPr>
            <w:r>
              <w:rPr>
                <w:rFonts w:hint="eastAsia"/>
                <w:szCs w:val="21"/>
              </w:rPr>
              <w:t>安全耐久</w:t>
            </w:r>
          </w:p>
        </w:tc>
        <w:tc>
          <w:tcPr>
            <w:tcW w:w="568" w:type="pct"/>
            <w:vAlign w:val="center"/>
          </w:tcPr>
          <w:p w14:paraId="27CF9CF9" w14:textId="77777777" w:rsidR="00934D0E" w:rsidRDefault="00652269">
            <w:pPr>
              <w:jc w:val="center"/>
              <w:rPr>
                <w:szCs w:val="21"/>
              </w:rPr>
            </w:pPr>
            <w:r>
              <w:rPr>
                <w:rFonts w:hint="eastAsia"/>
                <w:szCs w:val="21"/>
              </w:rPr>
              <w:t>健康舒适</w:t>
            </w:r>
          </w:p>
        </w:tc>
        <w:tc>
          <w:tcPr>
            <w:tcW w:w="568" w:type="pct"/>
            <w:vAlign w:val="center"/>
          </w:tcPr>
          <w:p w14:paraId="62C5BA6C" w14:textId="77777777" w:rsidR="00934D0E" w:rsidRDefault="00652269">
            <w:pPr>
              <w:jc w:val="center"/>
              <w:rPr>
                <w:szCs w:val="21"/>
              </w:rPr>
            </w:pPr>
            <w:r>
              <w:rPr>
                <w:rFonts w:hint="eastAsia"/>
                <w:szCs w:val="21"/>
              </w:rPr>
              <w:t>生活便利</w:t>
            </w:r>
          </w:p>
        </w:tc>
        <w:tc>
          <w:tcPr>
            <w:tcW w:w="568" w:type="pct"/>
            <w:vAlign w:val="center"/>
          </w:tcPr>
          <w:p w14:paraId="568DA364" w14:textId="77777777" w:rsidR="00934D0E" w:rsidRDefault="00652269">
            <w:r>
              <w:rPr>
                <w:rFonts w:hint="eastAsia"/>
                <w:szCs w:val="21"/>
              </w:rPr>
              <w:t>资源节约</w:t>
            </w:r>
          </w:p>
        </w:tc>
        <w:tc>
          <w:tcPr>
            <w:tcW w:w="568" w:type="pct"/>
            <w:vAlign w:val="center"/>
          </w:tcPr>
          <w:p w14:paraId="12C20B39" w14:textId="77777777" w:rsidR="00934D0E" w:rsidRDefault="00652269">
            <w:r>
              <w:rPr>
                <w:rFonts w:hint="eastAsia"/>
                <w:szCs w:val="21"/>
              </w:rPr>
              <w:t>环境宜居</w:t>
            </w:r>
          </w:p>
        </w:tc>
        <w:tc>
          <w:tcPr>
            <w:tcW w:w="439" w:type="pct"/>
            <w:vAlign w:val="center"/>
          </w:tcPr>
          <w:p w14:paraId="39353FA8" w14:textId="77777777" w:rsidR="00934D0E" w:rsidRDefault="00652269">
            <w:r>
              <w:rPr>
                <w:rFonts w:hint="eastAsia"/>
              </w:rPr>
              <w:t>提高</w:t>
            </w:r>
          </w:p>
        </w:tc>
      </w:tr>
      <w:tr w:rsidR="00934D0E" w14:paraId="540B7850" w14:textId="77777777">
        <w:trPr>
          <w:trHeight w:val="397"/>
          <w:jc w:val="center"/>
        </w:trPr>
        <w:tc>
          <w:tcPr>
            <w:tcW w:w="1699" w:type="pct"/>
            <w:vAlign w:val="center"/>
          </w:tcPr>
          <w:p w14:paraId="56F1F02B" w14:textId="77777777" w:rsidR="00934D0E" w:rsidRDefault="00652269">
            <w:pPr>
              <w:jc w:val="center"/>
              <w:rPr>
                <w:szCs w:val="21"/>
              </w:rPr>
            </w:pPr>
            <w:r>
              <w:rPr>
                <w:rFonts w:hint="eastAsia"/>
                <w:szCs w:val="21"/>
              </w:rPr>
              <w:t>暖通专业选取条文号</w:t>
            </w:r>
          </w:p>
        </w:tc>
        <w:tc>
          <w:tcPr>
            <w:tcW w:w="589" w:type="pct"/>
            <w:vAlign w:val="center"/>
          </w:tcPr>
          <w:p w14:paraId="1A977C36" w14:textId="77777777" w:rsidR="00934D0E" w:rsidRDefault="00934D0E">
            <w:pPr>
              <w:jc w:val="center"/>
              <w:rPr>
                <w:szCs w:val="21"/>
              </w:rPr>
            </w:pPr>
          </w:p>
        </w:tc>
        <w:tc>
          <w:tcPr>
            <w:tcW w:w="568" w:type="pct"/>
            <w:vAlign w:val="center"/>
          </w:tcPr>
          <w:p w14:paraId="4084EE3F" w14:textId="77777777" w:rsidR="00934D0E" w:rsidRDefault="00934D0E">
            <w:pPr>
              <w:jc w:val="center"/>
              <w:rPr>
                <w:szCs w:val="21"/>
              </w:rPr>
            </w:pPr>
          </w:p>
        </w:tc>
        <w:tc>
          <w:tcPr>
            <w:tcW w:w="568" w:type="pct"/>
            <w:vAlign w:val="center"/>
          </w:tcPr>
          <w:p w14:paraId="46B4BD6E" w14:textId="77777777" w:rsidR="00934D0E" w:rsidRDefault="00934D0E">
            <w:pPr>
              <w:jc w:val="center"/>
              <w:rPr>
                <w:szCs w:val="21"/>
              </w:rPr>
            </w:pPr>
          </w:p>
        </w:tc>
        <w:tc>
          <w:tcPr>
            <w:tcW w:w="568" w:type="pct"/>
            <w:vAlign w:val="center"/>
          </w:tcPr>
          <w:p w14:paraId="1ED3F6EF" w14:textId="77777777" w:rsidR="00934D0E" w:rsidRDefault="00934D0E"/>
        </w:tc>
        <w:tc>
          <w:tcPr>
            <w:tcW w:w="568" w:type="pct"/>
            <w:vAlign w:val="center"/>
          </w:tcPr>
          <w:p w14:paraId="44B4FDB9" w14:textId="77777777" w:rsidR="00934D0E" w:rsidRDefault="00934D0E"/>
        </w:tc>
        <w:tc>
          <w:tcPr>
            <w:tcW w:w="439" w:type="pct"/>
            <w:vAlign w:val="center"/>
          </w:tcPr>
          <w:p w14:paraId="6E76864F" w14:textId="77777777" w:rsidR="00934D0E" w:rsidRDefault="00934D0E"/>
        </w:tc>
      </w:tr>
    </w:tbl>
    <w:p w14:paraId="57137964" w14:textId="77777777" w:rsidR="00934D0E" w:rsidRDefault="00652269">
      <w:pPr>
        <w:spacing w:beforeLines="50" w:before="156"/>
        <w:ind w:firstLineChars="200" w:firstLine="420"/>
        <w:rPr>
          <w:szCs w:val="21"/>
        </w:rPr>
      </w:pPr>
      <w:r>
        <w:rPr>
          <w:szCs w:val="21"/>
        </w:rPr>
        <w:t>2</w:t>
      </w:r>
      <w:r>
        <w:rPr>
          <w:rFonts w:hint="eastAsia"/>
          <w:szCs w:val="21"/>
        </w:rPr>
        <w:t>）</w:t>
      </w:r>
      <w:r>
        <w:rPr>
          <w:szCs w:val="21"/>
        </w:rPr>
        <w:t xml:space="preserve"> </w:t>
      </w:r>
      <w:r>
        <w:rPr>
          <w:rFonts w:hint="eastAsia"/>
          <w:szCs w:val="21"/>
        </w:rPr>
        <w:t>专业共用绿色技术</w:t>
      </w:r>
    </w:p>
    <w:p w14:paraId="2124D37D" w14:textId="77777777" w:rsidR="00934D0E" w:rsidRDefault="00652269">
      <w:pPr>
        <w:ind w:firstLineChars="200" w:firstLine="420"/>
        <w:rPr>
          <w:szCs w:val="21"/>
        </w:rPr>
      </w:pPr>
      <w:r>
        <w:rPr>
          <w:rFonts w:hint="eastAsia"/>
          <w:szCs w:val="21"/>
        </w:rPr>
        <w:t>（</w:t>
      </w:r>
      <w:r>
        <w:rPr>
          <w:szCs w:val="21"/>
        </w:rPr>
        <w:t>1</w:t>
      </w:r>
      <w:r>
        <w:rPr>
          <w:rFonts w:hint="eastAsia"/>
          <w:szCs w:val="21"/>
        </w:rPr>
        <w:t>）</w:t>
      </w:r>
      <w:r>
        <w:rPr>
          <w:szCs w:val="21"/>
        </w:rPr>
        <w:t>BIM</w:t>
      </w:r>
      <w:r>
        <w:rPr>
          <w:rFonts w:hint="eastAsia"/>
          <w:szCs w:val="21"/>
        </w:rPr>
        <w:t>应用：在设计阶段采用建筑信息模型（</w:t>
      </w:r>
      <w:r>
        <w:rPr>
          <w:szCs w:val="21"/>
        </w:rPr>
        <w:t>BIM</w:t>
      </w:r>
      <w:r>
        <w:rPr>
          <w:rFonts w:hint="eastAsia"/>
          <w:szCs w:val="21"/>
        </w:rPr>
        <w:t>）技术；</w:t>
      </w:r>
    </w:p>
    <w:p w14:paraId="1CD213F1" w14:textId="77777777" w:rsidR="00934D0E" w:rsidRDefault="00652269">
      <w:pPr>
        <w:ind w:firstLineChars="200" w:firstLine="420"/>
        <w:rPr>
          <w:szCs w:val="21"/>
        </w:rPr>
      </w:pPr>
      <w:r>
        <w:rPr>
          <w:rFonts w:hint="eastAsia"/>
          <w:szCs w:val="21"/>
        </w:rPr>
        <w:t>（</w:t>
      </w:r>
      <w:r>
        <w:rPr>
          <w:szCs w:val="21"/>
        </w:rPr>
        <w:t>2</w:t>
      </w:r>
      <w:r>
        <w:rPr>
          <w:rFonts w:hint="eastAsia"/>
          <w:szCs w:val="21"/>
        </w:rPr>
        <w:t>）绿色建材：绿色建材的等级、规格、型号及应用部位。</w:t>
      </w:r>
    </w:p>
    <w:p w14:paraId="4253BA80" w14:textId="77777777" w:rsidR="00934D0E" w:rsidRDefault="00652269">
      <w:pPr>
        <w:ind w:firstLineChars="200" w:firstLine="420"/>
        <w:rPr>
          <w:szCs w:val="21"/>
        </w:rPr>
      </w:pPr>
      <w:r>
        <w:rPr>
          <w:szCs w:val="21"/>
        </w:rPr>
        <w:t>3</w:t>
      </w:r>
      <w:r>
        <w:rPr>
          <w:rFonts w:hint="eastAsia"/>
          <w:szCs w:val="21"/>
        </w:rPr>
        <w:t>）</w:t>
      </w:r>
      <w:r>
        <w:rPr>
          <w:szCs w:val="21"/>
        </w:rPr>
        <w:t xml:space="preserve"> I</w:t>
      </w:r>
      <w:r>
        <w:rPr>
          <w:rFonts w:hint="eastAsia"/>
          <w:szCs w:val="21"/>
        </w:rPr>
        <w:t>类绿色设计</w:t>
      </w:r>
    </w:p>
    <w:p w14:paraId="212691F3" w14:textId="77777777" w:rsidR="00934D0E" w:rsidRDefault="00652269">
      <w:pPr>
        <w:ind w:firstLineChars="200" w:firstLine="420"/>
        <w:rPr>
          <w:szCs w:val="21"/>
        </w:rPr>
      </w:pPr>
      <w:r>
        <w:rPr>
          <w:rFonts w:hint="eastAsia"/>
          <w:szCs w:val="21"/>
        </w:rPr>
        <w:t>（</w:t>
      </w:r>
      <w:r>
        <w:rPr>
          <w:szCs w:val="21"/>
        </w:rPr>
        <w:t>1</w:t>
      </w:r>
      <w:r>
        <w:rPr>
          <w:rFonts w:hint="eastAsia"/>
          <w:szCs w:val="21"/>
        </w:rPr>
        <w:t>）冷、热源机组能效：供暖空调系统的形式，冷、热源机组能效指标，能效指标提升幅度；</w:t>
      </w:r>
    </w:p>
    <w:p w14:paraId="5FB9DBC3" w14:textId="77777777" w:rsidR="00934D0E" w:rsidRDefault="00652269">
      <w:pPr>
        <w:ind w:firstLineChars="200" w:firstLine="420"/>
        <w:rPr>
          <w:szCs w:val="21"/>
        </w:rPr>
      </w:pPr>
      <w:r>
        <w:rPr>
          <w:rFonts w:hint="eastAsia"/>
          <w:szCs w:val="21"/>
        </w:rPr>
        <w:t>（</w:t>
      </w:r>
      <w:r>
        <w:rPr>
          <w:szCs w:val="21"/>
        </w:rPr>
        <w:t>2</w:t>
      </w:r>
      <w:r>
        <w:rPr>
          <w:rFonts w:hint="eastAsia"/>
          <w:szCs w:val="21"/>
        </w:rPr>
        <w:t>）供暖空调系统控制调节：空调系统形式，空调系统设备（水泵、风机、机组）、风水系统联动控制形式。</w:t>
      </w:r>
    </w:p>
    <w:p w14:paraId="7830A26D" w14:textId="77777777" w:rsidR="00934D0E" w:rsidRDefault="00652269">
      <w:pPr>
        <w:ind w:firstLineChars="200" w:firstLine="420"/>
        <w:rPr>
          <w:szCs w:val="21"/>
        </w:rPr>
      </w:pPr>
      <w:r>
        <w:rPr>
          <w:szCs w:val="21"/>
        </w:rPr>
        <w:t>4</w:t>
      </w:r>
      <w:r>
        <w:rPr>
          <w:rFonts w:hint="eastAsia"/>
          <w:szCs w:val="21"/>
        </w:rPr>
        <w:t>）</w:t>
      </w:r>
      <w:r>
        <w:rPr>
          <w:szCs w:val="21"/>
        </w:rPr>
        <w:t xml:space="preserve"> II</w:t>
      </w:r>
      <w:r>
        <w:rPr>
          <w:rFonts w:hint="eastAsia"/>
          <w:szCs w:val="21"/>
        </w:rPr>
        <w:t>类绿色设计</w:t>
      </w:r>
    </w:p>
    <w:p w14:paraId="7CD42096" w14:textId="77777777" w:rsidR="00934D0E" w:rsidRDefault="00652269">
      <w:pPr>
        <w:ind w:firstLineChars="200" w:firstLine="420"/>
        <w:rPr>
          <w:szCs w:val="21"/>
        </w:rPr>
      </w:pPr>
      <w:r>
        <w:rPr>
          <w:rFonts w:hint="eastAsia"/>
          <w:szCs w:val="21"/>
        </w:rPr>
        <w:t>（</w:t>
      </w:r>
      <w:r>
        <w:rPr>
          <w:szCs w:val="21"/>
        </w:rPr>
        <w:t>1</w:t>
      </w:r>
      <w:r>
        <w:rPr>
          <w:rFonts w:hint="eastAsia"/>
          <w:szCs w:val="21"/>
        </w:rPr>
        <w:t>）新风过滤系统：新风系统设置情况，过滤装置设置形式和过滤等级；</w:t>
      </w:r>
    </w:p>
    <w:p w14:paraId="70F31765" w14:textId="77777777" w:rsidR="00934D0E" w:rsidRDefault="00652269">
      <w:pPr>
        <w:ind w:firstLineChars="200" w:firstLine="420"/>
        <w:rPr>
          <w:szCs w:val="21"/>
        </w:rPr>
      </w:pPr>
      <w:r>
        <w:rPr>
          <w:rFonts w:hint="eastAsia"/>
          <w:szCs w:val="21"/>
        </w:rPr>
        <w:t>（</w:t>
      </w:r>
      <w:r>
        <w:rPr>
          <w:szCs w:val="21"/>
        </w:rPr>
        <w:t>2</w:t>
      </w:r>
      <w:r>
        <w:rPr>
          <w:rFonts w:hint="eastAsia"/>
          <w:szCs w:val="21"/>
        </w:rPr>
        <w:t>）室内热湿环境：建筑主要功能房间室内热环境参数在适应性热舒适区域的时间比例；</w:t>
      </w:r>
    </w:p>
    <w:p w14:paraId="38D5761A" w14:textId="77777777" w:rsidR="00934D0E" w:rsidRDefault="00652269">
      <w:pPr>
        <w:ind w:firstLineChars="200" w:firstLine="420"/>
        <w:rPr>
          <w:szCs w:val="21"/>
        </w:rPr>
      </w:pPr>
      <w:r>
        <w:rPr>
          <w:rFonts w:hint="eastAsia"/>
          <w:szCs w:val="21"/>
        </w:rPr>
        <w:t>（</w:t>
      </w:r>
      <w:r>
        <w:rPr>
          <w:szCs w:val="21"/>
        </w:rPr>
        <w:t>3</w:t>
      </w:r>
      <w:r>
        <w:rPr>
          <w:rFonts w:hint="eastAsia"/>
          <w:szCs w:val="21"/>
        </w:rPr>
        <w:t>）可再生能源：可再生能源利用形式，由可再生能源提供的生活热水比例或者空调用冷量和热量比例或者提供的电量比例；</w:t>
      </w:r>
    </w:p>
    <w:p w14:paraId="70209963" w14:textId="77777777" w:rsidR="00934D0E" w:rsidRDefault="00652269">
      <w:pPr>
        <w:ind w:firstLineChars="200" w:firstLine="420"/>
        <w:rPr>
          <w:szCs w:val="21"/>
        </w:rPr>
      </w:pPr>
      <w:r>
        <w:rPr>
          <w:rFonts w:hint="eastAsia"/>
          <w:szCs w:val="21"/>
        </w:rPr>
        <w:t>（</w:t>
      </w:r>
      <w:r>
        <w:rPr>
          <w:szCs w:val="21"/>
        </w:rPr>
        <w:t>4</w:t>
      </w:r>
      <w:r>
        <w:rPr>
          <w:rFonts w:hint="eastAsia"/>
          <w:szCs w:val="21"/>
        </w:rPr>
        <w:t>）区域集中供暖供冷系统：采用可再生能源区域集中供暖供冷系统设置情况；</w:t>
      </w:r>
    </w:p>
    <w:p w14:paraId="2DA951EB" w14:textId="77777777" w:rsidR="00934D0E" w:rsidRDefault="00652269">
      <w:pPr>
        <w:adjustRightInd w:val="0"/>
        <w:snapToGrid w:val="0"/>
        <w:ind w:firstLineChars="200" w:firstLine="420"/>
        <w:rPr>
          <w:bCs/>
          <w:szCs w:val="21"/>
        </w:rPr>
      </w:pPr>
      <w:r>
        <w:rPr>
          <w:rFonts w:hint="eastAsia"/>
          <w:szCs w:val="21"/>
        </w:rPr>
        <w:t>（</w:t>
      </w:r>
      <w:r>
        <w:rPr>
          <w:szCs w:val="21"/>
        </w:rPr>
        <w:t>5</w:t>
      </w:r>
      <w:r>
        <w:rPr>
          <w:rFonts w:hint="eastAsia"/>
          <w:szCs w:val="21"/>
        </w:rPr>
        <w:t>）燃气冷热电联供：燃气冷热电联供系统设置情况，年平均能源综合利用率指标。</w:t>
      </w:r>
    </w:p>
    <w:p w14:paraId="53B86E06" w14:textId="77777777" w:rsidR="00934D0E" w:rsidRDefault="00652269">
      <w:pPr>
        <w:spacing w:line="360" w:lineRule="auto"/>
        <w:outlineLvl w:val="2"/>
        <w:rPr>
          <w:b/>
          <w:szCs w:val="21"/>
        </w:rPr>
      </w:pPr>
      <w:r>
        <w:rPr>
          <w:b/>
          <w:szCs w:val="21"/>
        </w:rPr>
        <w:t xml:space="preserve">3.10.4  </w:t>
      </w:r>
      <w:r>
        <w:rPr>
          <w:rFonts w:hint="eastAsia"/>
          <w:b/>
          <w:szCs w:val="21"/>
        </w:rPr>
        <w:t>相关支撑材料清单</w:t>
      </w:r>
    </w:p>
    <w:p w14:paraId="6561CB39" w14:textId="77777777" w:rsidR="00934D0E" w:rsidRDefault="00652269">
      <w:pPr>
        <w:jc w:val="left"/>
        <w:rPr>
          <w:szCs w:val="21"/>
        </w:rPr>
      </w:pPr>
      <w:r>
        <w:rPr>
          <w:szCs w:val="21"/>
        </w:rPr>
        <w:t xml:space="preserve">    1  </w:t>
      </w:r>
      <w:r>
        <w:rPr>
          <w:rFonts w:hint="eastAsia"/>
          <w:szCs w:val="21"/>
        </w:rPr>
        <w:t>上阶段政府相关部门批文；</w:t>
      </w:r>
    </w:p>
    <w:p w14:paraId="73BE2AE3" w14:textId="77777777" w:rsidR="00934D0E" w:rsidRDefault="00652269">
      <w:pPr>
        <w:ind w:firstLine="420"/>
        <w:jc w:val="left"/>
        <w:rPr>
          <w:szCs w:val="21"/>
        </w:rPr>
      </w:pPr>
      <w:r>
        <w:rPr>
          <w:szCs w:val="21"/>
        </w:rPr>
        <w:t xml:space="preserve">2  </w:t>
      </w:r>
      <w:r>
        <w:rPr>
          <w:rFonts w:hint="eastAsia"/>
          <w:szCs w:val="21"/>
        </w:rPr>
        <w:t>《岩土工程初步勘察报告》或《场地选址报告书》；</w:t>
      </w:r>
    </w:p>
    <w:p w14:paraId="618036DB" w14:textId="77777777" w:rsidR="00934D0E" w:rsidRDefault="00652269">
      <w:pPr>
        <w:ind w:firstLine="420"/>
        <w:jc w:val="left"/>
        <w:rPr>
          <w:szCs w:val="21"/>
        </w:rPr>
      </w:pPr>
      <w:r>
        <w:rPr>
          <w:szCs w:val="21"/>
        </w:rPr>
        <w:t xml:space="preserve">3  </w:t>
      </w:r>
      <w:r>
        <w:rPr>
          <w:rFonts w:hint="eastAsia"/>
          <w:szCs w:val="21"/>
        </w:rPr>
        <w:t>建筑节能计算模型和《建筑节能计算报告书》；</w:t>
      </w:r>
    </w:p>
    <w:p w14:paraId="0EC55B16" w14:textId="77777777" w:rsidR="00934D0E" w:rsidRDefault="00652269">
      <w:pPr>
        <w:ind w:firstLine="420"/>
        <w:jc w:val="left"/>
        <w:rPr>
          <w:szCs w:val="21"/>
        </w:rPr>
      </w:pPr>
      <w:r>
        <w:rPr>
          <w:szCs w:val="21"/>
        </w:rPr>
        <w:t xml:space="preserve">4  </w:t>
      </w:r>
      <w:r>
        <w:rPr>
          <w:rFonts w:hint="eastAsia"/>
          <w:szCs w:val="21"/>
        </w:rPr>
        <w:t>《建筑室外风环境分析报告》；</w:t>
      </w:r>
    </w:p>
    <w:p w14:paraId="44440135" w14:textId="77777777" w:rsidR="00934D0E" w:rsidRDefault="00652269">
      <w:pPr>
        <w:ind w:firstLine="420"/>
        <w:jc w:val="left"/>
        <w:rPr>
          <w:szCs w:val="21"/>
        </w:rPr>
      </w:pPr>
      <w:r>
        <w:rPr>
          <w:szCs w:val="21"/>
        </w:rPr>
        <w:t xml:space="preserve">5  </w:t>
      </w:r>
      <w:r>
        <w:rPr>
          <w:rFonts w:hint="eastAsia"/>
          <w:szCs w:val="21"/>
        </w:rPr>
        <w:t>《窗地面积比统计表》；</w:t>
      </w:r>
    </w:p>
    <w:p w14:paraId="7FEF1A27" w14:textId="77777777" w:rsidR="00934D0E" w:rsidRDefault="00652269">
      <w:pPr>
        <w:ind w:firstLine="420"/>
        <w:jc w:val="left"/>
        <w:rPr>
          <w:szCs w:val="21"/>
        </w:rPr>
      </w:pPr>
      <w:r>
        <w:rPr>
          <w:szCs w:val="21"/>
        </w:rPr>
        <w:t xml:space="preserve">6  </w:t>
      </w:r>
      <w:r>
        <w:rPr>
          <w:rFonts w:hint="eastAsia"/>
          <w:szCs w:val="21"/>
        </w:rPr>
        <w:t>《西向外窗（含透光幕墙）外遮阳系数分析报告》；</w:t>
      </w:r>
    </w:p>
    <w:p w14:paraId="12CB4A73" w14:textId="77777777" w:rsidR="00934D0E" w:rsidRDefault="00652269">
      <w:pPr>
        <w:ind w:firstLine="420"/>
        <w:jc w:val="left"/>
        <w:rPr>
          <w:szCs w:val="21"/>
        </w:rPr>
      </w:pPr>
      <w:r>
        <w:rPr>
          <w:szCs w:val="21"/>
        </w:rPr>
        <w:t xml:space="preserve">7  </w:t>
      </w:r>
      <w:r>
        <w:rPr>
          <w:rFonts w:hint="eastAsia"/>
          <w:szCs w:val="21"/>
        </w:rPr>
        <w:t>《建筑天然采光分析报告》；</w:t>
      </w:r>
    </w:p>
    <w:p w14:paraId="1BF3D00F" w14:textId="77777777" w:rsidR="00934D0E" w:rsidRDefault="00652269">
      <w:pPr>
        <w:ind w:firstLine="420"/>
        <w:jc w:val="left"/>
        <w:rPr>
          <w:szCs w:val="21"/>
        </w:rPr>
      </w:pPr>
      <w:r>
        <w:rPr>
          <w:szCs w:val="21"/>
        </w:rPr>
        <w:t xml:space="preserve">8  </w:t>
      </w:r>
      <w:r>
        <w:rPr>
          <w:rFonts w:hint="eastAsia"/>
          <w:szCs w:val="21"/>
        </w:rPr>
        <w:t>《迎风面积比计算书》；</w:t>
      </w:r>
    </w:p>
    <w:p w14:paraId="73817E5A" w14:textId="77777777" w:rsidR="00934D0E" w:rsidRDefault="00652269">
      <w:pPr>
        <w:ind w:firstLine="420"/>
        <w:jc w:val="left"/>
        <w:rPr>
          <w:szCs w:val="21"/>
        </w:rPr>
      </w:pPr>
      <w:r>
        <w:rPr>
          <w:szCs w:val="21"/>
        </w:rPr>
        <w:t xml:space="preserve">9  </w:t>
      </w:r>
      <w:r>
        <w:rPr>
          <w:rFonts w:hint="eastAsia"/>
          <w:szCs w:val="21"/>
        </w:rPr>
        <w:t>《可再生能源应用比例计算表》（视需要提供）；</w:t>
      </w:r>
    </w:p>
    <w:p w14:paraId="49D937A8" w14:textId="77777777" w:rsidR="00934D0E" w:rsidRDefault="00652269">
      <w:pPr>
        <w:ind w:firstLine="420"/>
        <w:jc w:val="left"/>
        <w:rPr>
          <w:szCs w:val="21"/>
        </w:rPr>
      </w:pPr>
      <w:r>
        <w:rPr>
          <w:szCs w:val="21"/>
        </w:rPr>
        <w:t xml:space="preserve">10  </w:t>
      </w:r>
      <w:r>
        <w:rPr>
          <w:rFonts w:hint="eastAsia"/>
          <w:szCs w:val="21"/>
        </w:rPr>
        <w:t>《节能设计专项论</w:t>
      </w:r>
      <w:r>
        <w:rPr>
          <w:rFonts w:hint="eastAsia"/>
          <w:szCs w:val="21"/>
        </w:rPr>
        <w:t>证报告》（</w:t>
      </w:r>
      <w:r>
        <w:rPr>
          <w:rFonts w:hint="eastAsia"/>
          <w:kern w:val="0"/>
          <w:szCs w:val="21"/>
          <w:lang w:bidi="en-US"/>
        </w:rPr>
        <w:t>当建筑高度超过</w:t>
      </w:r>
      <w:r>
        <w:rPr>
          <w:kern w:val="0"/>
          <w:szCs w:val="21"/>
          <w:lang w:bidi="en-US"/>
        </w:rPr>
        <w:t>150m</w:t>
      </w:r>
      <w:r>
        <w:rPr>
          <w:rFonts w:hint="eastAsia"/>
          <w:kern w:val="0"/>
          <w:szCs w:val="21"/>
          <w:lang w:bidi="en-US"/>
        </w:rPr>
        <w:t>或单栋建筑地上建筑面积大于</w:t>
      </w:r>
      <w:r>
        <w:rPr>
          <w:szCs w:val="21"/>
        </w:rPr>
        <w:t>200000m</w:t>
      </w:r>
      <w:r>
        <w:rPr>
          <w:szCs w:val="21"/>
          <w:vertAlign w:val="superscript"/>
        </w:rPr>
        <w:t>2</w:t>
      </w:r>
      <w:r>
        <w:rPr>
          <w:rFonts w:hint="eastAsia"/>
          <w:szCs w:val="21"/>
        </w:rPr>
        <w:t>时需提供）；</w:t>
      </w:r>
    </w:p>
    <w:p w14:paraId="2D3916B4" w14:textId="77777777" w:rsidR="00934D0E" w:rsidRDefault="00652269">
      <w:pPr>
        <w:ind w:firstLine="420"/>
        <w:jc w:val="left"/>
        <w:rPr>
          <w:szCs w:val="21"/>
        </w:rPr>
      </w:pPr>
      <w:r>
        <w:rPr>
          <w:szCs w:val="21"/>
        </w:rPr>
        <w:t xml:space="preserve">11  </w:t>
      </w:r>
      <w:r>
        <w:rPr>
          <w:rFonts w:hint="eastAsia"/>
          <w:szCs w:val="21"/>
        </w:rPr>
        <w:t>《建筑日照分析报告》（视需要提供）；</w:t>
      </w:r>
    </w:p>
    <w:p w14:paraId="0228B5BC" w14:textId="77777777" w:rsidR="00934D0E" w:rsidRDefault="00652269">
      <w:pPr>
        <w:ind w:firstLine="420"/>
        <w:jc w:val="left"/>
        <w:rPr>
          <w:szCs w:val="21"/>
        </w:rPr>
      </w:pPr>
      <w:r>
        <w:rPr>
          <w:szCs w:val="21"/>
        </w:rPr>
        <w:t xml:space="preserve">12  </w:t>
      </w:r>
      <w:r>
        <w:rPr>
          <w:rFonts w:hint="eastAsia"/>
          <w:szCs w:val="21"/>
        </w:rPr>
        <w:t>《节水用水量计算书》；</w:t>
      </w:r>
    </w:p>
    <w:p w14:paraId="6ED0A591" w14:textId="77777777" w:rsidR="00934D0E" w:rsidRDefault="00652269">
      <w:pPr>
        <w:ind w:firstLine="420"/>
        <w:jc w:val="left"/>
        <w:rPr>
          <w:szCs w:val="21"/>
        </w:rPr>
      </w:pPr>
      <w:r>
        <w:rPr>
          <w:szCs w:val="21"/>
        </w:rPr>
        <w:t xml:space="preserve">13  </w:t>
      </w:r>
      <w:r>
        <w:rPr>
          <w:rFonts w:hint="eastAsia"/>
          <w:szCs w:val="21"/>
        </w:rPr>
        <w:t>《碳排放计算报告书》。</w:t>
      </w:r>
    </w:p>
    <w:p w14:paraId="556C9553" w14:textId="77777777" w:rsidR="00934D0E" w:rsidRDefault="00934D0E">
      <w:pPr>
        <w:pStyle w:val="a0"/>
        <w:rPr>
          <w:rFonts w:eastAsia="黑体"/>
          <w:b/>
          <w:sz w:val="28"/>
          <w:szCs w:val="24"/>
        </w:rPr>
      </w:pPr>
    </w:p>
    <w:p w14:paraId="41A9866A" w14:textId="77777777" w:rsidR="00934D0E" w:rsidRDefault="00652269">
      <w:pPr>
        <w:jc w:val="center"/>
        <w:outlineLvl w:val="1"/>
        <w:rPr>
          <w:rFonts w:ascii="黑体" w:eastAsia="黑体" w:hAnsi="黑体"/>
          <w:b/>
          <w:sz w:val="24"/>
          <w:szCs w:val="24"/>
        </w:rPr>
      </w:pPr>
      <w:bookmarkStart w:id="58" w:name="OLE_LINK310"/>
      <w:r>
        <w:rPr>
          <w:rFonts w:ascii="黑体" w:eastAsia="黑体" w:hAnsi="黑体"/>
          <w:b/>
          <w:sz w:val="24"/>
          <w:szCs w:val="24"/>
        </w:rPr>
        <w:t xml:space="preserve">3.11 </w:t>
      </w:r>
      <w:r>
        <w:rPr>
          <w:rFonts w:ascii="黑体" w:eastAsia="黑体" w:hAnsi="黑体" w:hint="eastAsia"/>
          <w:b/>
          <w:sz w:val="24"/>
          <w:szCs w:val="24"/>
        </w:rPr>
        <w:t>海绵城市</w:t>
      </w:r>
      <w:bookmarkEnd w:id="58"/>
    </w:p>
    <w:p w14:paraId="1F96749D" w14:textId="77777777" w:rsidR="00934D0E" w:rsidRDefault="00652269">
      <w:r>
        <w:t xml:space="preserve">3.11.1 </w:t>
      </w:r>
      <w:r>
        <w:rPr>
          <w:rFonts w:hint="eastAsia"/>
        </w:rPr>
        <w:t>设计依据</w:t>
      </w:r>
    </w:p>
    <w:p w14:paraId="6A047849"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政府主管部门批准的方案设计文号、日期及批准的主要内容；</w:t>
      </w:r>
    </w:p>
    <w:p w14:paraId="48876CC6"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有关方针政策性依据文件；</w:t>
      </w:r>
      <w:r>
        <w:rPr>
          <w:rFonts w:ascii="Calibri" w:hAnsi="Calibri"/>
          <w:szCs w:val="24"/>
        </w:rPr>
        <w:t xml:space="preserve"> </w:t>
      </w:r>
    </w:p>
    <w:p w14:paraId="0E64C31F"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采用的主要规范和标准；</w:t>
      </w:r>
    </w:p>
    <w:p w14:paraId="4A9E31E9" w14:textId="77777777" w:rsidR="00934D0E" w:rsidRDefault="00652269">
      <w:pPr>
        <w:numPr>
          <w:ilvl w:val="0"/>
          <w:numId w:val="8"/>
        </w:numPr>
        <w:ind w:firstLineChars="120" w:firstLine="252"/>
        <w:rPr>
          <w:rFonts w:ascii="Calibri" w:hAnsi="Calibri"/>
          <w:szCs w:val="24"/>
        </w:rPr>
      </w:pPr>
      <w:r>
        <w:rPr>
          <w:rFonts w:ascii="Calibri" w:hAnsi="Calibri" w:hint="eastAsia"/>
          <w:szCs w:val="24"/>
        </w:rPr>
        <w:lastRenderedPageBreak/>
        <w:t>项目所在区域的上位规划文件；</w:t>
      </w:r>
    </w:p>
    <w:p w14:paraId="31ED9395"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工程地质初勘资料；</w:t>
      </w:r>
    </w:p>
    <w:p w14:paraId="0243901A"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建设单位提供的相关技术资料（工程测量、综合管网等）；</w:t>
      </w:r>
    </w:p>
    <w:p w14:paraId="74FBE82B"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当地的气象资料，河流、水库的水文资料（附近有河道、水库）；</w:t>
      </w:r>
    </w:p>
    <w:p w14:paraId="7F06B8B3" w14:textId="77777777" w:rsidR="00934D0E" w:rsidRDefault="00652269">
      <w:pPr>
        <w:numPr>
          <w:ilvl w:val="0"/>
          <w:numId w:val="8"/>
        </w:numPr>
        <w:ind w:leftChars="110" w:left="231" w:firstLineChars="10" w:firstLine="21"/>
        <w:rPr>
          <w:rFonts w:ascii="Calibri" w:hAnsi="Calibri"/>
          <w:szCs w:val="24"/>
        </w:rPr>
      </w:pPr>
      <w:r>
        <w:rPr>
          <w:rFonts w:ascii="Calibri" w:hAnsi="Calibri" w:hint="eastAsia"/>
          <w:szCs w:val="24"/>
        </w:rPr>
        <w:t>设计的其他资料依据；</w:t>
      </w:r>
    </w:p>
    <w:p w14:paraId="3FE89E58" w14:textId="77777777" w:rsidR="00934D0E" w:rsidRDefault="00652269">
      <w:pPr>
        <w:numPr>
          <w:ilvl w:val="0"/>
          <w:numId w:val="8"/>
        </w:numPr>
        <w:ind w:firstLineChars="120" w:firstLine="252"/>
        <w:rPr>
          <w:rFonts w:ascii="Calibri" w:hAnsi="Calibri"/>
          <w:szCs w:val="24"/>
        </w:rPr>
      </w:pPr>
      <w:r>
        <w:rPr>
          <w:rFonts w:ascii="Calibri" w:hAnsi="Calibri" w:hint="eastAsia"/>
          <w:szCs w:val="24"/>
        </w:rPr>
        <w:t>设计委托书（或设计合同）；</w:t>
      </w:r>
    </w:p>
    <w:p w14:paraId="5A0F5E6C" w14:textId="77777777" w:rsidR="00934D0E" w:rsidRDefault="00652269">
      <w:r>
        <w:t xml:space="preserve">3.11.2  </w:t>
      </w:r>
      <w:r>
        <w:rPr>
          <w:rFonts w:hint="eastAsia"/>
        </w:rPr>
        <w:t>项目概况</w:t>
      </w:r>
    </w:p>
    <w:p w14:paraId="1AA647E1"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工程基本情况</w:t>
      </w:r>
    </w:p>
    <w:p w14:paraId="782032C4" w14:textId="77777777" w:rsidR="00934D0E" w:rsidRDefault="00652269">
      <w:pPr>
        <w:ind w:firstLineChars="200" w:firstLine="420"/>
        <w:rPr>
          <w:rFonts w:ascii="Calibri" w:hAnsi="Calibri"/>
          <w:szCs w:val="24"/>
        </w:rPr>
      </w:pPr>
      <w:r>
        <w:rPr>
          <w:rFonts w:ascii="Calibri" w:hAnsi="Calibri" w:hint="eastAsia"/>
          <w:szCs w:val="24"/>
        </w:rPr>
        <w:t>描述项目区位、建设地点、建设用地面积、用地性质、设计范围、绿地率、地下室顶板覆土深度、与周边地块的联系；</w:t>
      </w:r>
      <w:r>
        <w:rPr>
          <w:rFonts w:ascii="Calibri" w:hAnsi="Calibri"/>
          <w:szCs w:val="24"/>
        </w:rPr>
        <w:t>(</w:t>
      </w:r>
      <w:r>
        <w:rPr>
          <w:rFonts w:ascii="Calibri" w:hAnsi="Calibri" w:hint="eastAsia"/>
          <w:szCs w:val="24"/>
        </w:rPr>
        <w:t>城市道路项目</w:t>
      </w:r>
      <w:r>
        <w:rPr>
          <w:rFonts w:ascii="Calibri" w:hAnsi="Calibri"/>
          <w:szCs w:val="24"/>
        </w:rPr>
        <w:t>)</w:t>
      </w:r>
      <w:r>
        <w:rPr>
          <w:rFonts w:ascii="Calibri" w:hAnsi="Calibri" w:hint="eastAsia"/>
          <w:szCs w:val="24"/>
        </w:rPr>
        <w:t>应说明路幅、人行道、绿化带等宽度、道路纵坡和周边环境情况。</w:t>
      </w:r>
    </w:p>
    <w:p w14:paraId="0648739B"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区域自然条件</w:t>
      </w:r>
    </w:p>
    <w:p w14:paraId="2487B217" w14:textId="77777777" w:rsidR="00934D0E" w:rsidRDefault="00652269">
      <w:pPr>
        <w:rPr>
          <w:rFonts w:ascii="Calibri" w:hAnsi="Calibri"/>
          <w:szCs w:val="24"/>
        </w:rPr>
      </w:pPr>
      <w:r>
        <w:rPr>
          <w:rFonts w:ascii="Calibri" w:hAnsi="Calibri" w:hint="eastAsia"/>
          <w:szCs w:val="24"/>
        </w:rPr>
        <w:t>简述地形地质地貌、土壤及渗透性、植被资源、水文气象、基础设施条件等有关情况。</w:t>
      </w:r>
    </w:p>
    <w:p w14:paraId="04C7D95A" w14:textId="77777777" w:rsidR="00934D0E" w:rsidRDefault="00652269">
      <w:pPr>
        <w:ind w:firstLineChars="100" w:firstLine="210"/>
        <w:rPr>
          <w:rFonts w:ascii="Calibri" w:hAnsi="Calibri"/>
          <w:szCs w:val="24"/>
        </w:rPr>
      </w:pPr>
      <w:r>
        <w:rPr>
          <w:rFonts w:ascii="Calibri" w:hAnsi="Calibri"/>
          <w:szCs w:val="24"/>
        </w:rPr>
        <w:t xml:space="preserve">3 </w:t>
      </w:r>
      <w:r>
        <w:rPr>
          <w:rFonts w:ascii="Calibri" w:hAnsi="Calibri" w:hint="eastAsia"/>
          <w:szCs w:val="24"/>
        </w:rPr>
        <w:t>上位规划要求</w:t>
      </w:r>
    </w:p>
    <w:p w14:paraId="01E9FFA1" w14:textId="77777777" w:rsidR="00934D0E" w:rsidRDefault="00652269">
      <w:pPr>
        <w:rPr>
          <w:rFonts w:ascii="Calibri" w:hAnsi="Calibri"/>
          <w:szCs w:val="24"/>
        </w:rPr>
      </w:pPr>
      <w:r>
        <w:rPr>
          <w:rFonts w:ascii="Calibri" w:hAnsi="Calibri" w:hint="eastAsia"/>
          <w:szCs w:val="24"/>
        </w:rPr>
        <w:t>简述项目所在区域的海绵城市专项规划、控制性详细规划等上位规划规定</w:t>
      </w:r>
      <w:r>
        <w:rPr>
          <w:rFonts w:ascii="Calibri" w:hAnsi="Calibri" w:hint="eastAsia"/>
          <w:szCs w:val="24"/>
        </w:rPr>
        <w:t>的指标要求。</w:t>
      </w:r>
    </w:p>
    <w:p w14:paraId="0900843B" w14:textId="77777777" w:rsidR="00934D0E" w:rsidRDefault="00652269">
      <w:pPr>
        <w:ind w:firstLineChars="100" w:firstLine="210"/>
        <w:rPr>
          <w:rFonts w:ascii="Calibri" w:hAnsi="Calibri"/>
          <w:szCs w:val="24"/>
        </w:rPr>
      </w:pPr>
      <w:r>
        <w:rPr>
          <w:rFonts w:ascii="Calibri" w:hAnsi="Calibri"/>
          <w:szCs w:val="24"/>
        </w:rPr>
        <w:t xml:space="preserve">4 </w:t>
      </w:r>
      <w:r>
        <w:rPr>
          <w:rFonts w:ascii="Calibri" w:hAnsi="Calibri" w:hint="eastAsia"/>
          <w:szCs w:val="24"/>
        </w:rPr>
        <w:t>现状情况分析</w:t>
      </w:r>
    </w:p>
    <w:p w14:paraId="73DD7C83" w14:textId="77777777" w:rsidR="00934D0E" w:rsidRDefault="00652269">
      <w:pPr>
        <w:rPr>
          <w:rFonts w:ascii="Calibri" w:hAnsi="Calibri"/>
          <w:szCs w:val="24"/>
        </w:rPr>
      </w:pPr>
      <w:r>
        <w:rPr>
          <w:rFonts w:ascii="Calibri" w:hAnsi="Calibri" w:hint="eastAsia"/>
          <w:szCs w:val="24"/>
        </w:rPr>
        <w:t>（</w:t>
      </w:r>
      <w:r>
        <w:rPr>
          <w:rFonts w:ascii="Calibri" w:hAnsi="Calibri"/>
          <w:szCs w:val="24"/>
        </w:rPr>
        <w:t>1</w:t>
      </w:r>
      <w:r>
        <w:rPr>
          <w:rFonts w:ascii="Calibri" w:hAnsi="Calibri" w:hint="eastAsia"/>
          <w:szCs w:val="24"/>
        </w:rPr>
        <w:t>）简述项目建筑布局、建筑结构形式，如：地下建（构）筑物轮廓线及覆土深度、建筑屋面形式等；</w:t>
      </w:r>
    </w:p>
    <w:p w14:paraId="12FE9D74" w14:textId="77777777" w:rsidR="00934D0E" w:rsidRDefault="00652269">
      <w:pPr>
        <w:rPr>
          <w:rFonts w:ascii="Calibri" w:hAnsi="Calibri"/>
          <w:szCs w:val="24"/>
        </w:rPr>
      </w:pPr>
      <w:r>
        <w:rPr>
          <w:rFonts w:ascii="Calibri" w:hAnsi="Calibri" w:hint="eastAsia"/>
          <w:szCs w:val="24"/>
        </w:rPr>
        <w:t>（</w:t>
      </w:r>
      <w:r>
        <w:rPr>
          <w:rFonts w:ascii="Calibri" w:hAnsi="Calibri"/>
          <w:szCs w:val="24"/>
        </w:rPr>
        <w:t>2</w:t>
      </w:r>
      <w:r>
        <w:rPr>
          <w:rFonts w:ascii="Calibri" w:hAnsi="Calibri" w:hint="eastAsia"/>
          <w:szCs w:val="24"/>
        </w:rPr>
        <w:t>）简述项目下垫面情况，如：</w:t>
      </w:r>
      <w:r>
        <w:rPr>
          <w:rFonts w:ascii="Calibri" w:hAnsi="Calibri"/>
          <w:szCs w:val="24"/>
        </w:rPr>
        <w:t>LID</w:t>
      </w:r>
      <w:r>
        <w:rPr>
          <w:rFonts w:ascii="Calibri" w:hAnsi="Calibri" w:hint="eastAsia"/>
          <w:szCs w:val="24"/>
        </w:rPr>
        <w:t>设施可利用的场地和屋面情况等，改建项目应列表说明原场地下垫面情况；</w:t>
      </w:r>
    </w:p>
    <w:p w14:paraId="4CEB16AC" w14:textId="77777777" w:rsidR="00934D0E" w:rsidRDefault="00652269">
      <w:pPr>
        <w:rPr>
          <w:rFonts w:ascii="Calibri" w:hAnsi="Calibri"/>
          <w:szCs w:val="24"/>
        </w:rPr>
      </w:pPr>
      <w:r>
        <w:rPr>
          <w:rFonts w:ascii="Calibri" w:hAnsi="Calibri" w:hint="eastAsia"/>
          <w:szCs w:val="24"/>
        </w:rPr>
        <w:t>（</w:t>
      </w:r>
      <w:r>
        <w:rPr>
          <w:rFonts w:ascii="Calibri" w:hAnsi="Calibri"/>
          <w:szCs w:val="24"/>
        </w:rPr>
        <w:t>3</w:t>
      </w:r>
      <w:r>
        <w:rPr>
          <w:rFonts w:ascii="Calibri" w:hAnsi="Calibri" w:hint="eastAsia"/>
          <w:szCs w:val="24"/>
        </w:rPr>
        <w:t>）项目竖向高程及场地排水系统分析，包括场地标高、坡向及坡度、外部水体的洪水位、雨水径流汇集路径、现状排水管网设置（改建项目）、市政排水管网条件等；</w:t>
      </w:r>
    </w:p>
    <w:p w14:paraId="71D1B2C7" w14:textId="77777777" w:rsidR="00934D0E" w:rsidRDefault="00652269">
      <w:pPr>
        <w:rPr>
          <w:rFonts w:ascii="Calibri" w:hAnsi="Calibri"/>
          <w:szCs w:val="24"/>
        </w:rPr>
      </w:pPr>
      <w:r>
        <w:rPr>
          <w:rFonts w:ascii="Calibri" w:hAnsi="Calibri" w:hint="eastAsia"/>
          <w:szCs w:val="24"/>
        </w:rPr>
        <w:t>（</w:t>
      </w:r>
      <w:r>
        <w:rPr>
          <w:rFonts w:ascii="Calibri" w:hAnsi="Calibri"/>
          <w:szCs w:val="24"/>
        </w:rPr>
        <w:t>4</w:t>
      </w:r>
      <w:r>
        <w:rPr>
          <w:rFonts w:ascii="Calibri" w:hAnsi="Calibri" w:hint="eastAsia"/>
          <w:szCs w:val="24"/>
        </w:rPr>
        <w:t>）问题分析，如：绿地率低、地下室顶板覆土深度不足、存在污染严重的场地、市政管网不能满足排水要求、存在地质灾害隐患、存在内涝积水</w:t>
      </w:r>
      <w:r>
        <w:rPr>
          <w:rFonts w:ascii="Calibri" w:hAnsi="Calibri" w:hint="eastAsia"/>
          <w:szCs w:val="24"/>
        </w:rPr>
        <w:t>点（改建项目）等。</w:t>
      </w:r>
    </w:p>
    <w:p w14:paraId="14C46485" w14:textId="77777777" w:rsidR="00934D0E" w:rsidRDefault="00652269">
      <w:pPr>
        <w:ind w:firstLineChars="100" w:firstLine="210"/>
        <w:rPr>
          <w:rFonts w:ascii="Calibri" w:hAnsi="Calibri"/>
          <w:szCs w:val="24"/>
        </w:rPr>
      </w:pPr>
      <w:r>
        <w:rPr>
          <w:rFonts w:ascii="Calibri" w:hAnsi="Calibri"/>
          <w:szCs w:val="24"/>
        </w:rPr>
        <w:t xml:space="preserve">5 </w:t>
      </w:r>
      <w:r>
        <w:rPr>
          <w:rFonts w:ascii="Calibri" w:hAnsi="Calibri" w:hint="eastAsia"/>
          <w:szCs w:val="24"/>
        </w:rPr>
        <w:t>设计范围</w:t>
      </w:r>
    </w:p>
    <w:p w14:paraId="4D510F44" w14:textId="77777777" w:rsidR="00934D0E" w:rsidRDefault="00652269">
      <w:pPr>
        <w:ind w:firstLineChars="100" w:firstLine="210"/>
        <w:rPr>
          <w:rFonts w:ascii="Calibri" w:hAnsi="Calibri"/>
          <w:szCs w:val="24"/>
        </w:rPr>
      </w:pPr>
      <w:r>
        <w:rPr>
          <w:rFonts w:ascii="Calibri" w:hAnsi="Calibri" w:hint="eastAsia"/>
          <w:szCs w:val="24"/>
        </w:rPr>
        <w:t>说明设计包括的范围，如：为用地红线内场地低影响开发雨水系统设计，并明确是否有红线外</w:t>
      </w:r>
      <w:r>
        <w:rPr>
          <w:rFonts w:hint="eastAsia"/>
        </w:rPr>
        <w:t>客水或</w:t>
      </w:r>
      <w:r>
        <w:rPr>
          <w:rFonts w:ascii="Calibri" w:hAnsi="Calibri" w:hint="eastAsia"/>
          <w:szCs w:val="24"/>
        </w:rPr>
        <w:t>转输雨水需要控制，是否包含雨水管网（改造）、雨水回用及处理系统、绿化浇灌等设计。</w:t>
      </w:r>
    </w:p>
    <w:p w14:paraId="39C39273" w14:textId="77777777" w:rsidR="00934D0E" w:rsidRDefault="00934D0E">
      <w:pPr>
        <w:ind w:firstLineChars="100" w:firstLine="210"/>
        <w:rPr>
          <w:rFonts w:ascii="Calibri" w:hAnsi="Calibri"/>
          <w:szCs w:val="24"/>
        </w:rPr>
      </w:pPr>
    </w:p>
    <w:p w14:paraId="1ED60B17" w14:textId="77777777" w:rsidR="00934D0E" w:rsidRDefault="00652269">
      <w:r>
        <w:t xml:space="preserve">3.11.3  </w:t>
      </w:r>
      <w:r>
        <w:rPr>
          <w:rFonts w:hint="eastAsia"/>
        </w:rPr>
        <w:t>总体设计</w:t>
      </w:r>
    </w:p>
    <w:p w14:paraId="14742582" w14:textId="77777777" w:rsidR="00934D0E" w:rsidRDefault="00652269">
      <w:pPr>
        <w:ind w:firstLineChars="100" w:firstLine="210"/>
        <w:rPr>
          <w:rFonts w:ascii="Calibri" w:hAnsi="Calibri"/>
          <w:szCs w:val="24"/>
        </w:rPr>
      </w:pPr>
      <w:r>
        <w:rPr>
          <w:rFonts w:ascii="Calibri" w:hAnsi="Calibri"/>
          <w:szCs w:val="24"/>
        </w:rPr>
        <w:t>1.</w:t>
      </w:r>
      <w:r>
        <w:rPr>
          <w:rFonts w:ascii="Calibri" w:hAnsi="Calibri" w:hint="eastAsia"/>
          <w:szCs w:val="24"/>
        </w:rPr>
        <w:t>设计原则</w:t>
      </w:r>
    </w:p>
    <w:p w14:paraId="46CFAFE3" w14:textId="77777777" w:rsidR="00934D0E" w:rsidRDefault="00652269">
      <w:pPr>
        <w:rPr>
          <w:rFonts w:ascii="Calibri" w:hAnsi="Calibri"/>
          <w:szCs w:val="24"/>
        </w:rPr>
      </w:pPr>
      <w:r>
        <w:rPr>
          <w:rFonts w:ascii="Calibri" w:hAnsi="Calibri" w:hint="eastAsia"/>
          <w:szCs w:val="24"/>
        </w:rPr>
        <w:t>阐述低影响开发雨水系统构建的基本原则。</w:t>
      </w:r>
    </w:p>
    <w:p w14:paraId="289B7221" w14:textId="77777777" w:rsidR="00934D0E" w:rsidRDefault="00652269">
      <w:pPr>
        <w:ind w:firstLineChars="100" w:firstLine="210"/>
        <w:rPr>
          <w:rFonts w:ascii="Calibri" w:hAnsi="Calibri"/>
          <w:szCs w:val="24"/>
        </w:rPr>
      </w:pPr>
      <w:r>
        <w:rPr>
          <w:rFonts w:ascii="Calibri" w:hAnsi="Calibri"/>
          <w:szCs w:val="24"/>
        </w:rPr>
        <w:t>2.</w:t>
      </w:r>
      <w:r>
        <w:rPr>
          <w:rFonts w:ascii="Calibri" w:hAnsi="Calibri" w:hint="eastAsia"/>
          <w:szCs w:val="24"/>
        </w:rPr>
        <w:t>设计目标</w:t>
      </w:r>
    </w:p>
    <w:p w14:paraId="6E762D95" w14:textId="77777777" w:rsidR="00934D0E" w:rsidRDefault="00652269">
      <w:pPr>
        <w:rPr>
          <w:rFonts w:ascii="Calibri" w:hAnsi="Calibri"/>
          <w:szCs w:val="24"/>
        </w:rPr>
      </w:pPr>
      <w:r>
        <w:rPr>
          <w:rFonts w:ascii="Calibri" w:hAnsi="Calibri" w:hint="eastAsia"/>
          <w:szCs w:val="24"/>
        </w:rPr>
        <w:t>根据海绵城市规划要求，（列表）说明本项目设计目标和控制指标。</w:t>
      </w:r>
    </w:p>
    <w:p w14:paraId="46BFA5EA" w14:textId="77777777" w:rsidR="00934D0E" w:rsidRDefault="00652269">
      <w:pPr>
        <w:ind w:firstLineChars="1000" w:firstLine="2100"/>
        <w:rPr>
          <w:rFonts w:ascii="Calibri" w:hAnsi="Calibri"/>
          <w:szCs w:val="24"/>
        </w:rPr>
      </w:pPr>
      <w:r>
        <w:rPr>
          <w:rFonts w:ascii="宋体" w:hAnsi="宋体" w:cs="宋体" w:hint="eastAsia"/>
          <w:szCs w:val="21"/>
        </w:rPr>
        <w:t>表</w:t>
      </w:r>
      <w:r>
        <w:rPr>
          <w:rFonts w:ascii="宋体" w:hAnsi="宋体" w:cs="宋体"/>
          <w:szCs w:val="21"/>
        </w:rPr>
        <w:t xml:space="preserve">3.11-1  </w:t>
      </w:r>
      <w:r>
        <w:rPr>
          <w:rFonts w:ascii="宋体" w:hAnsi="宋体" w:cs="宋体" w:hint="eastAsia"/>
          <w:szCs w:val="21"/>
        </w:rPr>
        <w:t>海绵城市控制指标表</w:t>
      </w:r>
    </w:p>
    <w:tbl>
      <w:tblPr>
        <w:tblpPr w:leftFromText="180" w:rightFromText="180" w:vertAnchor="text" w:horzAnchor="page" w:tblpX="1873" w:tblpY="29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77"/>
        <w:gridCol w:w="793"/>
        <w:gridCol w:w="937"/>
        <w:gridCol w:w="1480"/>
        <w:gridCol w:w="2060"/>
        <w:gridCol w:w="2249"/>
      </w:tblGrid>
      <w:tr w:rsidR="00934D0E" w14:paraId="0E96C0FF" w14:textId="77777777">
        <w:trPr>
          <w:trHeight w:val="454"/>
        </w:trPr>
        <w:tc>
          <w:tcPr>
            <w:tcW w:w="781" w:type="dxa"/>
            <w:tcMar>
              <w:top w:w="15" w:type="dxa"/>
              <w:left w:w="15" w:type="dxa"/>
              <w:bottom w:w="0" w:type="dxa"/>
              <w:right w:w="15" w:type="dxa"/>
            </w:tcMar>
            <w:vAlign w:val="center"/>
          </w:tcPr>
          <w:p w14:paraId="414CD45B" w14:textId="77777777" w:rsidR="00934D0E" w:rsidRDefault="00652269">
            <w:pPr>
              <w:spacing w:line="220" w:lineRule="exact"/>
              <w:jc w:val="center"/>
              <w:rPr>
                <w:rFonts w:ascii="宋体" w:hAnsi="宋体" w:cs="宋体"/>
                <w:szCs w:val="21"/>
              </w:rPr>
            </w:pPr>
            <w:r>
              <w:rPr>
                <w:rFonts w:ascii="宋体" w:hAnsi="宋体" w:cs="宋体" w:hint="eastAsia"/>
                <w:szCs w:val="21"/>
              </w:rPr>
              <w:t>地块编号</w:t>
            </w:r>
          </w:p>
        </w:tc>
        <w:tc>
          <w:tcPr>
            <w:tcW w:w="796" w:type="dxa"/>
            <w:tcMar>
              <w:top w:w="15" w:type="dxa"/>
              <w:left w:w="15" w:type="dxa"/>
              <w:bottom w:w="0" w:type="dxa"/>
              <w:right w:w="15" w:type="dxa"/>
            </w:tcMar>
            <w:vAlign w:val="center"/>
          </w:tcPr>
          <w:p w14:paraId="3B7B7270" w14:textId="77777777" w:rsidR="00934D0E" w:rsidRDefault="00652269">
            <w:pPr>
              <w:spacing w:line="220" w:lineRule="exact"/>
              <w:jc w:val="center"/>
              <w:rPr>
                <w:rFonts w:ascii="宋体" w:hAnsi="宋体" w:cs="宋体"/>
                <w:szCs w:val="21"/>
              </w:rPr>
            </w:pPr>
            <w:r>
              <w:rPr>
                <w:rFonts w:ascii="宋体" w:hAnsi="宋体" w:cs="宋体" w:hint="eastAsia"/>
                <w:szCs w:val="21"/>
              </w:rPr>
              <w:t>用地性质</w:t>
            </w:r>
          </w:p>
        </w:tc>
        <w:tc>
          <w:tcPr>
            <w:tcW w:w="939" w:type="dxa"/>
            <w:tcMar>
              <w:top w:w="15" w:type="dxa"/>
              <w:left w:w="15" w:type="dxa"/>
              <w:bottom w:w="0" w:type="dxa"/>
              <w:right w:w="15" w:type="dxa"/>
            </w:tcMar>
            <w:vAlign w:val="center"/>
          </w:tcPr>
          <w:p w14:paraId="09E20231" w14:textId="77777777" w:rsidR="00934D0E" w:rsidRDefault="00652269">
            <w:pPr>
              <w:spacing w:line="220" w:lineRule="exact"/>
              <w:jc w:val="center"/>
              <w:rPr>
                <w:rFonts w:ascii="宋体" w:hAnsi="宋体" w:cs="宋体"/>
                <w:szCs w:val="21"/>
              </w:rPr>
            </w:pPr>
            <w:r>
              <w:rPr>
                <w:rFonts w:ascii="宋体" w:hAnsi="宋体" w:cs="宋体" w:hint="eastAsia"/>
                <w:szCs w:val="21"/>
              </w:rPr>
              <w:t>用地面积（</w:t>
            </w:r>
            <w:r>
              <w:rPr>
                <w:rFonts w:ascii="宋体" w:hAnsi="宋体" w:cs="宋体"/>
                <w:szCs w:val="21"/>
              </w:rPr>
              <w:t>m</w:t>
            </w:r>
            <w:r>
              <w:rPr>
                <w:rFonts w:ascii="宋体" w:hAnsi="宋体" w:cs="宋体"/>
                <w:szCs w:val="21"/>
                <w:vertAlign w:val="superscript"/>
              </w:rPr>
              <w:t>2</w:t>
            </w:r>
            <w:r>
              <w:rPr>
                <w:rFonts w:ascii="宋体" w:hAnsi="宋体" w:cs="宋体" w:hint="eastAsia"/>
                <w:szCs w:val="21"/>
              </w:rPr>
              <w:t>）</w:t>
            </w:r>
          </w:p>
        </w:tc>
        <w:tc>
          <w:tcPr>
            <w:tcW w:w="1487" w:type="dxa"/>
            <w:tcMar>
              <w:top w:w="15" w:type="dxa"/>
              <w:left w:w="15" w:type="dxa"/>
              <w:bottom w:w="0" w:type="dxa"/>
              <w:right w:w="15" w:type="dxa"/>
            </w:tcMar>
            <w:vAlign w:val="center"/>
          </w:tcPr>
          <w:p w14:paraId="3E7ABA90" w14:textId="77777777" w:rsidR="00934D0E" w:rsidRDefault="00652269">
            <w:pPr>
              <w:spacing w:line="220" w:lineRule="exact"/>
              <w:jc w:val="center"/>
              <w:rPr>
                <w:rFonts w:ascii="宋体" w:hAnsi="宋体" w:cs="宋体"/>
                <w:szCs w:val="21"/>
              </w:rPr>
            </w:pPr>
            <w:r>
              <w:rPr>
                <w:rFonts w:ascii="宋体" w:hAnsi="宋体" w:cs="宋体" w:hint="eastAsia"/>
                <w:szCs w:val="21"/>
              </w:rPr>
              <w:t>指标</w:t>
            </w:r>
          </w:p>
        </w:tc>
        <w:tc>
          <w:tcPr>
            <w:tcW w:w="2070" w:type="dxa"/>
            <w:tcMar>
              <w:top w:w="15" w:type="dxa"/>
              <w:left w:w="15" w:type="dxa"/>
              <w:bottom w:w="0" w:type="dxa"/>
              <w:right w:w="15" w:type="dxa"/>
            </w:tcMar>
            <w:vAlign w:val="center"/>
          </w:tcPr>
          <w:p w14:paraId="0553F8F6" w14:textId="77777777" w:rsidR="00934D0E" w:rsidRDefault="00652269">
            <w:pPr>
              <w:spacing w:line="220" w:lineRule="exact"/>
              <w:jc w:val="center"/>
              <w:rPr>
                <w:rFonts w:ascii="宋体" w:hAnsi="宋体" w:cs="宋体"/>
                <w:szCs w:val="21"/>
              </w:rPr>
            </w:pPr>
            <w:r>
              <w:rPr>
                <w:rFonts w:ascii="宋体" w:hAnsi="宋体" w:cs="宋体" w:hint="eastAsia"/>
                <w:szCs w:val="21"/>
              </w:rPr>
              <w:t>年径流总量控制率</w:t>
            </w:r>
            <w:r>
              <w:rPr>
                <w:rFonts w:ascii="宋体" w:hAnsi="宋体" w:cs="宋体"/>
                <w:szCs w:val="21"/>
              </w:rPr>
              <w:t>(%)</w:t>
            </w:r>
          </w:p>
        </w:tc>
        <w:tc>
          <w:tcPr>
            <w:tcW w:w="2260" w:type="dxa"/>
            <w:tcMar>
              <w:top w:w="15" w:type="dxa"/>
              <w:left w:w="15" w:type="dxa"/>
              <w:bottom w:w="0" w:type="dxa"/>
              <w:right w:w="15" w:type="dxa"/>
            </w:tcMar>
            <w:vAlign w:val="center"/>
          </w:tcPr>
          <w:p w14:paraId="0182B642" w14:textId="77777777" w:rsidR="00934D0E" w:rsidRDefault="00652269">
            <w:pPr>
              <w:spacing w:line="220" w:lineRule="exact"/>
              <w:jc w:val="center"/>
              <w:rPr>
                <w:rFonts w:ascii="宋体" w:hAnsi="宋体" w:cs="宋体"/>
                <w:szCs w:val="21"/>
              </w:rPr>
            </w:pPr>
            <w:r>
              <w:rPr>
                <w:rFonts w:ascii="宋体" w:hAnsi="宋体" w:cs="宋体" w:hint="eastAsia"/>
                <w:szCs w:val="21"/>
              </w:rPr>
              <w:t>年径流污染物总量去除率</w:t>
            </w:r>
            <w:r>
              <w:rPr>
                <w:rFonts w:ascii="宋体" w:hAnsi="宋体" w:cs="宋体"/>
                <w:szCs w:val="21"/>
              </w:rPr>
              <w:t>(%)</w:t>
            </w:r>
          </w:p>
        </w:tc>
      </w:tr>
      <w:tr w:rsidR="00934D0E" w14:paraId="705B6BE6" w14:textId="77777777">
        <w:trPr>
          <w:trHeight w:val="236"/>
        </w:trPr>
        <w:tc>
          <w:tcPr>
            <w:tcW w:w="781" w:type="dxa"/>
            <w:vMerge w:val="restart"/>
            <w:tcMar>
              <w:top w:w="15" w:type="dxa"/>
              <w:left w:w="15" w:type="dxa"/>
              <w:bottom w:w="0" w:type="dxa"/>
              <w:right w:w="15" w:type="dxa"/>
            </w:tcMar>
            <w:vAlign w:val="center"/>
          </w:tcPr>
          <w:p w14:paraId="4876A0E6" w14:textId="77777777" w:rsidR="00934D0E" w:rsidRDefault="00934D0E">
            <w:pPr>
              <w:spacing w:line="220" w:lineRule="exact"/>
              <w:jc w:val="center"/>
              <w:rPr>
                <w:rFonts w:ascii="宋体" w:hAnsi="宋体" w:cs="宋体"/>
                <w:szCs w:val="21"/>
              </w:rPr>
            </w:pPr>
          </w:p>
        </w:tc>
        <w:tc>
          <w:tcPr>
            <w:tcW w:w="796" w:type="dxa"/>
            <w:vMerge w:val="restart"/>
            <w:tcMar>
              <w:top w:w="15" w:type="dxa"/>
              <w:left w:w="15" w:type="dxa"/>
              <w:bottom w:w="0" w:type="dxa"/>
              <w:right w:w="15" w:type="dxa"/>
            </w:tcMar>
            <w:vAlign w:val="center"/>
          </w:tcPr>
          <w:p w14:paraId="0A07679F" w14:textId="77777777" w:rsidR="00934D0E" w:rsidRDefault="00934D0E">
            <w:pPr>
              <w:spacing w:line="220" w:lineRule="exact"/>
              <w:jc w:val="center"/>
              <w:rPr>
                <w:rFonts w:ascii="宋体" w:hAnsi="宋体" w:cs="宋体"/>
                <w:szCs w:val="21"/>
              </w:rPr>
            </w:pPr>
          </w:p>
        </w:tc>
        <w:tc>
          <w:tcPr>
            <w:tcW w:w="939" w:type="dxa"/>
            <w:vMerge w:val="restart"/>
            <w:tcMar>
              <w:top w:w="15" w:type="dxa"/>
              <w:left w:w="15" w:type="dxa"/>
              <w:bottom w:w="0" w:type="dxa"/>
              <w:right w:w="15" w:type="dxa"/>
            </w:tcMar>
            <w:vAlign w:val="center"/>
          </w:tcPr>
          <w:p w14:paraId="591EE247" w14:textId="77777777" w:rsidR="00934D0E" w:rsidRDefault="00934D0E">
            <w:pPr>
              <w:spacing w:line="220" w:lineRule="exact"/>
              <w:jc w:val="center"/>
              <w:rPr>
                <w:rFonts w:ascii="宋体" w:hAnsi="宋体" w:cs="宋体"/>
                <w:szCs w:val="21"/>
              </w:rPr>
            </w:pPr>
          </w:p>
        </w:tc>
        <w:tc>
          <w:tcPr>
            <w:tcW w:w="1487" w:type="dxa"/>
            <w:tcMar>
              <w:top w:w="15" w:type="dxa"/>
              <w:left w:w="15" w:type="dxa"/>
              <w:bottom w:w="0" w:type="dxa"/>
              <w:right w:w="15" w:type="dxa"/>
            </w:tcMar>
            <w:vAlign w:val="center"/>
          </w:tcPr>
          <w:p w14:paraId="10DB9B62" w14:textId="77777777" w:rsidR="00934D0E" w:rsidRDefault="00652269">
            <w:pPr>
              <w:spacing w:line="220" w:lineRule="exact"/>
              <w:jc w:val="center"/>
              <w:rPr>
                <w:rFonts w:ascii="宋体" w:hAnsi="宋体" w:cs="宋体"/>
                <w:szCs w:val="21"/>
              </w:rPr>
            </w:pPr>
            <w:r>
              <w:rPr>
                <w:rFonts w:ascii="宋体" w:hAnsi="宋体" w:cs="宋体" w:hint="eastAsia"/>
                <w:szCs w:val="21"/>
              </w:rPr>
              <w:t>规划</w:t>
            </w:r>
          </w:p>
        </w:tc>
        <w:tc>
          <w:tcPr>
            <w:tcW w:w="2070" w:type="dxa"/>
            <w:tcMar>
              <w:top w:w="15" w:type="dxa"/>
              <w:left w:w="15" w:type="dxa"/>
              <w:bottom w:w="0" w:type="dxa"/>
              <w:right w:w="15" w:type="dxa"/>
            </w:tcMar>
            <w:vAlign w:val="center"/>
          </w:tcPr>
          <w:p w14:paraId="53E4AD0E" w14:textId="77777777" w:rsidR="00934D0E" w:rsidRDefault="00934D0E">
            <w:pPr>
              <w:spacing w:line="220" w:lineRule="exact"/>
              <w:jc w:val="center"/>
              <w:rPr>
                <w:rFonts w:ascii="宋体" w:hAnsi="宋体" w:cs="宋体"/>
                <w:szCs w:val="21"/>
              </w:rPr>
            </w:pPr>
          </w:p>
        </w:tc>
        <w:tc>
          <w:tcPr>
            <w:tcW w:w="2260" w:type="dxa"/>
            <w:tcMar>
              <w:top w:w="15" w:type="dxa"/>
              <w:left w:w="15" w:type="dxa"/>
              <w:bottom w:w="0" w:type="dxa"/>
              <w:right w:w="15" w:type="dxa"/>
            </w:tcMar>
            <w:vAlign w:val="center"/>
          </w:tcPr>
          <w:p w14:paraId="06CFE39B" w14:textId="77777777" w:rsidR="00934D0E" w:rsidRDefault="00934D0E">
            <w:pPr>
              <w:spacing w:line="220" w:lineRule="exact"/>
              <w:jc w:val="center"/>
              <w:rPr>
                <w:rFonts w:ascii="宋体" w:hAnsi="宋体" w:cs="宋体"/>
                <w:szCs w:val="21"/>
              </w:rPr>
            </w:pPr>
          </w:p>
        </w:tc>
      </w:tr>
      <w:tr w:rsidR="00934D0E" w14:paraId="04E1BEDE" w14:textId="77777777">
        <w:trPr>
          <w:trHeight w:val="268"/>
        </w:trPr>
        <w:tc>
          <w:tcPr>
            <w:tcW w:w="781" w:type="dxa"/>
            <w:vMerge/>
            <w:tcMar>
              <w:top w:w="15" w:type="dxa"/>
              <w:left w:w="15" w:type="dxa"/>
              <w:bottom w:w="0" w:type="dxa"/>
              <w:right w:w="15" w:type="dxa"/>
            </w:tcMar>
            <w:vAlign w:val="center"/>
          </w:tcPr>
          <w:p w14:paraId="7E475867" w14:textId="77777777" w:rsidR="00934D0E" w:rsidRDefault="00934D0E">
            <w:pPr>
              <w:spacing w:line="220" w:lineRule="exact"/>
              <w:jc w:val="center"/>
              <w:rPr>
                <w:rFonts w:ascii="宋体" w:hAnsi="宋体" w:cs="宋体"/>
                <w:szCs w:val="21"/>
              </w:rPr>
            </w:pPr>
          </w:p>
        </w:tc>
        <w:tc>
          <w:tcPr>
            <w:tcW w:w="796" w:type="dxa"/>
            <w:vMerge/>
            <w:tcMar>
              <w:top w:w="15" w:type="dxa"/>
              <w:left w:w="15" w:type="dxa"/>
              <w:bottom w:w="0" w:type="dxa"/>
              <w:right w:w="15" w:type="dxa"/>
            </w:tcMar>
            <w:vAlign w:val="center"/>
          </w:tcPr>
          <w:p w14:paraId="12175F62" w14:textId="77777777" w:rsidR="00934D0E" w:rsidRDefault="00934D0E">
            <w:pPr>
              <w:spacing w:line="220" w:lineRule="exact"/>
              <w:jc w:val="center"/>
              <w:rPr>
                <w:rFonts w:ascii="宋体" w:hAnsi="宋体" w:cs="宋体"/>
                <w:szCs w:val="21"/>
              </w:rPr>
            </w:pPr>
          </w:p>
        </w:tc>
        <w:tc>
          <w:tcPr>
            <w:tcW w:w="939" w:type="dxa"/>
            <w:vMerge/>
            <w:tcMar>
              <w:top w:w="15" w:type="dxa"/>
              <w:left w:w="15" w:type="dxa"/>
              <w:bottom w:w="0" w:type="dxa"/>
              <w:right w:w="15" w:type="dxa"/>
            </w:tcMar>
            <w:vAlign w:val="center"/>
          </w:tcPr>
          <w:p w14:paraId="25B2DEBC" w14:textId="77777777" w:rsidR="00934D0E" w:rsidRDefault="00934D0E">
            <w:pPr>
              <w:spacing w:line="220" w:lineRule="exact"/>
              <w:jc w:val="center"/>
              <w:rPr>
                <w:rFonts w:ascii="宋体" w:hAnsi="宋体" w:cs="宋体"/>
                <w:szCs w:val="21"/>
              </w:rPr>
            </w:pPr>
          </w:p>
        </w:tc>
        <w:tc>
          <w:tcPr>
            <w:tcW w:w="1487" w:type="dxa"/>
            <w:tcMar>
              <w:top w:w="15" w:type="dxa"/>
              <w:left w:w="15" w:type="dxa"/>
              <w:bottom w:w="0" w:type="dxa"/>
              <w:right w:w="15" w:type="dxa"/>
            </w:tcMar>
            <w:vAlign w:val="center"/>
          </w:tcPr>
          <w:p w14:paraId="5A17AB9C" w14:textId="77777777" w:rsidR="00934D0E" w:rsidRDefault="00652269">
            <w:pPr>
              <w:spacing w:line="220" w:lineRule="exact"/>
              <w:jc w:val="center"/>
              <w:rPr>
                <w:rFonts w:ascii="宋体" w:hAnsi="宋体" w:cs="宋体"/>
                <w:szCs w:val="21"/>
              </w:rPr>
            </w:pPr>
            <w:r>
              <w:rPr>
                <w:rFonts w:ascii="宋体" w:hAnsi="宋体" w:cs="宋体" w:hint="eastAsia"/>
                <w:szCs w:val="21"/>
              </w:rPr>
              <w:t>设计</w:t>
            </w:r>
          </w:p>
        </w:tc>
        <w:tc>
          <w:tcPr>
            <w:tcW w:w="2070" w:type="dxa"/>
            <w:tcMar>
              <w:top w:w="15" w:type="dxa"/>
              <w:left w:w="15" w:type="dxa"/>
              <w:bottom w:w="0" w:type="dxa"/>
              <w:right w:w="15" w:type="dxa"/>
            </w:tcMar>
            <w:vAlign w:val="center"/>
          </w:tcPr>
          <w:p w14:paraId="591F6D4A" w14:textId="77777777" w:rsidR="00934D0E" w:rsidRDefault="00934D0E">
            <w:pPr>
              <w:spacing w:line="220" w:lineRule="exact"/>
              <w:jc w:val="center"/>
              <w:rPr>
                <w:rFonts w:ascii="宋体" w:hAnsi="宋体" w:cs="宋体"/>
                <w:szCs w:val="21"/>
              </w:rPr>
            </w:pPr>
          </w:p>
        </w:tc>
        <w:tc>
          <w:tcPr>
            <w:tcW w:w="2260" w:type="dxa"/>
            <w:tcMar>
              <w:top w:w="15" w:type="dxa"/>
              <w:left w:w="15" w:type="dxa"/>
              <w:bottom w:w="0" w:type="dxa"/>
              <w:right w:w="15" w:type="dxa"/>
            </w:tcMar>
            <w:vAlign w:val="center"/>
          </w:tcPr>
          <w:p w14:paraId="25B0A61F" w14:textId="77777777" w:rsidR="00934D0E" w:rsidRDefault="00934D0E">
            <w:pPr>
              <w:spacing w:line="220" w:lineRule="exact"/>
              <w:jc w:val="center"/>
              <w:rPr>
                <w:rFonts w:ascii="宋体" w:hAnsi="宋体" w:cs="宋体"/>
                <w:szCs w:val="21"/>
              </w:rPr>
            </w:pPr>
          </w:p>
        </w:tc>
      </w:tr>
    </w:tbl>
    <w:p w14:paraId="636408B0" w14:textId="77777777" w:rsidR="00934D0E" w:rsidRDefault="00652269">
      <w:pPr>
        <w:ind w:firstLineChars="100" w:firstLine="210"/>
        <w:rPr>
          <w:rFonts w:ascii="Calibri" w:hAnsi="Calibri"/>
          <w:szCs w:val="24"/>
        </w:rPr>
      </w:pPr>
      <w:r>
        <w:rPr>
          <w:rFonts w:ascii="Calibri" w:hAnsi="Calibri"/>
          <w:szCs w:val="24"/>
        </w:rPr>
        <w:t>3.</w:t>
      </w:r>
      <w:r>
        <w:rPr>
          <w:rFonts w:ascii="Calibri" w:hAnsi="Calibri" w:hint="eastAsia"/>
          <w:szCs w:val="24"/>
        </w:rPr>
        <w:t>设计参数</w:t>
      </w:r>
    </w:p>
    <w:p w14:paraId="0FAE3111" w14:textId="77777777" w:rsidR="00934D0E" w:rsidRDefault="00652269">
      <w:pPr>
        <w:rPr>
          <w:rFonts w:ascii="Calibri" w:hAnsi="Calibri"/>
          <w:szCs w:val="24"/>
        </w:rPr>
      </w:pPr>
      <w:r>
        <w:rPr>
          <w:rFonts w:ascii="Calibri" w:hAnsi="Calibri" w:hint="eastAsia"/>
          <w:szCs w:val="24"/>
        </w:rPr>
        <w:t>列出设计所需的主要参数，如：多年平均降雨量、不同年径流总量控制率对应的设计降雨量等。</w:t>
      </w:r>
    </w:p>
    <w:p w14:paraId="289D0696" w14:textId="77777777" w:rsidR="00934D0E" w:rsidRDefault="00652269">
      <w:pPr>
        <w:numPr>
          <w:ilvl w:val="0"/>
          <w:numId w:val="9"/>
        </w:numPr>
        <w:ind w:firstLineChars="100" w:firstLine="210"/>
        <w:rPr>
          <w:rFonts w:ascii="Calibri" w:hAnsi="Calibri"/>
          <w:szCs w:val="24"/>
        </w:rPr>
      </w:pPr>
      <w:r>
        <w:rPr>
          <w:rFonts w:ascii="Calibri" w:hAnsi="Calibri" w:hint="eastAsia"/>
          <w:szCs w:val="24"/>
        </w:rPr>
        <w:t>技术方案</w:t>
      </w:r>
    </w:p>
    <w:p w14:paraId="2B125ED1" w14:textId="77777777" w:rsidR="00934D0E" w:rsidRDefault="00652269">
      <w:pPr>
        <w:numPr>
          <w:ilvl w:val="0"/>
          <w:numId w:val="10"/>
        </w:numPr>
        <w:rPr>
          <w:rFonts w:ascii="Calibri" w:hAnsi="Calibri"/>
          <w:szCs w:val="24"/>
        </w:rPr>
      </w:pPr>
      <w:r>
        <w:rPr>
          <w:rFonts w:ascii="Calibri" w:hAnsi="Calibri" w:hint="eastAsia"/>
          <w:szCs w:val="24"/>
        </w:rPr>
        <w:t>汇水分区划分，说明项目场地竖向高程、雨水管网设置和地块汇水分区划分情况；</w:t>
      </w:r>
    </w:p>
    <w:p w14:paraId="7ACC45D9" w14:textId="77777777" w:rsidR="00934D0E" w:rsidRDefault="00652269">
      <w:pPr>
        <w:numPr>
          <w:ilvl w:val="0"/>
          <w:numId w:val="10"/>
        </w:numPr>
        <w:rPr>
          <w:rFonts w:ascii="Calibri" w:hAnsi="Calibri"/>
          <w:szCs w:val="24"/>
        </w:rPr>
      </w:pPr>
      <w:r>
        <w:rPr>
          <w:rFonts w:ascii="Calibri" w:hAnsi="Calibri" w:hint="eastAsia"/>
          <w:szCs w:val="24"/>
        </w:rPr>
        <w:lastRenderedPageBreak/>
        <w:t>下垫面分析，列表说明下垫面种类、面积、雨量径流系数及地块综合雨量径流系数等；</w:t>
      </w:r>
    </w:p>
    <w:p w14:paraId="09A09271" w14:textId="77777777" w:rsidR="00934D0E" w:rsidRDefault="00652269">
      <w:pPr>
        <w:ind w:firstLineChars="1200" w:firstLine="2520"/>
        <w:rPr>
          <w:rFonts w:ascii="Calibri" w:hAnsi="Calibri"/>
          <w:szCs w:val="24"/>
        </w:rPr>
      </w:pPr>
      <w:r>
        <w:rPr>
          <w:rFonts w:ascii="宋体" w:hAnsi="宋体" w:cs="宋体" w:hint="eastAsia"/>
          <w:szCs w:val="21"/>
        </w:rPr>
        <w:t>表</w:t>
      </w:r>
      <w:r>
        <w:rPr>
          <w:rFonts w:ascii="宋体" w:hAnsi="宋体" w:cs="宋体"/>
          <w:szCs w:val="21"/>
        </w:rPr>
        <w:t xml:space="preserve">3.11-2 </w:t>
      </w:r>
      <w:r>
        <w:rPr>
          <w:rFonts w:ascii="宋体" w:hAnsi="宋体" w:cs="宋体" w:hint="eastAsia"/>
          <w:szCs w:val="21"/>
        </w:rPr>
        <w:t>项目下垫面分析表</w:t>
      </w:r>
    </w:p>
    <w:tbl>
      <w:tblPr>
        <w:tblpPr w:leftFromText="180" w:rightFromText="180" w:vertAnchor="text" w:horzAnchor="page" w:tblpX="1994" w:tblpY="43"/>
        <w:tblOverlap w:val="never"/>
        <w:tblW w:w="8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40"/>
        <w:gridCol w:w="1200"/>
        <w:gridCol w:w="950"/>
        <w:gridCol w:w="1080"/>
        <w:gridCol w:w="1140"/>
        <w:gridCol w:w="1420"/>
        <w:gridCol w:w="1790"/>
      </w:tblGrid>
      <w:tr w:rsidR="00934D0E" w14:paraId="73793E6A" w14:textId="77777777">
        <w:trPr>
          <w:trHeight w:val="454"/>
        </w:trPr>
        <w:tc>
          <w:tcPr>
            <w:tcW w:w="840" w:type="dxa"/>
            <w:tcMar>
              <w:top w:w="15" w:type="dxa"/>
              <w:left w:w="15" w:type="dxa"/>
              <w:bottom w:w="0" w:type="dxa"/>
              <w:right w:w="15" w:type="dxa"/>
            </w:tcMar>
            <w:vAlign w:val="center"/>
          </w:tcPr>
          <w:p w14:paraId="701EAF39" w14:textId="77777777" w:rsidR="00934D0E" w:rsidRDefault="00652269">
            <w:pPr>
              <w:spacing w:line="192" w:lineRule="auto"/>
              <w:jc w:val="center"/>
              <w:rPr>
                <w:rFonts w:ascii="宋体" w:hAnsi="宋体" w:cs="宋体"/>
                <w:szCs w:val="21"/>
              </w:rPr>
            </w:pPr>
            <w:r>
              <w:rPr>
                <w:rFonts w:ascii="宋体" w:hAnsi="宋体" w:cs="宋体" w:hint="eastAsia"/>
                <w:szCs w:val="21"/>
              </w:rPr>
              <w:t>汇水分区</w:t>
            </w:r>
          </w:p>
        </w:tc>
        <w:tc>
          <w:tcPr>
            <w:tcW w:w="1200" w:type="dxa"/>
            <w:tcMar>
              <w:top w:w="15" w:type="dxa"/>
              <w:left w:w="15" w:type="dxa"/>
              <w:bottom w:w="0" w:type="dxa"/>
              <w:right w:w="15" w:type="dxa"/>
            </w:tcMar>
            <w:vAlign w:val="center"/>
          </w:tcPr>
          <w:p w14:paraId="6435040F" w14:textId="77777777" w:rsidR="00934D0E" w:rsidRDefault="00652269">
            <w:pPr>
              <w:spacing w:line="192" w:lineRule="auto"/>
              <w:jc w:val="center"/>
              <w:rPr>
                <w:rFonts w:ascii="宋体" w:hAnsi="宋体" w:cs="宋体"/>
                <w:szCs w:val="21"/>
              </w:rPr>
            </w:pPr>
            <w:r>
              <w:rPr>
                <w:rFonts w:ascii="宋体" w:hAnsi="宋体" w:cs="宋体" w:hint="eastAsia"/>
                <w:szCs w:val="21"/>
              </w:rPr>
              <w:t>下垫面种类</w:t>
            </w:r>
          </w:p>
        </w:tc>
        <w:tc>
          <w:tcPr>
            <w:tcW w:w="950" w:type="dxa"/>
            <w:tcMar>
              <w:top w:w="15" w:type="dxa"/>
              <w:left w:w="15" w:type="dxa"/>
              <w:bottom w:w="0" w:type="dxa"/>
              <w:right w:w="15" w:type="dxa"/>
            </w:tcMar>
            <w:vAlign w:val="center"/>
          </w:tcPr>
          <w:p w14:paraId="60E99215" w14:textId="77777777" w:rsidR="00934D0E" w:rsidRDefault="00652269">
            <w:pPr>
              <w:spacing w:line="192" w:lineRule="auto"/>
              <w:jc w:val="center"/>
              <w:rPr>
                <w:rFonts w:ascii="宋体" w:hAnsi="宋体" w:cs="宋体"/>
                <w:szCs w:val="21"/>
              </w:rPr>
            </w:pPr>
            <w:r>
              <w:rPr>
                <w:rFonts w:ascii="宋体" w:hAnsi="宋体" w:cs="宋体" w:hint="eastAsia"/>
                <w:szCs w:val="21"/>
              </w:rPr>
              <w:t>面积（</w:t>
            </w:r>
            <w:r>
              <w:rPr>
                <w:rFonts w:ascii="宋体" w:hAnsi="宋体" w:cs="宋体"/>
                <w:szCs w:val="21"/>
              </w:rPr>
              <w:t>m</w:t>
            </w:r>
            <w:r>
              <w:rPr>
                <w:rFonts w:ascii="宋体" w:hAnsi="宋体" w:cs="宋体"/>
                <w:szCs w:val="21"/>
                <w:vertAlign w:val="superscript"/>
              </w:rPr>
              <w:t>2</w:t>
            </w:r>
            <w:r>
              <w:rPr>
                <w:rFonts w:ascii="宋体" w:hAnsi="宋体" w:cs="宋体" w:hint="eastAsia"/>
                <w:szCs w:val="21"/>
              </w:rPr>
              <w:t>）</w:t>
            </w:r>
          </w:p>
        </w:tc>
        <w:tc>
          <w:tcPr>
            <w:tcW w:w="1080" w:type="dxa"/>
            <w:tcMar>
              <w:top w:w="15" w:type="dxa"/>
              <w:left w:w="15" w:type="dxa"/>
              <w:bottom w:w="0" w:type="dxa"/>
              <w:right w:w="15" w:type="dxa"/>
            </w:tcMar>
            <w:vAlign w:val="center"/>
          </w:tcPr>
          <w:p w14:paraId="7B961946" w14:textId="77777777" w:rsidR="00934D0E" w:rsidRDefault="00652269">
            <w:pPr>
              <w:spacing w:line="192" w:lineRule="auto"/>
              <w:jc w:val="center"/>
              <w:rPr>
                <w:rFonts w:ascii="宋体" w:hAnsi="宋体" w:cs="宋体"/>
                <w:szCs w:val="21"/>
              </w:rPr>
            </w:pPr>
            <w:r>
              <w:rPr>
                <w:rFonts w:ascii="宋体" w:hAnsi="宋体" w:cs="宋体" w:hint="eastAsia"/>
                <w:szCs w:val="21"/>
              </w:rPr>
              <w:t>面积占比</w:t>
            </w:r>
          </w:p>
        </w:tc>
        <w:tc>
          <w:tcPr>
            <w:tcW w:w="1140" w:type="dxa"/>
            <w:tcMar>
              <w:top w:w="15" w:type="dxa"/>
              <w:left w:w="15" w:type="dxa"/>
              <w:bottom w:w="0" w:type="dxa"/>
              <w:right w:w="15" w:type="dxa"/>
            </w:tcMar>
            <w:vAlign w:val="center"/>
          </w:tcPr>
          <w:p w14:paraId="485496FA" w14:textId="77777777" w:rsidR="00934D0E" w:rsidRDefault="00652269">
            <w:pPr>
              <w:spacing w:line="192" w:lineRule="auto"/>
              <w:jc w:val="center"/>
              <w:rPr>
                <w:rFonts w:ascii="宋体" w:hAnsi="宋体" w:cs="宋体"/>
                <w:szCs w:val="21"/>
              </w:rPr>
            </w:pPr>
            <w:r>
              <w:rPr>
                <w:rFonts w:ascii="宋体" w:hAnsi="宋体" w:cs="宋体" w:hint="eastAsia"/>
                <w:szCs w:val="21"/>
              </w:rPr>
              <w:t>总面积（</w:t>
            </w:r>
            <w:r>
              <w:rPr>
                <w:rFonts w:ascii="宋体" w:hAnsi="宋体" w:cs="宋体"/>
                <w:szCs w:val="21"/>
              </w:rPr>
              <w:t>m</w:t>
            </w:r>
            <w:r>
              <w:rPr>
                <w:rFonts w:ascii="宋体" w:hAnsi="宋体" w:cs="宋体"/>
                <w:szCs w:val="21"/>
                <w:vertAlign w:val="superscript"/>
              </w:rPr>
              <w:t>2</w:t>
            </w:r>
            <w:r>
              <w:rPr>
                <w:rFonts w:ascii="宋体" w:hAnsi="宋体" w:cs="宋体" w:hint="eastAsia"/>
                <w:szCs w:val="21"/>
              </w:rPr>
              <w:t>）</w:t>
            </w:r>
          </w:p>
        </w:tc>
        <w:tc>
          <w:tcPr>
            <w:tcW w:w="1420" w:type="dxa"/>
            <w:tcMar>
              <w:top w:w="15" w:type="dxa"/>
              <w:left w:w="15" w:type="dxa"/>
              <w:bottom w:w="0" w:type="dxa"/>
              <w:right w:w="15" w:type="dxa"/>
            </w:tcMar>
            <w:vAlign w:val="center"/>
          </w:tcPr>
          <w:p w14:paraId="7030DB18" w14:textId="77777777" w:rsidR="00934D0E" w:rsidRDefault="00652269">
            <w:pPr>
              <w:spacing w:line="192" w:lineRule="auto"/>
              <w:jc w:val="center"/>
              <w:rPr>
                <w:rFonts w:ascii="宋体" w:hAnsi="宋体" w:cs="宋体"/>
                <w:szCs w:val="21"/>
              </w:rPr>
            </w:pPr>
            <w:r>
              <w:rPr>
                <w:rFonts w:ascii="宋体" w:hAnsi="宋体" w:cs="宋体" w:hint="eastAsia"/>
                <w:szCs w:val="21"/>
              </w:rPr>
              <w:t>雨量径流系数</w:t>
            </w:r>
          </w:p>
        </w:tc>
        <w:tc>
          <w:tcPr>
            <w:tcW w:w="1790" w:type="dxa"/>
            <w:vAlign w:val="center"/>
          </w:tcPr>
          <w:p w14:paraId="1D52259A" w14:textId="77777777" w:rsidR="00934D0E" w:rsidRDefault="00652269">
            <w:pPr>
              <w:spacing w:line="192" w:lineRule="auto"/>
              <w:jc w:val="center"/>
              <w:rPr>
                <w:rFonts w:ascii="宋体" w:hAnsi="宋体" w:cs="宋体"/>
                <w:szCs w:val="21"/>
              </w:rPr>
            </w:pPr>
            <w:r>
              <w:rPr>
                <w:rFonts w:ascii="宋体" w:hAnsi="宋体" w:cs="宋体" w:hint="eastAsia"/>
                <w:szCs w:val="21"/>
              </w:rPr>
              <w:t>综合雨量径流系数</w:t>
            </w:r>
          </w:p>
        </w:tc>
      </w:tr>
      <w:tr w:rsidR="00934D0E" w14:paraId="199FB07C" w14:textId="77777777">
        <w:trPr>
          <w:trHeight w:val="237"/>
        </w:trPr>
        <w:tc>
          <w:tcPr>
            <w:tcW w:w="840" w:type="dxa"/>
            <w:vMerge w:val="restart"/>
            <w:tcMar>
              <w:top w:w="15" w:type="dxa"/>
              <w:left w:w="15" w:type="dxa"/>
              <w:bottom w:w="0" w:type="dxa"/>
              <w:right w:w="15" w:type="dxa"/>
            </w:tcMar>
            <w:vAlign w:val="center"/>
          </w:tcPr>
          <w:p w14:paraId="0D5C4E90" w14:textId="77777777" w:rsidR="00934D0E" w:rsidRDefault="00652269">
            <w:pPr>
              <w:spacing w:line="192" w:lineRule="auto"/>
              <w:jc w:val="center"/>
              <w:rPr>
                <w:rFonts w:ascii="宋体" w:hAnsi="宋体" w:cs="宋体"/>
                <w:szCs w:val="21"/>
              </w:rPr>
            </w:pPr>
            <w:r>
              <w:rPr>
                <w:rFonts w:ascii="宋体" w:hAnsi="宋体" w:cs="宋体" w:hint="eastAsia"/>
                <w:szCs w:val="21"/>
              </w:rPr>
              <w:t>汇水分区一</w:t>
            </w:r>
          </w:p>
        </w:tc>
        <w:tc>
          <w:tcPr>
            <w:tcW w:w="1200" w:type="dxa"/>
            <w:tcMar>
              <w:top w:w="15" w:type="dxa"/>
              <w:left w:w="15" w:type="dxa"/>
              <w:bottom w:w="0" w:type="dxa"/>
              <w:right w:w="15" w:type="dxa"/>
            </w:tcMar>
            <w:vAlign w:val="center"/>
          </w:tcPr>
          <w:p w14:paraId="293EAD13" w14:textId="77777777" w:rsidR="00934D0E" w:rsidRDefault="00934D0E">
            <w:pPr>
              <w:spacing w:line="192" w:lineRule="auto"/>
              <w:jc w:val="center"/>
              <w:rPr>
                <w:rFonts w:ascii="宋体" w:hAnsi="宋体" w:cs="宋体"/>
                <w:szCs w:val="21"/>
              </w:rPr>
            </w:pPr>
          </w:p>
        </w:tc>
        <w:tc>
          <w:tcPr>
            <w:tcW w:w="950" w:type="dxa"/>
            <w:tcMar>
              <w:top w:w="15" w:type="dxa"/>
              <w:left w:w="15" w:type="dxa"/>
              <w:bottom w:w="0" w:type="dxa"/>
              <w:right w:w="15" w:type="dxa"/>
            </w:tcMar>
            <w:vAlign w:val="center"/>
          </w:tcPr>
          <w:p w14:paraId="648285AC" w14:textId="77777777" w:rsidR="00934D0E" w:rsidRDefault="00934D0E">
            <w:pPr>
              <w:spacing w:line="192" w:lineRule="auto"/>
              <w:jc w:val="center"/>
              <w:rPr>
                <w:rFonts w:ascii="宋体" w:hAnsi="宋体" w:cs="宋体"/>
                <w:szCs w:val="21"/>
              </w:rPr>
            </w:pPr>
          </w:p>
        </w:tc>
        <w:tc>
          <w:tcPr>
            <w:tcW w:w="1080" w:type="dxa"/>
            <w:tcMar>
              <w:top w:w="15" w:type="dxa"/>
              <w:left w:w="15" w:type="dxa"/>
              <w:bottom w:w="0" w:type="dxa"/>
              <w:right w:w="15" w:type="dxa"/>
            </w:tcMar>
            <w:vAlign w:val="center"/>
          </w:tcPr>
          <w:p w14:paraId="7E4EF42B" w14:textId="77777777" w:rsidR="00934D0E" w:rsidRDefault="00934D0E">
            <w:pPr>
              <w:spacing w:line="192" w:lineRule="auto"/>
              <w:jc w:val="center"/>
              <w:rPr>
                <w:rFonts w:ascii="宋体" w:hAnsi="宋体" w:cs="宋体"/>
                <w:szCs w:val="21"/>
              </w:rPr>
            </w:pPr>
          </w:p>
        </w:tc>
        <w:tc>
          <w:tcPr>
            <w:tcW w:w="1140" w:type="dxa"/>
            <w:vMerge w:val="restart"/>
            <w:tcMar>
              <w:top w:w="15" w:type="dxa"/>
              <w:left w:w="15" w:type="dxa"/>
              <w:bottom w:w="0" w:type="dxa"/>
              <w:right w:w="15" w:type="dxa"/>
            </w:tcMar>
            <w:vAlign w:val="center"/>
          </w:tcPr>
          <w:p w14:paraId="35FA09E9" w14:textId="77777777" w:rsidR="00934D0E" w:rsidRDefault="00934D0E">
            <w:pPr>
              <w:spacing w:line="192" w:lineRule="auto"/>
              <w:jc w:val="center"/>
              <w:rPr>
                <w:rFonts w:ascii="宋体" w:hAnsi="宋体" w:cs="宋体"/>
                <w:szCs w:val="21"/>
              </w:rPr>
            </w:pPr>
          </w:p>
        </w:tc>
        <w:tc>
          <w:tcPr>
            <w:tcW w:w="1420" w:type="dxa"/>
            <w:tcMar>
              <w:top w:w="15" w:type="dxa"/>
              <w:left w:w="15" w:type="dxa"/>
              <w:bottom w:w="0" w:type="dxa"/>
              <w:right w:w="15" w:type="dxa"/>
            </w:tcMar>
            <w:vAlign w:val="center"/>
          </w:tcPr>
          <w:p w14:paraId="545B05E3" w14:textId="77777777" w:rsidR="00934D0E" w:rsidRDefault="00934D0E">
            <w:pPr>
              <w:spacing w:line="192" w:lineRule="auto"/>
              <w:jc w:val="center"/>
              <w:rPr>
                <w:rFonts w:ascii="宋体" w:hAnsi="宋体" w:cs="宋体"/>
                <w:szCs w:val="21"/>
              </w:rPr>
            </w:pPr>
          </w:p>
        </w:tc>
        <w:tc>
          <w:tcPr>
            <w:tcW w:w="1790" w:type="dxa"/>
            <w:vMerge w:val="restart"/>
            <w:vAlign w:val="center"/>
          </w:tcPr>
          <w:p w14:paraId="42FDB1ED" w14:textId="77777777" w:rsidR="00934D0E" w:rsidRDefault="00934D0E">
            <w:pPr>
              <w:spacing w:line="192" w:lineRule="auto"/>
              <w:jc w:val="center"/>
              <w:rPr>
                <w:rFonts w:ascii="宋体" w:hAnsi="宋体" w:cs="宋体"/>
                <w:szCs w:val="21"/>
              </w:rPr>
            </w:pPr>
          </w:p>
        </w:tc>
      </w:tr>
      <w:tr w:rsidR="00934D0E" w14:paraId="593BE123" w14:textId="77777777">
        <w:trPr>
          <w:trHeight w:val="177"/>
        </w:trPr>
        <w:tc>
          <w:tcPr>
            <w:tcW w:w="840" w:type="dxa"/>
            <w:vMerge/>
            <w:tcMar>
              <w:top w:w="15" w:type="dxa"/>
              <w:left w:w="15" w:type="dxa"/>
              <w:bottom w:w="0" w:type="dxa"/>
              <w:right w:w="15" w:type="dxa"/>
            </w:tcMar>
            <w:vAlign w:val="center"/>
          </w:tcPr>
          <w:p w14:paraId="1E42414B" w14:textId="77777777" w:rsidR="00934D0E" w:rsidRDefault="00934D0E">
            <w:pPr>
              <w:spacing w:line="192" w:lineRule="auto"/>
              <w:jc w:val="center"/>
              <w:rPr>
                <w:rFonts w:ascii="宋体" w:hAnsi="宋体" w:cs="宋体"/>
                <w:szCs w:val="21"/>
              </w:rPr>
            </w:pPr>
          </w:p>
        </w:tc>
        <w:tc>
          <w:tcPr>
            <w:tcW w:w="1200" w:type="dxa"/>
            <w:tcMar>
              <w:top w:w="15" w:type="dxa"/>
              <w:left w:w="15" w:type="dxa"/>
              <w:bottom w:w="0" w:type="dxa"/>
              <w:right w:w="15" w:type="dxa"/>
            </w:tcMar>
            <w:vAlign w:val="center"/>
          </w:tcPr>
          <w:p w14:paraId="6ECF8F38" w14:textId="77777777" w:rsidR="00934D0E" w:rsidRDefault="00934D0E">
            <w:pPr>
              <w:spacing w:line="192" w:lineRule="auto"/>
              <w:jc w:val="center"/>
              <w:rPr>
                <w:rFonts w:ascii="宋体" w:hAnsi="宋体" w:cs="宋体"/>
                <w:szCs w:val="21"/>
              </w:rPr>
            </w:pPr>
          </w:p>
        </w:tc>
        <w:tc>
          <w:tcPr>
            <w:tcW w:w="950" w:type="dxa"/>
            <w:tcMar>
              <w:top w:w="15" w:type="dxa"/>
              <w:left w:w="15" w:type="dxa"/>
              <w:bottom w:w="0" w:type="dxa"/>
              <w:right w:w="15" w:type="dxa"/>
            </w:tcMar>
            <w:vAlign w:val="center"/>
          </w:tcPr>
          <w:p w14:paraId="2BB6414B" w14:textId="77777777" w:rsidR="00934D0E" w:rsidRDefault="00934D0E">
            <w:pPr>
              <w:spacing w:line="192" w:lineRule="auto"/>
              <w:jc w:val="center"/>
              <w:rPr>
                <w:rFonts w:ascii="宋体" w:hAnsi="宋体" w:cs="宋体"/>
                <w:szCs w:val="21"/>
              </w:rPr>
            </w:pPr>
          </w:p>
        </w:tc>
        <w:tc>
          <w:tcPr>
            <w:tcW w:w="1080" w:type="dxa"/>
            <w:tcMar>
              <w:top w:w="15" w:type="dxa"/>
              <w:left w:w="15" w:type="dxa"/>
              <w:bottom w:w="0" w:type="dxa"/>
              <w:right w:w="15" w:type="dxa"/>
            </w:tcMar>
            <w:vAlign w:val="center"/>
          </w:tcPr>
          <w:p w14:paraId="09F3AE18" w14:textId="77777777" w:rsidR="00934D0E" w:rsidRDefault="00934D0E">
            <w:pPr>
              <w:spacing w:line="192" w:lineRule="auto"/>
              <w:jc w:val="center"/>
              <w:rPr>
                <w:rFonts w:ascii="宋体" w:hAnsi="宋体" w:cs="宋体"/>
                <w:szCs w:val="21"/>
              </w:rPr>
            </w:pPr>
          </w:p>
        </w:tc>
        <w:tc>
          <w:tcPr>
            <w:tcW w:w="1140" w:type="dxa"/>
            <w:vMerge/>
            <w:tcMar>
              <w:top w:w="15" w:type="dxa"/>
              <w:left w:w="15" w:type="dxa"/>
              <w:bottom w:w="0" w:type="dxa"/>
              <w:right w:w="15" w:type="dxa"/>
            </w:tcMar>
            <w:vAlign w:val="center"/>
          </w:tcPr>
          <w:p w14:paraId="646A8C02" w14:textId="77777777" w:rsidR="00934D0E" w:rsidRDefault="00934D0E">
            <w:pPr>
              <w:spacing w:line="192" w:lineRule="auto"/>
              <w:jc w:val="center"/>
              <w:rPr>
                <w:rFonts w:ascii="宋体" w:hAnsi="宋体" w:cs="宋体"/>
                <w:szCs w:val="21"/>
              </w:rPr>
            </w:pPr>
          </w:p>
        </w:tc>
        <w:tc>
          <w:tcPr>
            <w:tcW w:w="1420" w:type="dxa"/>
            <w:tcMar>
              <w:top w:w="15" w:type="dxa"/>
              <w:left w:w="15" w:type="dxa"/>
              <w:bottom w:w="0" w:type="dxa"/>
              <w:right w:w="15" w:type="dxa"/>
            </w:tcMar>
            <w:vAlign w:val="center"/>
          </w:tcPr>
          <w:p w14:paraId="668A18E4" w14:textId="77777777" w:rsidR="00934D0E" w:rsidRDefault="00934D0E">
            <w:pPr>
              <w:spacing w:line="192" w:lineRule="auto"/>
              <w:jc w:val="center"/>
              <w:rPr>
                <w:rFonts w:ascii="宋体" w:hAnsi="宋体" w:cs="宋体"/>
                <w:szCs w:val="21"/>
              </w:rPr>
            </w:pPr>
          </w:p>
        </w:tc>
        <w:tc>
          <w:tcPr>
            <w:tcW w:w="1790" w:type="dxa"/>
            <w:vMerge/>
            <w:vAlign w:val="center"/>
          </w:tcPr>
          <w:p w14:paraId="5AE9DFCF" w14:textId="77777777" w:rsidR="00934D0E" w:rsidRDefault="00934D0E">
            <w:pPr>
              <w:spacing w:line="192" w:lineRule="auto"/>
              <w:jc w:val="center"/>
              <w:rPr>
                <w:rFonts w:ascii="宋体" w:hAnsi="宋体" w:cs="宋体"/>
                <w:szCs w:val="21"/>
              </w:rPr>
            </w:pPr>
          </w:p>
        </w:tc>
      </w:tr>
      <w:tr w:rsidR="00934D0E" w14:paraId="2C1E513C" w14:textId="77777777">
        <w:trPr>
          <w:trHeight w:val="177"/>
        </w:trPr>
        <w:tc>
          <w:tcPr>
            <w:tcW w:w="840" w:type="dxa"/>
            <w:vMerge w:val="restart"/>
            <w:tcMar>
              <w:top w:w="15" w:type="dxa"/>
              <w:left w:w="15" w:type="dxa"/>
              <w:bottom w:w="0" w:type="dxa"/>
              <w:right w:w="15" w:type="dxa"/>
            </w:tcMar>
            <w:vAlign w:val="center"/>
          </w:tcPr>
          <w:p w14:paraId="6938ECDB" w14:textId="77777777" w:rsidR="00934D0E" w:rsidRDefault="00652269">
            <w:pPr>
              <w:spacing w:line="192" w:lineRule="auto"/>
              <w:jc w:val="center"/>
              <w:rPr>
                <w:rFonts w:ascii="宋体" w:hAnsi="宋体" w:cs="宋体"/>
                <w:szCs w:val="21"/>
              </w:rPr>
            </w:pPr>
            <w:r>
              <w:rPr>
                <w:rFonts w:ascii="宋体" w:hAnsi="宋体" w:cs="宋体" w:hint="eastAsia"/>
                <w:szCs w:val="21"/>
              </w:rPr>
              <w:t>汇水分区二</w:t>
            </w:r>
          </w:p>
        </w:tc>
        <w:tc>
          <w:tcPr>
            <w:tcW w:w="1200" w:type="dxa"/>
            <w:tcMar>
              <w:top w:w="15" w:type="dxa"/>
              <w:left w:w="15" w:type="dxa"/>
              <w:bottom w:w="0" w:type="dxa"/>
              <w:right w:w="15" w:type="dxa"/>
            </w:tcMar>
            <w:vAlign w:val="center"/>
          </w:tcPr>
          <w:p w14:paraId="47E3720A" w14:textId="77777777" w:rsidR="00934D0E" w:rsidRDefault="00934D0E">
            <w:pPr>
              <w:spacing w:line="192" w:lineRule="auto"/>
              <w:jc w:val="center"/>
              <w:rPr>
                <w:rFonts w:ascii="宋体" w:hAnsi="宋体" w:cs="宋体"/>
                <w:szCs w:val="21"/>
              </w:rPr>
            </w:pPr>
          </w:p>
        </w:tc>
        <w:tc>
          <w:tcPr>
            <w:tcW w:w="950" w:type="dxa"/>
            <w:tcMar>
              <w:top w:w="15" w:type="dxa"/>
              <w:left w:w="15" w:type="dxa"/>
              <w:bottom w:w="0" w:type="dxa"/>
              <w:right w:w="15" w:type="dxa"/>
            </w:tcMar>
            <w:vAlign w:val="center"/>
          </w:tcPr>
          <w:p w14:paraId="7B9AB35C" w14:textId="77777777" w:rsidR="00934D0E" w:rsidRDefault="00934D0E">
            <w:pPr>
              <w:spacing w:line="192" w:lineRule="auto"/>
              <w:jc w:val="center"/>
              <w:rPr>
                <w:rFonts w:ascii="宋体" w:hAnsi="宋体" w:cs="宋体"/>
                <w:szCs w:val="21"/>
              </w:rPr>
            </w:pPr>
          </w:p>
        </w:tc>
        <w:tc>
          <w:tcPr>
            <w:tcW w:w="1080" w:type="dxa"/>
            <w:tcMar>
              <w:top w:w="15" w:type="dxa"/>
              <w:left w:w="15" w:type="dxa"/>
              <w:bottom w:w="0" w:type="dxa"/>
              <w:right w:w="15" w:type="dxa"/>
            </w:tcMar>
            <w:vAlign w:val="center"/>
          </w:tcPr>
          <w:p w14:paraId="78DFC66E" w14:textId="77777777" w:rsidR="00934D0E" w:rsidRDefault="00934D0E">
            <w:pPr>
              <w:spacing w:line="192" w:lineRule="auto"/>
              <w:jc w:val="center"/>
              <w:rPr>
                <w:rFonts w:ascii="宋体" w:hAnsi="宋体" w:cs="宋体"/>
                <w:szCs w:val="21"/>
              </w:rPr>
            </w:pPr>
          </w:p>
        </w:tc>
        <w:tc>
          <w:tcPr>
            <w:tcW w:w="1140" w:type="dxa"/>
            <w:vMerge w:val="restart"/>
            <w:tcMar>
              <w:top w:w="15" w:type="dxa"/>
              <w:left w:w="15" w:type="dxa"/>
              <w:bottom w:w="0" w:type="dxa"/>
              <w:right w:w="15" w:type="dxa"/>
            </w:tcMar>
            <w:vAlign w:val="center"/>
          </w:tcPr>
          <w:p w14:paraId="3BCC6D76" w14:textId="77777777" w:rsidR="00934D0E" w:rsidRDefault="00934D0E">
            <w:pPr>
              <w:spacing w:line="192" w:lineRule="auto"/>
              <w:jc w:val="center"/>
              <w:rPr>
                <w:rFonts w:ascii="宋体" w:hAnsi="宋体" w:cs="宋体"/>
                <w:szCs w:val="21"/>
              </w:rPr>
            </w:pPr>
          </w:p>
        </w:tc>
        <w:tc>
          <w:tcPr>
            <w:tcW w:w="1420" w:type="dxa"/>
            <w:tcMar>
              <w:top w:w="15" w:type="dxa"/>
              <w:left w:w="15" w:type="dxa"/>
              <w:bottom w:w="0" w:type="dxa"/>
              <w:right w:w="15" w:type="dxa"/>
            </w:tcMar>
            <w:vAlign w:val="center"/>
          </w:tcPr>
          <w:p w14:paraId="2C901951" w14:textId="77777777" w:rsidR="00934D0E" w:rsidRDefault="00934D0E">
            <w:pPr>
              <w:spacing w:line="192" w:lineRule="auto"/>
              <w:jc w:val="center"/>
              <w:rPr>
                <w:rFonts w:ascii="宋体" w:hAnsi="宋体" w:cs="宋体"/>
                <w:szCs w:val="21"/>
              </w:rPr>
            </w:pPr>
          </w:p>
        </w:tc>
        <w:tc>
          <w:tcPr>
            <w:tcW w:w="1790" w:type="dxa"/>
            <w:vMerge w:val="restart"/>
            <w:vAlign w:val="center"/>
          </w:tcPr>
          <w:p w14:paraId="2F27FCE9" w14:textId="77777777" w:rsidR="00934D0E" w:rsidRDefault="00934D0E">
            <w:pPr>
              <w:spacing w:line="192" w:lineRule="auto"/>
              <w:jc w:val="center"/>
              <w:rPr>
                <w:rFonts w:ascii="宋体" w:hAnsi="宋体" w:cs="宋体"/>
                <w:szCs w:val="21"/>
              </w:rPr>
            </w:pPr>
          </w:p>
        </w:tc>
      </w:tr>
      <w:tr w:rsidR="00934D0E" w14:paraId="33C3DC42" w14:textId="77777777">
        <w:trPr>
          <w:trHeight w:val="90"/>
        </w:trPr>
        <w:tc>
          <w:tcPr>
            <w:tcW w:w="840" w:type="dxa"/>
            <w:vMerge/>
            <w:tcMar>
              <w:top w:w="15" w:type="dxa"/>
              <w:left w:w="15" w:type="dxa"/>
              <w:bottom w:w="0" w:type="dxa"/>
              <w:right w:w="15" w:type="dxa"/>
            </w:tcMar>
            <w:vAlign w:val="center"/>
          </w:tcPr>
          <w:p w14:paraId="221F356D" w14:textId="77777777" w:rsidR="00934D0E" w:rsidRDefault="00934D0E">
            <w:pPr>
              <w:spacing w:line="192" w:lineRule="auto"/>
              <w:jc w:val="center"/>
              <w:rPr>
                <w:rFonts w:ascii="宋体" w:hAnsi="宋体" w:cs="宋体"/>
                <w:szCs w:val="21"/>
              </w:rPr>
            </w:pPr>
          </w:p>
        </w:tc>
        <w:tc>
          <w:tcPr>
            <w:tcW w:w="1200" w:type="dxa"/>
            <w:tcMar>
              <w:top w:w="15" w:type="dxa"/>
              <w:left w:w="15" w:type="dxa"/>
              <w:bottom w:w="0" w:type="dxa"/>
              <w:right w:w="15" w:type="dxa"/>
            </w:tcMar>
            <w:vAlign w:val="center"/>
          </w:tcPr>
          <w:p w14:paraId="22516D24" w14:textId="77777777" w:rsidR="00934D0E" w:rsidRDefault="00934D0E">
            <w:pPr>
              <w:spacing w:line="192" w:lineRule="auto"/>
              <w:jc w:val="center"/>
              <w:rPr>
                <w:rFonts w:ascii="宋体" w:hAnsi="宋体" w:cs="宋体"/>
                <w:szCs w:val="21"/>
              </w:rPr>
            </w:pPr>
          </w:p>
        </w:tc>
        <w:tc>
          <w:tcPr>
            <w:tcW w:w="950" w:type="dxa"/>
            <w:tcMar>
              <w:top w:w="15" w:type="dxa"/>
              <w:left w:w="15" w:type="dxa"/>
              <w:bottom w:w="0" w:type="dxa"/>
              <w:right w:w="15" w:type="dxa"/>
            </w:tcMar>
            <w:vAlign w:val="center"/>
          </w:tcPr>
          <w:p w14:paraId="28D4D00D" w14:textId="77777777" w:rsidR="00934D0E" w:rsidRDefault="00934D0E">
            <w:pPr>
              <w:spacing w:line="192" w:lineRule="auto"/>
              <w:jc w:val="center"/>
              <w:rPr>
                <w:rFonts w:ascii="宋体" w:hAnsi="宋体" w:cs="宋体"/>
                <w:szCs w:val="21"/>
              </w:rPr>
            </w:pPr>
          </w:p>
        </w:tc>
        <w:tc>
          <w:tcPr>
            <w:tcW w:w="1080" w:type="dxa"/>
            <w:tcMar>
              <w:top w:w="15" w:type="dxa"/>
              <w:left w:w="15" w:type="dxa"/>
              <w:bottom w:w="0" w:type="dxa"/>
              <w:right w:w="15" w:type="dxa"/>
            </w:tcMar>
            <w:vAlign w:val="center"/>
          </w:tcPr>
          <w:p w14:paraId="073E51A0" w14:textId="77777777" w:rsidR="00934D0E" w:rsidRDefault="00934D0E">
            <w:pPr>
              <w:spacing w:line="192" w:lineRule="auto"/>
              <w:jc w:val="center"/>
              <w:rPr>
                <w:rFonts w:ascii="宋体" w:hAnsi="宋体" w:cs="宋体"/>
                <w:szCs w:val="21"/>
              </w:rPr>
            </w:pPr>
          </w:p>
        </w:tc>
        <w:tc>
          <w:tcPr>
            <w:tcW w:w="1140" w:type="dxa"/>
            <w:vMerge/>
            <w:tcMar>
              <w:top w:w="15" w:type="dxa"/>
              <w:left w:w="15" w:type="dxa"/>
              <w:bottom w:w="0" w:type="dxa"/>
              <w:right w:w="15" w:type="dxa"/>
            </w:tcMar>
            <w:vAlign w:val="center"/>
          </w:tcPr>
          <w:p w14:paraId="7CCE24DD" w14:textId="77777777" w:rsidR="00934D0E" w:rsidRDefault="00934D0E">
            <w:pPr>
              <w:spacing w:line="192" w:lineRule="auto"/>
              <w:jc w:val="center"/>
              <w:rPr>
                <w:rFonts w:ascii="宋体" w:hAnsi="宋体" w:cs="宋体"/>
                <w:szCs w:val="21"/>
              </w:rPr>
            </w:pPr>
          </w:p>
        </w:tc>
        <w:tc>
          <w:tcPr>
            <w:tcW w:w="1420" w:type="dxa"/>
            <w:tcMar>
              <w:top w:w="15" w:type="dxa"/>
              <w:left w:w="15" w:type="dxa"/>
              <w:bottom w:w="0" w:type="dxa"/>
              <w:right w:w="15" w:type="dxa"/>
            </w:tcMar>
            <w:vAlign w:val="center"/>
          </w:tcPr>
          <w:p w14:paraId="0B6925E7" w14:textId="77777777" w:rsidR="00934D0E" w:rsidRDefault="00934D0E">
            <w:pPr>
              <w:spacing w:line="192" w:lineRule="auto"/>
              <w:jc w:val="center"/>
              <w:rPr>
                <w:rFonts w:ascii="宋体" w:hAnsi="宋体" w:cs="宋体"/>
                <w:szCs w:val="21"/>
              </w:rPr>
            </w:pPr>
          </w:p>
        </w:tc>
        <w:tc>
          <w:tcPr>
            <w:tcW w:w="1790" w:type="dxa"/>
            <w:vMerge/>
            <w:vAlign w:val="center"/>
          </w:tcPr>
          <w:p w14:paraId="5BDFCCE2" w14:textId="77777777" w:rsidR="00934D0E" w:rsidRDefault="00934D0E">
            <w:pPr>
              <w:spacing w:line="192" w:lineRule="auto"/>
              <w:jc w:val="center"/>
              <w:rPr>
                <w:rFonts w:ascii="宋体" w:hAnsi="宋体" w:cs="宋体"/>
                <w:szCs w:val="21"/>
              </w:rPr>
            </w:pPr>
          </w:p>
        </w:tc>
      </w:tr>
      <w:tr w:rsidR="00934D0E" w14:paraId="25170A8D" w14:textId="77777777">
        <w:trPr>
          <w:trHeight w:val="224"/>
        </w:trPr>
        <w:tc>
          <w:tcPr>
            <w:tcW w:w="840" w:type="dxa"/>
            <w:tcMar>
              <w:top w:w="15" w:type="dxa"/>
              <w:left w:w="15" w:type="dxa"/>
              <w:bottom w:w="0" w:type="dxa"/>
              <w:right w:w="15" w:type="dxa"/>
            </w:tcMar>
            <w:vAlign w:val="center"/>
          </w:tcPr>
          <w:p w14:paraId="7BE5A7DD" w14:textId="77777777" w:rsidR="00934D0E" w:rsidRDefault="00652269">
            <w:pPr>
              <w:spacing w:line="192" w:lineRule="auto"/>
              <w:rPr>
                <w:rFonts w:ascii="宋体" w:hAnsi="宋体" w:cs="宋体"/>
                <w:szCs w:val="21"/>
              </w:rPr>
            </w:pPr>
            <w:r>
              <w:rPr>
                <w:rFonts w:ascii="宋体" w:hAnsi="宋体" w:cs="宋体"/>
                <w:szCs w:val="21"/>
              </w:rPr>
              <w:t>......</w:t>
            </w:r>
          </w:p>
        </w:tc>
        <w:tc>
          <w:tcPr>
            <w:tcW w:w="1200" w:type="dxa"/>
            <w:tcMar>
              <w:top w:w="15" w:type="dxa"/>
              <w:left w:w="15" w:type="dxa"/>
              <w:bottom w:w="0" w:type="dxa"/>
              <w:right w:w="15" w:type="dxa"/>
            </w:tcMar>
            <w:vAlign w:val="center"/>
          </w:tcPr>
          <w:p w14:paraId="3465CBF6" w14:textId="77777777" w:rsidR="00934D0E" w:rsidRDefault="00934D0E">
            <w:pPr>
              <w:spacing w:line="192" w:lineRule="auto"/>
              <w:jc w:val="center"/>
              <w:rPr>
                <w:rFonts w:ascii="宋体" w:hAnsi="宋体" w:cs="宋体"/>
                <w:szCs w:val="21"/>
              </w:rPr>
            </w:pPr>
          </w:p>
        </w:tc>
        <w:tc>
          <w:tcPr>
            <w:tcW w:w="950" w:type="dxa"/>
            <w:tcMar>
              <w:top w:w="15" w:type="dxa"/>
              <w:left w:w="15" w:type="dxa"/>
              <w:bottom w:w="0" w:type="dxa"/>
              <w:right w:w="15" w:type="dxa"/>
            </w:tcMar>
            <w:vAlign w:val="center"/>
          </w:tcPr>
          <w:p w14:paraId="404E6DD1" w14:textId="77777777" w:rsidR="00934D0E" w:rsidRDefault="00934D0E">
            <w:pPr>
              <w:spacing w:line="192" w:lineRule="auto"/>
              <w:jc w:val="center"/>
              <w:rPr>
                <w:rFonts w:ascii="宋体" w:hAnsi="宋体" w:cs="宋体"/>
                <w:szCs w:val="21"/>
              </w:rPr>
            </w:pPr>
          </w:p>
        </w:tc>
        <w:tc>
          <w:tcPr>
            <w:tcW w:w="1080" w:type="dxa"/>
            <w:tcMar>
              <w:top w:w="15" w:type="dxa"/>
              <w:left w:w="15" w:type="dxa"/>
              <w:bottom w:w="0" w:type="dxa"/>
              <w:right w:w="15" w:type="dxa"/>
            </w:tcMar>
            <w:vAlign w:val="center"/>
          </w:tcPr>
          <w:p w14:paraId="1BD7AF6A" w14:textId="77777777" w:rsidR="00934D0E" w:rsidRDefault="00934D0E">
            <w:pPr>
              <w:spacing w:line="192" w:lineRule="auto"/>
              <w:jc w:val="center"/>
              <w:rPr>
                <w:rFonts w:ascii="宋体" w:hAnsi="宋体" w:cs="宋体"/>
                <w:szCs w:val="21"/>
              </w:rPr>
            </w:pPr>
          </w:p>
        </w:tc>
        <w:tc>
          <w:tcPr>
            <w:tcW w:w="1140" w:type="dxa"/>
            <w:tcMar>
              <w:top w:w="15" w:type="dxa"/>
              <w:left w:w="15" w:type="dxa"/>
              <w:bottom w:w="0" w:type="dxa"/>
              <w:right w:w="15" w:type="dxa"/>
            </w:tcMar>
            <w:vAlign w:val="center"/>
          </w:tcPr>
          <w:p w14:paraId="3C7129BC" w14:textId="77777777" w:rsidR="00934D0E" w:rsidRDefault="00934D0E">
            <w:pPr>
              <w:spacing w:line="192" w:lineRule="auto"/>
              <w:jc w:val="center"/>
              <w:rPr>
                <w:rFonts w:ascii="宋体" w:hAnsi="宋体" w:cs="宋体"/>
                <w:szCs w:val="21"/>
              </w:rPr>
            </w:pPr>
          </w:p>
        </w:tc>
        <w:tc>
          <w:tcPr>
            <w:tcW w:w="1420" w:type="dxa"/>
            <w:tcMar>
              <w:top w:w="15" w:type="dxa"/>
              <w:left w:w="15" w:type="dxa"/>
              <w:bottom w:w="0" w:type="dxa"/>
              <w:right w:w="15" w:type="dxa"/>
            </w:tcMar>
            <w:vAlign w:val="center"/>
          </w:tcPr>
          <w:p w14:paraId="5C5ADBED" w14:textId="77777777" w:rsidR="00934D0E" w:rsidRDefault="00934D0E">
            <w:pPr>
              <w:spacing w:line="192" w:lineRule="auto"/>
              <w:jc w:val="center"/>
              <w:rPr>
                <w:rFonts w:ascii="宋体" w:hAnsi="宋体" w:cs="宋体"/>
                <w:szCs w:val="21"/>
              </w:rPr>
            </w:pPr>
          </w:p>
        </w:tc>
        <w:tc>
          <w:tcPr>
            <w:tcW w:w="1790" w:type="dxa"/>
            <w:vAlign w:val="center"/>
          </w:tcPr>
          <w:p w14:paraId="24B3E9A4" w14:textId="77777777" w:rsidR="00934D0E" w:rsidRDefault="00934D0E">
            <w:pPr>
              <w:spacing w:line="192" w:lineRule="auto"/>
              <w:jc w:val="center"/>
              <w:rPr>
                <w:rFonts w:ascii="宋体" w:hAnsi="宋体" w:cs="宋体"/>
                <w:szCs w:val="21"/>
              </w:rPr>
            </w:pPr>
          </w:p>
        </w:tc>
      </w:tr>
      <w:tr w:rsidR="00934D0E" w14:paraId="1DC9015A" w14:textId="77777777">
        <w:trPr>
          <w:trHeight w:val="246"/>
        </w:trPr>
        <w:tc>
          <w:tcPr>
            <w:tcW w:w="840" w:type="dxa"/>
            <w:tcMar>
              <w:top w:w="15" w:type="dxa"/>
              <w:left w:w="15" w:type="dxa"/>
              <w:bottom w:w="0" w:type="dxa"/>
              <w:right w:w="15" w:type="dxa"/>
            </w:tcMar>
            <w:vAlign w:val="center"/>
          </w:tcPr>
          <w:p w14:paraId="7FFC921E" w14:textId="77777777" w:rsidR="00934D0E" w:rsidRDefault="00652269">
            <w:pPr>
              <w:spacing w:line="192" w:lineRule="auto"/>
              <w:jc w:val="center"/>
              <w:rPr>
                <w:rFonts w:ascii="宋体" w:hAnsi="宋体" w:cs="宋体"/>
                <w:szCs w:val="21"/>
              </w:rPr>
            </w:pPr>
            <w:r>
              <w:rPr>
                <w:rFonts w:ascii="宋体" w:hAnsi="宋体" w:cs="宋体" w:hint="eastAsia"/>
                <w:szCs w:val="21"/>
              </w:rPr>
              <w:t>合计</w:t>
            </w:r>
          </w:p>
        </w:tc>
        <w:tc>
          <w:tcPr>
            <w:tcW w:w="1200" w:type="dxa"/>
            <w:tcMar>
              <w:top w:w="15" w:type="dxa"/>
              <w:left w:w="15" w:type="dxa"/>
              <w:bottom w:w="0" w:type="dxa"/>
              <w:right w:w="15" w:type="dxa"/>
            </w:tcMar>
            <w:vAlign w:val="center"/>
          </w:tcPr>
          <w:p w14:paraId="177E935E" w14:textId="77777777" w:rsidR="00934D0E" w:rsidRDefault="00934D0E">
            <w:pPr>
              <w:spacing w:line="192" w:lineRule="auto"/>
              <w:jc w:val="center"/>
              <w:rPr>
                <w:rFonts w:ascii="宋体" w:hAnsi="宋体" w:cs="宋体"/>
                <w:szCs w:val="21"/>
              </w:rPr>
            </w:pPr>
          </w:p>
        </w:tc>
        <w:tc>
          <w:tcPr>
            <w:tcW w:w="950" w:type="dxa"/>
            <w:tcMar>
              <w:top w:w="15" w:type="dxa"/>
              <w:left w:w="15" w:type="dxa"/>
              <w:bottom w:w="0" w:type="dxa"/>
              <w:right w:w="15" w:type="dxa"/>
            </w:tcMar>
            <w:vAlign w:val="center"/>
          </w:tcPr>
          <w:p w14:paraId="6DE84A66" w14:textId="77777777" w:rsidR="00934D0E" w:rsidRDefault="00934D0E">
            <w:pPr>
              <w:spacing w:line="192" w:lineRule="auto"/>
              <w:jc w:val="center"/>
              <w:rPr>
                <w:rFonts w:ascii="宋体" w:hAnsi="宋体" w:cs="宋体"/>
                <w:szCs w:val="21"/>
              </w:rPr>
            </w:pPr>
          </w:p>
        </w:tc>
        <w:tc>
          <w:tcPr>
            <w:tcW w:w="1080" w:type="dxa"/>
            <w:tcMar>
              <w:top w:w="15" w:type="dxa"/>
              <w:left w:w="15" w:type="dxa"/>
              <w:bottom w:w="0" w:type="dxa"/>
              <w:right w:w="15" w:type="dxa"/>
            </w:tcMar>
            <w:vAlign w:val="center"/>
          </w:tcPr>
          <w:p w14:paraId="037B0F50" w14:textId="77777777" w:rsidR="00934D0E" w:rsidRDefault="00934D0E">
            <w:pPr>
              <w:spacing w:line="192" w:lineRule="auto"/>
              <w:jc w:val="center"/>
              <w:rPr>
                <w:rFonts w:ascii="宋体" w:hAnsi="宋体" w:cs="宋体"/>
                <w:szCs w:val="21"/>
              </w:rPr>
            </w:pPr>
          </w:p>
        </w:tc>
        <w:tc>
          <w:tcPr>
            <w:tcW w:w="1140" w:type="dxa"/>
            <w:tcMar>
              <w:top w:w="15" w:type="dxa"/>
              <w:left w:w="15" w:type="dxa"/>
              <w:bottom w:w="0" w:type="dxa"/>
              <w:right w:w="15" w:type="dxa"/>
            </w:tcMar>
            <w:vAlign w:val="center"/>
          </w:tcPr>
          <w:p w14:paraId="2307250A" w14:textId="77777777" w:rsidR="00934D0E" w:rsidRDefault="00934D0E">
            <w:pPr>
              <w:spacing w:line="192" w:lineRule="auto"/>
              <w:jc w:val="center"/>
              <w:rPr>
                <w:rFonts w:ascii="宋体" w:hAnsi="宋体" w:cs="宋体"/>
                <w:szCs w:val="21"/>
              </w:rPr>
            </w:pPr>
          </w:p>
        </w:tc>
        <w:tc>
          <w:tcPr>
            <w:tcW w:w="1420" w:type="dxa"/>
            <w:tcMar>
              <w:top w:w="15" w:type="dxa"/>
              <w:left w:w="15" w:type="dxa"/>
              <w:bottom w:w="0" w:type="dxa"/>
              <w:right w:w="15" w:type="dxa"/>
            </w:tcMar>
            <w:vAlign w:val="center"/>
          </w:tcPr>
          <w:p w14:paraId="6424B437" w14:textId="77777777" w:rsidR="00934D0E" w:rsidRDefault="00934D0E">
            <w:pPr>
              <w:spacing w:line="192" w:lineRule="auto"/>
              <w:jc w:val="center"/>
              <w:rPr>
                <w:rFonts w:ascii="宋体" w:hAnsi="宋体" w:cs="宋体"/>
                <w:szCs w:val="21"/>
              </w:rPr>
            </w:pPr>
          </w:p>
        </w:tc>
        <w:tc>
          <w:tcPr>
            <w:tcW w:w="1790" w:type="dxa"/>
            <w:vAlign w:val="center"/>
          </w:tcPr>
          <w:p w14:paraId="6F229C09" w14:textId="77777777" w:rsidR="00934D0E" w:rsidRDefault="00934D0E">
            <w:pPr>
              <w:spacing w:line="192" w:lineRule="auto"/>
              <w:jc w:val="center"/>
              <w:rPr>
                <w:rFonts w:ascii="宋体" w:hAnsi="宋体" w:cs="宋体"/>
                <w:szCs w:val="21"/>
              </w:rPr>
            </w:pPr>
          </w:p>
        </w:tc>
      </w:tr>
    </w:tbl>
    <w:p w14:paraId="4345ABBE" w14:textId="77777777" w:rsidR="00934D0E" w:rsidRDefault="00652269">
      <w:pPr>
        <w:numPr>
          <w:ilvl w:val="0"/>
          <w:numId w:val="10"/>
        </w:numPr>
        <w:rPr>
          <w:rFonts w:ascii="Calibri" w:hAnsi="Calibri"/>
          <w:szCs w:val="24"/>
        </w:rPr>
      </w:pPr>
      <w:r>
        <w:rPr>
          <w:rFonts w:ascii="Calibri" w:hAnsi="Calibri"/>
          <w:szCs w:val="24"/>
        </w:rPr>
        <w:t>LID</w:t>
      </w:r>
      <w:r>
        <w:rPr>
          <w:rFonts w:ascii="Calibri" w:hAnsi="Calibri" w:hint="eastAsia"/>
          <w:szCs w:val="24"/>
        </w:rPr>
        <w:t>设施选择，进行</w:t>
      </w:r>
      <w:r>
        <w:rPr>
          <w:rFonts w:ascii="Calibri" w:hAnsi="Calibri"/>
          <w:szCs w:val="24"/>
        </w:rPr>
        <w:t>LID</w:t>
      </w:r>
      <w:r>
        <w:rPr>
          <w:rFonts w:ascii="Calibri" w:hAnsi="Calibri" w:hint="eastAsia"/>
          <w:szCs w:val="24"/>
        </w:rPr>
        <w:t>设施的适用性分析，选择适合的</w:t>
      </w:r>
      <w:r>
        <w:rPr>
          <w:rFonts w:ascii="Calibri" w:hAnsi="Calibri"/>
          <w:szCs w:val="24"/>
        </w:rPr>
        <w:t>LID</w:t>
      </w:r>
      <w:r>
        <w:rPr>
          <w:rFonts w:ascii="Calibri" w:hAnsi="Calibri" w:hint="eastAsia"/>
          <w:szCs w:val="24"/>
        </w:rPr>
        <w:t>设施；</w:t>
      </w:r>
    </w:p>
    <w:p w14:paraId="62DA6DE4" w14:textId="77777777" w:rsidR="00934D0E" w:rsidRDefault="00652269">
      <w:pPr>
        <w:numPr>
          <w:ilvl w:val="0"/>
          <w:numId w:val="10"/>
        </w:numPr>
        <w:rPr>
          <w:rFonts w:ascii="Calibri" w:hAnsi="Calibri"/>
          <w:szCs w:val="24"/>
        </w:rPr>
      </w:pPr>
      <w:r>
        <w:rPr>
          <w:rFonts w:ascii="Calibri" w:hAnsi="Calibri"/>
          <w:szCs w:val="24"/>
        </w:rPr>
        <w:t>LID</w:t>
      </w:r>
      <w:r>
        <w:rPr>
          <w:rFonts w:ascii="Calibri" w:hAnsi="Calibri" w:hint="eastAsia"/>
          <w:szCs w:val="24"/>
        </w:rPr>
        <w:t>设施组合方式确定，根据场地情况因地制宜制定</w:t>
      </w:r>
      <w:r>
        <w:rPr>
          <w:rFonts w:ascii="Calibri" w:hAnsi="Calibri"/>
          <w:szCs w:val="24"/>
        </w:rPr>
        <w:t>LID</w:t>
      </w:r>
      <w:r>
        <w:rPr>
          <w:rFonts w:ascii="Calibri" w:hAnsi="Calibri" w:hint="eastAsia"/>
          <w:szCs w:val="24"/>
        </w:rPr>
        <w:t>设施的组合方案；</w:t>
      </w:r>
    </w:p>
    <w:p w14:paraId="70B6A3CF" w14:textId="77777777" w:rsidR="00934D0E" w:rsidRDefault="00652269">
      <w:pPr>
        <w:numPr>
          <w:ilvl w:val="0"/>
          <w:numId w:val="10"/>
        </w:numPr>
        <w:rPr>
          <w:rFonts w:ascii="Calibri" w:hAnsi="Calibri"/>
          <w:szCs w:val="24"/>
        </w:rPr>
      </w:pPr>
      <w:r>
        <w:rPr>
          <w:rFonts w:ascii="Calibri" w:hAnsi="Calibri" w:hint="eastAsia"/>
          <w:szCs w:val="24"/>
        </w:rPr>
        <w:t>低影响开发雨水系统流程，以流程图方式（方框图）表达雨水径流控制的过程；</w:t>
      </w:r>
    </w:p>
    <w:p w14:paraId="29B73031" w14:textId="77777777" w:rsidR="00934D0E" w:rsidRDefault="00652269">
      <w:pPr>
        <w:numPr>
          <w:ilvl w:val="0"/>
          <w:numId w:val="10"/>
        </w:numPr>
        <w:rPr>
          <w:rFonts w:ascii="Calibri" w:hAnsi="Calibri"/>
          <w:szCs w:val="24"/>
        </w:rPr>
      </w:pPr>
      <w:r>
        <w:rPr>
          <w:rFonts w:ascii="Calibri" w:hAnsi="Calibri" w:hint="eastAsia"/>
          <w:szCs w:val="24"/>
        </w:rPr>
        <w:t>设计计算（采用模型模拟的应给出模型构建过程和主要参数取值，采用公式计算应给出主要计算过程如下）</w:t>
      </w:r>
    </w:p>
    <w:p w14:paraId="73C0822B" w14:textId="77777777" w:rsidR="00934D0E" w:rsidRDefault="00652269">
      <w:pPr>
        <w:numPr>
          <w:ilvl w:val="0"/>
          <w:numId w:val="11"/>
        </w:numPr>
        <w:ind w:firstLineChars="100" w:firstLine="210"/>
        <w:rPr>
          <w:rFonts w:ascii="Calibri" w:hAnsi="Calibri"/>
          <w:szCs w:val="24"/>
        </w:rPr>
      </w:pPr>
      <w:r>
        <w:rPr>
          <w:rFonts w:ascii="Calibri" w:hAnsi="Calibri" w:hint="eastAsia"/>
          <w:szCs w:val="24"/>
        </w:rPr>
        <w:t>计算方法及公式，说明选择的计算方法，如容积法、流量法</w:t>
      </w:r>
      <w:r>
        <w:rPr>
          <w:rFonts w:ascii="Calibri" w:hAnsi="Calibri"/>
          <w:szCs w:val="24"/>
        </w:rPr>
        <w:t>(</w:t>
      </w:r>
      <w:r>
        <w:rPr>
          <w:rFonts w:ascii="Calibri" w:hAnsi="Calibri" w:hint="eastAsia"/>
          <w:szCs w:val="24"/>
        </w:rPr>
        <w:t>植草沟等转输设施</w:t>
      </w:r>
      <w:r>
        <w:rPr>
          <w:rFonts w:ascii="Calibri" w:hAnsi="Calibri"/>
          <w:szCs w:val="24"/>
        </w:rPr>
        <w:t>)</w:t>
      </w:r>
      <w:r>
        <w:rPr>
          <w:rFonts w:ascii="Calibri" w:hAnsi="Calibri" w:hint="eastAsia"/>
          <w:szCs w:val="24"/>
        </w:rPr>
        <w:t>、水量平衡法（湿塘等水体），并表达设计调蓄容积、设计雨水流量、设施渗透等主要计算公式；</w:t>
      </w:r>
    </w:p>
    <w:p w14:paraId="3B4E9891" w14:textId="77777777" w:rsidR="00934D0E" w:rsidRDefault="00652269">
      <w:pPr>
        <w:numPr>
          <w:ilvl w:val="0"/>
          <w:numId w:val="11"/>
        </w:numPr>
        <w:ind w:firstLineChars="100" w:firstLine="210"/>
        <w:rPr>
          <w:rFonts w:ascii="Calibri" w:hAnsi="Calibri"/>
          <w:szCs w:val="24"/>
        </w:rPr>
      </w:pPr>
      <w:r>
        <w:rPr>
          <w:rFonts w:ascii="Calibri" w:hAnsi="Calibri" w:hint="eastAsia"/>
          <w:szCs w:val="24"/>
        </w:rPr>
        <w:t>指标分解，根据各汇水分区地块性质、建筑密度、下垫面情况、坡度及径流系数，将地块的年径流总量控制率、年径流污染去除率分解到各个汇水分区并校核，可参照表</w:t>
      </w:r>
      <w:r>
        <w:rPr>
          <w:rFonts w:ascii="Calibri" w:hAnsi="Calibri"/>
          <w:szCs w:val="24"/>
        </w:rPr>
        <w:t>3.10-3</w:t>
      </w:r>
      <w:r>
        <w:rPr>
          <w:rFonts w:ascii="Calibri" w:hAnsi="Calibri" w:hint="eastAsia"/>
          <w:szCs w:val="24"/>
        </w:rPr>
        <w:t>计算（当仅一个汇水分区时，本条可忽</w:t>
      </w:r>
      <w:r>
        <w:rPr>
          <w:rFonts w:hint="eastAsia"/>
        </w:rPr>
        <w:t>略</w:t>
      </w:r>
      <w:r>
        <w:rPr>
          <w:rFonts w:ascii="Calibri" w:hAnsi="Calibri" w:hint="eastAsia"/>
          <w:szCs w:val="24"/>
        </w:rPr>
        <w:t>不计）</w:t>
      </w:r>
    </w:p>
    <w:p w14:paraId="513FD0B6" w14:textId="77777777" w:rsidR="00934D0E" w:rsidRDefault="00652269">
      <w:pPr>
        <w:spacing w:line="240" w:lineRule="exact"/>
        <w:ind w:firstLineChars="1200" w:firstLine="2520"/>
        <w:rPr>
          <w:rFonts w:ascii="宋体" w:hAnsi="宋体" w:cs="宋体"/>
          <w:szCs w:val="21"/>
        </w:rPr>
      </w:pPr>
      <w:r>
        <w:rPr>
          <w:rFonts w:ascii="宋体" w:hAnsi="宋体" w:cs="宋体" w:hint="eastAsia"/>
          <w:szCs w:val="21"/>
        </w:rPr>
        <w:t>表</w:t>
      </w:r>
      <w:r>
        <w:rPr>
          <w:rFonts w:ascii="宋体" w:hAnsi="宋体" w:cs="宋体"/>
          <w:szCs w:val="21"/>
        </w:rPr>
        <w:t xml:space="preserve">3.11-3 </w:t>
      </w:r>
      <w:r>
        <w:rPr>
          <w:rFonts w:ascii="宋体" w:hAnsi="宋体" w:cs="宋体" w:hint="eastAsia"/>
          <w:szCs w:val="21"/>
        </w:rPr>
        <w:t>地块指标分解表</w:t>
      </w:r>
    </w:p>
    <w:tbl>
      <w:tblPr>
        <w:tblpPr w:leftFromText="180" w:rightFromText="180" w:vertAnchor="text" w:horzAnchor="page" w:tblpX="2474" w:tblpY="114"/>
        <w:tblOverlap w:val="never"/>
        <w:tblW w:w="4196" w:type="pct"/>
        <w:tblLook w:val="04A0" w:firstRow="1" w:lastRow="0" w:firstColumn="1" w:lastColumn="0" w:noHBand="0" w:noVBand="1"/>
      </w:tblPr>
      <w:tblGrid>
        <w:gridCol w:w="1154"/>
        <w:gridCol w:w="795"/>
        <w:gridCol w:w="653"/>
        <w:gridCol w:w="1149"/>
        <w:gridCol w:w="1069"/>
        <w:gridCol w:w="1025"/>
        <w:gridCol w:w="1117"/>
      </w:tblGrid>
      <w:tr w:rsidR="00934D0E" w14:paraId="45F0081E" w14:textId="77777777">
        <w:trPr>
          <w:trHeight w:val="604"/>
        </w:trPr>
        <w:tc>
          <w:tcPr>
            <w:tcW w:w="828" w:type="pct"/>
            <w:tcBorders>
              <w:top w:val="single" w:sz="4" w:space="0" w:color="auto"/>
              <w:left w:val="single" w:sz="4" w:space="0" w:color="auto"/>
              <w:bottom w:val="single" w:sz="4" w:space="0" w:color="auto"/>
              <w:right w:val="single" w:sz="4" w:space="0" w:color="auto"/>
            </w:tcBorders>
            <w:vAlign w:val="center"/>
          </w:tcPr>
          <w:p w14:paraId="1836AE63"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汇水分区</w:t>
            </w:r>
          </w:p>
        </w:tc>
        <w:tc>
          <w:tcPr>
            <w:tcW w:w="570" w:type="pct"/>
            <w:tcBorders>
              <w:top w:val="single" w:sz="4" w:space="0" w:color="auto"/>
              <w:left w:val="single" w:sz="4" w:space="0" w:color="auto"/>
              <w:bottom w:val="single" w:sz="4" w:space="0" w:color="auto"/>
              <w:right w:val="single" w:sz="4" w:space="0" w:color="auto"/>
            </w:tcBorders>
            <w:vAlign w:val="center"/>
          </w:tcPr>
          <w:p w14:paraId="04CCBE65"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总面积（</w:t>
            </w:r>
            <w:r>
              <w:rPr>
                <w:rFonts w:ascii="宋体" w:hAnsi="宋体" w:cs="宋体"/>
                <w:kern w:val="0"/>
                <w:sz w:val="18"/>
                <w:szCs w:val="18"/>
                <w:lang w:bidi="ar"/>
              </w:rPr>
              <w:t>m2)</w:t>
            </w:r>
          </w:p>
        </w:tc>
        <w:tc>
          <w:tcPr>
            <w:tcW w:w="468" w:type="pct"/>
            <w:tcBorders>
              <w:top w:val="single" w:sz="4" w:space="0" w:color="auto"/>
              <w:left w:val="single" w:sz="4" w:space="0" w:color="auto"/>
              <w:bottom w:val="single" w:sz="4" w:space="0" w:color="auto"/>
              <w:right w:val="single" w:sz="4" w:space="0" w:color="auto"/>
            </w:tcBorders>
            <w:vAlign w:val="center"/>
          </w:tcPr>
          <w:p w14:paraId="3DB0E589"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面积占比</w:t>
            </w:r>
          </w:p>
        </w:tc>
        <w:tc>
          <w:tcPr>
            <w:tcW w:w="825" w:type="pct"/>
            <w:tcBorders>
              <w:top w:val="single" w:sz="4" w:space="0" w:color="auto"/>
              <w:left w:val="single" w:sz="4" w:space="0" w:color="auto"/>
              <w:bottom w:val="single" w:sz="4" w:space="0" w:color="auto"/>
              <w:right w:val="single" w:sz="4" w:space="0" w:color="auto"/>
            </w:tcBorders>
            <w:vAlign w:val="center"/>
          </w:tcPr>
          <w:p w14:paraId="46627F21"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年径流总量控制率</w:t>
            </w:r>
          </w:p>
        </w:tc>
        <w:tc>
          <w:tcPr>
            <w:tcW w:w="768" w:type="pct"/>
            <w:tcBorders>
              <w:top w:val="single" w:sz="4" w:space="0" w:color="auto"/>
              <w:left w:val="single" w:sz="4" w:space="0" w:color="auto"/>
              <w:bottom w:val="single" w:sz="4" w:space="0" w:color="auto"/>
              <w:right w:val="single" w:sz="4" w:space="0" w:color="auto"/>
            </w:tcBorders>
            <w:vAlign w:val="center"/>
          </w:tcPr>
          <w:p w14:paraId="4BB3DDF8"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年径流污染去除率</w:t>
            </w:r>
          </w:p>
        </w:tc>
        <w:tc>
          <w:tcPr>
            <w:tcW w:w="736" w:type="pct"/>
            <w:tcBorders>
              <w:top w:val="single" w:sz="4" w:space="0" w:color="auto"/>
              <w:left w:val="single" w:sz="4" w:space="0" w:color="auto"/>
              <w:bottom w:val="single" w:sz="4" w:space="0" w:color="auto"/>
              <w:right w:val="single" w:sz="4" w:space="0" w:color="auto"/>
            </w:tcBorders>
            <w:vAlign w:val="center"/>
          </w:tcPr>
          <w:p w14:paraId="4E5749C9"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rPr>
              <w:t>设计日降雨量（</w:t>
            </w:r>
            <w:r>
              <w:rPr>
                <w:rFonts w:ascii="宋体" w:hAnsi="宋体" w:cs="宋体"/>
                <w:kern w:val="0"/>
                <w:sz w:val="18"/>
                <w:szCs w:val="18"/>
              </w:rPr>
              <w:t>mm</w:t>
            </w:r>
            <w:r>
              <w:rPr>
                <w:rFonts w:ascii="宋体" w:hAnsi="宋体" w:cs="宋体"/>
                <w:kern w:val="0"/>
                <w:sz w:val="18"/>
                <w:szCs w:val="18"/>
              </w:rPr>
              <w:t>）</w:t>
            </w:r>
          </w:p>
        </w:tc>
        <w:tc>
          <w:tcPr>
            <w:tcW w:w="802" w:type="pct"/>
            <w:tcBorders>
              <w:top w:val="single" w:sz="4" w:space="0" w:color="auto"/>
              <w:left w:val="single" w:sz="4" w:space="0" w:color="auto"/>
              <w:bottom w:val="single" w:sz="4" w:space="0" w:color="auto"/>
              <w:right w:val="single" w:sz="4" w:space="0" w:color="auto"/>
            </w:tcBorders>
            <w:vAlign w:val="center"/>
          </w:tcPr>
          <w:p w14:paraId="05B683EE" w14:textId="77777777" w:rsidR="00934D0E" w:rsidRDefault="00652269">
            <w:pPr>
              <w:widowControl/>
              <w:spacing w:line="240" w:lineRule="exact"/>
              <w:jc w:val="center"/>
              <w:rPr>
                <w:rFonts w:ascii="宋体" w:hAnsi="宋体" w:cs="宋体"/>
                <w:kern w:val="0"/>
                <w:sz w:val="18"/>
                <w:szCs w:val="18"/>
                <w:lang w:bidi="ar"/>
              </w:rPr>
            </w:pPr>
            <w:r>
              <w:rPr>
                <w:rFonts w:ascii="宋体" w:hAnsi="宋体" w:cs="宋体" w:hint="eastAsia"/>
                <w:kern w:val="0"/>
                <w:sz w:val="18"/>
                <w:szCs w:val="18"/>
                <w:lang w:bidi="ar"/>
              </w:rPr>
              <w:t>雨量径流系数</w:t>
            </w:r>
          </w:p>
        </w:tc>
      </w:tr>
      <w:tr w:rsidR="00934D0E" w14:paraId="5180EF63" w14:textId="77777777">
        <w:trPr>
          <w:trHeight w:val="23"/>
        </w:trPr>
        <w:tc>
          <w:tcPr>
            <w:tcW w:w="828" w:type="pct"/>
            <w:tcBorders>
              <w:top w:val="single" w:sz="4" w:space="0" w:color="auto"/>
              <w:left w:val="single" w:sz="4" w:space="0" w:color="auto"/>
              <w:bottom w:val="single" w:sz="4" w:space="0" w:color="auto"/>
              <w:right w:val="single" w:sz="4" w:space="0" w:color="auto"/>
            </w:tcBorders>
            <w:vAlign w:val="center"/>
          </w:tcPr>
          <w:p w14:paraId="24744BC1"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rPr>
              <w:t>项目地块</w:t>
            </w:r>
          </w:p>
        </w:tc>
        <w:tc>
          <w:tcPr>
            <w:tcW w:w="570" w:type="pct"/>
            <w:tcBorders>
              <w:top w:val="single" w:sz="4" w:space="0" w:color="auto"/>
              <w:left w:val="single" w:sz="4" w:space="0" w:color="auto"/>
              <w:bottom w:val="single" w:sz="4" w:space="0" w:color="auto"/>
              <w:right w:val="single" w:sz="4" w:space="0" w:color="auto"/>
            </w:tcBorders>
            <w:vAlign w:val="center"/>
          </w:tcPr>
          <w:p w14:paraId="1C8AF153" w14:textId="77777777" w:rsidR="00934D0E" w:rsidRDefault="00934D0E">
            <w:pPr>
              <w:widowControl/>
              <w:spacing w:line="240" w:lineRule="exact"/>
              <w:jc w:val="center"/>
              <w:rPr>
                <w:rFonts w:ascii="宋体" w:hAnsi="宋体" w:cs="宋体"/>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1958B833" w14:textId="77777777" w:rsidR="00934D0E" w:rsidRDefault="00652269">
            <w:pPr>
              <w:widowControl/>
              <w:spacing w:line="240" w:lineRule="exact"/>
              <w:jc w:val="center"/>
              <w:rPr>
                <w:rFonts w:ascii="宋体" w:hAnsi="宋体" w:cs="宋体"/>
                <w:kern w:val="0"/>
                <w:sz w:val="18"/>
                <w:szCs w:val="18"/>
              </w:rPr>
            </w:pPr>
            <w:r>
              <w:rPr>
                <w:rFonts w:ascii="宋体" w:hAnsi="宋体" w:cs="宋体"/>
                <w:kern w:val="0"/>
                <w:sz w:val="18"/>
                <w:szCs w:val="18"/>
              </w:rPr>
              <w:t>100%</w:t>
            </w:r>
          </w:p>
        </w:tc>
        <w:tc>
          <w:tcPr>
            <w:tcW w:w="825" w:type="pct"/>
            <w:tcBorders>
              <w:top w:val="single" w:sz="4" w:space="0" w:color="auto"/>
              <w:left w:val="single" w:sz="4" w:space="0" w:color="auto"/>
              <w:bottom w:val="single" w:sz="4" w:space="0" w:color="auto"/>
              <w:right w:val="single" w:sz="4" w:space="0" w:color="auto"/>
            </w:tcBorders>
            <w:vAlign w:val="center"/>
          </w:tcPr>
          <w:p w14:paraId="7B9F3518" w14:textId="77777777" w:rsidR="00934D0E" w:rsidRDefault="00934D0E">
            <w:pPr>
              <w:widowControl/>
              <w:spacing w:line="240" w:lineRule="exact"/>
              <w:jc w:val="center"/>
              <w:rPr>
                <w:rFonts w:ascii="宋体" w:hAnsi="宋体" w:cs="宋体"/>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25C4DF3E" w14:textId="77777777" w:rsidR="00934D0E" w:rsidRDefault="00934D0E">
            <w:pPr>
              <w:widowControl/>
              <w:spacing w:line="240" w:lineRule="exact"/>
              <w:jc w:val="center"/>
              <w:rPr>
                <w:rFonts w:ascii="宋体" w:hAnsi="宋体" w:cs="宋体"/>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0CB51B61" w14:textId="77777777" w:rsidR="00934D0E" w:rsidRDefault="00934D0E">
            <w:pPr>
              <w:widowControl/>
              <w:spacing w:line="240" w:lineRule="exact"/>
              <w:jc w:val="center"/>
              <w:rPr>
                <w:rFonts w:ascii="宋体" w:hAnsi="宋体" w:cs="宋体"/>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1AE80127" w14:textId="77777777" w:rsidR="00934D0E" w:rsidRDefault="00934D0E">
            <w:pPr>
              <w:widowControl/>
              <w:spacing w:line="240" w:lineRule="exact"/>
              <w:jc w:val="center"/>
              <w:rPr>
                <w:rFonts w:ascii="宋体" w:hAnsi="宋体" w:cs="宋体"/>
                <w:kern w:val="0"/>
                <w:sz w:val="18"/>
                <w:szCs w:val="18"/>
              </w:rPr>
            </w:pPr>
          </w:p>
        </w:tc>
      </w:tr>
      <w:tr w:rsidR="00934D0E" w14:paraId="6170F5F1" w14:textId="77777777">
        <w:trPr>
          <w:trHeight w:val="364"/>
        </w:trPr>
        <w:tc>
          <w:tcPr>
            <w:tcW w:w="828" w:type="pct"/>
            <w:tcBorders>
              <w:top w:val="single" w:sz="4" w:space="0" w:color="auto"/>
              <w:left w:val="single" w:sz="4" w:space="0" w:color="auto"/>
              <w:bottom w:val="single" w:sz="4" w:space="0" w:color="auto"/>
              <w:right w:val="single" w:sz="4" w:space="0" w:color="auto"/>
            </w:tcBorders>
            <w:vAlign w:val="center"/>
          </w:tcPr>
          <w:p w14:paraId="5A6C87F9"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汇水分区一</w:t>
            </w:r>
          </w:p>
        </w:tc>
        <w:tc>
          <w:tcPr>
            <w:tcW w:w="570" w:type="pct"/>
            <w:tcBorders>
              <w:top w:val="single" w:sz="4" w:space="0" w:color="auto"/>
              <w:left w:val="single" w:sz="4" w:space="0" w:color="auto"/>
              <w:bottom w:val="single" w:sz="4" w:space="0" w:color="auto"/>
              <w:right w:val="single" w:sz="4" w:space="0" w:color="auto"/>
            </w:tcBorders>
            <w:vAlign w:val="center"/>
          </w:tcPr>
          <w:p w14:paraId="10A94196" w14:textId="77777777" w:rsidR="00934D0E" w:rsidRDefault="00934D0E">
            <w:pPr>
              <w:widowControl/>
              <w:spacing w:line="240" w:lineRule="exact"/>
              <w:jc w:val="center"/>
              <w:rPr>
                <w:rFonts w:ascii="宋体" w:hAnsi="宋体" w:cs="宋体"/>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4845E112" w14:textId="77777777" w:rsidR="00934D0E" w:rsidRDefault="00934D0E">
            <w:pPr>
              <w:widowControl/>
              <w:spacing w:line="240" w:lineRule="exact"/>
              <w:jc w:val="center"/>
              <w:rPr>
                <w:rFonts w:ascii="宋体" w:hAnsi="宋体" w:cs="宋体"/>
                <w:kern w:val="0"/>
                <w:sz w:val="18"/>
                <w:szCs w:val="18"/>
              </w:rPr>
            </w:pPr>
          </w:p>
        </w:tc>
        <w:tc>
          <w:tcPr>
            <w:tcW w:w="825" w:type="pct"/>
            <w:tcBorders>
              <w:top w:val="single" w:sz="4" w:space="0" w:color="auto"/>
              <w:left w:val="single" w:sz="4" w:space="0" w:color="auto"/>
              <w:bottom w:val="single" w:sz="4" w:space="0" w:color="auto"/>
              <w:right w:val="single" w:sz="4" w:space="0" w:color="auto"/>
            </w:tcBorders>
            <w:vAlign w:val="center"/>
          </w:tcPr>
          <w:p w14:paraId="3BD8579D" w14:textId="77777777" w:rsidR="00934D0E" w:rsidRDefault="00934D0E">
            <w:pPr>
              <w:widowControl/>
              <w:spacing w:line="240" w:lineRule="exact"/>
              <w:jc w:val="center"/>
              <w:rPr>
                <w:rFonts w:ascii="宋体" w:hAnsi="宋体" w:cs="宋体"/>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75A60756" w14:textId="77777777" w:rsidR="00934D0E" w:rsidRDefault="00934D0E">
            <w:pPr>
              <w:widowControl/>
              <w:spacing w:line="240" w:lineRule="exact"/>
              <w:jc w:val="center"/>
              <w:rPr>
                <w:rFonts w:ascii="宋体" w:hAnsi="宋体" w:cs="宋体"/>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7D745E42" w14:textId="77777777" w:rsidR="00934D0E" w:rsidRDefault="00934D0E">
            <w:pPr>
              <w:widowControl/>
              <w:spacing w:line="240" w:lineRule="exact"/>
              <w:jc w:val="center"/>
              <w:rPr>
                <w:rFonts w:ascii="宋体" w:hAnsi="宋体" w:cs="宋体"/>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7450F918" w14:textId="77777777" w:rsidR="00934D0E" w:rsidRDefault="00934D0E">
            <w:pPr>
              <w:widowControl/>
              <w:spacing w:line="240" w:lineRule="exact"/>
              <w:jc w:val="center"/>
              <w:rPr>
                <w:rFonts w:ascii="宋体" w:hAnsi="宋体" w:cs="宋体"/>
                <w:kern w:val="0"/>
                <w:sz w:val="18"/>
                <w:szCs w:val="18"/>
              </w:rPr>
            </w:pPr>
          </w:p>
        </w:tc>
      </w:tr>
      <w:tr w:rsidR="00934D0E" w14:paraId="628101D6" w14:textId="77777777">
        <w:trPr>
          <w:trHeight w:val="23"/>
        </w:trPr>
        <w:tc>
          <w:tcPr>
            <w:tcW w:w="828" w:type="pct"/>
            <w:tcBorders>
              <w:top w:val="single" w:sz="4" w:space="0" w:color="auto"/>
              <w:left w:val="single" w:sz="4" w:space="0" w:color="auto"/>
              <w:bottom w:val="single" w:sz="4" w:space="0" w:color="auto"/>
              <w:right w:val="single" w:sz="4" w:space="0" w:color="auto"/>
            </w:tcBorders>
            <w:vAlign w:val="center"/>
          </w:tcPr>
          <w:p w14:paraId="459811DE" w14:textId="77777777" w:rsidR="00934D0E" w:rsidRDefault="00652269">
            <w:pPr>
              <w:widowControl/>
              <w:spacing w:line="240" w:lineRule="exact"/>
              <w:jc w:val="center"/>
              <w:rPr>
                <w:rFonts w:ascii="宋体" w:hAnsi="宋体" w:cs="宋体"/>
                <w:kern w:val="0"/>
                <w:sz w:val="18"/>
                <w:szCs w:val="18"/>
              </w:rPr>
            </w:pPr>
            <w:r>
              <w:rPr>
                <w:rFonts w:ascii="宋体" w:hAnsi="宋体" w:cs="宋体" w:hint="eastAsia"/>
                <w:kern w:val="0"/>
                <w:sz w:val="18"/>
                <w:szCs w:val="18"/>
                <w:lang w:bidi="ar"/>
              </w:rPr>
              <w:t>汇水分区二</w:t>
            </w:r>
          </w:p>
        </w:tc>
        <w:tc>
          <w:tcPr>
            <w:tcW w:w="570" w:type="pct"/>
            <w:tcBorders>
              <w:top w:val="single" w:sz="4" w:space="0" w:color="auto"/>
              <w:left w:val="single" w:sz="4" w:space="0" w:color="auto"/>
              <w:bottom w:val="single" w:sz="4" w:space="0" w:color="auto"/>
              <w:right w:val="single" w:sz="4" w:space="0" w:color="auto"/>
            </w:tcBorders>
            <w:vAlign w:val="center"/>
          </w:tcPr>
          <w:p w14:paraId="75F23A07" w14:textId="77777777" w:rsidR="00934D0E" w:rsidRDefault="00934D0E">
            <w:pPr>
              <w:widowControl/>
              <w:spacing w:line="240" w:lineRule="exact"/>
              <w:jc w:val="center"/>
              <w:rPr>
                <w:rFonts w:ascii="宋体" w:hAnsi="宋体" w:cs="宋体"/>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68A90A36" w14:textId="77777777" w:rsidR="00934D0E" w:rsidRDefault="00934D0E">
            <w:pPr>
              <w:widowControl/>
              <w:spacing w:line="240" w:lineRule="exact"/>
              <w:jc w:val="center"/>
              <w:rPr>
                <w:rFonts w:ascii="宋体" w:hAnsi="宋体" w:cs="宋体"/>
                <w:kern w:val="0"/>
                <w:sz w:val="18"/>
                <w:szCs w:val="18"/>
              </w:rPr>
            </w:pPr>
          </w:p>
        </w:tc>
        <w:tc>
          <w:tcPr>
            <w:tcW w:w="825" w:type="pct"/>
            <w:tcBorders>
              <w:top w:val="single" w:sz="4" w:space="0" w:color="auto"/>
              <w:left w:val="single" w:sz="4" w:space="0" w:color="auto"/>
              <w:bottom w:val="single" w:sz="4" w:space="0" w:color="auto"/>
              <w:right w:val="single" w:sz="4" w:space="0" w:color="auto"/>
            </w:tcBorders>
            <w:vAlign w:val="center"/>
          </w:tcPr>
          <w:p w14:paraId="37F9BA92" w14:textId="77777777" w:rsidR="00934D0E" w:rsidRDefault="00934D0E">
            <w:pPr>
              <w:widowControl/>
              <w:spacing w:line="240" w:lineRule="exact"/>
              <w:jc w:val="center"/>
              <w:rPr>
                <w:rFonts w:ascii="宋体" w:hAnsi="宋体" w:cs="宋体"/>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02773DAC" w14:textId="77777777" w:rsidR="00934D0E" w:rsidRDefault="00934D0E">
            <w:pPr>
              <w:widowControl/>
              <w:spacing w:line="240" w:lineRule="exact"/>
              <w:jc w:val="center"/>
              <w:rPr>
                <w:rFonts w:ascii="宋体" w:hAnsi="宋体" w:cs="宋体"/>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33859FAA" w14:textId="77777777" w:rsidR="00934D0E" w:rsidRDefault="00934D0E">
            <w:pPr>
              <w:widowControl/>
              <w:spacing w:line="240" w:lineRule="exact"/>
              <w:jc w:val="center"/>
              <w:rPr>
                <w:rFonts w:ascii="宋体" w:hAnsi="宋体" w:cs="宋体"/>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284B0EBC" w14:textId="77777777" w:rsidR="00934D0E" w:rsidRDefault="00934D0E">
            <w:pPr>
              <w:widowControl/>
              <w:spacing w:line="240" w:lineRule="exact"/>
              <w:jc w:val="center"/>
              <w:rPr>
                <w:rFonts w:ascii="宋体" w:hAnsi="宋体" w:cs="宋体"/>
                <w:kern w:val="0"/>
                <w:sz w:val="18"/>
                <w:szCs w:val="18"/>
              </w:rPr>
            </w:pPr>
          </w:p>
        </w:tc>
      </w:tr>
      <w:tr w:rsidR="00934D0E" w14:paraId="78B412F7" w14:textId="77777777">
        <w:trPr>
          <w:trHeight w:val="202"/>
        </w:trPr>
        <w:tc>
          <w:tcPr>
            <w:tcW w:w="828" w:type="pct"/>
            <w:tcBorders>
              <w:top w:val="single" w:sz="4" w:space="0" w:color="auto"/>
              <w:left w:val="single" w:sz="4" w:space="0" w:color="auto"/>
              <w:bottom w:val="single" w:sz="4" w:space="0" w:color="auto"/>
              <w:right w:val="single" w:sz="4" w:space="0" w:color="auto"/>
            </w:tcBorders>
            <w:vAlign w:val="center"/>
          </w:tcPr>
          <w:p w14:paraId="0A3049C9" w14:textId="77777777" w:rsidR="00934D0E" w:rsidRDefault="00652269">
            <w:pPr>
              <w:widowControl/>
              <w:spacing w:line="240" w:lineRule="exact"/>
              <w:jc w:val="center"/>
              <w:rPr>
                <w:rFonts w:ascii="宋体" w:hAnsi="宋体" w:cs="宋体"/>
                <w:kern w:val="0"/>
                <w:sz w:val="18"/>
                <w:szCs w:val="18"/>
                <w:lang w:bidi="ar"/>
              </w:rPr>
            </w:pPr>
            <w:r>
              <w:rPr>
                <w:rFonts w:ascii="宋体" w:hAnsi="宋体" w:cs="宋体"/>
                <w:kern w:val="0"/>
                <w:sz w:val="18"/>
                <w:szCs w:val="18"/>
                <w:lang w:bidi="ar"/>
              </w:rPr>
              <w:t>......</w:t>
            </w:r>
          </w:p>
        </w:tc>
        <w:tc>
          <w:tcPr>
            <w:tcW w:w="570" w:type="pct"/>
            <w:tcBorders>
              <w:top w:val="single" w:sz="4" w:space="0" w:color="auto"/>
              <w:left w:val="single" w:sz="4" w:space="0" w:color="auto"/>
              <w:bottom w:val="single" w:sz="4" w:space="0" w:color="auto"/>
              <w:right w:val="single" w:sz="4" w:space="0" w:color="auto"/>
            </w:tcBorders>
            <w:vAlign w:val="center"/>
          </w:tcPr>
          <w:p w14:paraId="798B4BBA" w14:textId="77777777" w:rsidR="00934D0E" w:rsidRDefault="00934D0E">
            <w:pPr>
              <w:widowControl/>
              <w:spacing w:line="240" w:lineRule="exact"/>
              <w:jc w:val="center"/>
              <w:rPr>
                <w:rFonts w:ascii="宋体" w:hAnsi="宋体" w:cs="宋体"/>
                <w:kern w:val="0"/>
                <w:sz w:val="18"/>
                <w:szCs w:val="18"/>
              </w:rPr>
            </w:pPr>
          </w:p>
        </w:tc>
        <w:tc>
          <w:tcPr>
            <w:tcW w:w="468" w:type="pct"/>
            <w:tcBorders>
              <w:top w:val="single" w:sz="4" w:space="0" w:color="auto"/>
              <w:left w:val="single" w:sz="4" w:space="0" w:color="auto"/>
              <w:bottom w:val="single" w:sz="4" w:space="0" w:color="auto"/>
              <w:right w:val="single" w:sz="4" w:space="0" w:color="auto"/>
            </w:tcBorders>
            <w:vAlign w:val="center"/>
          </w:tcPr>
          <w:p w14:paraId="6FE5291C" w14:textId="77777777" w:rsidR="00934D0E" w:rsidRDefault="00934D0E">
            <w:pPr>
              <w:widowControl/>
              <w:spacing w:line="240" w:lineRule="exact"/>
              <w:jc w:val="center"/>
              <w:rPr>
                <w:rFonts w:ascii="宋体" w:hAnsi="宋体" w:cs="宋体"/>
                <w:kern w:val="0"/>
                <w:sz w:val="18"/>
                <w:szCs w:val="18"/>
              </w:rPr>
            </w:pPr>
          </w:p>
        </w:tc>
        <w:tc>
          <w:tcPr>
            <w:tcW w:w="825" w:type="pct"/>
            <w:tcBorders>
              <w:top w:val="single" w:sz="4" w:space="0" w:color="auto"/>
              <w:left w:val="single" w:sz="4" w:space="0" w:color="auto"/>
              <w:bottom w:val="single" w:sz="4" w:space="0" w:color="auto"/>
              <w:right w:val="single" w:sz="4" w:space="0" w:color="auto"/>
            </w:tcBorders>
            <w:vAlign w:val="center"/>
          </w:tcPr>
          <w:p w14:paraId="456711D4" w14:textId="77777777" w:rsidR="00934D0E" w:rsidRDefault="00934D0E">
            <w:pPr>
              <w:widowControl/>
              <w:spacing w:line="240" w:lineRule="exact"/>
              <w:jc w:val="center"/>
              <w:rPr>
                <w:rFonts w:ascii="宋体" w:hAnsi="宋体" w:cs="宋体"/>
                <w:kern w:val="0"/>
                <w:sz w:val="18"/>
                <w:szCs w:val="18"/>
              </w:rPr>
            </w:pPr>
          </w:p>
        </w:tc>
        <w:tc>
          <w:tcPr>
            <w:tcW w:w="768" w:type="pct"/>
            <w:tcBorders>
              <w:top w:val="single" w:sz="4" w:space="0" w:color="auto"/>
              <w:left w:val="single" w:sz="4" w:space="0" w:color="auto"/>
              <w:bottom w:val="single" w:sz="4" w:space="0" w:color="auto"/>
              <w:right w:val="single" w:sz="4" w:space="0" w:color="auto"/>
            </w:tcBorders>
            <w:vAlign w:val="center"/>
          </w:tcPr>
          <w:p w14:paraId="1E23D932" w14:textId="77777777" w:rsidR="00934D0E" w:rsidRDefault="00934D0E">
            <w:pPr>
              <w:widowControl/>
              <w:spacing w:line="240" w:lineRule="exact"/>
              <w:jc w:val="center"/>
              <w:rPr>
                <w:rFonts w:ascii="宋体" w:hAnsi="宋体" w:cs="宋体"/>
                <w:kern w:val="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60500B35" w14:textId="77777777" w:rsidR="00934D0E" w:rsidRDefault="00934D0E">
            <w:pPr>
              <w:widowControl/>
              <w:spacing w:line="240" w:lineRule="exact"/>
              <w:jc w:val="center"/>
              <w:rPr>
                <w:rFonts w:ascii="宋体" w:hAnsi="宋体" w:cs="宋体"/>
                <w:kern w:val="0"/>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79CAEB5C" w14:textId="77777777" w:rsidR="00934D0E" w:rsidRDefault="00934D0E">
            <w:pPr>
              <w:widowControl/>
              <w:spacing w:line="240" w:lineRule="exact"/>
              <w:jc w:val="center"/>
              <w:rPr>
                <w:rFonts w:ascii="宋体" w:hAnsi="宋体" w:cs="宋体"/>
                <w:kern w:val="0"/>
                <w:sz w:val="18"/>
                <w:szCs w:val="18"/>
              </w:rPr>
            </w:pPr>
          </w:p>
        </w:tc>
      </w:tr>
    </w:tbl>
    <w:p w14:paraId="2F489953" w14:textId="77777777" w:rsidR="00934D0E" w:rsidRDefault="00652269">
      <w:pPr>
        <w:numPr>
          <w:ilvl w:val="0"/>
          <w:numId w:val="11"/>
        </w:numPr>
        <w:ind w:firstLineChars="100" w:firstLine="210"/>
        <w:rPr>
          <w:rFonts w:ascii="Calibri" w:hAnsi="Calibri"/>
          <w:szCs w:val="24"/>
        </w:rPr>
      </w:pPr>
      <w:r>
        <w:rPr>
          <w:rFonts w:ascii="Calibri" w:hAnsi="Calibri"/>
          <w:szCs w:val="24"/>
        </w:rPr>
        <w:t>LID</w:t>
      </w:r>
      <w:r>
        <w:rPr>
          <w:rFonts w:ascii="Calibri" w:hAnsi="Calibri" w:hint="eastAsia"/>
          <w:szCs w:val="24"/>
        </w:rPr>
        <w:t>设施计算，根据场地竖向标高、径流组织、排水管网、下垫面情况，布局</w:t>
      </w:r>
      <w:r>
        <w:rPr>
          <w:rFonts w:ascii="Calibri" w:hAnsi="Calibri"/>
          <w:szCs w:val="24"/>
        </w:rPr>
        <w:t>LID</w:t>
      </w:r>
      <w:r>
        <w:rPr>
          <w:rFonts w:ascii="Calibri" w:hAnsi="Calibri" w:hint="eastAsia"/>
          <w:szCs w:val="24"/>
        </w:rPr>
        <w:t>设施和划分</w:t>
      </w:r>
      <w:r>
        <w:rPr>
          <w:rFonts w:ascii="Calibri" w:hAnsi="Calibri"/>
          <w:szCs w:val="24"/>
        </w:rPr>
        <w:t>LID</w:t>
      </w:r>
      <w:r>
        <w:rPr>
          <w:rFonts w:ascii="Calibri" w:hAnsi="Calibri" w:hint="eastAsia"/>
          <w:szCs w:val="24"/>
        </w:rPr>
        <w:t>设施服务范围，并参照表</w:t>
      </w:r>
      <w:r>
        <w:rPr>
          <w:rFonts w:ascii="Calibri" w:hAnsi="Calibri"/>
          <w:szCs w:val="24"/>
        </w:rPr>
        <w:t>3.11-4</w:t>
      </w:r>
      <w:r>
        <w:rPr>
          <w:rFonts w:ascii="Calibri" w:hAnsi="Calibri" w:hint="eastAsia"/>
          <w:szCs w:val="24"/>
        </w:rPr>
        <w:t>计算。</w:t>
      </w:r>
    </w:p>
    <w:p w14:paraId="0F2EC7EB" w14:textId="77777777" w:rsidR="00934D0E" w:rsidRDefault="00934D0E">
      <w:pPr>
        <w:rPr>
          <w:rFonts w:ascii="Calibri" w:hAnsi="Calibri"/>
          <w:szCs w:val="24"/>
        </w:rPr>
        <w:sectPr w:rsidR="00934D0E">
          <w:pgSz w:w="11906" w:h="16838"/>
          <w:pgMar w:top="1440" w:right="1800" w:bottom="1440" w:left="1800" w:header="851" w:footer="992" w:gutter="0"/>
          <w:cols w:space="720"/>
          <w:docGrid w:type="lines" w:linePitch="312"/>
        </w:sectPr>
      </w:pPr>
    </w:p>
    <w:p w14:paraId="10B82FC8" w14:textId="77777777" w:rsidR="00934D0E" w:rsidRDefault="00652269">
      <w:pPr>
        <w:ind w:firstLineChars="1200" w:firstLine="2520"/>
        <w:rPr>
          <w:rFonts w:ascii="Calibri" w:hAnsi="Calibri"/>
          <w:szCs w:val="24"/>
        </w:rPr>
      </w:pPr>
      <w:r>
        <w:rPr>
          <w:rFonts w:ascii="宋体" w:hAnsi="宋体" w:cs="宋体" w:hint="eastAsia"/>
          <w:szCs w:val="21"/>
        </w:rPr>
        <w:lastRenderedPageBreak/>
        <w:t>表</w:t>
      </w:r>
      <w:r>
        <w:rPr>
          <w:rFonts w:ascii="宋体" w:hAnsi="宋体" w:cs="宋体"/>
          <w:szCs w:val="21"/>
        </w:rPr>
        <w:t>3.11-4 LID</w:t>
      </w:r>
      <w:r>
        <w:rPr>
          <w:rFonts w:ascii="宋体" w:hAnsi="宋体" w:cs="宋体"/>
          <w:szCs w:val="21"/>
        </w:rPr>
        <w:t>设施服务范围计算表</w:t>
      </w:r>
    </w:p>
    <w:p w14:paraId="050DC1FC" w14:textId="77777777" w:rsidR="00934D0E" w:rsidRDefault="00934D0E">
      <w:pPr>
        <w:ind w:leftChars="100" w:left="210"/>
        <w:rPr>
          <w:rFonts w:ascii="Calibri" w:hAnsi="Calibri"/>
          <w:szCs w:val="24"/>
        </w:rPr>
      </w:pPr>
    </w:p>
    <w:tbl>
      <w:tblPr>
        <w:tblW w:w="4996" w:type="pct"/>
        <w:tblLayout w:type="fixed"/>
        <w:tblLook w:val="04A0" w:firstRow="1" w:lastRow="0" w:firstColumn="1" w:lastColumn="0" w:noHBand="0" w:noVBand="1"/>
      </w:tblPr>
      <w:tblGrid>
        <w:gridCol w:w="759"/>
        <w:gridCol w:w="857"/>
        <w:gridCol w:w="1280"/>
        <w:gridCol w:w="787"/>
        <w:gridCol w:w="1007"/>
        <w:gridCol w:w="600"/>
        <w:gridCol w:w="628"/>
        <w:gridCol w:w="846"/>
        <w:gridCol w:w="698"/>
        <w:gridCol w:w="678"/>
        <w:gridCol w:w="1007"/>
        <w:gridCol w:w="1105"/>
        <w:gridCol w:w="669"/>
        <w:gridCol w:w="716"/>
        <w:gridCol w:w="831"/>
        <w:gridCol w:w="736"/>
        <w:gridCol w:w="733"/>
      </w:tblGrid>
      <w:tr w:rsidR="00934D0E" w14:paraId="3825CEFF" w14:textId="77777777">
        <w:trPr>
          <w:trHeight w:val="1350"/>
        </w:trPr>
        <w:tc>
          <w:tcPr>
            <w:tcW w:w="272" w:type="pct"/>
            <w:tcBorders>
              <w:top w:val="single" w:sz="4" w:space="0" w:color="000000"/>
              <w:left w:val="single" w:sz="4" w:space="0" w:color="000000"/>
              <w:bottom w:val="single" w:sz="4" w:space="0" w:color="000000"/>
              <w:right w:val="single" w:sz="4" w:space="0" w:color="000000"/>
            </w:tcBorders>
            <w:vAlign w:val="center"/>
          </w:tcPr>
          <w:p w14:paraId="7BD7881B" w14:textId="77777777" w:rsidR="00934D0E" w:rsidRDefault="00652269">
            <w:pPr>
              <w:widowControl/>
              <w:jc w:val="left"/>
              <w:textAlignment w:val="center"/>
              <w:rPr>
                <w:rFonts w:ascii="宋体" w:hAnsi="宋体" w:cs="宋体"/>
                <w:b/>
                <w:bCs/>
                <w:sz w:val="18"/>
                <w:szCs w:val="18"/>
              </w:rPr>
            </w:pPr>
            <w:r>
              <w:rPr>
                <w:rFonts w:ascii="宋体" w:hAnsi="宋体" w:cs="宋体" w:hint="eastAsia"/>
                <w:b/>
                <w:bCs/>
                <w:kern w:val="0"/>
                <w:sz w:val="18"/>
                <w:szCs w:val="18"/>
                <w:lang w:bidi="ar"/>
              </w:rPr>
              <w:t>服务范围</w:t>
            </w:r>
          </w:p>
        </w:tc>
        <w:tc>
          <w:tcPr>
            <w:tcW w:w="307" w:type="pct"/>
            <w:tcBorders>
              <w:top w:val="single" w:sz="4" w:space="0" w:color="000000"/>
              <w:left w:val="single" w:sz="4" w:space="0" w:color="000000"/>
              <w:bottom w:val="single" w:sz="4" w:space="0" w:color="000000"/>
              <w:right w:val="single" w:sz="4" w:space="0" w:color="000000"/>
            </w:tcBorders>
            <w:vAlign w:val="center"/>
          </w:tcPr>
          <w:p w14:paraId="168D706B" w14:textId="77777777" w:rsidR="00934D0E" w:rsidRDefault="00652269">
            <w:pPr>
              <w:widowControl/>
              <w:jc w:val="center"/>
              <w:textAlignment w:val="center"/>
              <w:rPr>
                <w:rFonts w:ascii="宋体" w:hAnsi="宋体" w:cs="宋体"/>
                <w:b/>
                <w:bCs/>
                <w:sz w:val="18"/>
                <w:szCs w:val="18"/>
              </w:rPr>
            </w:pPr>
            <w:r>
              <w:rPr>
                <w:rFonts w:ascii="宋体" w:hAnsi="宋体" w:cs="宋体"/>
                <w:b/>
                <w:bCs/>
                <w:kern w:val="0"/>
                <w:sz w:val="18"/>
                <w:szCs w:val="18"/>
                <w:lang w:bidi="ar"/>
              </w:rPr>
              <w:t>LID</w:t>
            </w:r>
            <w:r>
              <w:rPr>
                <w:rFonts w:ascii="宋体" w:hAnsi="宋体" w:cs="宋体"/>
                <w:b/>
                <w:bCs/>
                <w:kern w:val="0"/>
                <w:sz w:val="18"/>
                <w:szCs w:val="18"/>
                <w:lang w:bidi="ar"/>
              </w:rPr>
              <w:t>设施</w:t>
            </w:r>
          </w:p>
        </w:tc>
        <w:tc>
          <w:tcPr>
            <w:tcW w:w="458" w:type="pct"/>
            <w:tcBorders>
              <w:top w:val="single" w:sz="4" w:space="0" w:color="000000"/>
              <w:left w:val="single" w:sz="4" w:space="0" w:color="000000"/>
              <w:bottom w:val="single" w:sz="4" w:space="0" w:color="000000"/>
              <w:right w:val="single" w:sz="4" w:space="0" w:color="000000"/>
            </w:tcBorders>
            <w:vAlign w:val="center"/>
          </w:tcPr>
          <w:p w14:paraId="4B1E6F0B"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雨水径流控制类型</w:t>
            </w:r>
          </w:p>
        </w:tc>
        <w:tc>
          <w:tcPr>
            <w:tcW w:w="282" w:type="pct"/>
            <w:tcBorders>
              <w:top w:val="single" w:sz="4" w:space="0" w:color="000000"/>
              <w:left w:val="single" w:sz="4" w:space="0" w:color="000000"/>
              <w:bottom w:val="single" w:sz="4" w:space="0" w:color="000000"/>
              <w:right w:val="single" w:sz="4" w:space="0" w:color="000000"/>
            </w:tcBorders>
            <w:vAlign w:val="center"/>
          </w:tcPr>
          <w:p w14:paraId="6996DF59"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面积（</w:t>
            </w:r>
            <w:r>
              <w:rPr>
                <w:rFonts w:ascii="宋体" w:hAnsi="宋体" w:cs="宋体"/>
                <w:b/>
                <w:bCs/>
                <w:kern w:val="0"/>
                <w:sz w:val="18"/>
                <w:szCs w:val="18"/>
                <w:lang w:bidi="ar"/>
              </w:rPr>
              <w:t>m</w:t>
            </w:r>
            <w:r>
              <w:rPr>
                <w:rFonts w:ascii="宋体" w:hAnsi="宋体" w:cs="宋体"/>
                <w:b/>
                <w:bCs/>
                <w:sz w:val="18"/>
                <w:szCs w:val="18"/>
                <w:vertAlign w:val="superscript"/>
                <w:lang w:bidi="ar"/>
              </w:rPr>
              <w:t>2</w:t>
            </w:r>
            <w:r>
              <w:rPr>
                <w:rFonts w:ascii="宋体" w:hAnsi="宋体" w:cs="宋体"/>
                <w:b/>
                <w:bCs/>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5C0337D1"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下垫面分项</w:t>
            </w:r>
          </w:p>
        </w:tc>
        <w:tc>
          <w:tcPr>
            <w:tcW w:w="215" w:type="pct"/>
            <w:tcBorders>
              <w:top w:val="single" w:sz="4" w:space="0" w:color="000000"/>
              <w:left w:val="single" w:sz="4" w:space="0" w:color="000000"/>
              <w:bottom w:val="single" w:sz="4" w:space="0" w:color="000000"/>
              <w:right w:val="single" w:sz="4" w:space="0" w:color="000000"/>
            </w:tcBorders>
            <w:vAlign w:val="center"/>
          </w:tcPr>
          <w:p w14:paraId="028128A4"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面积（</w:t>
            </w:r>
            <w:r>
              <w:rPr>
                <w:rFonts w:ascii="宋体" w:hAnsi="宋体" w:cs="宋体"/>
                <w:b/>
                <w:bCs/>
                <w:kern w:val="0"/>
                <w:sz w:val="18"/>
                <w:szCs w:val="18"/>
                <w:lang w:bidi="ar"/>
              </w:rPr>
              <w:t>m2)</w:t>
            </w:r>
          </w:p>
        </w:tc>
        <w:tc>
          <w:tcPr>
            <w:tcW w:w="225" w:type="pct"/>
            <w:tcBorders>
              <w:top w:val="single" w:sz="4" w:space="0" w:color="000000"/>
              <w:left w:val="single" w:sz="4" w:space="0" w:color="000000"/>
              <w:bottom w:val="single" w:sz="4" w:space="0" w:color="000000"/>
              <w:right w:val="single" w:sz="4" w:space="0" w:color="000000"/>
            </w:tcBorders>
            <w:vAlign w:val="center"/>
          </w:tcPr>
          <w:p w14:paraId="3000DBA5"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雨量径流系数</w:t>
            </w:r>
          </w:p>
        </w:tc>
        <w:tc>
          <w:tcPr>
            <w:tcW w:w="303" w:type="pct"/>
            <w:tcBorders>
              <w:top w:val="single" w:sz="4" w:space="0" w:color="000000"/>
              <w:left w:val="single" w:sz="4" w:space="0" w:color="000000"/>
              <w:bottom w:val="single" w:sz="4" w:space="0" w:color="000000"/>
              <w:right w:val="single" w:sz="4" w:space="0" w:color="000000"/>
            </w:tcBorders>
            <w:vAlign w:val="center"/>
          </w:tcPr>
          <w:p w14:paraId="2BF70809"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雨量径流系数（加权值）</w:t>
            </w:r>
          </w:p>
        </w:tc>
        <w:tc>
          <w:tcPr>
            <w:tcW w:w="250" w:type="pct"/>
            <w:tcBorders>
              <w:top w:val="single" w:sz="4" w:space="0" w:color="000000"/>
              <w:left w:val="single" w:sz="4" w:space="0" w:color="000000"/>
              <w:bottom w:val="single" w:sz="4" w:space="0" w:color="000000"/>
              <w:right w:val="single" w:sz="4" w:space="0" w:color="000000"/>
            </w:tcBorders>
            <w:vAlign w:val="center"/>
          </w:tcPr>
          <w:p w14:paraId="3EFC0980"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年径流总量控制率</w:t>
            </w:r>
          </w:p>
        </w:tc>
        <w:tc>
          <w:tcPr>
            <w:tcW w:w="243" w:type="pct"/>
            <w:tcBorders>
              <w:top w:val="single" w:sz="4" w:space="0" w:color="000000"/>
              <w:left w:val="single" w:sz="4" w:space="0" w:color="000000"/>
              <w:bottom w:val="single" w:sz="4" w:space="0" w:color="000000"/>
              <w:right w:val="single" w:sz="4" w:space="0" w:color="000000"/>
            </w:tcBorders>
            <w:vAlign w:val="center"/>
          </w:tcPr>
          <w:p w14:paraId="6605513C"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设计日降雨量（</w:t>
            </w:r>
            <w:r>
              <w:rPr>
                <w:rFonts w:ascii="宋体" w:hAnsi="宋体" w:cs="宋体"/>
                <w:b/>
                <w:bCs/>
                <w:kern w:val="0"/>
                <w:sz w:val="18"/>
                <w:szCs w:val="18"/>
                <w:lang w:bidi="ar"/>
              </w:rPr>
              <w:t>mm</w:t>
            </w:r>
            <w:r>
              <w:rPr>
                <w:rFonts w:ascii="宋体" w:hAnsi="宋体" w:cs="宋体"/>
                <w:b/>
                <w:bCs/>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750A4D8D" w14:textId="77777777" w:rsidR="00934D0E" w:rsidRDefault="00652269">
            <w:pPr>
              <w:widowControl/>
              <w:jc w:val="center"/>
              <w:textAlignment w:val="center"/>
              <w:rPr>
                <w:rFonts w:ascii="宋体" w:hAnsi="宋体" w:cs="宋体"/>
                <w:b/>
                <w:bCs/>
                <w:sz w:val="18"/>
                <w:szCs w:val="18"/>
              </w:rPr>
            </w:pPr>
            <w:r>
              <w:rPr>
                <w:rFonts w:ascii="宋体" w:hAnsi="宋体" w:cs="宋体"/>
                <w:b/>
                <w:bCs/>
                <w:kern w:val="0"/>
                <w:sz w:val="18"/>
                <w:szCs w:val="18"/>
                <w:lang w:bidi="ar"/>
              </w:rPr>
              <w:t>LID</w:t>
            </w:r>
            <w:r>
              <w:rPr>
                <w:rFonts w:ascii="宋体" w:hAnsi="宋体" w:cs="宋体"/>
                <w:b/>
                <w:bCs/>
                <w:kern w:val="0"/>
                <w:sz w:val="18"/>
                <w:szCs w:val="18"/>
                <w:lang w:bidi="ar"/>
              </w:rPr>
              <w:t>设施污染物去除率（</w:t>
            </w:r>
            <w:r>
              <w:rPr>
                <w:rFonts w:ascii="宋体" w:hAnsi="宋体" w:cs="宋体"/>
                <w:b/>
                <w:bCs/>
                <w:kern w:val="0"/>
                <w:sz w:val="18"/>
                <w:szCs w:val="18"/>
                <w:lang w:bidi="ar"/>
              </w:rPr>
              <w:t>SS</w:t>
            </w:r>
            <w:r>
              <w:rPr>
                <w:rFonts w:ascii="宋体" w:hAnsi="宋体" w:cs="宋体"/>
                <w:b/>
                <w:bCs/>
                <w:kern w:val="0"/>
                <w:sz w:val="18"/>
                <w:szCs w:val="18"/>
                <w:lang w:bidi="ar"/>
              </w:rPr>
              <w:t>）（</w:t>
            </w:r>
            <w:r>
              <w:rPr>
                <w:rFonts w:ascii="宋体" w:hAnsi="宋体" w:cs="宋体"/>
                <w:b/>
                <w:bCs/>
                <w:kern w:val="0"/>
                <w:sz w:val="18"/>
                <w:szCs w:val="18"/>
                <w:lang w:bidi="ar"/>
              </w:rPr>
              <w:t>≥%</w:t>
            </w:r>
            <w:r>
              <w:rPr>
                <w:rFonts w:ascii="宋体" w:hAnsi="宋体" w:cs="宋体"/>
                <w:b/>
                <w:bCs/>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274E0380"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服务区年径流污染物去除率（</w:t>
            </w:r>
            <w:r>
              <w:rPr>
                <w:rFonts w:ascii="宋体" w:hAnsi="宋体" w:cs="宋体"/>
                <w:b/>
                <w:bCs/>
                <w:kern w:val="0"/>
                <w:sz w:val="18"/>
                <w:szCs w:val="18"/>
                <w:lang w:bidi="ar"/>
              </w:rPr>
              <w:t>SS</w:t>
            </w:r>
            <w:r>
              <w:rPr>
                <w:rFonts w:ascii="宋体" w:hAnsi="宋体" w:cs="宋体"/>
                <w:b/>
                <w:bCs/>
                <w:kern w:val="0"/>
                <w:sz w:val="18"/>
                <w:szCs w:val="18"/>
                <w:lang w:bidi="ar"/>
              </w:rPr>
              <w:t>）（</w:t>
            </w:r>
            <w:r>
              <w:rPr>
                <w:rFonts w:ascii="宋体" w:hAnsi="宋体" w:cs="宋体"/>
                <w:b/>
                <w:bCs/>
                <w:kern w:val="0"/>
                <w:sz w:val="18"/>
                <w:szCs w:val="18"/>
                <w:lang w:bidi="ar"/>
              </w:rPr>
              <w:t>≥%</w:t>
            </w:r>
            <w:r>
              <w:rPr>
                <w:rFonts w:ascii="宋体" w:hAnsi="宋体" w:cs="宋体"/>
                <w:b/>
                <w:bCs/>
                <w:kern w:val="0"/>
                <w:sz w:val="18"/>
                <w:szCs w:val="18"/>
                <w:lang w:bidi="ar"/>
              </w:rPr>
              <w:t>）</w:t>
            </w:r>
          </w:p>
        </w:tc>
        <w:tc>
          <w:tcPr>
            <w:tcW w:w="240" w:type="pct"/>
            <w:tcBorders>
              <w:top w:val="single" w:sz="4" w:space="0" w:color="000000"/>
              <w:left w:val="single" w:sz="4" w:space="0" w:color="000000"/>
              <w:bottom w:val="single" w:sz="4" w:space="0" w:color="000000"/>
              <w:right w:val="single" w:sz="4" w:space="0" w:color="000000"/>
            </w:tcBorders>
            <w:vAlign w:val="center"/>
          </w:tcPr>
          <w:p w14:paraId="76E900EA" w14:textId="77777777" w:rsidR="00934D0E" w:rsidRDefault="00652269">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控制容积（</w:t>
            </w:r>
            <w:r>
              <w:rPr>
                <w:rFonts w:ascii="宋体" w:hAnsi="宋体" w:cs="宋体"/>
                <w:b/>
                <w:bCs/>
                <w:kern w:val="0"/>
                <w:sz w:val="18"/>
                <w:szCs w:val="18"/>
                <w:lang w:bidi="ar"/>
              </w:rPr>
              <w:t>m</w:t>
            </w:r>
            <w:r>
              <w:rPr>
                <w:rFonts w:ascii="宋体" w:hAnsi="宋体" w:cs="宋体"/>
                <w:b/>
                <w:bCs/>
                <w:sz w:val="18"/>
                <w:szCs w:val="18"/>
                <w:vertAlign w:val="superscript"/>
                <w:lang w:bidi="ar"/>
              </w:rPr>
              <w:t>3</w:t>
            </w:r>
            <w:r>
              <w:rPr>
                <w:rFonts w:ascii="宋体" w:hAnsi="宋体" w:cs="宋体"/>
                <w:b/>
                <w:bCs/>
                <w:sz w:val="18"/>
                <w:szCs w:val="18"/>
                <w:lang w:bidi="ar"/>
              </w:rPr>
              <w:t>)</w:t>
            </w:r>
          </w:p>
        </w:tc>
        <w:tc>
          <w:tcPr>
            <w:tcW w:w="257" w:type="pct"/>
            <w:tcBorders>
              <w:top w:val="single" w:sz="4" w:space="0" w:color="000000"/>
              <w:left w:val="single" w:sz="4" w:space="0" w:color="000000"/>
              <w:bottom w:val="single" w:sz="4" w:space="0" w:color="000000"/>
              <w:right w:val="single" w:sz="4" w:space="0" w:color="000000"/>
            </w:tcBorders>
            <w:vAlign w:val="center"/>
          </w:tcPr>
          <w:p w14:paraId="63D512C8" w14:textId="77777777" w:rsidR="00934D0E" w:rsidRDefault="00652269">
            <w:pPr>
              <w:widowControl/>
              <w:jc w:val="center"/>
              <w:textAlignment w:val="center"/>
              <w:rPr>
                <w:rFonts w:ascii="宋体" w:hAnsi="宋体" w:cs="宋体"/>
                <w:b/>
                <w:bCs/>
                <w:sz w:val="18"/>
                <w:szCs w:val="18"/>
              </w:rPr>
            </w:pPr>
            <w:r>
              <w:rPr>
                <w:rFonts w:ascii="宋体" w:hAnsi="宋体" w:cs="宋体"/>
                <w:b/>
                <w:bCs/>
                <w:kern w:val="0"/>
                <w:sz w:val="18"/>
                <w:szCs w:val="18"/>
                <w:lang w:bidi="ar"/>
              </w:rPr>
              <w:t>LID</w:t>
            </w:r>
            <w:r>
              <w:rPr>
                <w:rFonts w:ascii="宋体" w:hAnsi="宋体" w:cs="宋体"/>
                <w:b/>
                <w:bCs/>
                <w:kern w:val="0"/>
                <w:sz w:val="18"/>
                <w:szCs w:val="18"/>
                <w:lang w:bidi="ar"/>
              </w:rPr>
              <w:t>设施渗透量（</w:t>
            </w:r>
            <w:r>
              <w:rPr>
                <w:rFonts w:ascii="宋体" w:hAnsi="宋体" w:cs="宋体"/>
                <w:b/>
                <w:bCs/>
                <w:kern w:val="0"/>
                <w:sz w:val="18"/>
                <w:szCs w:val="18"/>
                <w:lang w:bidi="ar"/>
              </w:rPr>
              <w:t>m</w:t>
            </w:r>
            <w:r>
              <w:rPr>
                <w:rFonts w:ascii="宋体" w:hAnsi="宋体" w:cs="宋体"/>
                <w:b/>
                <w:bCs/>
                <w:sz w:val="18"/>
                <w:szCs w:val="18"/>
                <w:vertAlign w:val="superscript"/>
                <w:lang w:bidi="ar"/>
              </w:rPr>
              <w:t>3</w:t>
            </w:r>
            <w:r>
              <w:rPr>
                <w:rFonts w:ascii="宋体" w:hAnsi="宋体" w:cs="宋体"/>
                <w:b/>
                <w:bCs/>
                <w:sz w:val="18"/>
                <w:szCs w:val="18"/>
                <w:lang w:bidi="ar"/>
              </w:rPr>
              <w:t>)</w:t>
            </w:r>
          </w:p>
        </w:tc>
        <w:tc>
          <w:tcPr>
            <w:tcW w:w="298" w:type="pct"/>
            <w:tcBorders>
              <w:top w:val="single" w:sz="4" w:space="0" w:color="000000"/>
              <w:left w:val="single" w:sz="4" w:space="0" w:color="000000"/>
              <w:bottom w:val="single" w:sz="4" w:space="0" w:color="000000"/>
              <w:right w:val="single" w:sz="4" w:space="0" w:color="000000"/>
            </w:tcBorders>
            <w:vAlign w:val="center"/>
          </w:tcPr>
          <w:p w14:paraId="003E7394" w14:textId="77777777" w:rsidR="00934D0E" w:rsidRDefault="00652269">
            <w:pPr>
              <w:widowControl/>
              <w:jc w:val="center"/>
              <w:textAlignment w:val="center"/>
              <w:rPr>
                <w:rFonts w:ascii="宋体" w:hAnsi="宋体" w:cs="宋体"/>
                <w:b/>
                <w:bCs/>
                <w:sz w:val="18"/>
                <w:szCs w:val="18"/>
              </w:rPr>
            </w:pPr>
            <w:r>
              <w:rPr>
                <w:rFonts w:ascii="宋体" w:hAnsi="宋体" w:cs="宋体"/>
                <w:b/>
                <w:bCs/>
                <w:kern w:val="0"/>
                <w:sz w:val="18"/>
                <w:szCs w:val="18"/>
                <w:lang w:bidi="ar"/>
              </w:rPr>
              <w:t>LID</w:t>
            </w:r>
            <w:r>
              <w:rPr>
                <w:rFonts w:ascii="宋体" w:hAnsi="宋体" w:cs="宋体"/>
                <w:b/>
                <w:bCs/>
                <w:kern w:val="0"/>
                <w:sz w:val="18"/>
                <w:szCs w:val="18"/>
                <w:lang w:bidi="ar"/>
              </w:rPr>
              <w:t>设施有效调蓄容积（</w:t>
            </w:r>
            <w:r>
              <w:rPr>
                <w:rFonts w:ascii="宋体" w:hAnsi="宋体" w:cs="宋体"/>
                <w:b/>
                <w:bCs/>
                <w:kern w:val="0"/>
                <w:sz w:val="18"/>
                <w:szCs w:val="18"/>
                <w:lang w:bidi="ar"/>
              </w:rPr>
              <w:t>m</w:t>
            </w:r>
            <w:r>
              <w:rPr>
                <w:rFonts w:ascii="宋体" w:hAnsi="宋体" w:cs="宋体"/>
                <w:b/>
                <w:bCs/>
                <w:sz w:val="18"/>
                <w:szCs w:val="18"/>
                <w:vertAlign w:val="superscript"/>
                <w:lang w:bidi="ar"/>
              </w:rPr>
              <w:t>3</w:t>
            </w:r>
            <w:r>
              <w:rPr>
                <w:rFonts w:ascii="宋体" w:hAnsi="宋体" w:cs="宋体"/>
                <w:b/>
                <w:bCs/>
                <w:sz w:val="18"/>
                <w:szCs w:val="18"/>
                <w:lang w:bidi="ar"/>
              </w:rPr>
              <w:t>)</w:t>
            </w:r>
          </w:p>
        </w:tc>
        <w:tc>
          <w:tcPr>
            <w:tcW w:w="264" w:type="pct"/>
            <w:tcBorders>
              <w:top w:val="single" w:sz="4" w:space="0" w:color="000000"/>
              <w:left w:val="single" w:sz="4" w:space="0" w:color="000000"/>
              <w:bottom w:val="single" w:sz="4" w:space="0" w:color="000000"/>
              <w:right w:val="single" w:sz="4" w:space="0" w:color="000000"/>
            </w:tcBorders>
            <w:vAlign w:val="center"/>
          </w:tcPr>
          <w:p w14:paraId="76E49DF9" w14:textId="77777777" w:rsidR="00934D0E" w:rsidRDefault="00652269">
            <w:pPr>
              <w:widowControl/>
              <w:jc w:val="center"/>
              <w:textAlignment w:val="center"/>
              <w:rPr>
                <w:rFonts w:ascii="宋体" w:hAnsi="宋体" w:cs="宋体"/>
                <w:b/>
                <w:bCs/>
                <w:sz w:val="18"/>
                <w:szCs w:val="18"/>
              </w:rPr>
            </w:pPr>
            <w:r>
              <w:rPr>
                <w:rFonts w:ascii="宋体" w:hAnsi="宋体" w:cs="宋体"/>
                <w:b/>
                <w:bCs/>
                <w:kern w:val="0"/>
                <w:sz w:val="18"/>
                <w:szCs w:val="18"/>
                <w:lang w:bidi="ar"/>
              </w:rPr>
              <w:t>LID</w:t>
            </w:r>
            <w:r>
              <w:rPr>
                <w:rFonts w:ascii="宋体" w:hAnsi="宋体" w:cs="宋体"/>
                <w:b/>
                <w:bCs/>
                <w:kern w:val="0"/>
                <w:sz w:val="18"/>
                <w:szCs w:val="18"/>
                <w:lang w:bidi="ar"/>
              </w:rPr>
              <w:t>设施有效水深（</w:t>
            </w:r>
            <w:r>
              <w:rPr>
                <w:rFonts w:ascii="宋体" w:hAnsi="宋体" w:cs="宋体"/>
                <w:b/>
                <w:bCs/>
                <w:kern w:val="0"/>
                <w:sz w:val="18"/>
                <w:szCs w:val="18"/>
                <w:lang w:bidi="ar"/>
              </w:rPr>
              <w:t>m</w:t>
            </w:r>
            <w:r>
              <w:rPr>
                <w:rFonts w:ascii="宋体" w:hAnsi="宋体" w:cs="宋体"/>
                <w:b/>
                <w:bCs/>
                <w:kern w:val="0"/>
                <w:sz w:val="18"/>
                <w:szCs w:val="18"/>
                <w:lang w:bidi="ar"/>
              </w:rPr>
              <w:t>）</w:t>
            </w:r>
          </w:p>
        </w:tc>
        <w:tc>
          <w:tcPr>
            <w:tcW w:w="263" w:type="pct"/>
            <w:tcBorders>
              <w:top w:val="single" w:sz="4" w:space="0" w:color="000000"/>
              <w:left w:val="single" w:sz="4" w:space="0" w:color="000000"/>
              <w:bottom w:val="single" w:sz="4" w:space="0" w:color="000000"/>
              <w:right w:val="single" w:sz="4" w:space="0" w:color="000000"/>
            </w:tcBorders>
            <w:vAlign w:val="center"/>
          </w:tcPr>
          <w:p w14:paraId="3B8D55EA" w14:textId="77777777" w:rsidR="00934D0E" w:rsidRDefault="00652269">
            <w:pPr>
              <w:widowControl/>
              <w:jc w:val="center"/>
              <w:textAlignment w:val="center"/>
              <w:rPr>
                <w:rFonts w:ascii="宋体" w:hAnsi="宋体" w:cs="宋体"/>
                <w:b/>
                <w:bCs/>
                <w:sz w:val="18"/>
                <w:szCs w:val="18"/>
              </w:rPr>
            </w:pPr>
            <w:r>
              <w:rPr>
                <w:rFonts w:ascii="宋体" w:hAnsi="宋体" w:cs="宋体"/>
                <w:b/>
                <w:bCs/>
                <w:kern w:val="0"/>
                <w:sz w:val="18"/>
                <w:szCs w:val="18"/>
                <w:lang w:bidi="ar"/>
              </w:rPr>
              <w:t>LID</w:t>
            </w:r>
            <w:r>
              <w:rPr>
                <w:rFonts w:ascii="宋体" w:hAnsi="宋体" w:cs="宋体"/>
                <w:b/>
                <w:bCs/>
                <w:kern w:val="0"/>
                <w:sz w:val="18"/>
                <w:szCs w:val="18"/>
                <w:lang w:bidi="ar"/>
              </w:rPr>
              <w:t>设施面积（</w:t>
            </w:r>
            <w:r>
              <w:rPr>
                <w:rFonts w:ascii="宋体" w:hAnsi="宋体" w:cs="宋体"/>
                <w:b/>
                <w:bCs/>
                <w:kern w:val="0"/>
                <w:sz w:val="18"/>
                <w:szCs w:val="18"/>
                <w:lang w:bidi="ar"/>
              </w:rPr>
              <w:t>m</w:t>
            </w:r>
            <w:r>
              <w:rPr>
                <w:rFonts w:ascii="宋体" w:hAnsi="宋体" w:cs="宋体"/>
                <w:b/>
                <w:bCs/>
                <w:sz w:val="18"/>
                <w:szCs w:val="18"/>
                <w:vertAlign w:val="superscript"/>
                <w:lang w:bidi="ar"/>
              </w:rPr>
              <w:t>2</w:t>
            </w:r>
            <w:r>
              <w:rPr>
                <w:rFonts w:ascii="宋体" w:hAnsi="宋体" w:cs="宋体"/>
                <w:b/>
                <w:bCs/>
                <w:sz w:val="18"/>
                <w:szCs w:val="18"/>
                <w:lang w:bidi="ar"/>
              </w:rPr>
              <w:t>)</w:t>
            </w:r>
          </w:p>
        </w:tc>
      </w:tr>
      <w:tr w:rsidR="00934D0E" w14:paraId="4438F8DD" w14:textId="77777777">
        <w:trPr>
          <w:trHeight w:val="420"/>
        </w:trPr>
        <w:tc>
          <w:tcPr>
            <w:tcW w:w="272" w:type="pct"/>
            <w:vMerge w:val="restart"/>
            <w:tcBorders>
              <w:top w:val="single" w:sz="4" w:space="0" w:color="000000"/>
              <w:left w:val="single" w:sz="4" w:space="0" w:color="000000"/>
              <w:bottom w:val="single" w:sz="4" w:space="0" w:color="000000"/>
              <w:right w:val="single" w:sz="4" w:space="0" w:color="000000"/>
            </w:tcBorders>
            <w:noWrap/>
            <w:vAlign w:val="center"/>
          </w:tcPr>
          <w:p w14:paraId="1D82D013"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区域一</w:t>
            </w:r>
          </w:p>
        </w:tc>
        <w:tc>
          <w:tcPr>
            <w:tcW w:w="307" w:type="pct"/>
            <w:vMerge w:val="restart"/>
            <w:tcBorders>
              <w:top w:val="single" w:sz="4" w:space="0" w:color="000000"/>
              <w:left w:val="single" w:sz="4" w:space="0" w:color="000000"/>
              <w:bottom w:val="single" w:sz="4" w:space="0" w:color="000000"/>
              <w:right w:val="single" w:sz="4" w:space="0" w:color="000000"/>
            </w:tcBorders>
            <w:vAlign w:val="center"/>
          </w:tcPr>
          <w:p w14:paraId="3E752EA9"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雨水花园</w:t>
            </w:r>
            <w:r>
              <w:rPr>
                <w:rFonts w:ascii="宋体" w:hAnsi="宋体" w:cs="宋体"/>
                <w:kern w:val="0"/>
                <w:sz w:val="18"/>
                <w:szCs w:val="18"/>
                <w:lang w:bidi="ar"/>
              </w:rPr>
              <w:t>YH01</w:t>
            </w:r>
          </w:p>
        </w:tc>
        <w:tc>
          <w:tcPr>
            <w:tcW w:w="458" w:type="pct"/>
            <w:vMerge w:val="restart"/>
            <w:tcBorders>
              <w:top w:val="single" w:sz="4" w:space="0" w:color="000000"/>
              <w:left w:val="single" w:sz="4" w:space="0" w:color="000000"/>
              <w:bottom w:val="single" w:sz="4" w:space="0" w:color="000000"/>
              <w:right w:val="single" w:sz="4" w:space="0" w:color="000000"/>
            </w:tcBorders>
            <w:vAlign w:val="center"/>
          </w:tcPr>
          <w:p w14:paraId="308BE75B"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容积式</w:t>
            </w:r>
            <w:r>
              <w:rPr>
                <w:rFonts w:ascii="宋体" w:hAnsi="宋体" w:cs="宋体"/>
                <w:kern w:val="0"/>
                <w:sz w:val="18"/>
                <w:szCs w:val="18"/>
                <w:lang w:bidi="ar"/>
              </w:rPr>
              <w:t>LID</w:t>
            </w:r>
            <w:r>
              <w:rPr>
                <w:rFonts w:ascii="宋体" w:hAnsi="宋体" w:cs="宋体"/>
                <w:kern w:val="0"/>
                <w:sz w:val="18"/>
                <w:szCs w:val="18"/>
                <w:lang w:bidi="ar"/>
              </w:rPr>
              <w:t>设施控制</w:t>
            </w:r>
          </w:p>
        </w:tc>
        <w:tc>
          <w:tcPr>
            <w:tcW w:w="282" w:type="pct"/>
            <w:vMerge w:val="restart"/>
            <w:tcBorders>
              <w:top w:val="single" w:sz="4" w:space="0" w:color="000000"/>
              <w:left w:val="single" w:sz="4" w:space="0" w:color="000000"/>
              <w:bottom w:val="single" w:sz="4" w:space="0" w:color="000000"/>
              <w:right w:val="single" w:sz="4" w:space="0" w:color="000000"/>
            </w:tcBorders>
            <w:vAlign w:val="center"/>
          </w:tcPr>
          <w:p w14:paraId="02375F5C"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215202F9"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普通屋面</w:t>
            </w:r>
          </w:p>
        </w:tc>
        <w:tc>
          <w:tcPr>
            <w:tcW w:w="215" w:type="pct"/>
            <w:tcBorders>
              <w:top w:val="single" w:sz="4" w:space="0" w:color="000000"/>
              <w:left w:val="single" w:sz="4" w:space="0" w:color="000000"/>
              <w:bottom w:val="single" w:sz="4" w:space="0" w:color="000000"/>
              <w:right w:val="single" w:sz="4" w:space="0" w:color="000000"/>
            </w:tcBorders>
            <w:vAlign w:val="center"/>
          </w:tcPr>
          <w:p w14:paraId="6248C6ED"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1D0452FB" w14:textId="77777777" w:rsidR="00934D0E" w:rsidRDefault="00934D0E">
            <w:pPr>
              <w:jc w:val="center"/>
              <w:rPr>
                <w:rFonts w:ascii="宋体" w:hAnsi="宋体" w:cs="宋体"/>
                <w:sz w:val="18"/>
                <w:szCs w:val="18"/>
              </w:rPr>
            </w:pPr>
          </w:p>
        </w:tc>
        <w:tc>
          <w:tcPr>
            <w:tcW w:w="303" w:type="pct"/>
            <w:vMerge w:val="restart"/>
            <w:tcBorders>
              <w:top w:val="single" w:sz="4" w:space="0" w:color="000000"/>
              <w:left w:val="single" w:sz="4" w:space="0" w:color="000000"/>
              <w:bottom w:val="single" w:sz="4" w:space="0" w:color="000000"/>
              <w:right w:val="single" w:sz="4" w:space="0" w:color="000000"/>
            </w:tcBorders>
            <w:vAlign w:val="center"/>
          </w:tcPr>
          <w:p w14:paraId="49F03BB4" w14:textId="77777777" w:rsidR="00934D0E" w:rsidRDefault="00934D0E">
            <w:pPr>
              <w:jc w:val="center"/>
              <w:rPr>
                <w:rFonts w:ascii="宋体" w:hAnsi="宋体" w:cs="宋体"/>
                <w:sz w:val="18"/>
                <w:szCs w:val="18"/>
              </w:rPr>
            </w:pPr>
          </w:p>
        </w:tc>
        <w:tc>
          <w:tcPr>
            <w:tcW w:w="250" w:type="pct"/>
            <w:vMerge w:val="restart"/>
            <w:tcBorders>
              <w:top w:val="single" w:sz="4" w:space="0" w:color="000000"/>
              <w:left w:val="single" w:sz="4" w:space="0" w:color="000000"/>
              <w:bottom w:val="single" w:sz="4" w:space="0" w:color="000000"/>
              <w:right w:val="single" w:sz="4" w:space="0" w:color="000000"/>
            </w:tcBorders>
            <w:vAlign w:val="center"/>
          </w:tcPr>
          <w:p w14:paraId="202F3E09" w14:textId="77777777" w:rsidR="00934D0E" w:rsidRDefault="00934D0E">
            <w:pPr>
              <w:jc w:val="center"/>
              <w:rPr>
                <w:rFonts w:ascii="宋体" w:hAnsi="宋体" w:cs="宋体"/>
                <w:sz w:val="18"/>
                <w:szCs w:val="18"/>
              </w:rPr>
            </w:pPr>
          </w:p>
        </w:tc>
        <w:tc>
          <w:tcPr>
            <w:tcW w:w="243" w:type="pct"/>
            <w:vMerge w:val="restart"/>
            <w:tcBorders>
              <w:top w:val="single" w:sz="4" w:space="0" w:color="000000"/>
              <w:left w:val="single" w:sz="4" w:space="0" w:color="000000"/>
              <w:bottom w:val="single" w:sz="4" w:space="0" w:color="000000"/>
              <w:right w:val="single" w:sz="4" w:space="0" w:color="000000"/>
            </w:tcBorders>
            <w:vAlign w:val="center"/>
          </w:tcPr>
          <w:p w14:paraId="4F6BAA59" w14:textId="77777777" w:rsidR="00934D0E" w:rsidRDefault="00934D0E">
            <w:pPr>
              <w:jc w:val="center"/>
              <w:rPr>
                <w:rFonts w:ascii="宋体" w:hAnsi="宋体" w:cs="宋体"/>
                <w:sz w:val="18"/>
                <w:szCs w:val="18"/>
              </w:rPr>
            </w:pPr>
          </w:p>
        </w:tc>
        <w:tc>
          <w:tcPr>
            <w:tcW w:w="360" w:type="pct"/>
            <w:vMerge w:val="restart"/>
            <w:tcBorders>
              <w:top w:val="single" w:sz="4" w:space="0" w:color="000000"/>
              <w:left w:val="single" w:sz="4" w:space="0" w:color="000000"/>
              <w:bottom w:val="single" w:sz="4" w:space="0" w:color="000000"/>
              <w:right w:val="single" w:sz="4" w:space="0" w:color="000000"/>
            </w:tcBorders>
            <w:vAlign w:val="center"/>
          </w:tcPr>
          <w:p w14:paraId="7072F251" w14:textId="77777777" w:rsidR="00934D0E" w:rsidRDefault="00934D0E">
            <w:pPr>
              <w:jc w:val="center"/>
              <w:rPr>
                <w:rFonts w:ascii="宋体" w:hAnsi="宋体" w:cs="宋体"/>
                <w:sz w:val="18"/>
                <w:szCs w:val="18"/>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14:paraId="04C71367" w14:textId="77777777" w:rsidR="00934D0E" w:rsidRDefault="00934D0E">
            <w:pPr>
              <w:jc w:val="center"/>
              <w:rPr>
                <w:rFonts w:ascii="宋体" w:hAnsi="宋体" w:cs="宋体"/>
                <w:sz w:val="18"/>
                <w:szCs w:val="18"/>
              </w:rPr>
            </w:pPr>
          </w:p>
        </w:tc>
        <w:tc>
          <w:tcPr>
            <w:tcW w:w="240" w:type="pct"/>
            <w:vMerge w:val="restart"/>
            <w:tcBorders>
              <w:top w:val="single" w:sz="4" w:space="0" w:color="000000"/>
              <w:left w:val="single" w:sz="4" w:space="0" w:color="000000"/>
              <w:bottom w:val="single" w:sz="4" w:space="0" w:color="000000"/>
              <w:right w:val="single" w:sz="4" w:space="0" w:color="000000"/>
            </w:tcBorders>
            <w:vAlign w:val="center"/>
          </w:tcPr>
          <w:p w14:paraId="64400133" w14:textId="77777777" w:rsidR="00934D0E" w:rsidRDefault="00934D0E">
            <w:pPr>
              <w:jc w:val="center"/>
              <w:rPr>
                <w:rFonts w:ascii="宋体" w:hAnsi="宋体" w:cs="宋体"/>
                <w:sz w:val="18"/>
                <w:szCs w:val="18"/>
              </w:rPr>
            </w:pPr>
          </w:p>
        </w:tc>
        <w:tc>
          <w:tcPr>
            <w:tcW w:w="257" w:type="pct"/>
            <w:vMerge w:val="restart"/>
            <w:tcBorders>
              <w:top w:val="single" w:sz="4" w:space="0" w:color="000000"/>
              <w:left w:val="single" w:sz="4" w:space="0" w:color="000000"/>
              <w:bottom w:val="single" w:sz="4" w:space="0" w:color="000000"/>
              <w:right w:val="single" w:sz="4" w:space="0" w:color="000000"/>
            </w:tcBorders>
            <w:vAlign w:val="center"/>
          </w:tcPr>
          <w:p w14:paraId="067AF6DE" w14:textId="77777777" w:rsidR="00934D0E" w:rsidRDefault="00934D0E">
            <w:pPr>
              <w:jc w:val="center"/>
              <w:rPr>
                <w:rFonts w:ascii="宋体" w:hAnsi="宋体" w:cs="宋体"/>
                <w:sz w:val="18"/>
                <w:szCs w:val="18"/>
              </w:rPr>
            </w:pPr>
          </w:p>
        </w:tc>
        <w:tc>
          <w:tcPr>
            <w:tcW w:w="298" w:type="pct"/>
            <w:vMerge w:val="restart"/>
            <w:tcBorders>
              <w:top w:val="single" w:sz="4" w:space="0" w:color="000000"/>
              <w:left w:val="single" w:sz="4" w:space="0" w:color="000000"/>
              <w:bottom w:val="single" w:sz="4" w:space="0" w:color="000000"/>
              <w:right w:val="single" w:sz="4" w:space="0" w:color="000000"/>
            </w:tcBorders>
            <w:vAlign w:val="center"/>
          </w:tcPr>
          <w:p w14:paraId="365D675C" w14:textId="77777777" w:rsidR="00934D0E" w:rsidRDefault="00934D0E">
            <w:pPr>
              <w:jc w:val="center"/>
              <w:rPr>
                <w:rFonts w:ascii="宋体" w:hAnsi="宋体" w:cs="宋体"/>
                <w:sz w:val="18"/>
                <w:szCs w:val="18"/>
              </w:rPr>
            </w:pPr>
          </w:p>
        </w:tc>
        <w:tc>
          <w:tcPr>
            <w:tcW w:w="264" w:type="pct"/>
            <w:vMerge w:val="restart"/>
            <w:tcBorders>
              <w:top w:val="single" w:sz="4" w:space="0" w:color="000000"/>
              <w:left w:val="single" w:sz="4" w:space="0" w:color="000000"/>
              <w:bottom w:val="single" w:sz="4" w:space="0" w:color="000000"/>
              <w:right w:val="single" w:sz="4" w:space="0" w:color="000000"/>
            </w:tcBorders>
            <w:vAlign w:val="center"/>
          </w:tcPr>
          <w:p w14:paraId="3852FD8D" w14:textId="77777777" w:rsidR="00934D0E" w:rsidRDefault="00934D0E">
            <w:pPr>
              <w:jc w:val="center"/>
              <w:rPr>
                <w:rFonts w:ascii="宋体" w:hAnsi="宋体" w:cs="宋体"/>
                <w:sz w:val="18"/>
                <w:szCs w:val="18"/>
              </w:rPr>
            </w:pPr>
          </w:p>
        </w:tc>
        <w:tc>
          <w:tcPr>
            <w:tcW w:w="263" w:type="pct"/>
            <w:vMerge w:val="restart"/>
            <w:tcBorders>
              <w:top w:val="single" w:sz="4" w:space="0" w:color="000000"/>
              <w:left w:val="single" w:sz="4" w:space="0" w:color="000000"/>
              <w:bottom w:val="single" w:sz="4" w:space="0" w:color="000000"/>
              <w:right w:val="single" w:sz="4" w:space="0" w:color="000000"/>
            </w:tcBorders>
            <w:vAlign w:val="center"/>
          </w:tcPr>
          <w:p w14:paraId="62D5EED9" w14:textId="77777777" w:rsidR="00934D0E" w:rsidRDefault="00934D0E">
            <w:pPr>
              <w:jc w:val="center"/>
              <w:rPr>
                <w:rFonts w:ascii="宋体" w:hAnsi="宋体" w:cs="宋体"/>
                <w:sz w:val="18"/>
                <w:szCs w:val="18"/>
              </w:rPr>
            </w:pPr>
          </w:p>
        </w:tc>
      </w:tr>
      <w:tr w:rsidR="00934D0E" w14:paraId="5BFF93B0" w14:textId="77777777">
        <w:trPr>
          <w:trHeight w:val="285"/>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58AFFDB1"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72A44D1C"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242F14E6"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3D417A6C"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140243EC"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硬质铺装</w:t>
            </w:r>
          </w:p>
        </w:tc>
        <w:tc>
          <w:tcPr>
            <w:tcW w:w="215" w:type="pct"/>
            <w:tcBorders>
              <w:top w:val="single" w:sz="4" w:space="0" w:color="000000"/>
              <w:left w:val="single" w:sz="4" w:space="0" w:color="000000"/>
              <w:bottom w:val="single" w:sz="4" w:space="0" w:color="000000"/>
              <w:right w:val="single" w:sz="4" w:space="0" w:color="000000"/>
            </w:tcBorders>
            <w:vAlign w:val="center"/>
          </w:tcPr>
          <w:p w14:paraId="35F48189"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001A4595"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0AEC0C52"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1CA15932"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74E785E1" w14:textId="77777777" w:rsidR="00934D0E" w:rsidRDefault="00934D0E">
            <w:pPr>
              <w:jc w:val="center"/>
              <w:rPr>
                <w:rFonts w:ascii="宋体" w:hAnsi="宋体" w:cs="宋体"/>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7107F891" w14:textId="77777777" w:rsidR="00934D0E" w:rsidRDefault="00934D0E">
            <w:pPr>
              <w:jc w:val="cente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59D7C397"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45776DDE"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11BEBAB6"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5D0DA285"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6F20B050"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5418F1C2" w14:textId="77777777" w:rsidR="00934D0E" w:rsidRDefault="00934D0E">
            <w:pPr>
              <w:jc w:val="center"/>
              <w:rPr>
                <w:rFonts w:ascii="宋体" w:hAnsi="宋体" w:cs="宋体"/>
                <w:sz w:val="18"/>
                <w:szCs w:val="18"/>
              </w:rPr>
            </w:pPr>
          </w:p>
        </w:tc>
      </w:tr>
      <w:tr w:rsidR="00934D0E" w14:paraId="0E850466" w14:textId="77777777">
        <w:trPr>
          <w:trHeight w:val="36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76D1BC92"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673C33FC"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0BA329A2"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0D80F296"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26E729F4"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雨水花园</w:t>
            </w:r>
          </w:p>
        </w:tc>
        <w:tc>
          <w:tcPr>
            <w:tcW w:w="215" w:type="pct"/>
            <w:tcBorders>
              <w:top w:val="single" w:sz="4" w:space="0" w:color="000000"/>
              <w:left w:val="single" w:sz="4" w:space="0" w:color="000000"/>
              <w:bottom w:val="single" w:sz="4" w:space="0" w:color="000000"/>
              <w:right w:val="single" w:sz="4" w:space="0" w:color="000000"/>
            </w:tcBorders>
            <w:vAlign w:val="center"/>
          </w:tcPr>
          <w:p w14:paraId="0D4137BB"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1A03BC5B"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1C5DA41C"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4F6D90BA"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3955FF25" w14:textId="77777777" w:rsidR="00934D0E" w:rsidRDefault="00934D0E">
            <w:pPr>
              <w:jc w:val="center"/>
              <w:rPr>
                <w:rFonts w:ascii="宋体" w:hAnsi="宋体" w:cs="宋体"/>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332A0489" w14:textId="77777777" w:rsidR="00934D0E" w:rsidRDefault="00934D0E">
            <w:pPr>
              <w:jc w:val="cente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6DFCCA4B"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15E986E0"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3AE7FAF2"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7092D8E6"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4C97D83B"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784F1FD4" w14:textId="77777777" w:rsidR="00934D0E" w:rsidRDefault="00934D0E">
            <w:pPr>
              <w:jc w:val="center"/>
              <w:rPr>
                <w:rFonts w:ascii="宋体" w:hAnsi="宋体" w:cs="宋体"/>
                <w:sz w:val="18"/>
                <w:szCs w:val="18"/>
              </w:rPr>
            </w:pPr>
          </w:p>
        </w:tc>
      </w:tr>
      <w:tr w:rsidR="00934D0E" w14:paraId="37801B8F" w14:textId="77777777">
        <w:trPr>
          <w:trHeight w:val="38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2006849D"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351A406B" w14:textId="77777777" w:rsidR="00934D0E" w:rsidRDefault="00934D0E">
            <w:pPr>
              <w:jc w:val="center"/>
              <w:rPr>
                <w:rFonts w:ascii="宋体" w:hAnsi="宋体" w:cs="宋体"/>
                <w:sz w:val="18"/>
                <w:szCs w:val="18"/>
              </w:rPr>
            </w:pPr>
          </w:p>
        </w:tc>
        <w:tc>
          <w:tcPr>
            <w:tcW w:w="458" w:type="pct"/>
            <w:vMerge w:val="restart"/>
            <w:tcBorders>
              <w:top w:val="single" w:sz="4" w:space="0" w:color="000000"/>
              <w:left w:val="single" w:sz="4" w:space="0" w:color="000000"/>
              <w:bottom w:val="single" w:sz="4" w:space="0" w:color="000000"/>
              <w:right w:val="single" w:sz="4" w:space="0" w:color="000000"/>
            </w:tcBorders>
            <w:vAlign w:val="center"/>
          </w:tcPr>
          <w:p w14:paraId="4B262A5A"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自身径流受控</w:t>
            </w:r>
          </w:p>
        </w:tc>
        <w:tc>
          <w:tcPr>
            <w:tcW w:w="282" w:type="pct"/>
            <w:vMerge w:val="restart"/>
            <w:tcBorders>
              <w:top w:val="single" w:sz="4" w:space="0" w:color="000000"/>
              <w:left w:val="single" w:sz="4" w:space="0" w:color="000000"/>
              <w:bottom w:val="single" w:sz="4" w:space="0" w:color="000000"/>
              <w:right w:val="single" w:sz="4" w:space="0" w:color="000000"/>
            </w:tcBorders>
            <w:vAlign w:val="center"/>
          </w:tcPr>
          <w:p w14:paraId="1233A49A"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623E5C9E"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透水铺装</w:t>
            </w:r>
          </w:p>
        </w:tc>
        <w:tc>
          <w:tcPr>
            <w:tcW w:w="215" w:type="pct"/>
            <w:tcBorders>
              <w:top w:val="single" w:sz="4" w:space="0" w:color="000000"/>
              <w:left w:val="single" w:sz="4" w:space="0" w:color="000000"/>
              <w:bottom w:val="single" w:sz="4" w:space="0" w:color="000000"/>
              <w:right w:val="single" w:sz="4" w:space="0" w:color="000000"/>
            </w:tcBorders>
            <w:vAlign w:val="center"/>
          </w:tcPr>
          <w:p w14:paraId="0D740DD7"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3843AEEC" w14:textId="77777777" w:rsidR="00934D0E" w:rsidRDefault="00934D0E">
            <w:pPr>
              <w:jc w:val="center"/>
              <w:rPr>
                <w:rFonts w:ascii="宋体" w:hAnsi="宋体" w:cs="宋体"/>
                <w:sz w:val="18"/>
                <w:szCs w:val="18"/>
              </w:rPr>
            </w:pPr>
          </w:p>
        </w:tc>
        <w:tc>
          <w:tcPr>
            <w:tcW w:w="303" w:type="pct"/>
            <w:vMerge w:val="restart"/>
            <w:tcBorders>
              <w:top w:val="single" w:sz="4" w:space="0" w:color="000000"/>
              <w:left w:val="single" w:sz="4" w:space="0" w:color="000000"/>
              <w:bottom w:val="single" w:sz="4" w:space="0" w:color="000000"/>
              <w:right w:val="single" w:sz="4" w:space="0" w:color="000000"/>
            </w:tcBorders>
            <w:vAlign w:val="center"/>
          </w:tcPr>
          <w:p w14:paraId="179A67F5" w14:textId="77777777" w:rsidR="00934D0E" w:rsidRDefault="00934D0E">
            <w:pPr>
              <w:jc w:val="center"/>
              <w:rPr>
                <w:rFonts w:ascii="宋体" w:hAnsi="宋体" w:cs="宋体"/>
                <w:sz w:val="18"/>
                <w:szCs w:val="18"/>
              </w:rPr>
            </w:pPr>
          </w:p>
        </w:tc>
        <w:tc>
          <w:tcPr>
            <w:tcW w:w="250" w:type="pct"/>
            <w:vMerge w:val="restart"/>
            <w:tcBorders>
              <w:top w:val="single" w:sz="4" w:space="0" w:color="000000"/>
              <w:left w:val="single" w:sz="4" w:space="0" w:color="000000"/>
              <w:bottom w:val="single" w:sz="4" w:space="0" w:color="000000"/>
              <w:right w:val="single" w:sz="4" w:space="0" w:color="000000"/>
            </w:tcBorders>
            <w:vAlign w:val="center"/>
          </w:tcPr>
          <w:p w14:paraId="1992DBC7" w14:textId="77777777" w:rsidR="00934D0E" w:rsidRDefault="00934D0E">
            <w:pPr>
              <w:jc w:val="center"/>
              <w:rPr>
                <w:rFonts w:ascii="宋体" w:hAnsi="宋体" w:cs="宋体"/>
                <w:sz w:val="18"/>
                <w:szCs w:val="18"/>
              </w:rPr>
            </w:pPr>
          </w:p>
        </w:tc>
        <w:tc>
          <w:tcPr>
            <w:tcW w:w="243" w:type="pct"/>
            <w:vMerge w:val="restart"/>
            <w:tcBorders>
              <w:top w:val="single" w:sz="4" w:space="0" w:color="000000"/>
              <w:left w:val="single" w:sz="4" w:space="0" w:color="000000"/>
              <w:bottom w:val="single" w:sz="4" w:space="0" w:color="000000"/>
              <w:right w:val="single" w:sz="4" w:space="0" w:color="000000"/>
            </w:tcBorders>
            <w:vAlign w:val="center"/>
          </w:tcPr>
          <w:p w14:paraId="3206167E"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2E99B844" w14:textId="77777777" w:rsidR="00934D0E" w:rsidRDefault="00934D0E">
            <w:pPr>
              <w:rPr>
                <w:rFonts w:ascii="宋体" w:hAnsi="宋体" w:cs="宋体"/>
                <w:sz w:val="18"/>
                <w:szCs w:val="18"/>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14:paraId="5A3ED009" w14:textId="77777777" w:rsidR="00934D0E" w:rsidRDefault="00934D0E">
            <w:pPr>
              <w:jc w:val="center"/>
              <w:rPr>
                <w:rFonts w:ascii="宋体" w:hAnsi="宋体" w:cs="宋体"/>
                <w:sz w:val="18"/>
                <w:szCs w:val="18"/>
              </w:rPr>
            </w:pPr>
          </w:p>
        </w:tc>
        <w:tc>
          <w:tcPr>
            <w:tcW w:w="240" w:type="pct"/>
            <w:vMerge w:val="restart"/>
            <w:tcBorders>
              <w:top w:val="single" w:sz="4" w:space="0" w:color="000000"/>
              <w:left w:val="single" w:sz="4" w:space="0" w:color="000000"/>
              <w:bottom w:val="single" w:sz="4" w:space="0" w:color="000000"/>
              <w:right w:val="single" w:sz="4" w:space="0" w:color="000000"/>
            </w:tcBorders>
            <w:vAlign w:val="center"/>
          </w:tcPr>
          <w:p w14:paraId="36BFC01D"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57" w:type="pct"/>
            <w:vMerge w:val="restart"/>
            <w:tcBorders>
              <w:top w:val="single" w:sz="4" w:space="0" w:color="000000"/>
              <w:left w:val="single" w:sz="4" w:space="0" w:color="000000"/>
              <w:bottom w:val="single" w:sz="4" w:space="0" w:color="000000"/>
              <w:right w:val="single" w:sz="4" w:space="0" w:color="000000"/>
            </w:tcBorders>
            <w:vAlign w:val="center"/>
          </w:tcPr>
          <w:p w14:paraId="7539E004"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98" w:type="pct"/>
            <w:vMerge w:val="restart"/>
            <w:tcBorders>
              <w:top w:val="single" w:sz="4" w:space="0" w:color="000000"/>
              <w:left w:val="single" w:sz="4" w:space="0" w:color="000000"/>
              <w:bottom w:val="single" w:sz="4" w:space="0" w:color="000000"/>
              <w:right w:val="single" w:sz="4" w:space="0" w:color="000000"/>
            </w:tcBorders>
            <w:vAlign w:val="center"/>
          </w:tcPr>
          <w:p w14:paraId="4853DE3B"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64" w:type="pct"/>
            <w:vMerge w:val="restart"/>
            <w:tcBorders>
              <w:top w:val="single" w:sz="4" w:space="0" w:color="000000"/>
              <w:left w:val="single" w:sz="4" w:space="0" w:color="000000"/>
              <w:bottom w:val="single" w:sz="4" w:space="0" w:color="000000"/>
              <w:right w:val="single" w:sz="4" w:space="0" w:color="000000"/>
            </w:tcBorders>
            <w:vAlign w:val="center"/>
          </w:tcPr>
          <w:p w14:paraId="5481631C"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63" w:type="pct"/>
            <w:vMerge w:val="restart"/>
            <w:tcBorders>
              <w:top w:val="single" w:sz="4" w:space="0" w:color="000000"/>
              <w:left w:val="single" w:sz="4" w:space="0" w:color="000000"/>
              <w:bottom w:val="single" w:sz="4" w:space="0" w:color="000000"/>
              <w:right w:val="single" w:sz="4" w:space="0" w:color="000000"/>
            </w:tcBorders>
            <w:vAlign w:val="center"/>
          </w:tcPr>
          <w:p w14:paraId="02C415AC"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r>
      <w:tr w:rsidR="00934D0E" w14:paraId="6E71D098" w14:textId="77777777">
        <w:trPr>
          <w:trHeight w:val="30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48AE2002"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5B0EBC26"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5F54EC53"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57FB02EB"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53ABD83F"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绿地</w:t>
            </w:r>
          </w:p>
        </w:tc>
        <w:tc>
          <w:tcPr>
            <w:tcW w:w="215" w:type="pct"/>
            <w:tcBorders>
              <w:top w:val="single" w:sz="4" w:space="0" w:color="000000"/>
              <w:left w:val="single" w:sz="4" w:space="0" w:color="000000"/>
              <w:bottom w:val="single" w:sz="4" w:space="0" w:color="000000"/>
              <w:right w:val="single" w:sz="4" w:space="0" w:color="000000"/>
            </w:tcBorders>
            <w:vAlign w:val="center"/>
          </w:tcPr>
          <w:p w14:paraId="0293D1CA"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7BE3F13F"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72AAE6F0"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216A6912"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0A4D8FF7"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5C98A197" w14:textId="77777777" w:rsidR="00934D0E" w:rsidRDefault="00934D0E">
            <w:pP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667BF3CC"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3C44C010"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3488EF51"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0451D789"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52C665D4"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203D65A9" w14:textId="77777777" w:rsidR="00934D0E" w:rsidRDefault="00934D0E">
            <w:pPr>
              <w:jc w:val="center"/>
              <w:rPr>
                <w:rFonts w:ascii="宋体" w:hAnsi="宋体" w:cs="宋体"/>
                <w:sz w:val="18"/>
                <w:szCs w:val="18"/>
              </w:rPr>
            </w:pPr>
          </w:p>
        </w:tc>
      </w:tr>
      <w:tr w:rsidR="00934D0E" w14:paraId="38EEC92B" w14:textId="77777777">
        <w:trPr>
          <w:trHeight w:val="412"/>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1F5C4D02"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33030DE2"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17386DDF"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6ADBC486"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0C0F3195"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3DEDDFFF"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69B6FC52"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2BFAC8F5"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4EFC1973"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38691E54"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33BD5648" w14:textId="77777777" w:rsidR="00934D0E" w:rsidRDefault="00934D0E">
            <w:pP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01A3D2DD"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04DD1F70"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320BB32D"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05E5A01F"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553C867C"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0E00349B" w14:textId="77777777" w:rsidR="00934D0E" w:rsidRDefault="00934D0E">
            <w:pPr>
              <w:jc w:val="center"/>
              <w:rPr>
                <w:rFonts w:ascii="宋体" w:hAnsi="宋体" w:cs="宋体"/>
                <w:sz w:val="18"/>
                <w:szCs w:val="18"/>
              </w:rPr>
            </w:pPr>
          </w:p>
        </w:tc>
      </w:tr>
      <w:tr w:rsidR="00934D0E" w14:paraId="0FEBBE7C" w14:textId="77777777">
        <w:trPr>
          <w:trHeight w:val="202"/>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3BA84C90"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428E1744" w14:textId="77777777" w:rsidR="00934D0E" w:rsidRDefault="00934D0E">
            <w:pPr>
              <w:jc w:val="center"/>
              <w:rPr>
                <w:rFonts w:ascii="宋体" w:hAnsi="宋体" w:cs="宋体"/>
                <w:sz w:val="18"/>
                <w:szCs w:val="18"/>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601F5535"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小计</w:t>
            </w:r>
          </w:p>
        </w:tc>
        <w:tc>
          <w:tcPr>
            <w:tcW w:w="282" w:type="pct"/>
            <w:tcBorders>
              <w:top w:val="single" w:sz="4" w:space="0" w:color="000000"/>
              <w:left w:val="single" w:sz="4" w:space="0" w:color="000000"/>
              <w:bottom w:val="single" w:sz="4" w:space="0" w:color="000000"/>
              <w:right w:val="single" w:sz="4" w:space="0" w:color="000000"/>
            </w:tcBorders>
            <w:vAlign w:val="center"/>
          </w:tcPr>
          <w:p w14:paraId="2D14B35D"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0E31B9D9"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24B3831D"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15B9BBBD"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03" w:type="pct"/>
            <w:tcBorders>
              <w:top w:val="single" w:sz="4" w:space="0" w:color="000000"/>
              <w:left w:val="single" w:sz="4" w:space="0" w:color="000000"/>
              <w:bottom w:val="single" w:sz="4" w:space="0" w:color="000000"/>
              <w:right w:val="single" w:sz="4" w:space="0" w:color="000000"/>
            </w:tcBorders>
            <w:vAlign w:val="center"/>
          </w:tcPr>
          <w:p w14:paraId="11641116" w14:textId="77777777" w:rsidR="00934D0E" w:rsidRDefault="00934D0E">
            <w:pPr>
              <w:jc w:val="center"/>
              <w:rPr>
                <w:rFonts w:ascii="宋体" w:hAnsi="宋体" w:cs="宋体"/>
                <w:sz w:val="18"/>
                <w:szCs w:val="18"/>
              </w:rPr>
            </w:pPr>
          </w:p>
        </w:tc>
        <w:tc>
          <w:tcPr>
            <w:tcW w:w="250" w:type="pct"/>
            <w:tcBorders>
              <w:top w:val="single" w:sz="4" w:space="0" w:color="000000"/>
              <w:left w:val="single" w:sz="4" w:space="0" w:color="000000"/>
              <w:bottom w:val="single" w:sz="4" w:space="0" w:color="000000"/>
              <w:right w:val="single" w:sz="4" w:space="0" w:color="000000"/>
            </w:tcBorders>
            <w:vAlign w:val="center"/>
          </w:tcPr>
          <w:p w14:paraId="46F04126" w14:textId="77777777" w:rsidR="00934D0E" w:rsidRDefault="00934D0E">
            <w:pPr>
              <w:jc w:val="center"/>
              <w:rPr>
                <w:rFonts w:ascii="宋体" w:hAnsi="宋体" w:cs="宋体"/>
                <w:sz w:val="18"/>
                <w:szCs w:val="18"/>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0A002593"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42AE38EA"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30CA51E9" w14:textId="77777777" w:rsidR="00934D0E" w:rsidRDefault="00934D0E">
            <w:pPr>
              <w:jc w:val="center"/>
              <w:rPr>
                <w:rFonts w:ascii="宋体" w:hAnsi="宋体" w:cs="宋体"/>
                <w:sz w:val="18"/>
                <w:szCs w:val="18"/>
              </w:rPr>
            </w:pPr>
          </w:p>
        </w:tc>
        <w:tc>
          <w:tcPr>
            <w:tcW w:w="240" w:type="pct"/>
            <w:tcBorders>
              <w:top w:val="single" w:sz="4" w:space="0" w:color="000000"/>
              <w:left w:val="single" w:sz="4" w:space="0" w:color="000000"/>
              <w:bottom w:val="single" w:sz="4" w:space="0" w:color="000000"/>
              <w:right w:val="single" w:sz="4" w:space="0" w:color="000000"/>
            </w:tcBorders>
            <w:vAlign w:val="center"/>
          </w:tcPr>
          <w:p w14:paraId="5CB51682"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57" w:type="pct"/>
            <w:tcBorders>
              <w:top w:val="single" w:sz="4" w:space="0" w:color="000000"/>
              <w:left w:val="single" w:sz="4" w:space="0" w:color="000000"/>
              <w:bottom w:val="single" w:sz="4" w:space="0" w:color="000000"/>
              <w:right w:val="single" w:sz="4" w:space="0" w:color="000000"/>
            </w:tcBorders>
            <w:vAlign w:val="center"/>
          </w:tcPr>
          <w:p w14:paraId="2A2D6247"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98" w:type="pct"/>
            <w:tcBorders>
              <w:top w:val="single" w:sz="4" w:space="0" w:color="000000"/>
              <w:left w:val="single" w:sz="4" w:space="0" w:color="000000"/>
              <w:bottom w:val="single" w:sz="4" w:space="0" w:color="000000"/>
              <w:right w:val="single" w:sz="4" w:space="0" w:color="000000"/>
            </w:tcBorders>
            <w:vAlign w:val="center"/>
          </w:tcPr>
          <w:p w14:paraId="2A200A99"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64" w:type="pct"/>
            <w:tcBorders>
              <w:top w:val="single" w:sz="4" w:space="0" w:color="000000"/>
              <w:left w:val="single" w:sz="4" w:space="0" w:color="000000"/>
              <w:bottom w:val="single" w:sz="4" w:space="0" w:color="000000"/>
              <w:right w:val="single" w:sz="4" w:space="0" w:color="000000"/>
            </w:tcBorders>
            <w:vAlign w:val="center"/>
          </w:tcPr>
          <w:p w14:paraId="2A434A07"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63" w:type="pct"/>
            <w:tcBorders>
              <w:top w:val="single" w:sz="4" w:space="0" w:color="000000"/>
              <w:left w:val="single" w:sz="4" w:space="0" w:color="000000"/>
              <w:bottom w:val="single" w:sz="4" w:space="0" w:color="000000"/>
              <w:right w:val="single" w:sz="4" w:space="0" w:color="000000"/>
            </w:tcBorders>
            <w:vAlign w:val="center"/>
          </w:tcPr>
          <w:p w14:paraId="727BBC17"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r>
      <w:tr w:rsidR="00934D0E" w14:paraId="0EAD216B" w14:textId="77777777">
        <w:trPr>
          <w:trHeight w:val="285"/>
        </w:trPr>
        <w:tc>
          <w:tcPr>
            <w:tcW w:w="272" w:type="pct"/>
            <w:vMerge w:val="restart"/>
            <w:tcBorders>
              <w:top w:val="single" w:sz="4" w:space="0" w:color="000000"/>
              <w:left w:val="single" w:sz="4" w:space="0" w:color="000000"/>
              <w:bottom w:val="single" w:sz="4" w:space="0" w:color="000000"/>
              <w:right w:val="single" w:sz="4" w:space="0" w:color="000000"/>
            </w:tcBorders>
            <w:noWrap/>
            <w:vAlign w:val="center"/>
          </w:tcPr>
          <w:p w14:paraId="61F765E6"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区域二</w:t>
            </w:r>
          </w:p>
        </w:tc>
        <w:tc>
          <w:tcPr>
            <w:tcW w:w="307" w:type="pct"/>
            <w:vMerge w:val="restart"/>
            <w:tcBorders>
              <w:top w:val="single" w:sz="4" w:space="0" w:color="000000"/>
              <w:left w:val="single" w:sz="4" w:space="0" w:color="000000"/>
              <w:bottom w:val="single" w:sz="4" w:space="0" w:color="000000"/>
              <w:right w:val="single" w:sz="4" w:space="0" w:color="000000"/>
            </w:tcBorders>
            <w:vAlign w:val="center"/>
          </w:tcPr>
          <w:p w14:paraId="6B0D1400"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雨水花园</w:t>
            </w:r>
            <w:r>
              <w:rPr>
                <w:rFonts w:ascii="宋体" w:hAnsi="宋体" w:cs="宋体"/>
                <w:kern w:val="0"/>
                <w:sz w:val="18"/>
                <w:szCs w:val="18"/>
                <w:lang w:bidi="ar"/>
              </w:rPr>
              <w:t>YH02</w:t>
            </w:r>
          </w:p>
        </w:tc>
        <w:tc>
          <w:tcPr>
            <w:tcW w:w="458" w:type="pct"/>
            <w:vMerge w:val="restart"/>
            <w:tcBorders>
              <w:top w:val="single" w:sz="4" w:space="0" w:color="000000"/>
              <w:left w:val="single" w:sz="4" w:space="0" w:color="000000"/>
              <w:bottom w:val="single" w:sz="4" w:space="0" w:color="000000"/>
              <w:right w:val="single" w:sz="4" w:space="0" w:color="000000"/>
            </w:tcBorders>
            <w:vAlign w:val="center"/>
          </w:tcPr>
          <w:p w14:paraId="6FC52FF8"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容积式</w:t>
            </w:r>
            <w:r>
              <w:rPr>
                <w:rFonts w:ascii="宋体" w:hAnsi="宋体" w:cs="宋体"/>
                <w:kern w:val="0"/>
                <w:sz w:val="18"/>
                <w:szCs w:val="18"/>
                <w:lang w:bidi="ar"/>
              </w:rPr>
              <w:t>LID</w:t>
            </w:r>
            <w:r>
              <w:rPr>
                <w:rFonts w:ascii="宋体" w:hAnsi="宋体" w:cs="宋体"/>
                <w:kern w:val="0"/>
                <w:sz w:val="18"/>
                <w:szCs w:val="18"/>
                <w:lang w:bidi="ar"/>
              </w:rPr>
              <w:t>设施控制</w:t>
            </w:r>
          </w:p>
        </w:tc>
        <w:tc>
          <w:tcPr>
            <w:tcW w:w="282" w:type="pct"/>
            <w:vMerge w:val="restart"/>
            <w:tcBorders>
              <w:top w:val="single" w:sz="4" w:space="0" w:color="000000"/>
              <w:left w:val="single" w:sz="4" w:space="0" w:color="000000"/>
              <w:bottom w:val="single" w:sz="4" w:space="0" w:color="000000"/>
              <w:right w:val="single" w:sz="4" w:space="0" w:color="000000"/>
            </w:tcBorders>
            <w:vAlign w:val="center"/>
          </w:tcPr>
          <w:p w14:paraId="7ACE338D"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539CAF2B"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普通屋面</w:t>
            </w:r>
          </w:p>
        </w:tc>
        <w:tc>
          <w:tcPr>
            <w:tcW w:w="215" w:type="pct"/>
            <w:tcBorders>
              <w:top w:val="single" w:sz="4" w:space="0" w:color="000000"/>
              <w:left w:val="single" w:sz="4" w:space="0" w:color="000000"/>
              <w:bottom w:val="single" w:sz="4" w:space="0" w:color="000000"/>
              <w:right w:val="single" w:sz="4" w:space="0" w:color="000000"/>
            </w:tcBorders>
            <w:vAlign w:val="center"/>
          </w:tcPr>
          <w:p w14:paraId="3CF8E3B5"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33445D7D" w14:textId="77777777" w:rsidR="00934D0E" w:rsidRDefault="00934D0E">
            <w:pPr>
              <w:jc w:val="center"/>
              <w:rPr>
                <w:rFonts w:ascii="宋体" w:hAnsi="宋体" w:cs="宋体"/>
                <w:sz w:val="18"/>
                <w:szCs w:val="18"/>
              </w:rPr>
            </w:pPr>
          </w:p>
        </w:tc>
        <w:tc>
          <w:tcPr>
            <w:tcW w:w="303" w:type="pct"/>
            <w:vMerge w:val="restart"/>
            <w:tcBorders>
              <w:top w:val="single" w:sz="4" w:space="0" w:color="000000"/>
              <w:left w:val="single" w:sz="4" w:space="0" w:color="000000"/>
              <w:bottom w:val="single" w:sz="4" w:space="0" w:color="000000"/>
              <w:right w:val="single" w:sz="4" w:space="0" w:color="000000"/>
            </w:tcBorders>
            <w:vAlign w:val="center"/>
          </w:tcPr>
          <w:p w14:paraId="60C349DE" w14:textId="77777777" w:rsidR="00934D0E" w:rsidRDefault="00934D0E">
            <w:pPr>
              <w:jc w:val="center"/>
              <w:rPr>
                <w:rFonts w:ascii="宋体" w:hAnsi="宋体" w:cs="宋体"/>
                <w:sz w:val="18"/>
                <w:szCs w:val="18"/>
              </w:rPr>
            </w:pPr>
          </w:p>
        </w:tc>
        <w:tc>
          <w:tcPr>
            <w:tcW w:w="250" w:type="pct"/>
            <w:vMerge w:val="restart"/>
            <w:tcBorders>
              <w:top w:val="single" w:sz="4" w:space="0" w:color="000000"/>
              <w:left w:val="single" w:sz="4" w:space="0" w:color="000000"/>
              <w:bottom w:val="single" w:sz="4" w:space="0" w:color="000000"/>
              <w:right w:val="single" w:sz="4" w:space="0" w:color="000000"/>
            </w:tcBorders>
            <w:vAlign w:val="center"/>
          </w:tcPr>
          <w:p w14:paraId="3EF5B219" w14:textId="77777777" w:rsidR="00934D0E" w:rsidRDefault="00934D0E">
            <w:pPr>
              <w:jc w:val="center"/>
              <w:rPr>
                <w:rFonts w:ascii="宋体" w:hAnsi="宋体" w:cs="宋体"/>
                <w:sz w:val="18"/>
                <w:szCs w:val="18"/>
              </w:rPr>
            </w:pPr>
          </w:p>
        </w:tc>
        <w:tc>
          <w:tcPr>
            <w:tcW w:w="243" w:type="pct"/>
            <w:vMerge w:val="restart"/>
            <w:tcBorders>
              <w:top w:val="single" w:sz="4" w:space="0" w:color="000000"/>
              <w:left w:val="single" w:sz="4" w:space="0" w:color="000000"/>
              <w:bottom w:val="single" w:sz="4" w:space="0" w:color="000000"/>
              <w:right w:val="single" w:sz="4" w:space="0" w:color="000000"/>
            </w:tcBorders>
            <w:vAlign w:val="center"/>
          </w:tcPr>
          <w:p w14:paraId="72BE4ADC" w14:textId="77777777" w:rsidR="00934D0E" w:rsidRDefault="00934D0E">
            <w:pPr>
              <w:jc w:val="center"/>
              <w:rPr>
                <w:rFonts w:ascii="宋体" w:hAnsi="宋体" w:cs="宋体"/>
                <w:sz w:val="18"/>
                <w:szCs w:val="18"/>
              </w:rPr>
            </w:pPr>
          </w:p>
        </w:tc>
        <w:tc>
          <w:tcPr>
            <w:tcW w:w="360" w:type="pct"/>
            <w:vMerge w:val="restart"/>
            <w:tcBorders>
              <w:top w:val="single" w:sz="4" w:space="0" w:color="000000"/>
              <w:left w:val="single" w:sz="4" w:space="0" w:color="000000"/>
              <w:bottom w:val="single" w:sz="4" w:space="0" w:color="000000"/>
              <w:right w:val="single" w:sz="4" w:space="0" w:color="000000"/>
            </w:tcBorders>
            <w:vAlign w:val="center"/>
          </w:tcPr>
          <w:p w14:paraId="094ADBB4" w14:textId="77777777" w:rsidR="00934D0E" w:rsidRDefault="00934D0E">
            <w:pPr>
              <w:jc w:val="center"/>
              <w:rPr>
                <w:rFonts w:ascii="宋体" w:hAnsi="宋体" w:cs="宋体"/>
                <w:sz w:val="18"/>
                <w:szCs w:val="18"/>
              </w:rPr>
            </w:pPr>
          </w:p>
        </w:tc>
        <w:tc>
          <w:tcPr>
            <w:tcW w:w="395" w:type="pct"/>
            <w:vMerge w:val="restart"/>
            <w:tcBorders>
              <w:top w:val="single" w:sz="4" w:space="0" w:color="000000"/>
              <w:left w:val="single" w:sz="4" w:space="0" w:color="000000"/>
              <w:bottom w:val="single" w:sz="4" w:space="0" w:color="000000"/>
              <w:right w:val="single" w:sz="4" w:space="0" w:color="000000"/>
            </w:tcBorders>
            <w:vAlign w:val="center"/>
          </w:tcPr>
          <w:p w14:paraId="17DB2C95" w14:textId="77777777" w:rsidR="00934D0E" w:rsidRDefault="00934D0E">
            <w:pPr>
              <w:jc w:val="center"/>
              <w:rPr>
                <w:rFonts w:ascii="宋体" w:hAnsi="宋体" w:cs="宋体"/>
                <w:sz w:val="18"/>
                <w:szCs w:val="18"/>
              </w:rPr>
            </w:pPr>
          </w:p>
        </w:tc>
        <w:tc>
          <w:tcPr>
            <w:tcW w:w="240" w:type="pct"/>
            <w:vMerge w:val="restart"/>
            <w:tcBorders>
              <w:top w:val="single" w:sz="4" w:space="0" w:color="000000"/>
              <w:left w:val="single" w:sz="4" w:space="0" w:color="000000"/>
              <w:bottom w:val="single" w:sz="4" w:space="0" w:color="000000"/>
              <w:right w:val="single" w:sz="4" w:space="0" w:color="000000"/>
            </w:tcBorders>
            <w:vAlign w:val="center"/>
          </w:tcPr>
          <w:p w14:paraId="4E4A1FB4" w14:textId="77777777" w:rsidR="00934D0E" w:rsidRDefault="00934D0E">
            <w:pPr>
              <w:jc w:val="center"/>
              <w:rPr>
                <w:rFonts w:ascii="宋体" w:hAnsi="宋体" w:cs="宋体"/>
                <w:sz w:val="18"/>
                <w:szCs w:val="18"/>
              </w:rPr>
            </w:pPr>
          </w:p>
        </w:tc>
        <w:tc>
          <w:tcPr>
            <w:tcW w:w="257" w:type="pct"/>
            <w:vMerge w:val="restart"/>
            <w:tcBorders>
              <w:top w:val="single" w:sz="4" w:space="0" w:color="000000"/>
              <w:left w:val="single" w:sz="4" w:space="0" w:color="000000"/>
              <w:bottom w:val="single" w:sz="4" w:space="0" w:color="000000"/>
              <w:right w:val="single" w:sz="4" w:space="0" w:color="000000"/>
            </w:tcBorders>
            <w:vAlign w:val="center"/>
          </w:tcPr>
          <w:p w14:paraId="0CAF127D" w14:textId="77777777" w:rsidR="00934D0E" w:rsidRDefault="00934D0E">
            <w:pPr>
              <w:jc w:val="center"/>
              <w:rPr>
                <w:rFonts w:ascii="宋体" w:hAnsi="宋体" w:cs="宋体"/>
                <w:sz w:val="18"/>
                <w:szCs w:val="18"/>
              </w:rPr>
            </w:pPr>
          </w:p>
        </w:tc>
        <w:tc>
          <w:tcPr>
            <w:tcW w:w="298" w:type="pct"/>
            <w:vMerge w:val="restart"/>
            <w:tcBorders>
              <w:top w:val="single" w:sz="4" w:space="0" w:color="000000"/>
              <w:left w:val="single" w:sz="4" w:space="0" w:color="000000"/>
              <w:bottom w:val="single" w:sz="4" w:space="0" w:color="000000"/>
              <w:right w:val="single" w:sz="4" w:space="0" w:color="000000"/>
            </w:tcBorders>
            <w:vAlign w:val="center"/>
          </w:tcPr>
          <w:p w14:paraId="3364ED93" w14:textId="77777777" w:rsidR="00934D0E" w:rsidRDefault="00934D0E">
            <w:pPr>
              <w:jc w:val="center"/>
              <w:rPr>
                <w:rFonts w:ascii="宋体" w:hAnsi="宋体" w:cs="宋体"/>
                <w:sz w:val="18"/>
                <w:szCs w:val="18"/>
              </w:rPr>
            </w:pPr>
          </w:p>
        </w:tc>
        <w:tc>
          <w:tcPr>
            <w:tcW w:w="264" w:type="pct"/>
            <w:vMerge w:val="restart"/>
            <w:tcBorders>
              <w:top w:val="single" w:sz="4" w:space="0" w:color="000000"/>
              <w:left w:val="single" w:sz="4" w:space="0" w:color="000000"/>
              <w:bottom w:val="single" w:sz="4" w:space="0" w:color="000000"/>
              <w:right w:val="single" w:sz="4" w:space="0" w:color="000000"/>
            </w:tcBorders>
            <w:vAlign w:val="center"/>
          </w:tcPr>
          <w:p w14:paraId="41FAE1AA" w14:textId="77777777" w:rsidR="00934D0E" w:rsidRDefault="00934D0E">
            <w:pPr>
              <w:jc w:val="center"/>
              <w:rPr>
                <w:rFonts w:ascii="宋体" w:hAnsi="宋体" w:cs="宋体"/>
                <w:sz w:val="18"/>
                <w:szCs w:val="18"/>
              </w:rPr>
            </w:pPr>
          </w:p>
        </w:tc>
        <w:tc>
          <w:tcPr>
            <w:tcW w:w="263" w:type="pct"/>
            <w:vMerge w:val="restart"/>
            <w:tcBorders>
              <w:top w:val="single" w:sz="4" w:space="0" w:color="000000"/>
              <w:left w:val="single" w:sz="4" w:space="0" w:color="000000"/>
              <w:bottom w:val="single" w:sz="4" w:space="0" w:color="000000"/>
              <w:right w:val="single" w:sz="4" w:space="0" w:color="000000"/>
            </w:tcBorders>
            <w:vAlign w:val="center"/>
          </w:tcPr>
          <w:p w14:paraId="50B0189D" w14:textId="77777777" w:rsidR="00934D0E" w:rsidRDefault="00934D0E">
            <w:pPr>
              <w:jc w:val="center"/>
              <w:rPr>
                <w:rFonts w:ascii="宋体" w:hAnsi="宋体" w:cs="宋体"/>
                <w:sz w:val="18"/>
                <w:szCs w:val="18"/>
              </w:rPr>
            </w:pPr>
          </w:p>
        </w:tc>
      </w:tr>
      <w:tr w:rsidR="00934D0E" w14:paraId="2C566C87" w14:textId="77777777">
        <w:trPr>
          <w:trHeight w:val="285"/>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22E7CC4E"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31959C49"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53996F17"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4047A5A3"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17AA47B7"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硬质铺装</w:t>
            </w:r>
          </w:p>
        </w:tc>
        <w:tc>
          <w:tcPr>
            <w:tcW w:w="215" w:type="pct"/>
            <w:tcBorders>
              <w:top w:val="single" w:sz="4" w:space="0" w:color="000000"/>
              <w:left w:val="single" w:sz="4" w:space="0" w:color="000000"/>
              <w:bottom w:val="single" w:sz="4" w:space="0" w:color="000000"/>
              <w:right w:val="single" w:sz="4" w:space="0" w:color="000000"/>
            </w:tcBorders>
            <w:vAlign w:val="center"/>
          </w:tcPr>
          <w:p w14:paraId="7A8E07BA"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35CB5904"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5522BE67"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30EF47FD"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66A99531" w14:textId="77777777" w:rsidR="00934D0E" w:rsidRDefault="00934D0E">
            <w:pPr>
              <w:jc w:val="center"/>
              <w:rPr>
                <w:rFonts w:ascii="宋体" w:hAnsi="宋体" w:cs="宋体"/>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12CD624E" w14:textId="77777777" w:rsidR="00934D0E" w:rsidRDefault="00934D0E">
            <w:pPr>
              <w:jc w:val="cente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6C40F438"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12E5F6CB"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1B397355"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060A5674"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55A35A0F"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76C2DAF2" w14:textId="77777777" w:rsidR="00934D0E" w:rsidRDefault="00934D0E">
            <w:pPr>
              <w:jc w:val="center"/>
              <w:rPr>
                <w:rFonts w:ascii="宋体" w:hAnsi="宋体" w:cs="宋体"/>
                <w:sz w:val="18"/>
                <w:szCs w:val="18"/>
              </w:rPr>
            </w:pPr>
          </w:p>
        </w:tc>
      </w:tr>
      <w:tr w:rsidR="00934D0E" w14:paraId="68221760" w14:textId="77777777">
        <w:trPr>
          <w:trHeight w:val="43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0A8E3F34"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0E1B5E4C"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4AFD4A1F"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72117029"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2208BA20"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雨水花园</w:t>
            </w:r>
          </w:p>
        </w:tc>
        <w:tc>
          <w:tcPr>
            <w:tcW w:w="215" w:type="pct"/>
            <w:tcBorders>
              <w:top w:val="single" w:sz="4" w:space="0" w:color="000000"/>
              <w:left w:val="single" w:sz="4" w:space="0" w:color="000000"/>
              <w:bottom w:val="single" w:sz="4" w:space="0" w:color="000000"/>
              <w:right w:val="single" w:sz="4" w:space="0" w:color="000000"/>
            </w:tcBorders>
            <w:vAlign w:val="center"/>
          </w:tcPr>
          <w:p w14:paraId="43D92063"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7BBC49BB"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01658DFD"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3004CA8C"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42DB3A12" w14:textId="77777777" w:rsidR="00934D0E" w:rsidRDefault="00934D0E">
            <w:pPr>
              <w:jc w:val="center"/>
              <w:rPr>
                <w:rFonts w:ascii="宋体" w:hAnsi="宋体" w:cs="宋体"/>
                <w:sz w:val="18"/>
                <w:szCs w:val="18"/>
              </w:rPr>
            </w:pPr>
          </w:p>
        </w:tc>
        <w:tc>
          <w:tcPr>
            <w:tcW w:w="360" w:type="pct"/>
            <w:vMerge/>
            <w:tcBorders>
              <w:top w:val="single" w:sz="4" w:space="0" w:color="000000"/>
              <w:left w:val="single" w:sz="4" w:space="0" w:color="000000"/>
              <w:bottom w:val="single" w:sz="4" w:space="0" w:color="000000"/>
              <w:right w:val="single" w:sz="4" w:space="0" w:color="000000"/>
            </w:tcBorders>
            <w:vAlign w:val="center"/>
          </w:tcPr>
          <w:p w14:paraId="6F4FA861" w14:textId="77777777" w:rsidR="00934D0E" w:rsidRDefault="00934D0E">
            <w:pPr>
              <w:jc w:val="cente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5DFB7FAE"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145E2C87"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7BDEE33F"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30C0EE89"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748BC0FA"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30773467" w14:textId="77777777" w:rsidR="00934D0E" w:rsidRDefault="00934D0E">
            <w:pPr>
              <w:jc w:val="center"/>
              <w:rPr>
                <w:rFonts w:ascii="宋体" w:hAnsi="宋体" w:cs="宋体"/>
                <w:sz w:val="18"/>
                <w:szCs w:val="18"/>
              </w:rPr>
            </w:pPr>
          </w:p>
        </w:tc>
      </w:tr>
      <w:tr w:rsidR="00934D0E" w14:paraId="23A5B87E" w14:textId="77777777">
        <w:trPr>
          <w:trHeight w:val="187"/>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7EE7B468"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1A0107A0" w14:textId="77777777" w:rsidR="00934D0E" w:rsidRDefault="00934D0E">
            <w:pPr>
              <w:jc w:val="center"/>
              <w:rPr>
                <w:rFonts w:ascii="宋体" w:hAnsi="宋体" w:cs="宋体"/>
                <w:sz w:val="18"/>
                <w:szCs w:val="18"/>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348E32C2" w14:textId="77777777" w:rsidR="00934D0E" w:rsidRDefault="00934D0E">
            <w:pPr>
              <w:jc w:val="center"/>
              <w:rPr>
                <w:rFonts w:ascii="宋体" w:hAnsi="宋体" w:cs="宋体"/>
                <w:sz w:val="18"/>
                <w:szCs w:val="18"/>
              </w:rPr>
            </w:pPr>
          </w:p>
        </w:tc>
        <w:tc>
          <w:tcPr>
            <w:tcW w:w="282" w:type="pct"/>
            <w:vMerge/>
            <w:tcBorders>
              <w:top w:val="single" w:sz="4" w:space="0" w:color="000000"/>
              <w:left w:val="single" w:sz="4" w:space="0" w:color="000000"/>
              <w:bottom w:val="single" w:sz="4" w:space="0" w:color="000000"/>
              <w:right w:val="single" w:sz="4" w:space="0" w:color="000000"/>
            </w:tcBorders>
            <w:vAlign w:val="center"/>
          </w:tcPr>
          <w:p w14:paraId="4E3E07B4"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3CBA6C51"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56DA36CB"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0C74DBA5" w14:textId="77777777" w:rsidR="00934D0E" w:rsidRDefault="00934D0E">
            <w:pPr>
              <w:jc w:val="center"/>
              <w:rPr>
                <w:rFonts w:ascii="宋体" w:hAnsi="宋体" w:cs="宋体"/>
                <w:sz w:val="18"/>
                <w:szCs w:val="18"/>
              </w:rPr>
            </w:pPr>
          </w:p>
        </w:tc>
        <w:tc>
          <w:tcPr>
            <w:tcW w:w="303" w:type="pct"/>
            <w:vMerge/>
            <w:tcBorders>
              <w:top w:val="single" w:sz="4" w:space="0" w:color="000000"/>
              <w:left w:val="single" w:sz="4" w:space="0" w:color="000000"/>
              <w:bottom w:val="single" w:sz="4" w:space="0" w:color="000000"/>
              <w:right w:val="single" w:sz="4" w:space="0" w:color="000000"/>
            </w:tcBorders>
            <w:vAlign w:val="center"/>
          </w:tcPr>
          <w:p w14:paraId="7A1B10DF" w14:textId="77777777" w:rsidR="00934D0E" w:rsidRDefault="00934D0E">
            <w:pPr>
              <w:jc w:val="center"/>
              <w:rPr>
                <w:rFonts w:ascii="宋体" w:hAnsi="宋体" w:cs="宋体"/>
                <w:sz w:val="18"/>
                <w:szCs w:val="18"/>
              </w:rPr>
            </w:pPr>
          </w:p>
        </w:tc>
        <w:tc>
          <w:tcPr>
            <w:tcW w:w="250" w:type="pct"/>
            <w:vMerge/>
            <w:tcBorders>
              <w:top w:val="single" w:sz="4" w:space="0" w:color="000000"/>
              <w:left w:val="single" w:sz="4" w:space="0" w:color="000000"/>
              <w:bottom w:val="single" w:sz="4" w:space="0" w:color="000000"/>
              <w:right w:val="single" w:sz="4" w:space="0" w:color="000000"/>
            </w:tcBorders>
            <w:vAlign w:val="center"/>
          </w:tcPr>
          <w:p w14:paraId="7B63233C" w14:textId="77777777" w:rsidR="00934D0E" w:rsidRDefault="00934D0E">
            <w:pPr>
              <w:jc w:val="center"/>
              <w:rPr>
                <w:rFonts w:ascii="宋体" w:hAnsi="宋体" w:cs="宋体"/>
                <w:sz w:val="18"/>
                <w:szCs w:val="18"/>
              </w:rPr>
            </w:pPr>
          </w:p>
        </w:tc>
        <w:tc>
          <w:tcPr>
            <w:tcW w:w="243" w:type="pct"/>
            <w:vMerge/>
            <w:tcBorders>
              <w:top w:val="single" w:sz="4" w:space="0" w:color="000000"/>
              <w:left w:val="single" w:sz="4" w:space="0" w:color="000000"/>
              <w:bottom w:val="single" w:sz="4" w:space="0" w:color="000000"/>
              <w:right w:val="single" w:sz="4" w:space="0" w:color="000000"/>
            </w:tcBorders>
            <w:vAlign w:val="center"/>
          </w:tcPr>
          <w:p w14:paraId="254BA81D"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627D28FD" w14:textId="77777777" w:rsidR="00934D0E" w:rsidRDefault="00934D0E">
            <w:pPr>
              <w:rPr>
                <w:rFonts w:ascii="宋体" w:hAnsi="宋体" w:cs="宋体"/>
                <w:sz w:val="18"/>
                <w:szCs w:val="18"/>
              </w:rPr>
            </w:pPr>
          </w:p>
        </w:tc>
        <w:tc>
          <w:tcPr>
            <w:tcW w:w="395" w:type="pct"/>
            <w:vMerge/>
            <w:tcBorders>
              <w:top w:val="single" w:sz="4" w:space="0" w:color="000000"/>
              <w:left w:val="single" w:sz="4" w:space="0" w:color="000000"/>
              <w:bottom w:val="single" w:sz="4" w:space="0" w:color="000000"/>
              <w:right w:val="single" w:sz="4" w:space="0" w:color="000000"/>
            </w:tcBorders>
            <w:vAlign w:val="center"/>
          </w:tcPr>
          <w:p w14:paraId="769A648C" w14:textId="77777777" w:rsidR="00934D0E" w:rsidRDefault="00934D0E">
            <w:pPr>
              <w:jc w:val="center"/>
              <w:rPr>
                <w:rFonts w:ascii="宋体" w:hAnsi="宋体" w:cs="宋体"/>
                <w:sz w:val="18"/>
                <w:szCs w:val="18"/>
              </w:rPr>
            </w:pPr>
          </w:p>
        </w:tc>
        <w:tc>
          <w:tcPr>
            <w:tcW w:w="240" w:type="pct"/>
            <w:vMerge/>
            <w:tcBorders>
              <w:top w:val="single" w:sz="4" w:space="0" w:color="000000"/>
              <w:left w:val="single" w:sz="4" w:space="0" w:color="000000"/>
              <w:bottom w:val="single" w:sz="4" w:space="0" w:color="000000"/>
              <w:right w:val="single" w:sz="4" w:space="0" w:color="000000"/>
            </w:tcBorders>
            <w:vAlign w:val="center"/>
          </w:tcPr>
          <w:p w14:paraId="1C104B9E" w14:textId="77777777" w:rsidR="00934D0E" w:rsidRDefault="00934D0E">
            <w:pPr>
              <w:jc w:val="center"/>
              <w:rPr>
                <w:rFonts w:ascii="宋体" w:hAnsi="宋体" w:cs="宋体"/>
                <w:sz w:val="18"/>
                <w:szCs w:val="18"/>
              </w:rPr>
            </w:pPr>
          </w:p>
        </w:tc>
        <w:tc>
          <w:tcPr>
            <w:tcW w:w="257" w:type="pct"/>
            <w:vMerge/>
            <w:tcBorders>
              <w:top w:val="single" w:sz="4" w:space="0" w:color="000000"/>
              <w:left w:val="single" w:sz="4" w:space="0" w:color="000000"/>
              <w:bottom w:val="single" w:sz="4" w:space="0" w:color="000000"/>
              <w:right w:val="single" w:sz="4" w:space="0" w:color="000000"/>
            </w:tcBorders>
            <w:vAlign w:val="center"/>
          </w:tcPr>
          <w:p w14:paraId="3831B082" w14:textId="77777777" w:rsidR="00934D0E" w:rsidRDefault="00934D0E">
            <w:pPr>
              <w:jc w:val="center"/>
              <w:rPr>
                <w:rFonts w:ascii="宋体" w:hAnsi="宋体" w:cs="宋体"/>
                <w:sz w:val="18"/>
                <w:szCs w:val="18"/>
              </w:rPr>
            </w:pPr>
          </w:p>
        </w:tc>
        <w:tc>
          <w:tcPr>
            <w:tcW w:w="298" w:type="pct"/>
            <w:vMerge/>
            <w:tcBorders>
              <w:top w:val="single" w:sz="4" w:space="0" w:color="000000"/>
              <w:left w:val="single" w:sz="4" w:space="0" w:color="000000"/>
              <w:bottom w:val="single" w:sz="4" w:space="0" w:color="000000"/>
              <w:right w:val="single" w:sz="4" w:space="0" w:color="000000"/>
            </w:tcBorders>
            <w:vAlign w:val="center"/>
          </w:tcPr>
          <w:p w14:paraId="654D4956" w14:textId="77777777" w:rsidR="00934D0E" w:rsidRDefault="00934D0E">
            <w:pPr>
              <w:jc w:val="center"/>
              <w:rPr>
                <w:rFonts w:ascii="宋体" w:hAnsi="宋体" w:cs="宋体"/>
                <w:sz w:val="18"/>
                <w:szCs w:val="18"/>
              </w:rPr>
            </w:pPr>
          </w:p>
        </w:tc>
        <w:tc>
          <w:tcPr>
            <w:tcW w:w="264" w:type="pct"/>
            <w:vMerge/>
            <w:tcBorders>
              <w:top w:val="single" w:sz="4" w:space="0" w:color="000000"/>
              <w:left w:val="single" w:sz="4" w:space="0" w:color="000000"/>
              <w:bottom w:val="single" w:sz="4" w:space="0" w:color="000000"/>
              <w:right w:val="single" w:sz="4" w:space="0" w:color="000000"/>
            </w:tcBorders>
            <w:vAlign w:val="center"/>
          </w:tcPr>
          <w:p w14:paraId="61034779" w14:textId="77777777" w:rsidR="00934D0E" w:rsidRDefault="00934D0E">
            <w:pPr>
              <w:jc w:val="center"/>
              <w:rPr>
                <w:rFonts w:ascii="宋体" w:hAnsi="宋体" w:cs="宋体"/>
                <w:sz w:val="18"/>
                <w:szCs w:val="18"/>
              </w:rPr>
            </w:pPr>
          </w:p>
        </w:tc>
        <w:tc>
          <w:tcPr>
            <w:tcW w:w="263" w:type="pct"/>
            <w:vMerge/>
            <w:tcBorders>
              <w:top w:val="single" w:sz="4" w:space="0" w:color="000000"/>
              <w:left w:val="single" w:sz="4" w:space="0" w:color="000000"/>
              <w:bottom w:val="single" w:sz="4" w:space="0" w:color="000000"/>
              <w:right w:val="single" w:sz="4" w:space="0" w:color="000000"/>
            </w:tcBorders>
            <w:vAlign w:val="center"/>
          </w:tcPr>
          <w:p w14:paraId="55D9E7FD" w14:textId="77777777" w:rsidR="00934D0E" w:rsidRDefault="00934D0E">
            <w:pPr>
              <w:jc w:val="center"/>
              <w:rPr>
                <w:rFonts w:ascii="宋体" w:hAnsi="宋体" w:cs="宋体"/>
                <w:sz w:val="18"/>
                <w:szCs w:val="18"/>
              </w:rPr>
            </w:pPr>
          </w:p>
        </w:tc>
      </w:tr>
      <w:tr w:rsidR="00934D0E" w14:paraId="444C46B7" w14:textId="77777777">
        <w:trPr>
          <w:trHeight w:val="300"/>
        </w:trPr>
        <w:tc>
          <w:tcPr>
            <w:tcW w:w="272" w:type="pct"/>
            <w:vMerge/>
            <w:tcBorders>
              <w:top w:val="single" w:sz="4" w:space="0" w:color="000000"/>
              <w:left w:val="single" w:sz="4" w:space="0" w:color="000000"/>
              <w:bottom w:val="single" w:sz="4" w:space="0" w:color="000000"/>
              <w:right w:val="single" w:sz="4" w:space="0" w:color="000000"/>
            </w:tcBorders>
            <w:noWrap/>
            <w:vAlign w:val="center"/>
          </w:tcPr>
          <w:p w14:paraId="27A37C9C" w14:textId="77777777" w:rsidR="00934D0E" w:rsidRDefault="00934D0E">
            <w:pPr>
              <w:jc w:val="center"/>
              <w:rPr>
                <w:rFonts w:ascii="宋体" w:hAnsi="宋体" w:cs="宋体"/>
                <w:sz w:val="18"/>
                <w:szCs w:val="18"/>
              </w:rPr>
            </w:pPr>
          </w:p>
        </w:tc>
        <w:tc>
          <w:tcPr>
            <w:tcW w:w="307" w:type="pct"/>
            <w:vMerge/>
            <w:tcBorders>
              <w:top w:val="single" w:sz="4" w:space="0" w:color="000000"/>
              <w:left w:val="single" w:sz="4" w:space="0" w:color="000000"/>
              <w:bottom w:val="single" w:sz="4" w:space="0" w:color="000000"/>
              <w:right w:val="single" w:sz="4" w:space="0" w:color="000000"/>
            </w:tcBorders>
            <w:vAlign w:val="center"/>
          </w:tcPr>
          <w:p w14:paraId="45F04769" w14:textId="77777777" w:rsidR="00934D0E" w:rsidRDefault="00934D0E">
            <w:pPr>
              <w:jc w:val="center"/>
              <w:rPr>
                <w:rFonts w:ascii="宋体" w:hAnsi="宋体" w:cs="宋体"/>
                <w:sz w:val="18"/>
                <w:szCs w:val="18"/>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2DF05FB6" w14:textId="77777777" w:rsidR="00934D0E" w:rsidRDefault="00652269">
            <w:pPr>
              <w:widowControl/>
              <w:jc w:val="center"/>
              <w:textAlignment w:val="center"/>
              <w:rPr>
                <w:rFonts w:ascii="宋体" w:hAnsi="宋体" w:cs="宋体"/>
                <w:sz w:val="18"/>
                <w:szCs w:val="18"/>
              </w:rPr>
            </w:pPr>
            <w:r>
              <w:rPr>
                <w:rFonts w:ascii="宋体" w:hAnsi="宋体" w:cs="宋体" w:hint="eastAsia"/>
                <w:kern w:val="0"/>
                <w:sz w:val="18"/>
                <w:szCs w:val="18"/>
                <w:lang w:bidi="ar"/>
              </w:rPr>
              <w:t>小计</w:t>
            </w:r>
          </w:p>
        </w:tc>
        <w:tc>
          <w:tcPr>
            <w:tcW w:w="282" w:type="pct"/>
            <w:tcBorders>
              <w:top w:val="single" w:sz="4" w:space="0" w:color="000000"/>
              <w:left w:val="single" w:sz="4" w:space="0" w:color="000000"/>
              <w:bottom w:val="single" w:sz="4" w:space="0" w:color="000000"/>
              <w:right w:val="single" w:sz="4" w:space="0" w:color="000000"/>
            </w:tcBorders>
            <w:vAlign w:val="center"/>
          </w:tcPr>
          <w:p w14:paraId="7994976A" w14:textId="77777777" w:rsidR="00934D0E" w:rsidRDefault="00934D0E">
            <w:pPr>
              <w:jc w:val="center"/>
              <w:rPr>
                <w:rFonts w:ascii="宋体" w:hAnsi="宋体" w:cs="宋体"/>
                <w:sz w:val="18"/>
                <w:szCs w:val="18"/>
              </w:rPr>
            </w:pPr>
          </w:p>
        </w:tc>
        <w:tc>
          <w:tcPr>
            <w:tcW w:w="360" w:type="pct"/>
            <w:tcBorders>
              <w:top w:val="single" w:sz="4" w:space="0" w:color="000000"/>
              <w:left w:val="single" w:sz="4" w:space="0" w:color="000000"/>
              <w:bottom w:val="single" w:sz="4" w:space="0" w:color="000000"/>
              <w:right w:val="single" w:sz="4" w:space="0" w:color="000000"/>
            </w:tcBorders>
            <w:vAlign w:val="center"/>
          </w:tcPr>
          <w:p w14:paraId="5481B697"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15" w:type="pct"/>
            <w:tcBorders>
              <w:top w:val="single" w:sz="4" w:space="0" w:color="000000"/>
              <w:left w:val="single" w:sz="4" w:space="0" w:color="000000"/>
              <w:bottom w:val="single" w:sz="4" w:space="0" w:color="000000"/>
              <w:right w:val="single" w:sz="4" w:space="0" w:color="000000"/>
            </w:tcBorders>
            <w:vAlign w:val="center"/>
          </w:tcPr>
          <w:p w14:paraId="0F46AD14" w14:textId="77777777" w:rsidR="00934D0E" w:rsidRDefault="00934D0E">
            <w:pPr>
              <w:jc w:val="center"/>
              <w:rPr>
                <w:rFonts w:ascii="宋体" w:hAnsi="宋体" w:cs="宋体"/>
                <w:sz w:val="18"/>
                <w:szCs w:val="18"/>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256A9329"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03" w:type="pct"/>
            <w:tcBorders>
              <w:top w:val="single" w:sz="4" w:space="0" w:color="000000"/>
              <w:left w:val="single" w:sz="4" w:space="0" w:color="000000"/>
              <w:bottom w:val="single" w:sz="4" w:space="0" w:color="000000"/>
              <w:right w:val="single" w:sz="4" w:space="0" w:color="000000"/>
            </w:tcBorders>
            <w:vAlign w:val="center"/>
          </w:tcPr>
          <w:p w14:paraId="049C5CE5" w14:textId="77777777" w:rsidR="00934D0E" w:rsidRDefault="00934D0E">
            <w:pPr>
              <w:jc w:val="center"/>
              <w:rPr>
                <w:rFonts w:ascii="宋体" w:hAnsi="宋体" w:cs="宋体"/>
                <w:sz w:val="18"/>
                <w:szCs w:val="18"/>
              </w:rPr>
            </w:pPr>
          </w:p>
        </w:tc>
        <w:tc>
          <w:tcPr>
            <w:tcW w:w="250" w:type="pct"/>
            <w:tcBorders>
              <w:top w:val="single" w:sz="4" w:space="0" w:color="000000"/>
              <w:left w:val="single" w:sz="4" w:space="0" w:color="000000"/>
              <w:bottom w:val="single" w:sz="4" w:space="0" w:color="000000"/>
              <w:right w:val="single" w:sz="4" w:space="0" w:color="000000"/>
            </w:tcBorders>
            <w:vAlign w:val="center"/>
          </w:tcPr>
          <w:p w14:paraId="7DA47E3A" w14:textId="77777777" w:rsidR="00934D0E" w:rsidRDefault="00934D0E">
            <w:pPr>
              <w:jc w:val="center"/>
              <w:rPr>
                <w:rFonts w:ascii="宋体" w:hAnsi="宋体" w:cs="宋体"/>
                <w:sz w:val="18"/>
                <w:szCs w:val="18"/>
              </w:rPr>
            </w:pPr>
          </w:p>
        </w:tc>
        <w:tc>
          <w:tcPr>
            <w:tcW w:w="243" w:type="pct"/>
            <w:tcBorders>
              <w:top w:val="single" w:sz="4" w:space="0" w:color="000000"/>
              <w:left w:val="single" w:sz="4" w:space="0" w:color="000000"/>
              <w:bottom w:val="single" w:sz="4" w:space="0" w:color="000000"/>
              <w:right w:val="single" w:sz="4" w:space="0" w:color="000000"/>
            </w:tcBorders>
            <w:vAlign w:val="center"/>
          </w:tcPr>
          <w:p w14:paraId="2A8B6A63"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60" w:type="pct"/>
            <w:tcBorders>
              <w:top w:val="single" w:sz="4" w:space="0" w:color="000000"/>
              <w:left w:val="single" w:sz="4" w:space="0" w:color="000000"/>
              <w:bottom w:val="single" w:sz="4" w:space="0" w:color="000000"/>
              <w:right w:val="single" w:sz="4" w:space="0" w:color="000000"/>
            </w:tcBorders>
            <w:vAlign w:val="center"/>
          </w:tcPr>
          <w:p w14:paraId="417D206C"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395" w:type="pct"/>
            <w:tcBorders>
              <w:top w:val="single" w:sz="4" w:space="0" w:color="000000"/>
              <w:left w:val="single" w:sz="4" w:space="0" w:color="000000"/>
              <w:bottom w:val="single" w:sz="4" w:space="0" w:color="000000"/>
              <w:right w:val="single" w:sz="4" w:space="0" w:color="000000"/>
            </w:tcBorders>
            <w:vAlign w:val="center"/>
          </w:tcPr>
          <w:p w14:paraId="78519B82" w14:textId="77777777" w:rsidR="00934D0E" w:rsidRDefault="00934D0E">
            <w:pPr>
              <w:jc w:val="center"/>
              <w:rPr>
                <w:rFonts w:ascii="宋体" w:hAnsi="宋体" w:cs="宋体"/>
                <w:sz w:val="18"/>
                <w:szCs w:val="18"/>
              </w:rPr>
            </w:pPr>
          </w:p>
        </w:tc>
        <w:tc>
          <w:tcPr>
            <w:tcW w:w="240" w:type="pct"/>
            <w:tcBorders>
              <w:top w:val="single" w:sz="4" w:space="0" w:color="000000"/>
              <w:left w:val="single" w:sz="4" w:space="0" w:color="000000"/>
              <w:bottom w:val="single" w:sz="4" w:space="0" w:color="000000"/>
              <w:right w:val="single" w:sz="4" w:space="0" w:color="000000"/>
            </w:tcBorders>
            <w:vAlign w:val="center"/>
          </w:tcPr>
          <w:p w14:paraId="6DC7C6FB"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57" w:type="pct"/>
            <w:tcBorders>
              <w:top w:val="single" w:sz="4" w:space="0" w:color="000000"/>
              <w:left w:val="single" w:sz="4" w:space="0" w:color="000000"/>
              <w:bottom w:val="single" w:sz="4" w:space="0" w:color="000000"/>
              <w:right w:val="single" w:sz="4" w:space="0" w:color="000000"/>
            </w:tcBorders>
            <w:vAlign w:val="center"/>
          </w:tcPr>
          <w:p w14:paraId="242975A9"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98" w:type="pct"/>
            <w:tcBorders>
              <w:top w:val="single" w:sz="4" w:space="0" w:color="000000"/>
              <w:left w:val="single" w:sz="4" w:space="0" w:color="000000"/>
              <w:bottom w:val="single" w:sz="4" w:space="0" w:color="000000"/>
              <w:right w:val="single" w:sz="4" w:space="0" w:color="000000"/>
            </w:tcBorders>
            <w:vAlign w:val="center"/>
          </w:tcPr>
          <w:p w14:paraId="65938C37"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64" w:type="pct"/>
            <w:tcBorders>
              <w:top w:val="single" w:sz="4" w:space="0" w:color="000000"/>
              <w:left w:val="single" w:sz="4" w:space="0" w:color="000000"/>
              <w:bottom w:val="single" w:sz="4" w:space="0" w:color="000000"/>
              <w:right w:val="single" w:sz="4" w:space="0" w:color="000000"/>
            </w:tcBorders>
            <w:vAlign w:val="center"/>
          </w:tcPr>
          <w:p w14:paraId="6877002E"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c>
          <w:tcPr>
            <w:tcW w:w="263" w:type="pct"/>
            <w:tcBorders>
              <w:top w:val="single" w:sz="4" w:space="0" w:color="000000"/>
              <w:left w:val="single" w:sz="4" w:space="0" w:color="000000"/>
              <w:bottom w:val="single" w:sz="4" w:space="0" w:color="000000"/>
              <w:right w:val="single" w:sz="4" w:space="0" w:color="000000"/>
            </w:tcBorders>
            <w:vAlign w:val="center"/>
          </w:tcPr>
          <w:p w14:paraId="384EDB9F" w14:textId="77777777" w:rsidR="00934D0E" w:rsidRDefault="00652269">
            <w:pPr>
              <w:widowControl/>
              <w:jc w:val="center"/>
              <w:textAlignment w:val="center"/>
              <w:rPr>
                <w:rFonts w:ascii="宋体" w:hAnsi="宋体" w:cs="宋体"/>
                <w:sz w:val="18"/>
                <w:szCs w:val="18"/>
              </w:rPr>
            </w:pPr>
            <w:r>
              <w:rPr>
                <w:rFonts w:ascii="宋体" w:hAnsi="宋体" w:cs="宋体"/>
                <w:kern w:val="0"/>
                <w:sz w:val="18"/>
                <w:szCs w:val="18"/>
                <w:lang w:bidi="ar"/>
              </w:rPr>
              <w:t>-</w:t>
            </w:r>
          </w:p>
        </w:tc>
      </w:tr>
    </w:tbl>
    <w:p w14:paraId="3D41C029" w14:textId="77777777" w:rsidR="00934D0E" w:rsidRDefault="00934D0E">
      <w:pPr>
        <w:rPr>
          <w:rFonts w:ascii="Calibri" w:hAnsi="Calibri"/>
          <w:szCs w:val="24"/>
        </w:rPr>
        <w:sectPr w:rsidR="00934D0E">
          <w:pgSz w:w="16838" w:h="11906" w:orient="landscape"/>
          <w:pgMar w:top="1800" w:right="1440" w:bottom="1800" w:left="1440" w:header="851" w:footer="992" w:gutter="0"/>
          <w:cols w:space="720"/>
          <w:docGrid w:type="lines" w:linePitch="312"/>
        </w:sectPr>
      </w:pPr>
    </w:p>
    <w:p w14:paraId="1E75AB08" w14:textId="77777777" w:rsidR="00934D0E" w:rsidRDefault="00934D0E">
      <w:pPr>
        <w:rPr>
          <w:rFonts w:ascii="Calibri" w:hAnsi="Calibri"/>
          <w:szCs w:val="24"/>
        </w:rPr>
        <w:sectPr w:rsidR="00934D0E">
          <w:type w:val="continuous"/>
          <w:pgSz w:w="16838" w:h="11906" w:orient="landscape"/>
          <w:pgMar w:top="1800" w:right="1440" w:bottom="1800" w:left="1440" w:header="851" w:footer="992" w:gutter="0"/>
          <w:cols w:space="720"/>
          <w:docGrid w:type="lines" w:linePitch="312"/>
        </w:sectPr>
      </w:pPr>
    </w:p>
    <w:p w14:paraId="232F05FC" w14:textId="77777777" w:rsidR="00934D0E" w:rsidRDefault="00652269">
      <w:pPr>
        <w:rPr>
          <w:rFonts w:ascii="宋体" w:hAnsi="宋体" w:cs="宋体"/>
          <w:kern w:val="0"/>
          <w:szCs w:val="21"/>
          <w:lang w:bidi="ar"/>
        </w:rPr>
      </w:pPr>
      <w:r>
        <w:rPr>
          <w:rFonts w:ascii="Calibri" w:hAnsi="Calibri" w:hint="eastAsia"/>
          <w:szCs w:val="21"/>
        </w:rPr>
        <w:lastRenderedPageBreak/>
        <w:t>注：</w:t>
      </w:r>
      <w:r>
        <w:rPr>
          <w:rFonts w:ascii="Calibri" w:hAnsi="Calibri"/>
          <w:szCs w:val="21"/>
        </w:rPr>
        <w:t>1</w:t>
      </w:r>
      <w:r>
        <w:rPr>
          <w:rFonts w:ascii="Calibri" w:hAnsi="Calibri" w:hint="eastAsia"/>
          <w:szCs w:val="21"/>
        </w:rPr>
        <w:t>）下垫面</w:t>
      </w:r>
      <w:r>
        <w:rPr>
          <w:rFonts w:ascii="宋体" w:hAnsi="宋体" w:cs="宋体" w:hint="eastAsia"/>
          <w:kern w:val="0"/>
          <w:szCs w:val="21"/>
          <w:lang w:bidi="ar"/>
        </w:rPr>
        <w:t>自身径流受控是指当降雨量不超过服务区年径流总量控制率所对应降雨量时，该区域下垫面不产生径流，不必计算控制容积；</w:t>
      </w:r>
    </w:p>
    <w:p w14:paraId="5E05513D" w14:textId="77777777" w:rsidR="00934D0E" w:rsidRDefault="00652269">
      <w:pPr>
        <w:rPr>
          <w:rFonts w:ascii="宋体" w:hAnsi="宋体" w:cs="宋体"/>
          <w:kern w:val="0"/>
          <w:szCs w:val="21"/>
          <w:lang w:bidi="ar"/>
        </w:rPr>
      </w:pPr>
      <w:r>
        <w:rPr>
          <w:rFonts w:ascii="宋体" w:hAnsi="宋体" w:cs="宋体"/>
          <w:kern w:val="0"/>
          <w:szCs w:val="21"/>
          <w:lang w:bidi="ar"/>
        </w:rPr>
        <w:t>2</w:t>
      </w:r>
      <w:r>
        <w:rPr>
          <w:rFonts w:ascii="宋体" w:hAnsi="宋体" w:cs="宋体"/>
          <w:kern w:val="0"/>
          <w:szCs w:val="21"/>
          <w:lang w:bidi="ar"/>
        </w:rPr>
        <w:t>）</w:t>
      </w:r>
      <w:r>
        <w:rPr>
          <w:rFonts w:ascii="宋体" w:hAnsi="宋体" w:cs="宋体"/>
          <w:kern w:val="0"/>
          <w:szCs w:val="21"/>
          <w:lang w:bidi="ar"/>
        </w:rPr>
        <w:t>LID</w:t>
      </w:r>
      <w:r>
        <w:rPr>
          <w:rFonts w:ascii="宋体" w:hAnsi="宋体" w:cs="宋体"/>
          <w:kern w:val="0"/>
          <w:szCs w:val="21"/>
          <w:lang w:bidi="ar"/>
        </w:rPr>
        <w:t>设施有效调蓄容积为控制容积扣除</w:t>
      </w:r>
      <w:r>
        <w:rPr>
          <w:rFonts w:ascii="宋体" w:hAnsi="宋体" w:cs="宋体"/>
          <w:kern w:val="0"/>
          <w:szCs w:val="21"/>
          <w:lang w:bidi="ar"/>
        </w:rPr>
        <w:t>LID</w:t>
      </w:r>
      <w:r>
        <w:rPr>
          <w:rFonts w:ascii="宋体" w:hAnsi="宋体" w:cs="宋体"/>
          <w:kern w:val="0"/>
          <w:szCs w:val="21"/>
          <w:lang w:bidi="ar"/>
        </w:rPr>
        <w:t>设施渗透量之后的容积；控制容积即设计调蓄容积。</w:t>
      </w:r>
    </w:p>
    <w:p w14:paraId="0D0A6FF3" w14:textId="77777777" w:rsidR="00934D0E" w:rsidRDefault="00934D0E">
      <w:pPr>
        <w:rPr>
          <w:rFonts w:ascii="宋体" w:hAnsi="宋体" w:cs="宋体"/>
          <w:kern w:val="0"/>
          <w:szCs w:val="21"/>
          <w:lang w:bidi="ar"/>
        </w:rPr>
      </w:pPr>
    </w:p>
    <w:p w14:paraId="64756822" w14:textId="77777777" w:rsidR="00934D0E" w:rsidRDefault="00934D0E">
      <w:pPr>
        <w:rPr>
          <w:rFonts w:ascii="宋体" w:hAnsi="宋体" w:cs="宋体"/>
          <w:kern w:val="0"/>
          <w:szCs w:val="21"/>
          <w:lang w:bidi="ar"/>
        </w:rPr>
      </w:pPr>
    </w:p>
    <w:p w14:paraId="0728DCA9" w14:textId="77777777" w:rsidR="00934D0E" w:rsidRDefault="00934D0E">
      <w:pPr>
        <w:rPr>
          <w:rFonts w:ascii="宋体" w:hAnsi="宋体" w:cs="宋体"/>
          <w:kern w:val="0"/>
          <w:szCs w:val="21"/>
          <w:lang w:bidi="ar"/>
        </w:rPr>
      </w:pPr>
    </w:p>
    <w:p w14:paraId="45A5FFFC" w14:textId="77777777" w:rsidR="00934D0E" w:rsidRDefault="00652269">
      <w:pPr>
        <w:numPr>
          <w:ilvl w:val="0"/>
          <w:numId w:val="11"/>
        </w:numPr>
        <w:ind w:firstLineChars="100" w:firstLine="210"/>
        <w:rPr>
          <w:rFonts w:ascii="Calibri" w:hAnsi="Calibri"/>
          <w:szCs w:val="24"/>
        </w:rPr>
      </w:pPr>
      <w:r>
        <w:rPr>
          <w:rFonts w:ascii="Calibri" w:hAnsi="Calibri" w:hint="eastAsia"/>
          <w:szCs w:val="24"/>
        </w:rPr>
        <w:t>各汇水分区汇总计算，参照表</w:t>
      </w:r>
      <w:r>
        <w:rPr>
          <w:rFonts w:ascii="Calibri" w:hAnsi="Calibri"/>
          <w:szCs w:val="24"/>
        </w:rPr>
        <w:t>3.10-5</w:t>
      </w:r>
      <w:r>
        <w:rPr>
          <w:rFonts w:ascii="Calibri" w:hAnsi="Calibri" w:hint="eastAsia"/>
          <w:szCs w:val="24"/>
        </w:rPr>
        <w:t>。</w:t>
      </w:r>
    </w:p>
    <w:p w14:paraId="0C5A300E" w14:textId="77777777" w:rsidR="00934D0E" w:rsidRDefault="00652269">
      <w:pPr>
        <w:ind w:leftChars="100" w:left="210"/>
        <w:rPr>
          <w:rFonts w:ascii="Calibri" w:hAnsi="Calibri"/>
          <w:szCs w:val="24"/>
        </w:rPr>
      </w:pPr>
      <w:r>
        <w:rPr>
          <w:rFonts w:ascii="Calibri" w:hAnsi="Calibri"/>
          <w:szCs w:val="24"/>
        </w:rPr>
        <w:t xml:space="preserve">                          </w:t>
      </w:r>
      <w:r>
        <w:rPr>
          <w:rFonts w:ascii="Calibri" w:hAnsi="Calibri" w:hint="eastAsia"/>
          <w:szCs w:val="24"/>
        </w:rPr>
        <w:t>表</w:t>
      </w:r>
      <w:r>
        <w:rPr>
          <w:rFonts w:ascii="Calibri" w:hAnsi="Calibri"/>
          <w:szCs w:val="24"/>
        </w:rPr>
        <w:t xml:space="preserve">3.11-5  </w:t>
      </w:r>
      <w:r>
        <w:rPr>
          <w:rFonts w:ascii="Calibri" w:hAnsi="Calibri" w:hint="eastAsia"/>
          <w:szCs w:val="24"/>
        </w:rPr>
        <w:t>汇水分区汇总指标</w:t>
      </w:r>
      <w:r>
        <w:rPr>
          <w:rFonts w:ascii="宋体" w:hAnsi="宋体" w:cs="宋体" w:hint="eastAsia"/>
          <w:szCs w:val="21"/>
        </w:rPr>
        <w:t>计算表</w:t>
      </w:r>
    </w:p>
    <w:tbl>
      <w:tblPr>
        <w:tblW w:w="4988" w:type="pct"/>
        <w:tblLayout w:type="fixed"/>
        <w:tblLook w:val="04A0" w:firstRow="1" w:lastRow="0" w:firstColumn="1" w:lastColumn="0" w:noHBand="0" w:noVBand="1"/>
      </w:tblPr>
      <w:tblGrid>
        <w:gridCol w:w="552"/>
        <w:gridCol w:w="510"/>
        <w:gridCol w:w="1373"/>
        <w:gridCol w:w="886"/>
        <w:gridCol w:w="591"/>
        <w:gridCol w:w="758"/>
        <w:gridCol w:w="776"/>
        <w:gridCol w:w="726"/>
        <w:gridCol w:w="866"/>
        <w:gridCol w:w="896"/>
        <w:gridCol w:w="985"/>
        <w:gridCol w:w="1113"/>
        <w:gridCol w:w="718"/>
        <w:gridCol w:w="824"/>
        <w:gridCol w:w="877"/>
        <w:gridCol w:w="707"/>
        <w:gridCol w:w="757"/>
      </w:tblGrid>
      <w:tr w:rsidR="00934D0E" w14:paraId="3343FBC7" w14:textId="77777777">
        <w:trPr>
          <w:trHeight w:val="1058"/>
        </w:trPr>
        <w:tc>
          <w:tcPr>
            <w:tcW w:w="198" w:type="pct"/>
            <w:tcBorders>
              <w:top w:val="single" w:sz="4" w:space="0" w:color="000000"/>
              <w:left w:val="single" w:sz="4" w:space="0" w:color="000000"/>
              <w:bottom w:val="single" w:sz="4" w:space="0" w:color="000000"/>
              <w:right w:val="single" w:sz="4" w:space="0" w:color="000000"/>
            </w:tcBorders>
            <w:noWrap/>
            <w:vAlign w:val="center"/>
          </w:tcPr>
          <w:p w14:paraId="7AF243D4" w14:textId="77777777" w:rsidR="00934D0E" w:rsidRDefault="00652269">
            <w:pPr>
              <w:widowControl/>
              <w:jc w:val="left"/>
              <w:textAlignment w:val="center"/>
              <w:rPr>
                <w:rFonts w:ascii="宋体" w:hAnsi="宋体" w:cs="宋体"/>
                <w:sz w:val="15"/>
                <w:szCs w:val="15"/>
              </w:rPr>
            </w:pPr>
            <w:r>
              <w:rPr>
                <w:rFonts w:ascii="宋体" w:hAnsi="宋体" w:cs="宋体" w:hint="eastAsia"/>
                <w:kern w:val="0"/>
                <w:sz w:val="15"/>
                <w:szCs w:val="15"/>
                <w:lang w:bidi="ar"/>
              </w:rPr>
              <w:t>汇水分区</w:t>
            </w:r>
          </w:p>
        </w:tc>
        <w:tc>
          <w:tcPr>
            <w:tcW w:w="183" w:type="pct"/>
            <w:tcBorders>
              <w:top w:val="single" w:sz="4" w:space="0" w:color="000000"/>
              <w:left w:val="single" w:sz="4" w:space="0" w:color="000000"/>
              <w:bottom w:val="single" w:sz="4" w:space="0" w:color="000000"/>
              <w:right w:val="single" w:sz="4" w:space="0" w:color="000000"/>
            </w:tcBorders>
            <w:vAlign w:val="center"/>
          </w:tcPr>
          <w:p w14:paraId="3B210571" w14:textId="77777777" w:rsidR="00934D0E" w:rsidRDefault="00652269">
            <w:pPr>
              <w:widowControl/>
              <w:jc w:val="left"/>
              <w:textAlignment w:val="center"/>
              <w:rPr>
                <w:rFonts w:ascii="宋体" w:hAnsi="宋体" w:cs="宋体"/>
                <w:sz w:val="15"/>
                <w:szCs w:val="15"/>
              </w:rPr>
            </w:pPr>
            <w:r>
              <w:rPr>
                <w:rFonts w:ascii="宋体" w:hAnsi="宋体" w:cs="宋体" w:hint="eastAsia"/>
                <w:kern w:val="0"/>
                <w:sz w:val="15"/>
                <w:szCs w:val="15"/>
                <w:lang w:bidi="ar"/>
              </w:rPr>
              <w:t>面积（</w:t>
            </w:r>
            <w:r>
              <w:rPr>
                <w:rFonts w:ascii="宋体" w:hAnsi="宋体" w:cs="宋体"/>
                <w:kern w:val="0"/>
                <w:sz w:val="15"/>
                <w:szCs w:val="15"/>
                <w:lang w:bidi="ar"/>
              </w:rPr>
              <w:t>m</w:t>
            </w:r>
            <w:r>
              <w:rPr>
                <w:rFonts w:ascii="宋体" w:hAnsi="宋体" w:cs="宋体"/>
                <w:sz w:val="15"/>
                <w:szCs w:val="15"/>
                <w:vertAlign w:val="superscript"/>
                <w:lang w:bidi="ar"/>
              </w:rPr>
              <w:t>2</w:t>
            </w:r>
            <w:r>
              <w:rPr>
                <w:rFonts w:ascii="宋体" w:hAnsi="宋体" w:cs="宋体"/>
                <w:sz w:val="15"/>
                <w:szCs w:val="15"/>
                <w:lang w:bidi="ar"/>
              </w:rPr>
              <w:t>)</w:t>
            </w: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7CDA8967"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场地类型</w:t>
            </w:r>
          </w:p>
        </w:tc>
        <w:tc>
          <w:tcPr>
            <w:tcW w:w="212" w:type="pct"/>
            <w:tcBorders>
              <w:top w:val="single" w:sz="4" w:space="0" w:color="000000"/>
              <w:left w:val="single" w:sz="4" w:space="0" w:color="000000"/>
              <w:bottom w:val="single" w:sz="4" w:space="0" w:color="000000"/>
              <w:right w:val="single" w:sz="4" w:space="0" w:color="000000"/>
            </w:tcBorders>
            <w:vAlign w:val="center"/>
          </w:tcPr>
          <w:p w14:paraId="66D62DF3"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服务面积（</w:t>
            </w:r>
            <w:r>
              <w:rPr>
                <w:rFonts w:ascii="宋体" w:hAnsi="宋体" w:cs="宋体"/>
                <w:kern w:val="0"/>
                <w:sz w:val="15"/>
                <w:szCs w:val="15"/>
                <w:lang w:bidi="ar"/>
              </w:rPr>
              <w:t>m</w:t>
            </w:r>
            <w:r>
              <w:rPr>
                <w:rFonts w:ascii="宋体" w:hAnsi="宋体" w:cs="宋体"/>
                <w:sz w:val="15"/>
                <w:szCs w:val="15"/>
                <w:vertAlign w:val="superscript"/>
                <w:lang w:bidi="ar"/>
              </w:rPr>
              <w:t>2</w:t>
            </w:r>
            <w:r>
              <w:rPr>
                <w:rFonts w:ascii="宋体" w:hAnsi="宋体" w:cs="宋体"/>
                <w:sz w:val="15"/>
                <w:szCs w:val="15"/>
                <w:lang w:bidi="ar"/>
              </w:rPr>
              <w:t>)</w:t>
            </w:r>
          </w:p>
        </w:tc>
        <w:tc>
          <w:tcPr>
            <w:tcW w:w="272" w:type="pct"/>
            <w:tcBorders>
              <w:top w:val="single" w:sz="4" w:space="0" w:color="000000"/>
              <w:left w:val="single" w:sz="4" w:space="0" w:color="000000"/>
              <w:bottom w:val="single" w:sz="4" w:space="0" w:color="000000"/>
              <w:right w:val="single" w:sz="4" w:space="0" w:color="000000"/>
            </w:tcBorders>
            <w:vAlign w:val="center"/>
          </w:tcPr>
          <w:p w14:paraId="41ADB518"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面积占比（</w:t>
            </w:r>
            <w:r>
              <w:rPr>
                <w:rFonts w:ascii="宋体" w:hAnsi="宋体" w:cs="宋体"/>
                <w:kern w:val="0"/>
                <w:sz w:val="15"/>
                <w:szCs w:val="15"/>
                <w:lang w:bidi="ar"/>
              </w:rPr>
              <w:t>%</w:t>
            </w:r>
            <w:r>
              <w:rPr>
                <w:rFonts w:ascii="宋体" w:hAnsi="宋体" w:cs="宋体"/>
                <w:kern w:val="0"/>
                <w:sz w:val="15"/>
                <w:szCs w:val="15"/>
                <w:lang w:bidi="ar"/>
              </w:rPr>
              <w:t>）</w:t>
            </w:r>
          </w:p>
        </w:tc>
        <w:tc>
          <w:tcPr>
            <w:tcW w:w="279" w:type="pct"/>
            <w:tcBorders>
              <w:top w:val="single" w:sz="4" w:space="0" w:color="000000"/>
              <w:left w:val="single" w:sz="4" w:space="0" w:color="000000"/>
              <w:bottom w:val="single" w:sz="4" w:space="0" w:color="000000"/>
              <w:right w:val="single" w:sz="4" w:space="0" w:color="000000"/>
            </w:tcBorders>
            <w:vAlign w:val="center"/>
          </w:tcPr>
          <w:p w14:paraId="40093030"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雨量径流系数</w:t>
            </w:r>
          </w:p>
        </w:tc>
        <w:tc>
          <w:tcPr>
            <w:tcW w:w="261" w:type="pct"/>
            <w:tcBorders>
              <w:top w:val="single" w:sz="4" w:space="0" w:color="000000"/>
              <w:left w:val="single" w:sz="4" w:space="0" w:color="000000"/>
              <w:bottom w:val="single" w:sz="4" w:space="0" w:color="000000"/>
              <w:right w:val="single" w:sz="4" w:space="0" w:color="000000"/>
            </w:tcBorders>
            <w:vAlign w:val="center"/>
          </w:tcPr>
          <w:p w14:paraId="3B8A6C71" w14:textId="77777777" w:rsidR="00934D0E" w:rsidRDefault="00652269">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流量径流系数</w:t>
            </w:r>
          </w:p>
        </w:tc>
        <w:tc>
          <w:tcPr>
            <w:tcW w:w="311" w:type="pct"/>
            <w:tcBorders>
              <w:top w:val="single" w:sz="4" w:space="0" w:color="000000"/>
              <w:left w:val="single" w:sz="4" w:space="0" w:color="000000"/>
              <w:bottom w:val="single" w:sz="4" w:space="0" w:color="000000"/>
              <w:right w:val="single" w:sz="4" w:space="0" w:color="000000"/>
            </w:tcBorders>
            <w:vAlign w:val="center"/>
          </w:tcPr>
          <w:p w14:paraId="486EFE12"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年径流总量控制率</w:t>
            </w:r>
          </w:p>
        </w:tc>
        <w:tc>
          <w:tcPr>
            <w:tcW w:w="321" w:type="pct"/>
            <w:tcBorders>
              <w:top w:val="single" w:sz="4" w:space="0" w:color="000000"/>
              <w:left w:val="single" w:sz="4" w:space="0" w:color="000000"/>
              <w:bottom w:val="single" w:sz="4" w:space="0" w:color="000000"/>
              <w:right w:val="single" w:sz="4" w:space="0" w:color="000000"/>
            </w:tcBorders>
            <w:vAlign w:val="center"/>
          </w:tcPr>
          <w:p w14:paraId="6515DC44"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设计日降雨量（</w:t>
            </w:r>
            <w:r>
              <w:rPr>
                <w:rFonts w:ascii="宋体" w:hAnsi="宋体" w:cs="宋体"/>
                <w:kern w:val="0"/>
                <w:sz w:val="15"/>
                <w:szCs w:val="15"/>
                <w:lang w:bidi="ar"/>
              </w:rPr>
              <w:t>mm</w:t>
            </w:r>
            <w:r>
              <w:rPr>
                <w:rFonts w:ascii="宋体" w:hAnsi="宋体" w:cs="宋体"/>
                <w:kern w:val="0"/>
                <w:sz w:val="15"/>
                <w:szCs w:val="15"/>
                <w:lang w:bidi="ar"/>
              </w:rPr>
              <w:t>）</w:t>
            </w:r>
          </w:p>
        </w:tc>
        <w:tc>
          <w:tcPr>
            <w:tcW w:w="353" w:type="pct"/>
            <w:tcBorders>
              <w:top w:val="single" w:sz="4" w:space="0" w:color="000000"/>
              <w:left w:val="single" w:sz="4" w:space="0" w:color="000000"/>
              <w:bottom w:val="single" w:sz="4" w:space="0" w:color="000000"/>
              <w:right w:val="single" w:sz="4" w:space="0" w:color="000000"/>
            </w:tcBorders>
            <w:vAlign w:val="center"/>
          </w:tcPr>
          <w:p w14:paraId="12B013D8"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LID</w:t>
            </w:r>
            <w:r>
              <w:rPr>
                <w:rFonts w:ascii="宋体" w:hAnsi="宋体" w:cs="宋体"/>
                <w:kern w:val="0"/>
                <w:sz w:val="15"/>
                <w:szCs w:val="15"/>
                <w:lang w:bidi="ar"/>
              </w:rPr>
              <w:t>设施污染物去除率（</w:t>
            </w:r>
            <w:r>
              <w:rPr>
                <w:rFonts w:ascii="宋体" w:hAnsi="宋体" w:cs="宋体"/>
                <w:kern w:val="0"/>
                <w:sz w:val="15"/>
                <w:szCs w:val="15"/>
                <w:lang w:bidi="ar"/>
              </w:rPr>
              <w:t>SS</w:t>
            </w:r>
            <w:r>
              <w:rPr>
                <w:rFonts w:ascii="宋体" w:hAnsi="宋体" w:cs="宋体"/>
                <w:kern w:val="0"/>
                <w:sz w:val="15"/>
                <w:szCs w:val="15"/>
                <w:lang w:bidi="ar"/>
              </w:rPr>
              <w:t>）（</w:t>
            </w:r>
            <w:r>
              <w:rPr>
                <w:rFonts w:ascii="宋体" w:hAnsi="宋体" w:cs="宋体"/>
                <w:kern w:val="0"/>
                <w:sz w:val="15"/>
                <w:szCs w:val="15"/>
                <w:lang w:bidi="ar"/>
              </w:rPr>
              <w:t>≥%</w:t>
            </w:r>
            <w:r>
              <w:rPr>
                <w:rFonts w:ascii="宋体" w:hAnsi="宋体" w:cs="宋体"/>
                <w:kern w:val="0"/>
                <w:sz w:val="15"/>
                <w:szCs w:val="15"/>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07F5F19B"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服务区年径流污染物去除率（</w:t>
            </w:r>
            <w:r>
              <w:rPr>
                <w:rFonts w:ascii="宋体" w:hAnsi="宋体" w:cs="宋体"/>
                <w:kern w:val="0"/>
                <w:sz w:val="15"/>
                <w:szCs w:val="15"/>
                <w:lang w:bidi="ar"/>
              </w:rPr>
              <w:t>SS</w:t>
            </w:r>
            <w:r>
              <w:rPr>
                <w:rFonts w:ascii="宋体" w:hAnsi="宋体" w:cs="宋体"/>
                <w:kern w:val="0"/>
                <w:sz w:val="15"/>
                <w:szCs w:val="15"/>
                <w:lang w:bidi="ar"/>
              </w:rPr>
              <w:t>）（</w:t>
            </w:r>
            <w:r>
              <w:rPr>
                <w:rFonts w:ascii="宋体" w:hAnsi="宋体" w:cs="宋体"/>
                <w:kern w:val="0"/>
                <w:sz w:val="15"/>
                <w:szCs w:val="15"/>
                <w:lang w:bidi="ar"/>
              </w:rPr>
              <w:t>≥%</w:t>
            </w:r>
            <w:r>
              <w:rPr>
                <w:rFonts w:ascii="宋体" w:hAnsi="宋体" w:cs="宋体"/>
                <w:kern w:val="0"/>
                <w:sz w:val="15"/>
                <w:szCs w:val="15"/>
                <w:lang w:bidi="ar"/>
              </w:rPr>
              <w:t>）</w:t>
            </w:r>
          </w:p>
        </w:tc>
        <w:tc>
          <w:tcPr>
            <w:tcW w:w="258" w:type="pct"/>
            <w:tcBorders>
              <w:top w:val="single" w:sz="4" w:space="0" w:color="000000"/>
              <w:left w:val="single" w:sz="4" w:space="0" w:color="000000"/>
              <w:bottom w:val="single" w:sz="4" w:space="0" w:color="000000"/>
              <w:right w:val="single" w:sz="4" w:space="0" w:color="000000"/>
            </w:tcBorders>
            <w:vAlign w:val="center"/>
          </w:tcPr>
          <w:p w14:paraId="01427A44" w14:textId="77777777" w:rsidR="00934D0E" w:rsidRDefault="00652269">
            <w:pPr>
              <w:widowControl/>
              <w:jc w:val="center"/>
              <w:textAlignment w:val="center"/>
              <w:rPr>
                <w:rFonts w:ascii="宋体" w:hAnsi="宋体" w:cs="宋体"/>
                <w:sz w:val="15"/>
                <w:szCs w:val="15"/>
              </w:rPr>
            </w:pPr>
            <w:r>
              <w:rPr>
                <w:rFonts w:ascii="宋体" w:hAnsi="宋体" w:cs="宋体"/>
                <w:sz w:val="15"/>
                <w:szCs w:val="15"/>
                <w:lang w:bidi="ar"/>
              </w:rPr>
              <w:t>控制容积（</w:t>
            </w:r>
            <w:r>
              <w:rPr>
                <w:rFonts w:ascii="宋体" w:hAnsi="宋体" w:cs="宋体"/>
                <w:sz w:val="15"/>
                <w:szCs w:val="15"/>
                <w:lang w:bidi="ar"/>
              </w:rPr>
              <w:t>m</w:t>
            </w:r>
            <w:r>
              <w:rPr>
                <w:rFonts w:ascii="宋体" w:hAnsi="宋体" w:cs="宋体"/>
                <w:sz w:val="15"/>
                <w:szCs w:val="15"/>
                <w:vertAlign w:val="superscript"/>
                <w:lang w:bidi="ar"/>
              </w:rPr>
              <w:t>3</w:t>
            </w:r>
            <w:r>
              <w:rPr>
                <w:rFonts w:ascii="宋体" w:hAnsi="宋体" w:cs="宋体"/>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6E592398"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有效调蓄容积（</w:t>
            </w:r>
            <w:r>
              <w:rPr>
                <w:rFonts w:ascii="宋体" w:hAnsi="宋体" w:cs="宋体"/>
                <w:kern w:val="0"/>
                <w:sz w:val="15"/>
                <w:szCs w:val="15"/>
                <w:lang w:bidi="ar"/>
              </w:rPr>
              <w:t>m3)</w:t>
            </w:r>
          </w:p>
        </w:tc>
        <w:tc>
          <w:tcPr>
            <w:tcW w:w="314" w:type="pct"/>
            <w:tcBorders>
              <w:top w:val="single" w:sz="4" w:space="0" w:color="000000"/>
              <w:left w:val="single" w:sz="4" w:space="0" w:color="000000"/>
              <w:bottom w:val="single" w:sz="4" w:space="0" w:color="000000"/>
              <w:right w:val="single" w:sz="4" w:space="0" w:color="000000"/>
            </w:tcBorders>
            <w:vAlign w:val="center"/>
          </w:tcPr>
          <w:p w14:paraId="6CB77474"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容积式</w:t>
            </w:r>
            <w:r>
              <w:rPr>
                <w:rFonts w:ascii="宋体" w:hAnsi="宋体" w:cs="宋体"/>
                <w:kern w:val="0"/>
                <w:sz w:val="15"/>
                <w:szCs w:val="15"/>
                <w:lang w:bidi="ar"/>
              </w:rPr>
              <w:t>LID</w:t>
            </w:r>
            <w:r>
              <w:rPr>
                <w:rFonts w:ascii="宋体" w:hAnsi="宋体" w:cs="宋体"/>
                <w:kern w:val="0"/>
                <w:sz w:val="15"/>
                <w:szCs w:val="15"/>
                <w:lang w:bidi="ar"/>
              </w:rPr>
              <w:t>设施面积（</w:t>
            </w:r>
            <w:r>
              <w:rPr>
                <w:rFonts w:ascii="宋体" w:hAnsi="宋体" w:cs="宋体"/>
                <w:kern w:val="0"/>
                <w:sz w:val="15"/>
                <w:szCs w:val="15"/>
                <w:lang w:bidi="ar"/>
              </w:rPr>
              <w:t>m</w:t>
            </w:r>
            <w:r>
              <w:rPr>
                <w:rFonts w:ascii="宋体" w:hAnsi="宋体" w:cs="宋体"/>
                <w:sz w:val="15"/>
                <w:szCs w:val="15"/>
                <w:vertAlign w:val="superscript"/>
                <w:lang w:bidi="ar"/>
              </w:rPr>
              <w:t>2</w:t>
            </w:r>
            <w:r>
              <w:rPr>
                <w:rFonts w:ascii="宋体" w:hAnsi="宋体" w:cs="宋体"/>
                <w:sz w:val="15"/>
                <w:szCs w:val="15"/>
                <w:lang w:bidi="ar"/>
              </w:rPr>
              <w:t>)</w:t>
            </w:r>
          </w:p>
        </w:tc>
        <w:tc>
          <w:tcPr>
            <w:tcW w:w="254" w:type="pct"/>
            <w:tcBorders>
              <w:top w:val="single" w:sz="4" w:space="0" w:color="000000"/>
              <w:left w:val="single" w:sz="4" w:space="0" w:color="000000"/>
              <w:bottom w:val="single" w:sz="4" w:space="0" w:color="000000"/>
              <w:right w:val="single" w:sz="4" w:space="0" w:color="000000"/>
            </w:tcBorders>
            <w:vAlign w:val="center"/>
          </w:tcPr>
          <w:p w14:paraId="54FB83A5"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年径流总量控制率</w:t>
            </w:r>
          </w:p>
        </w:tc>
        <w:tc>
          <w:tcPr>
            <w:tcW w:w="272" w:type="pct"/>
            <w:tcBorders>
              <w:top w:val="single" w:sz="4" w:space="0" w:color="000000"/>
              <w:left w:val="single" w:sz="4" w:space="0" w:color="000000"/>
              <w:bottom w:val="single" w:sz="4" w:space="0" w:color="000000"/>
              <w:right w:val="single" w:sz="4" w:space="0" w:color="000000"/>
            </w:tcBorders>
            <w:vAlign w:val="center"/>
          </w:tcPr>
          <w:p w14:paraId="4FF6345F"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年径流污染去除率</w:t>
            </w:r>
          </w:p>
        </w:tc>
      </w:tr>
      <w:tr w:rsidR="00934D0E" w14:paraId="1A58B9E8" w14:textId="77777777">
        <w:trPr>
          <w:trHeight w:val="270"/>
        </w:trPr>
        <w:tc>
          <w:tcPr>
            <w:tcW w:w="198" w:type="pct"/>
            <w:vMerge w:val="restart"/>
            <w:tcBorders>
              <w:top w:val="single" w:sz="4" w:space="0" w:color="000000"/>
              <w:left w:val="single" w:sz="4" w:space="0" w:color="000000"/>
              <w:bottom w:val="single" w:sz="4" w:space="0" w:color="000000"/>
              <w:right w:val="single" w:sz="4" w:space="0" w:color="000000"/>
            </w:tcBorders>
            <w:noWrap/>
            <w:vAlign w:val="center"/>
          </w:tcPr>
          <w:p w14:paraId="521EBDE9"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分区一</w:t>
            </w:r>
          </w:p>
        </w:tc>
        <w:tc>
          <w:tcPr>
            <w:tcW w:w="183" w:type="pct"/>
            <w:vMerge w:val="restart"/>
            <w:tcBorders>
              <w:top w:val="single" w:sz="4" w:space="0" w:color="000000"/>
              <w:left w:val="single" w:sz="4" w:space="0" w:color="000000"/>
              <w:bottom w:val="nil"/>
              <w:right w:val="single" w:sz="4" w:space="0" w:color="000000"/>
            </w:tcBorders>
            <w:noWrap/>
            <w:vAlign w:val="center"/>
          </w:tcPr>
          <w:p w14:paraId="00686B77"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40EF6336"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雨水花园</w:t>
            </w:r>
            <w:r>
              <w:rPr>
                <w:rFonts w:ascii="宋体" w:hAnsi="宋体" w:cs="宋体"/>
                <w:kern w:val="0"/>
                <w:sz w:val="15"/>
                <w:szCs w:val="15"/>
                <w:lang w:bidi="ar"/>
              </w:rPr>
              <w:t>YH01</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3ABDE430"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1E7D7F0"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5653C523"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66BEBD55"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3E725C1E"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4444B680"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1B1A30E8"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6D2F70B"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765C34C3"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4A611FE4"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0B113BD5" w14:textId="77777777" w:rsidR="00934D0E" w:rsidRDefault="00934D0E">
            <w:pPr>
              <w:jc w:val="center"/>
              <w:rPr>
                <w:rFonts w:ascii="宋体" w:hAnsi="宋体" w:cs="宋体"/>
                <w:sz w:val="15"/>
                <w:szCs w:val="15"/>
              </w:rPr>
            </w:pPr>
          </w:p>
        </w:tc>
        <w:tc>
          <w:tcPr>
            <w:tcW w:w="254" w:type="pct"/>
            <w:vMerge w:val="restart"/>
            <w:tcBorders>
              <w:top w:val="single" w:sz="4" w:space="0" w:color="000000"/>
              <w:left w:val="single" w:sz="4" w:space="0" w:color="000000"/>
              <w:bottom w:val="single" w:sz="4" w:space="0" w:color="000000"/>
              <w:right w:val="single" w:sz="4" w:space="0" w:color="000000"/>
            </w:tcBorders>
            <w:vAlign w:val="center"/>
          </w:tcPr>
          <w:p w14:paraId="2F31113A" w14:textId="77777777" w:rsidR="00934D0E" w:rsidRDefault="00934D0E">
            <w:pPr>
              <w:jc w:val="center"/>
              <w:rPr>
                <w:rFonts w:ascii="宋体" w:hAnsi="宋体" w:cs="宋体"/>
                <w:sz w:val="15"/>
                <w:szCs w:val="15"/>
              </w:rPr>
            </w:pPr>
          </w:p>
        </w:tc>
        <w:tc>
          <w:tcPr>
            <w:tcW w:w="272" w:type="pct"/>
            <w:vMerge w:val="restart"/>
            <w:tcBorders>
              <w:top w:val="single" w:sz="4" w:space="0" w:color="000000"/>
              <w:left w:val="single" w:sz="4" w:space="0" w:color="000000"/>
              <w:bottom w:val="single" w:sz="4" w:space="0" w:color="000000"/>
              <w:right w:val="single" w:sz="4" w:space="0" w:color="000000"/>
            </w:tcBorders>
            <w:vAlign w:val="center"/>
          </w:tcPr>
          <w:p w14:paraId="086EB66A" w14:textId="77777777" w:rsidR="00934D0E" w:rsidRDefault="00934D0E">
            <w:pPr>
              <w:jc w:val="center"/>
              <w:rPr>
                <w:rFonts w:ascii="宋体" w:hAnsi="宋体" w:cs="宋体"/>
                <w:sz w:val="15"/>
                <w:szCs w:val="15"/>
              </w:rPr>
            </w:pPr>
          </w:p>
        </w:tc>
      </w:tr>
      <w:tr w:rsidR="00934D0E" w14:paraId="2284D441"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58E0B200"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3F199719"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53C65F8A"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雨水花园</w:t>
            </w:r>
            <w:r>
              <w:rPr>
                <w:rFonts w:ascii="宋体" w:hAnsi="宋体" w:cs="宋体"/>
                <w:kern w:val="0"/>
                <w:sz w:val="15"/>
                <w:szCs w:val="15"/>
                <w:lang w:bidi="ar"/>
              </w:rPr>
              <w:t>YH02</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7C4C1994"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E7E4AEA"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1E0CA822"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669AF1DF"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613DE9D3"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1F40407C"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EF6A00C"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666E5BE"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4888DC1"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45B2F5E3"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7D8FD7F5" w14:textId="77777777" w:rsidR="00934D0E" w:rsidRDefault="00934D0E">
            <w:pPr>
              <w:jc w:val="center"/>
              <w:rPr>
                <w:rFonts w:ascii="宋体" w:hAnsi="宋体" w:cs="宋体"/>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25CD1AF"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0DE4EDD6" w14:textId="77777777" w:rsidR="00934D0E" w:rsidRDefault="00934D0E">
            <w:pPr>
              <w:jc w:val="center"/>
              <w:rPr>
                <w:rFonts w:ascii="宋体" w:hAnsi="宋体" w:cs="宋体"/>
                <w:sz w:val="15"/>
                <w:szCs w:val="15"/>
              </w:rPr>
            </w:pPr>
          </w:p>
        </w:tc>
      </w:tr>
      <w:tr w:rsidR="00934D0E" w14:paraId="2B1AA76E" w14:textId="77777777">
        <w:trPr>
          <w:trHeight w:val="28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5CCF8D37"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21695B63"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61E3A7B9"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生物滞留设施</w:t>
            </w:r>
            <w:r>
              <w:rPr>
                <w:rFonts w:ascii="宋体" w:hAnsi="宋体" w:cs="宋体"/>
                <w:kern w:val="0"/>
                <w:sz w:val="15"/>
                <w:szCs w:val="15"/>
                <w:lang w:bidi="ar"/>
              </w:rPr>
              <w:t>SW01</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75A65E56"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A7E0C4C"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0AA6740"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4447B919"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0E94CC6D"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7D732AFD"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4645315B"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67835D3A"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359C6CDD"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4D091840"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70F43167" w14:textId="77777777" w:rsidR="00934D0E" w:rsidRDefault="00934D0E">
            <w:pPr>
              <w:jc w:val="center"/>
              <w:rPr>
                <w:rFonts w:ascii="宋体" w:hAnsi="宋体" w:cs="宋体"/>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63183AAC"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38FB4DF" w14:textId="77777777" w:rsidR="00934D0E" w:rsidRDefault="00934D0E">
            <w:pPr>
              <w:jc w:val="center"/>
              <w:rPr>
                <w:rFonts w:ascii="宋体" w:hAnsi="宋体" w:cs="宋体"/>
                <w:sz w:val="15"/>
                <w:szCs w:val="15"/>
              </w:rPr>
            </w:pPr>
          </w:p>
        </w:tc>
      </w:tr>
      <w:tr w:rsidR="00934D0E" w14:paraId="43235FF7" w14:textId="77777777">
        <w:trPr>
          <w:trHeight w:val="28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3895E753"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69D8361D"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26A0E402"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生物滞留设施</w:t>
            </w:r>
            <w:r>
              <w:rPr>
                <w:rFonts w:ascii="宋体" w:hAnsi="宋体" w:cs="宋体"/>
                <w:kern w:val="0"/>
                <w:sz w:val="15"/>
                <w:szCs w:val="15"/>
                <w:lang w:bidi="ar"/>
              </w:rPr>
              <w:t>SW02</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0557E2AB"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179F679B"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59566299"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621177BF"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532BD75E"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53F20A16"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0779DF23"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6971FFD4"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570581B"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51F0F9D2"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24ACCA5A" w14:textId="77777777" w:rsidR="00934D0E" w:rsidRDefault="00934D0E">
            <w:pPr>
              <w:jc w:val="center"/>
              <w:rPr>
                <w:rFonts w:ascii="宋体" w:hAnsi="宋体" w:cs="宋体"/>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3DBA91A"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6CF30C15" w14:textId="77777777" w:rsidR="00934D0E" w:rsidRDefault="00934D0E">
            <w:pPr>
              <w:jc w:val="center"/>
              <w:rPr>
                <w:rFonts w:ascii="宋体" w:hAnsi="宋体" w:cs="宋体"/>
                <w:sz w:val="15"/>
                <w:szCs w:val="15"/>
              </w:rPr>
            </w:pPr>
          </w:p>
        </w:tc>
      </w:tr>
      <w:tr w:rsidR="00934D0E" w14:paraId="7BCEF727"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3F255495"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162AA768" w14:textId="77777777" w:rsidR="00934D0E" w:rsidRDefault="00934D0E">
            <w:pPr>
              <w:jc w:val="center"/>
              <w:rPr>
                <w:rFonts w:ascii="宋体" w:hAnsi="宋体" w:cs="宋体"/>
                <w:sz w:val="15"/>
                <w:szCs w:val="15"/>
              </w:rPr>
            </w:pPr>
          </w:p>
        </w:tc>
        <w:tc>
          <w:tcPr>
            <w:tcW w:w="492" w:type="pct"/>
            <w:vMerge w:val="restart"/>
            <w:tcBorders>
              <w:top w:val="single" w:sz="4" w:space="0" w:color="000000"/>
              <w:left w:val="single" w:sz="4" w:space="0" w:color="000000"/>
              <w:bottom w:val="single" w:sz="4" w:space="0" w:color="000000"/>
              <w:right w:val="single" w:sz="4" w:space="0" w:color="000000"/>
            </w:tcBorders>
            <w:vAlign w:val="center"/>
          </w:tcPr>
          <w:p w14:paraId="7D64FAFF"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无容积式</w:t>
            </w:r>
            <w:r>
              <w:rPr>
                <w:rFonts w:ascii="宋体" w:hAnsi="宋体" w:cs="宋体"/>
                <w:kern w:val="0"/>
                <w:sz w:val="15"/>
                <w:szCs w:val="15"/>
                <w:lang w:bidi="ar"/>
              </w:rPr>
              <w:t>LID</w:t>
            </w:r>
            <w:r>
              <w:rPr>
                <w:rFonts w:ascii="宋体" w:hAnsi="宋体" w:cs="宋体"/>
                <w:kern w:val="0"/>
                <w:sz w:val="15"/>
                <w:szCs w:val="15"/>
                <w:lang w:bidi="ar"/>
              </w:rPr>
              <w:t>设施控制区域</w:t>
            </w:r>
          </w:p>
        </w:tc>
        <w:tc>
          <w:tcPr>
            <w:tcW w:w="316" w:type="pct"/>
            <w:tcBorders>
              <w:top w:val="single" w:sz="4" w:space="0" w:color="000000"/>
              <w:left w:val="single" w:sz="4" w:space="0" w:color="000000"/>
              <w:bottom w:val="single" w:sz="4" w:space="0" w:color="000000"/>
              <w:right w:val="single" w:sz="4" w:space="0" w:color="000000"/>
            </w:tcBorders>
            <w:vAlign w:val="center"/>
          </w:tcPr>
          <w:p w14:paraId="25FE0E03"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普通屋面</w:t>
            </w:r>
          </w:p>
        </w:tc>
        <w:tc>
          <w:tcPr>
            <w:tcW w:w="212" w:type="pct"/>
            <w:tcBorders>
              <w:top w:val="single" w:sz="4" w:space="0" w:color="000000"/>
              <w:left w:val="single" w:sz="4" w:space="0" w:color="000000"/>
              <w:bottom w:val="single" w:sz="4" w:space="0" w:color="000000"/>
              <w:right w:val="single" w:sz="4" w:space="0" w:color="000000"/>
            </w:tcBorders>
            <w:vAlign w:val="center"/>
          </w:tcPr>
          <w:p w14:paraId="1E6C48DB"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3B33C324"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4BD1FDCA"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20213AF"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34BA1098"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611B5FE6"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23ADBBC"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570CABB0"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1C236A76"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15B7FD72"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4E82CA51"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0A985F58"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128E6540" w14:textId="77777777" w:rsidR="00934D0E" w:rsidRDefault="00934D0E">
            <w:pPr>
              <w:jc w:val="center"/>
              <w:rPr>
                <w:rFonts w:ascii="宋体" w:hAnsi="宋体" w:cs="宋体"/>
                <w:sz w:val="15"/>
                <w:szCs w:val="15"/>
              </w:rPr>
            </w:pPr>
          </w:p>
        </w:tc>
      </w:tr>
      <w:tr w:rsidR="00934D0E" w14:paraId="017CA36C"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4DEC8821"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062F48A9"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5F0339BC"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19CABFEF"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硬质铺装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1231F71D"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21E1CB5C"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6E434842"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263802E4"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DD3A27E"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4B0DA86B"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602F93F"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1B20C0B4"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528D728F"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1770C87F"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CC85CDE"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0D9F9B5A"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F1771FC" w14:textId="77777777" w:rsidR="00934D0E" w:rsidRDefault="00934D0E">
            <w:pPr>
              <w:jc w:val="center"/>
              <w:rPr>
                <w:rFonts w:ascii="宋体" w:hAnsi="宋体" w:cs="宋体"/>
                <w:sz w:val="15"/>
                <w:szCs w:val="15"/>
              </w:rPr>
            </w:pPr>
          </w:p>
        </w:tc>
      </w:tr>
      <w:tr w:rsidR="00934D0E" w14:paraId="5682EBBE"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59615AA"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09C9F3C7"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2399D02E"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5ED43D5A"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透水铺装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0F429694"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89764B7"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32FF75C1"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0D554C93"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1C67669E"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45D86C40"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1ABDBD93"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7C1E8093"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39376EE1"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1EA581BC"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4E6ED486"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0CDC009C"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6F1011AC" w14:textId="77777777" w:rsidR="00934D0E" w:rsidRDefault="00934D0E">
            <w:pPr>
              <w:jc w:val="center"/>
              <w:rPr>
                <w:rFonts w:ascii="宋体" w:hAnsi="宋体" w:cs="宋体"/>
                <w:sz w:val="15"/>
                <w:szCs w:val="15"/>
              </w:rPr>
            </w:pPr>
          </w:p>
        </w:tc>
      </w:tr>
      <w:tr w:rsidR="00934D0E" w14:paraId="16F3C16E" w14:textId="77777777">
        <w:trPr>
          <w:trHeight w:val="252"/>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779AC664"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07B9D987"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7FDAB26E"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03FC347B"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绿地</w:t>
            </w:r>
          </w:p>
        </w:tc>
        <w:tc>
          <w:tcPr>
            <w:tcW w:w="212" w:type="pct"/>
            <w:tcBorders>
              <w:top w:val="single" w:sz="4" w:space="0" w:color="000000"/>
              <w:left w:val="single" w:sz="4" w:space="0" w:color="000000"/>
              <w:bottom w:val="single" w:sz="4" w:space="0" w:color="000000"/>
              <w:right w:val="single" w:sz="4" w:space="0" w:color="000000"/>
            </w:tcBorders>
            <w:vAlign w:val="center"/>
          </w:tcPr>
          <w:p w14:paraId="7D75F260"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30E046B6"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7057515"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17696C9D"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2788F8A"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26276612"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50837836"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EA787E2"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C14C1E4"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235F2B09"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1502BEA1"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2557EF78"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98AA549" w14:textId="77777777" w:rsidR="00934D0E" w:rsidRDefault="00934D0E">
            <w:pPr>
              <w:jc w:val="center"/>
              <w:rPr>
                <w:rFonts w:ascii="宋体" w:hAnsi="宋体" w:cs="宋体"/>
                <w:sz w:val="15"/>
                <w:szCs w:val="15"/>
              </w:rPr>
            </w:pPr>
          </w:p>
        </w:tc>
      </w:tr>
      <w:tr w:rsidR="00934D0E" w14:paraId="40379081" w14:textId="77777777">
        <w:trPr>
          <w:trHeight w:val="102"/>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0505F9F"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nil"/>
              <w:right w:val="single" w:sz="4" w:space="0" w:color="000000"/>
            </w:tcBorders>
            <w:noWrap/>
            <w:vAlign w:val="center"/>
          </w:tcPr>
          <w:p w14:paraId="46711540"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7B4924D1"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40166DB2"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12" w:type="pct"/>
            <w:tcBorders>
              <w:top w:val="single" w:sz="4" w:space="0" w:color="000000"/>
              <w:left w:val="single" w:sz="4" w:space="0" w:color="000000"/>
              <w:bottom w:val="single" w:sz="4" w:space="0" w:color="000000"/>
              <w:right w:val="single" w:sz="4" w:space="0" w:color="000000"/>
            </w:tcBorders>
            <w:vAlign w:val="center"/>
          </w:tcPr>
          <w:p w14:paraId="377B2499"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A37E0BF"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1CB5A6BA"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7FC9EEE7"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00DF231C"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0B52A126"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BFCD637"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2DB2F627"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59A0345"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407C4462"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7A584707"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27A9D92C"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9FD29C0" w14:textId="77777777" w:rsidR="00934D0E" w:rsidRDefault="00934D0E">
            <w:pPr>
              <w:jc w:val="center"/>
              <w:rPr>
                <w:rFonts w:ascii="宋体" w:hAnsi="宋体" w:cs="宋体"/>
                <w:sz w:val="15"/>
                <w:szCs w:val="15"/>
              </w:rPr>
            </w:pPr>
          </w:p>
        </w:tc>
      </w:tr>
      <w:tr w:rsidR="00934D0E" w14:paraId="522B145A" w14:textId="77777777">
        <w:trPr>
          <w:trHeight w:val="270"/>
        </w:trPr>
        <w:tc>
          <w:tcPr>
            <w:tcW w:w="198" w:type="pct"/>
            <w:vMerge w:val="restart"/>
            <w:tcBorders>
              <w:top w:val="single" w:sz="4" w:space="0" w:color="000000"/>
              <w:left w:val="single" w:sz="4" w:space="0" w:color="000000"/>
              <w:bottom w:val="single" w:sz="4" w:space="0" w:color="000000"/>
              <w:right w:val="single" w:sz="4" w:space="0" w:color="000000"/>
            </w:tcBorders>
            <w:noWrap/>
            <w:vAlign w:val="center"/>
          </w:tcPr>
          <w:p w14:paraId="2EAF71F7"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分区二</w:t>
            </w:r>
          </w:p>
        </w:tc>
        <w:tc>
          <w:tcPr>
            <w:tcW w:w="183" w:type="pct"/>
            <w:vMerge w:val="restart"/>
            <w:tcBorders>
              <w:top w:val="single" w:sz="4" w:space="0" w:color="000000"/>
              <w:left w:val="single" w:sz="4" w:space="0" w:color="000000"/>
              <w:bottom w:val="single" w:sz="4" w:space="0" w:color="000000"/>
              <w:right w:val="single" w:sz="4" w:space="0" w:color="000000"/>
            </w:tcBorders>
            <w:noWrap/>
            <w:vAlign w:val="center"/>
          </w:tcPr>
          <w:p w14:paraId="1BB3E70D"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5FB39ACA"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雨水花园</w:t>
            </w:r>
            <w:r>
              <w:rPr>
                <w:rFonts w:ascii="宋体" w:hAnsi="宋体" w:cs="宋体"/>
                <w:kern w:val="0"/>
                <w:sz w:val="15"/>
                <w:szCs w:val="15"/>
                <w:lang w:bidi="ar"/>
              </w:rPr>
              <w:t>YH03</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084612A6"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34626ED"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3550038D"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9A50D91"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2C066040"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0BA7324C"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2841462F"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6B2E31DE"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663C05B6"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27B3FEE5"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3F46609F" w14:textId="77777777" w:rsidR="00934D0E" w:rsidRDefault="00934D0E">
            <w:pPr>
              <w:jc w:val="center"/>
              <w:rPr>
                <w:rFonts w:ascii="宋体" w:hAnsi="宋体" w:cs="宋体"/>
                <w:sz w:val="15"/>
                <w:szCs w:val="15"/>
              </w:rPr>
            </w:pPr>
          </w:p>
        </w:tc>
        <w:tc>
          <w:tcPr>
            <w:tcW w:w="254" w:type="pct"/>
            <w:vMerge w:val="restart"/>
            <w:tcBorders>
              <w:top w:val="single" w:sz="4" w:space="0" w:color="000000"/>
              <w:left w:val="single" w:sz="4" w:space="0" w:color="000000"/>
              <w:bottom w:val="single" w:sz="4" w:space="0" w:color="000000"/>
              <w:right w:val="single" w:sz="4" w:space="0" w:color="000000"/>
            </w:tcBorders>
            <w:vAlign w:val="center"/>
          </w:tcPr>
          <w:p w14:paraId="09F58DE7" w14:textId="77777777" w:rsidR="00934D0E" w:rsidRDefault="00934D0E">
            <w:pPr>
              <w:jc w:val="center"/>
              <w:rPr>
                <w:rFonts w:ascii="宋体" w:hAnsi="宋体" w:cs="宋体"/>
                <w:sz w:val="15"/>
                <w:szCs w:val="15"/>
              </w:rPr>
            </w:pPr>
          </w:p>
        </w:tc>
        <w:tc>
          <w:tcPr>
            <w:tcW w:w="272" w:type="pct"/>
            <w:vMerge w:val="restart"/>
            <w:tcBorders>
              <w:top w:val="single" w:sz="4" w:space="0" w:color="000000"/>
              <w:left w:val="single" w:sz="4" w:space="0" w:color="000000"/>
              <w:bottom w:val="single" w:sz="4" w:space="0" w:color="000000"/>
              <w:right w:val="single" w:sz="4" w:space="0" w:color="000000"/>
            </w:tcBorders>
            <w:vAlign w:val="center"/>
          </w:tcPr>
          <w:p w14:paraId="2C519E1A" w14:textId="77777777" w:rsidR="00934D0E" w:rsidRDefault="00934D0E">
            <w:pPr>
              <w:jc w:val="center"/>
              <w:rPr>
                <w:rFonts w:ascii="宋体" w:hAnsi="宋体" w:cs="宋体"/>
                <w:sz w:val="15"/>
                <w:szCs w:val="15"/>
              </w:rPr>
            </w:pPr>
          </w:p>
        </w:tc>
      </w:tr>
      <w:tr w:rsidR="00934D0E" w14:paraId="2B024AE1"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59B8906B"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18893CE7"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63F23033"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雨水花园</w:t>
            </w:r>
            <w:r>
              <w:rPr>
                <w:rFonts w:ascii="宋体" w:hAnsi="宋体" w:cs="宋体"/>
                <w:kern w:val="0"/>
                <w:sz w:val="15"/>
                <w:szCs w:val="15"/>
                <w:lang w:bidi="ar"/>
              </w:rPr>
              <w:t>YH04</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5D2FFCE7"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150604BC"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2F05978"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79A51AC5"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E00F106"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152B5DF5"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3BC02D43"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56953217"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34AF7286"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49C9542C"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4BAEFF7D" w14:textId="77777777" w:rsidR="00934D0E" w:rsidRDefault="00934D0E">
            <w:pPr>
              <w:jc w:val="center"/>
              <w:rPr>
                <w:rFonts w:ascii="宋体" w:hAnsi="宋体" w:cs="宋体"/>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138C40A5"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0698B271" w14:textId="77777777" w:rsidR="00934D0E" w:rsidRDefault="00934D0E">
            <w:pPr>
              <w:jc w:val="center"/>
              <w:rPr>
                <w:rFonts w:ascii="宋体" w:hAnsi="宋体" w:cs="宋体"/>
                <w:sz w:val="15"/>
                <w:szCs w:val="15"/>
              </w:rPr>
            </w:pPr>
          </w:p>
        </w:tc>
      </w:tr>
      <w:tr w:rsidR="00934D0E" w14:paraId="2AE070F0"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11FF6B90"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0ECE3447" w14:textId="77777777" w:rsidR="00934D0E" w:rsidRDefault="00934D0E">
            <w:pPr>
              <w:jc w:val="center"/>
              <w:rPr>
                <w:rFonts w:ascii="宋体" w:hAnsi="宋体" w:cs="宋体"/>
                <w:sz w:val="15"/>
                <w:szCs w:val="15"/>
              </w:rPr>
            </w:pPr>
          </w:p>
        </w:tc>
        <w:tc>
          <w:tcPr>
            <w:tcW w:w="809" w:type="pct"/>
            <w:gridSpan w:val="2"/>
            <w:tcBorders>
              <w:top w:val="single" w:sz="4" w:space="0" w:color="000000"/>
              <w:left w:val="single" w:sz="4" w:space="0" w:color="000000"/>
              <w:bottom w:val="single" w:sz="4" w:space="0" w:color="000000"/>
              <w:right w:val="single" w:sz="4" w:space="0" w:color="000000"/>
            </w:tcBorders>
            <w:vAlign w:val="center"/>
          </w:tcPr>
          <w:p w14:paraId="17B84DC7"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生物滞留设施</w:t>
            </w:r>
            <w:r>
              <w:rPr>
                <w:rFonts w:ascii="宋体" w:hAnsi="宋体" w:cs="宋体"/>
                <w:kern w:val="0"/>
                <w:sz w:val="15"/>
                <w:szCs w:val="15"/>
                <w:lang w:bidi="ar"/>
              </w:rPr>
              <w:t>SW03</w:t>
            </w:r>
            <w:r>
              <w:rPr>
                <w:rFonts w:ascii="宋体" w:hAnsi="宋体" w:cs="宋体"/>
                <w:kern w:val="0"/>
                <w:sz w:val="15"/>
                <w:szCs w:val="15"/>
                <w:lang w:bidi="ar"/>
              </w:rPr>
              <w:t>服务范围</w:t>
            </w:r>
          </w:p>
        </w:tc>
        <w:tc>
          <w:tcPr>
            <w:tcW w:w="212" w:type="pct"/>
            <w:tcBorders>
              <w:top w:val="single" w:sz="4" w:space="0" w:color="000000"/>
              <w:left w:val="single" w:sz="4" w:space="0" w:color="000000"/>
              <w:bottom w:val="single" w:sz="4" w:space="0" w:color="000000"/>
              <w:right w:val="single" w:sz="4" w:space="0" w:color="000000"/>
            </w:tcBorders>
            <w:vAlign w:val="center"/>
          </w:tcPr>
          <w:p w14:paraId="148C97CC"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70A8320A"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7F94AE07"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05E54140"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704EDB8"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232091E6"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3389E72B"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4C762274"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6B14A111" w14:textId="77777777" w:rsidR="00934D0E" w:rsidRDefault="00934D0E">
            <w:pPr>
              <w:jc w:val="cente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vAlign w:val="center"/>
          </w:tcPr>
          <w:p w14:paraId="1173FCB8" w14:textId="77777777" w:rsidR="00934D0E" w:rsidRDefault="00934D0E">
            <w:pPr>
              <w:jc w:val="cente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vAlign w:val="center"/>
          </w:tcPr>
          <w:p w14:paraId="29B2D5EB" w14:textId="77777777" w:rsidR="00934D0E" w:rsidRDefault="00934D0E">
            <w:pPr>
              <w:jc w:val="center"/>
              <w:rPr>
                <w:rFonts w:ascii="宋体" w:hAnsi="宋体" w:cs="宋体"/>
                <w:sz w:val="15"/>
                <w:szCs w:val="15"/>
              </w:rPr>
            </w:pP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4CC55F41"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4AE41402" w14:textId="77777777" w:rsidR="00934D0E" w:rsidRDefault="00934D0E">
            <w:pPr>
              <w:jc w:val="center"/>
              <w:rPr>
                <w:rFonts w:ascii="宋体" w:hAnsi="宋体" w:cs="宋体"/>
                <w:sz w:val="15"/>
                <w:szCs w:val="15"/>
              </w:rPr>
            </w:pPr>
          </w:p>
        </w:tc>
      </w:tr>
      <w:tr w:rsidR="00934D0E" w14:paraId="7D5D82D0"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7F59635A"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23456E6E" w14:textId="77777777" w:rsidR="00934D0E" w:rsidRDefault="00934D0E">
            <w:pPr>
              <w:jc w:val="center"/>
              <w:rPr>
                <w:rFonts w:ascii="宋体" w:hAnsi="宋体" w:cs="宋体"/>
                <w:sz w:val="15"/>
                <w:szCs w:val="15"/>
              </w:rPr>
            </w:pPr>
          </w:p>
        </w:tc>
        <w:tc>
          <w:tcPr>
            <w:tcW w:w="492" w:type="pct"/>
            <w:vMerge w:val="restart"/>
            <w:tcBorders>
              <w:top w:val="single" w:sz="4" w:space="0" w:color="000000"/>
              <w:left w:val="single" w:sz="4" w:space="0" w:color="000000"/>
              <w:bottom w:val="single" w:sz="4" w:space="0" w:color="000000"/>
              <w:right w:val="single" w:sz="4" w:space="0" w:color="000000"/>
            </w:tcBorders>
            <w:vAlign w:val="center"/>
          </w:tcPr>
          <w:p w14:paraId="39AA39D1"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无容积式</w:t>
            </w:r>
            <w:r>
              <w:rPr>
                <w:rFonts w:ascii="宋体" w:hAnsi="宋体" w:cs="宋体"/>
                <w:kern w:val="0"/>
                <w:sz w:val="15"/>
                <w:szCs w:val="15"/>
                <w:lang w:bidi="ar"/>
              </w:rPr>
              <w:t>LID</w:t>
            </w:r>
            <w:r>
              <w:rPr>
                <w:rFonts w:ascii="宋体" w:hAnsi="宋体" w:cs="宋体"/>
                <w:kern w:val="0"/>
                <w:sz w:val="15"/>
                <w:szCs w:val="15"/>
                <w:lang w:bidi="ar"/>
              </w:rPr>
              <w:t>设施控制区域</w:t>
            </w:r>
          </w:p>
        </w:tc>
        <w:tc>
          <w:tcPr>
            <w:tcW w:w="316" w:type="pct"/>
            <w:tcBorders>
              <w:top w:val="single" w:sz="4" w:space="0" w:color="000000"/>
              <w:left w:val="single" w:sz="4" w:space="0" w:color="000000"/>
              <w:bottom w:val="single" w:sz="4" w:space="0" w:color="000000"/>
              <w:right w:val="single" w:sz="4" w:space="0" w:color="000000"/>
            </w:tcBorders>
            <w:vAlign w:val="center"/>
          </w:tcPr>
          <w:p w14:paraId="5278E82F"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普通屋面</w:t>
            </w:r>
          </w:p>
        </w:tc>
        <w:tc>
          <w:tcPr>
            <w:tcW w:w="212" w:type="pct"/>
            <w:tcBorders>
              <w:top w:val="single" w:sz="4" w:space="0" w:color="000000"/>
              <w:left w:val="single" w:sz="4" w:space="0" w:color="000000"/>
              <w:bottom w:val="single" w:sz="4" w:space="0" w:color="000000"/>
              <w:right w:val="single" w:sz="4" w:space="0" w:color="000000"/>
            </w:tcBorders>
            <w:vAlign w:val="center"/>
          </w:tcPr>
          <w:p w14:paraId="03702413"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0024ADF2"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1A31C381"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0225F440"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0517E891"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0141B9E3"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5184E066"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71A18CDE"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5DA61323"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47391489"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73D5980B"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6436DAC0"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2772E23A" w14:textId="77777777" w:rsidR="00934D0E" w:rsidRDefault="00934D0E">
            <w:pPr>
              <w:jc w:val="center"/>
              <w:rPr>
                <w:rFonts w:ascii="宋体" w:hAnsi="宋体" w:cs="宋体"/>
                <w:sz w:val="15"/>
                <w:szCs w:val="15"/>
              </w:rPr>
            </w:pPr>
          </w:p>
        </w:tc>
      </w:tr>
      <w:tr w:rsidR="00934D0E" w14:paraId="5D70D65A"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07706B2A"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7ECBD8A3"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6D42CFC3"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37295112"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硬质铺装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4717E24D"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7A5177BD"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26B90B6"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139B641F"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B5CB01C"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321" w:type="pct"/>
            <w:tcBorders>
              <w:top w:val="single" w:sz="4" w:space="0" w:color="000000"/>
              <w:left w:val="single" w:sz="4" w:space="0" w:color="000000"/>
              <w:bottom w:val="single" w:sz="4" w:space="0" w:color="000000"/>
              <w:right w:val="single" w:sz="4" w:space="0" w:color="000000"/>
            </w:tcBorders>
            <w:vAlign w:val="center"/>
          </w:tcPr>
          <w:p w14:paraId="3DDCFA83"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1835359"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0.00%</w:t>
            </w:r>
          </w:p>
        </w:tc>
        <w:tc>
          <w:tcPr>
            <w:tcW w:w="399" w:type="pct"/>
            <w:tcBorders>
              <w:top w:val="single" w:sz="4" w:space="0" w:color="000000"/>
              <w:left w:val="single" w:sz="4" w:space="0" w:color="000000"/>
              <w:bottom w:val="single" w:sz="4" w:space="0" w:color="000000"/>
              <w:right w:val="single" w:sz="4" w:space="0" w:color="000000"/>
            </w:tcBorders>
            <w:vAlign w:val="center"/>
          </w:tcPr>
          <w:p w14:paraId="06215C6B"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0.0%</w:t>
            </w:r>
          </w:p>
        </w:tc>
        <w:tc>
          <w:tcPr>
            <w:tcW w:w="258" w:type="pct"/>
            <w:tcBorders>
              <w:top w:val="single" w:sz="4" w:space="0" w:color="000000"/>
              <w:left w:val="single" w:sz="4" w:space="0" w:color="000000"/>
              <w:bottom w:val="single" w:sz="4" w:space="0" w:color="000000"/>
              <w:right w:val="single" w:sz="4" w:space="0" w:color="000000"/>
            </w:tcBorders>
            <w:vAlign w:val="center"/>
          </w:tcPr>
          <w:p w14:paraId="48E33B9A"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50726EC4"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1103DA7"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771A1172"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3E1C4431" w14:textId="77777777" w:rsidR="00934D0E" w:rsidRDefault="00934D0E">
            <w:pPr>
              <w:jc w:val="center"/>
              <w:rPr>
                <w:rFonts w:ascii="宋体" w:hAnsi="宋体" w:cs="宋体"/>
                <w:sz w:val="15"/>
                <w:szCs w:val="15"/>
              </w:rPr>
            </w:pPr>
          </w:p>
        </w:tc>
      </w:tr>
      <w:tr w:rsidR="00934D0E" w14:paraId="1DD5B227"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4CDC30A2"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36428CF2"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3225EE71"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7439264F"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透水铺装</w:t>
            </w:r>
          </w:p>
        </w:tc>
        <w:tc>
          <w:tcPr>
            <w:tcW w:w="212" w:type="pct"/>
            <w:tcBorders>
              <w:top w:val="single" w:sz="4" w:space="0" w:color="000000"/>
              <w:left w:val="single" w:sz="4" w:space="0" w:color="000000"/>
              <w:bottom w:val="single" w:sz="4" w:space="0" w:color="000000"/>
              <w:right w:val="single" w:sz="4" w:space="0" w:color="000000"/>
            </w:tcBorders>
            <w:vAlign w:val="center"/>
          </w:tcPr>
          <w:p w14:paraId="4F7FACEB"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701995E6"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2098934A"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185745BE"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671B44EA"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1C2FBC5F"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6E5A498C"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18C4732D"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3834DCE"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1F4CA41E"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A40C2ED"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0182E880"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161E2748" w14:textId="77777777" w:rsidR="00934D0E" w:rsidRDefault="00934D0E">
            <w:pPr>
              <w:jc w:val="center"/>
              <w:rPr>
                <w:rFonts w:ascii="宋体" w:hAnsi="宋体" w:cs="宋体"/>
                <w:sz w:val="15"/>
                <w:szCs w:val="15"/>
              </w:rPr>
            </w:pPr>
          </w:p>
        </w:tc>
      </w:tr>
      <w:tr w:rsidR="00934D0E" w14:paraId="710BCC90" w14:textId="77777777">
        <w:trPr>
          <w:trHeight w:val="270"/>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2A203B9A"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319B5255"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2EB25EBC"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0BE917F2"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绿地</w:t>
            </w:r>
          </w:p>
        </w:tc>
        <w:tc>
          <w:tcPr>
            <w:tcW w:w="212" w:type="pct"/>
            <w:tcBorders>
              <w:top w:val="single" w:sz="4" w:space="0" w:color="000000"/>
              <w:left w:val="single" w:sz="4" w:space="0" w:color="000000"/>
              <w:bottom w:val="single" w:sz="4" w:space="0" w:color="000000"/>
              <w:right w:val="single" w:sz="4" w:space="0" w:color="000000"/>
            </w:tcBorders>
            <w:vAlign w:val="center"/>
          </w:tcPr>
          <w:p w14:paraId="08485F3E"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5B7A91D2"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083901A4"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0E00B25E"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4BC7860E"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406EB2FC"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71D53699"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1B9C8F9C"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603E093E"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46F58ADB"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54DCCCA6"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35A3D505"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692FFD0D" w14:textId="77777777" w:rsidR="00934D0E" w:rsidRDefault="00934D0E">
            <w:pPr>
              <w:jc w:val="center"/>
              <w:rPr>
                <w:rFonts w:ascii="宋体" w:hAnsi="宋体" w:cs="宋体"/>
                <w:sz w:val="15"/>
                <w:szCs w:val="15"/>
              </w:rPr>
            </w:pPr>
          </w:p>
        </w:tc>
      </w:tr>
      <w:tr w:rsidR="00934D0E" w14:paraId="5DD55B64" w14:textId="77777777">
        <w:trPr>
          <w:trHeight w:val="122"/>
        </w:trPr>
        <w:tc>
          <w:tcPr>
            <w:tcW w:w="198" w:type="pct"/>
            <w:vMerge/>
            <w:tcBorders>
              <w:top w:val="single" w:sz="4" w:space="0" w:color="000000"/>
              <w:left w:val="single" w:sz="4" w:space="0" w:color="000000"/>
              <w:bottom w:val="single" w:sz="4" w:space="0" w:color="000000"/>
              <w:right w:val="single" w:sz="4" w:space="0" w:color="000000"/>
            </w:tcBorders>
            <w:noWrap/>
            <w:vAlign w:val="center"/>
          </w:tcPr>
          <w:p w14:paraId="6CB39F47" w14:textId="77777777" w:rsidR="00934D0E" w:rsidRDefault="00934D0E">
            <w:pPr>
              <w:jc w:val="center"/>
              <w:rPr>
                <w:rFonts w:ascii="宋体" w:hAnsi="宋体" w:cs="宋体"/>
                <w:sz w:val="15"/>
                <w:szCs w:val="15"/>
              </w:rPr>
            </w:pPr>
          </w:p>
        </w:tc>
        <w:tc>
          <w:tcPr>
            <w:tcW w:w="183" w:type="pct"/>
            <w:vMerge/>
            <w:tcBorders>
              <w:top w:val="single" w:sz="4" w:space="0" w:color="000000"/>
              <w:left w:val="single" w:sz="4" w:space="0" w:color="000000"/>
              <w:bottom w:val="single" w:sz="4" w:space="0" w:color="000000"/>
              <w:right w:val="single" w:sz="4" w:space="0" w:color="000000"/>
            </w:tcBorders>
            <w:noWrap/>
            <w:vAlign w:val="center"/>
          </w:tcPr>
          <w:p w14:paraId="41F26772" w14:textId="77777777" w:rsidR="00934D0E" w:rsidRDefault="00934D0E">
            <w:pPr>
              <w:jc w:val="center"/>
              <w:rPr>
                <w:rFonts w:ascii="宋体" w:hAnsi="宋体" w:cs="宋体"/>
                <w:sz w:val="15"/>
                <w:szCs w:val="15"/>
              </w:rPr>
            </w:pPr>
          </w:p>
        </w:tc>
        <w:tc>
          <w:tcPr>
            <w:tcW w:w="492" w:type="pct"/>
            <w:vMerge/>
            <w:tcBorders>
              <w:top w:val="single" w:sz="4" w:space="0" w:color="000000"/>
              <w:left w:val="single" w:sz="4" w:space="0" w:color="000000"/>
              <w:bottom w:val="single" w:sz="4" w:space="0" w:color="000000"/>
              <w:right w:val="single" w:sz="4" w:space="0" w:color="000000"/>
            </w:tcBorders>
            <w:vAlign w:val="center"/>
          </w:tcPr>
          <w:p w14:paraId="0B77559C" w14:textId="77777777" w:rsidR="00934D0E" w:rsidRDefault="00934D0E">
            <w:pPr>
              <w:jc w:val="cente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7C1C094D"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12" w:type="pct"/>
            <w:tcBorders>
              <w:top w:val="single" w:sz="4" w:space="0" w:color="000000"/>
              <w:left w:val="single" w:sz="4" w:space="0" w:color="000000"/>
              <w:bottom w:val="single" w:sz="4" w:space="0" w:color="000000"/>
              <w:right w:val="single" w:sz="4" w:space="0" w:color="000000"/>
            </w:tcBorders>
            <w:vAlign w:val="center"/>
          </w:tcPr>
          <w:p w14:paraId="5A9DC1B0" w14:textId="77777777" w:rsidR="00934D0E" w:rsidRDefault="00934D0E">
            <w:pPr>
              <w:jc w:val="cente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vAlign w:val="center"/>
          </w:tcPr>
          <w:p w14:paraId="711C5A5F" w14:textId="77777777" w:rsidR="00934D0E" w:rsidRDefault="00934D0E">
            <w:pPr>
              <w:jc w:val="cente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vAlign w:val="center"/>
          </w:tcPr>
          <w:p w14:paraId="67C3DBC1" w14:textId="77777777" w:rsidR="00934D0E" w:rsidRDefault="00934D0E">
            <w:pPr>
              <w:jc w:val="cente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vAlign w:val="center"/>
          </w:tcPr>
          <w:p w14:paraId="5FD27505" w14:textId="77777777" w:rsidR="00934D0E" w:rsidRDefault="00934D0E">
            <w:pPr>
              <w:jc w:val="cente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vAlign w:val="center"/>
          </w:tcPr>
          <w:p w14:paraId="27E02EF6" w14:textId="77777777" w:rsidR="00934D0E" w:rsidRDefault="00934D0E">
            <w:pPr>
              <w:jc w:val="cente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5E766DA7" w14:textId="77777777" w:rsidR="00934D0E" w:rsidRDefault="00934D0E">
            <w:pPr>
              <w:jc w:val="cente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00599B27" w14:textId="77777777" w:rsidR="00934D0E" w:rsidRDefault="00934D0E">
            <w:pPr>
              <w:jc w:val="cente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08A1E7D6" w14:textId="77777777" w:rsidR="00934D0E" w:rsidRDefault="00934D0E">
            <w:pPr>
              <w:jc w:val="cente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647A6DA"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vAlign w:val="center"/>
          </w:tcPr>
          <w:p w14:paraId="45D8E48F"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vAlign w:val="center"/>
          </w:tcPr>
          <w:p w14:paraId="2CC517AB" w14:textId="77777777" w:rsidR="00934D0E" w:rsidRDefault="00652269">
            <w:pPr>
              <w:widowControl/>
              <w:jc w:val="center"/>
              <w:textAlignment w:val="center"/>
              <w:rPr>
                <w:rFonts w:ascii="宋体" w:hAnsi="宋体" w:cs="宋体"/>
                <w:sz w:val="15"/>
                <w:szCs w:val="15"/>
              </w:rPr>
            </w:pPr>
            <w:r>
              <w:rPr>
                <w:rFonts w:ascii="宋体" w:hAnsi="宋体" w:cs="宋体"/>
                <w:kern w:val="0"/>
                <w:sz w:val="15"/>
                <w:szCs w:val="15"/>
                <w:lang w:bidi="ar"/>
              </w:rPr>
              <w:t>/</w:t>
            </w:r>
          </w:p>
        </w:tc>
        <w:tc>
          <w:tcPr>
            <w:tcW w:w="254" w:type="pct"/>
            <w:vMerge/>
            <w:tcBorders>
              <w:top w:val="single" w:sz="4" w:space="0" w:color="000000"/>
              <w:left w:val="single" w:sz="4" w:space="0" w:color="000000"/>
              <w:bottom w:val="single" w:sz="4" w:space="0" w:color="000000"/>
              <w:right w:val="single" w:sz="4" w:space="0" w:color="000000"/>
            </w:tcBorders>
            <w:vAlign w:val="center"/>
          </w:tcPr>
          <w:p w14:paraId="2029CD2B" w14:textId="77777777" w:rsidR="00934D0E" w:rsidRDefault="00934D0E">
            <w:pPr>
              <w:jc w:val="center"/>
              <w:rPr>
                <w:rFonts w:ascii="宋体" w:hAnsi="宋体" w:cs="宋体"/>
                <w:sz w:val="15"/>
                <w:szCs w:val="15"/>
              </w:rPr>
            </w:pPr>
          </w:p>
        </w:tc>
        <w:tc>
          <w:tcPr>
            <w:tcW w:w="272" w:type="pct"/>
            <w:vMerge/>
            <w:tcBorders>
              <w:top w:val="single" w:sz="4" w:space="0" w:color="000000"/>
              <w:left w:val="single" w:sz="4" w:space="0" w:color="000000"/>
              <w:bottom w:val="single" w:sz="4" w:space="0" w:color="000000"/>
              <w:right w:val="single" w:sz="4" w:space="0" w:color="000000"/>
            </w:tcBorders>
            <w:vAlign w:val="center"/>
          </w:tcPr>
          <w:p w14:paraId="7EB0C07C" w14:textId="77777777" w:rsidR="00934D0E" w:rsidRDefault="00934D0E">
            <w:pPr>
              <w:jc w:val="center"/>
              <w:rPr>
                <w:rFonts w:ascii="宋体" w:hAnsi="宋体" w:cs="宋体"/>
                <w:sz w:val="15"/>
                <w:szCs w:val="15"/>
              </w:rPr>
            </w:pPr>
          </w:p>
        </w:tc>
      </w:tr>
      <w:tr w:rsidR="00934D0E" w14:paraId="6E5D6289" w14:textId="77777777">
        <w:trPr>
          <w:trHeight w:val="182"/>
        </w:trPr>
        <w:tc>
          <w:tcPr>
            <w:tcW w:w="198" w:type="pct"/>
            <w:tcBorders>
              <w:top w:val="single" w:sz="4" w:space="0" w:color="000000"/>
              <w:left w:val="single" w:sz="4" w:space="0" w:color="000000"/>
              <w:bottom w:val="single" w:sz="4" w:space="0" w:color="000000"/>
              <w:right w:val="single" w:sz="4" w:space="0" w:color="000000"/>
            </w:tcBorders>
            <w:noWrap/>
            <w:vAlign w:val="center"/>
          </w:tcPr>
          <w:p w14:paraId="5D1FFF64"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lastRenderedPageBreak/>
              <w:t>....</w:t>
            </w:r>
          </w:p>
        </w:tc>
        <w:tc>
          <w:tcPr>
            <w:tcW w:w="183" w:type="pct"/>
            <w:tcBorders>
              <w:top w:val="single" w:sz="4" w:space="0" w:color="000000"/>
              <w:left w:val="single" w:sz="4" w:space="0" w:color="000000"/>
              <w:bottom w:val="single" w:sz="4" w:space="0" w:color="000000"/>
              <w:right w:val="single" w:sz="4" w:space="0" w:color="000000"/>
            </w:tcBorders>
            <w:noWrap/>
            <w:vAlign w:val="center"/>
          </w:tcPr>
          <w:p w14:paraId="2F958708" w14:textId="77777777" w:rsidR="00934D0E" w:rsidRDefault="00934D0E">
            <w:pPr>
              <w:rPr>
                <w:rFonts w:ascii="宋体" w:hAnsi="宋体" w:cs="宋体"/>
                <w:sz w:val="15"/>
                <w:szCs w:val="15"/>
              </w:rPr>
            </w:pPr>
          </w:p>
        </w:tc>
        <w:tc>
          <w:tcPr>
            <w:tcW w:w="492" w:type="pct"/>
            <w:tcBorders>
              <w:top w:val="single" w:sz="4" w:space="0" w:color="000000"/>
              <w:left w:val="single" w:sz="4" w:space="0" w:color="000000"/>
              <w:bottom w:val="single" w:sz="4" w:space="0" w:color="000000"/>
              <w:right w:val="single" w:sz="4" w:space="0" w:color="000000"/>
            </w:tcBorders>
            <w:noWrap/>
            <w:vAlign w:val="center"/>
          </w:tcPr>
          <w:p w14:paraId="166A005F"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316" w:type="pct"/>
            <w:tcBorders>
              <w:top w:val="single" w:sz="4" w:space="0" w:color="000000"/>
              <w:left w:val="single" w:sz="4" w:space="0" w:color="000000"/>
              <w:bottom w:val="single" w:sz="4" w:space="0" w:color="000000"/>
              <w:right w:val="single" w:sz="4" w:space="0" w:color="000000"/>
            </w:tcBorders>
            <w:noWrap/>
            <w:vAlign w:val="center"/>
          </w:tcPr>
          <w:p w14:paraId="7B9CF468"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212" w:type="pct"/>
            <w:tcBorders>
              <w:top w:val="single" w:sz="4" w:space="0" w:color="000000"/>
              <w:left w:val="single" w:sz="4" w:space="0" w:color="000000"/>
              <w:bottom w:val="single" w:sz="4" w:space="0" w:color="000000"/>
              <w:right w:val="single" w:sz="4" w:space="0" w:color="000000"/>
            </w:tcBorders>
            <w:noWrap/>
            <w:vAlign w:val="center"/>
          </w:tcPr>
          <w:p w14:paraId="4F5926F3"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2A382B25"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279" w:type="pct"/>
            <w:tcBorders>
              <w:top w:val="single" w:sz="4" w:space="0" w:color="000000"/>
              <w:left w:val="single" w:sz="4" w:space="0" w:color="000000"/>
              <w:bottom w:val="single" w:sz="4" w:space="0" w:color="000000"/>
              <w:right w:val="single" w:sz="4" w:space="0" w:color="000000"/>
            </w:tcBorders>
            <w:noWrap/>
            <w:vAlign w:val="center"/>
          </w:tcPr>
          <w:p w14:paraId="47DBEF60" w14:textId="77777777" w:rsidR="00934D0E" w:rsidRDefault="00934D0E">
            <w:pP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noWrap/>
            <w:vAlign w:val="center"/>
          </w:tcPr>
          <w:p w14:paraId="5B7B13E9" w14:textId="77777777" w:rsidR="00934D0E" w:rsidRDefault="00934D0E">
            <w:pP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noWrap/>
            <w:vAlign w:val="center"/>
          </w:tcPr>
          <w:p w14:paraId="1BB7A9EA"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321" w:type="pct"/>
            <w:tcBorders>
              <w:top w:val="single" w:sz="4" w:space="0" w:color="000000"/>
              <w:left w:val="single" w:sz="4" w:space="0" w:color="000000"/>
              <w:bottom w:val="single" w:sz="4" w:space="0" w:color="000000"/>
              <w:right w:val="single" w:sz="4" w:space="0" w:color="000000"/>
            </w:tcBorders>
            <w:noWrap/>
            <w:vAlign w:val="center"/>
          </w:tcPr>
          <w:p w14:paraId="6FFE286F"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353" w:type="pct"/>
            <w:tcBorders>
              <w:top w:val="single" w:sz="4" w:space="0" w:color="000000"/>
              <w:left w:val="single" w:sz="4" w:space="0" w:color="000000"/>
              <w:bottom w:val="single" w:sz="4" w:space="0" w:color="000000"/>
              <w:right w:val="single" w:sz="4" w:space="0" w:color="000000"/>
            </w:tcBorders>
            <w:noWrap/>
            <w:vAlign w:val="center"/>
          </w:tcPr>
          <w:p w14:paraId="04620D89"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399" w:type="pct"/>
            <w:tcBorders>
              <w:top w:val="single" w:sz="4" w:space="0" w:color="000000"/>
              <w:left w:val="single" w:sz="4" w:space="0" w:color="000000"/>
              <w:bottom w:val="single" w:sz="4" w:space="0" w:color="000000"/>
              <w:right w:val="single" w:sz="4" w:space="0" w:color="000000"/>
            </w:tcBorders>
            <w:noWrap/>
            <w:vAlign w:val="center"/>
          </w:tcPr>
          <w:p w14:paraId="40ADE0C4"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258" w:type="pct"/>
            <w:tcBorders>
              <w:top w:val="single" w:sz="4" w:space="0" w:color="000000"/>
              <w:left w:val="single" w:sz="4" w:space="0" w:color="000000"/>
              <w:bottom w:val="single" w:sz="4" w:space="0" w:color="000000"/>
              <w:right w:val="single" w:sz="4" w:space="0" w:color="000000"/>
            </w:tcBorders>
            <w:noWrap/>
            <w:vAlign w:val="center"/>
          </w:tcPr>
          <w:p w14:paraId="6994882E"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296" w:type="pct"/>
            <w:tcBorders>
              <w:top w:val="single" w:sz="4" w:space="0" w:color="000000"/>
              <w:left w:val="single" w:sz="4" w:space="0" w:color="000000"/>
              <w:bottom w:val="single" w:sz="4" w:space="0" w:color="000000"/>
              <w:right w:val="single" w:sz="4" w:space="0" w:color="000000"/>
            </w:tcBorders>
            <w:noWrap/>
            <w:vAlign w:val="center"/>
          </w:tcPr>
          <w:p w14:paraId="023949C5"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314" w:type="pct"/>
            <w:tcBorders>
              <w:top w:val="single" w:sz="4" w:space="0" w:color="000000"/>
              <w:left w:val="single" w:sz="4" w:space="0" w:color="000000"/>
              <w:bottom w:val="single" w:sz="4" w:space="0" w:color="000000"/>
              <w:right w:val="single" w:sz="4" w:space="0" w:color="000000"/>
            </w:tcBorders>
            <w:noWrap/>
            <w:vAlign w:val="center"/>
          </w:tcPr>
          <w:p w14:paraId="6ACFC41C" w14:textId="77777777" w:rsidR="00934D0E" w:rsidRDefault="00652269">
            <w:pPr>
              <w:widowControl/>
              <w:jc w:val="left"/>
              <w:textAlignment w:val="center"/>
              <w:rPr>
                <w:rFonts w:ascii="宋体" w:hAnsi="宋体" w:cs="宋体"/>
                <w:sz w:val="15"/>
                <w:szCs w:val="15"/>
              </w:rPr>
            </w:pPr>
            <w:r>
              <w:rPr>
                <w:rFonts w:ascii="宋体" w:hAnsi="宋体" w:cs="宋体"/>
                <w:kern w:val="0"/>
                <w:sz w:val="15"/>
                <w:szCs w:val="15"/>
                <w:lang w:bidi="ar"/>
              </w:rPr>
              <w:t>.......</w:t>
            </w:r>
          </w:p>
        </w:tc>
        <w:tc>
          <w:tcPr>
            <w:tcW w:w="254" w:type="pct"/>
            <w:tcBorders>
              <w:top w:val="single" w:sz="4" w:space="0" w:color="000000"/>
              <w:left w:val="single" w:sz="4" w:space="0" w:color="000000"/>
              <w:bottom w:val="single" w:sz="4" w:space="0" w:color="000000"/>
              <w:right w:val="single" w:sz="4" w:space="0" w:color="000000"/>
            </w:tcBorders>
            <w:noWrap/>
            <w:vAlign w:val="center"/>
          </w:tcPr>
          <w:p w14:paraId="3FA35332" w14:textId="77777777" w:rsidR="00934D0E" w:rsidRDefault="00934D0E">
            <w:pP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77BB7AA7" w14:textId="77777777" w:rsidR="00934D0E" w:rsidRDefault="00934D0E">
            <w:pPr>
              <w:rPr>
                <w:rFonts w:ascii="宋体" w:hAnsi="宋体" w:cs="宋体"/>
                <w:sz w:val="15"/>
                <w:szCs w:val="15"/>
              </w:rPr>
            </w:pPr>
          </w:p>
        </w:tc>
      </w:tr>
      <w:tr w:rsidR="00934D0E" w14:paraId="05D4FD4E" w14:textId="77777777">
        <w:trPr>
          <w:trHeight w:val="182"/>
        </w:trPr>
        <w:tc>
          <w:tcPr>
            <w:tcW w:w="198" w:type="pct"/>
            <w:tcBorders>
              <w:top w:val="single" w:sz="4" w:space="0" w:color="000000"/>
              <w:left w:val="single" w:sz="4" w:space="0" w:color="000000"/>
              <w:bottom w:val="single" w:sz="4" w:space="0" w:color="000000"/>
              <w:right w:val="single" w:sz="4" w:space="0" w:color="000000"/>
            </w:tcBorders>
            <w:noWrap/>
            <w:vAlign w:val="center"/>
          </w:tcPr>
          <w:p w14:paraId="0F9A0401" w14:textId="77777777" w:rsidR="00934D0E" w:rsidRDefault="00652269">
            <w:pPr>
              <w:widowControl/>
              <w:jc w:val="center"/>
              <w:textAlignment w:val="center"/>
              <w:rPr>
                <w:rFonts w:ascii="宋体" w:hAnsi="宋体" w:cs="宋体"/>
                <w:sz w:val="15"/>
                <w:szCs w:val="15"/>
              </w:rPr>
            </w:pPr>
            <w:r>
              <w:rPr>
                <w:rFonts w:ascii="宋体" w:hAnsi="宋体" w:cs="宋体" w:hint="eastAsia"/>
                <w:kern w:val="0"/>
                <w:sz w:val="15"/>
                <w:szCs w:val="15"/>
                <w:lang w:bidi="ar"/>
              </w:rPr>
              <w:t>合计</w:t>
            </w:r>
          </w:p>
        </w:tc>
        <w:tc>
          <w:tcPr>
            <w:tcW w:w="183" w:type="pct"/>
            <w:tcBorders>
              <w:top w:val="single" w:sz="4" w:space="0" w:color="000000"/>
              <w:left w:val="single" w:sz="4" w:space="0" w:color="000000"/>
              <w:bottom w:val="single" w:sz="4" w:space="0" w:color="000000"/>
              <w:right w:val="single" w:sz="4" w:space="0" w:color="000000"/>
            </w:tcBorders>
            <w:noWrap/>
            <w:vAlign w:val="center"/>
          </w:tcPr>
          <w:p w14:paraId="229852F0" w14:textId="77777777" w:rsidR="00934D0E" w:rsidRDefault="00934D0E">
            <w:pPr>
              <w:rPr>
                <w:rFonts w:ascii="宋体" w:hAnsi="宋体" w:cs="宋体"/>
                <w:sz w:val="15"/>
                <w:szCs w:val="15"/>
              </w:rPr>
            </w:pPr>
          </w:p>
        </w:tc>
        <w:tc>
          <w:tcPr>
            <w:tcW w:w="492" w:type="pct"/>
            <w:tcBorders>
              <w:top w:val="single" w:sz="4" w:space="0" w:color="000000"/>
              <w:left w:val="single" w:sz="4" w:space="0" w:color="000000"/>
              <w:bottom w:val="single" w:sz="4" w:space="0" w:color="000000"/>
              <w:right w:val="single" w:sz="4" w:space="0" w:color="000000"/>
            </w:tcBorders>
            <w:noWrap/>
            <w:vAlign w:val="center"/>
          </w:tcPr>
          <w:p w14:paraId="48B279FC" w14:textId="77777777" w:rsidR="00934D0E" w:rsidRDefault="00934D0E">
            <w:pPr>
              <w:rPr>
                <w:rFonts w:ascii="宋体" w:hAnsi="宋体" w:cs="宋体"/>
                <w:sz w:val="15"/>
                <w:szCs w:val="15"/>
              </w:rPr>
            </w:pPr>
          </w:p>
        </w:tc>
        <w:tc>
          <w:tcPr>
            <w:tcW w:w="316" w:type="pct"/>
            <w:tcBorders>
              <w:top w:val="single" w:sz="4" w:space="0" w:color="000000"/>
              <w:left w:val="single" w:sz="4" w:space="0" w:color="000000"/>
              <w:bottom w:val="single" w:sz="4" w:space="0" w:color="000000"/>
              <w:right w:val="single" w:sz="4" w:space="0" w:color="000000"/>
            </w:tcBorders>
            <w:noWrap/>
            <w:vAlign w:val="center"/>
          </w:tcPr>
          <w:p w14:paraId="01FE8640" w14:textId="77777777" w:rsidR="00934D0E" w:rsidRDefault="00934D0E">
            <w:pPr>
              <w:rPr>
                <w:rFonts w:ascii="宋体" w:hAnsi="宋体" w:cs="宋体"/>
                <w:sz w:val="15"/>
                <w:szCs w:val="15"/>
              </w:rPr>
            </w:pPr>
          </w:p>
        </w:tc>
        <w:tc>
          <w:tcPr>
            <w:tcW w:w="212" w:type="pct"/>
            <w:tcBorders>
              <w:top w:val="single" w:sz="4" w:space="0" w:color="000000"/>
              <w:left w:val="single" w:sz="4" w:space="0" w:color="000000"/>
              <w:bottom w:val="single" w:sz="4" w:space="0" w:color="000000"/>
              <w:right w:val="single" w:sz="4" w:space="0" w:color="000000"/>
            </w:tcBorders>
            <w:noWrap/>
            <w:vAlign w:val="center"/>
          </w:tcPr>
          <w:p w14:paraId="1C710697" w14:textId="77777777" w:rsidR="00934D0E" w:rsidRDefault="00934D0E">
            <w:pP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37169152" w14:textId="77777777" w:rsidR="00934D0E" w:rsidRDefault="00934D0E">
            <w:pPr>
              <w:rPr>
                <w:rFonts w:ascii="宋体" w:hAnsi="宋体" w:cs="宋体"/>
                <w:sz w:val="15"/>
                <w:szCs w:val="15"/>
              </w:rPr>
            </w:pPr>
          </w:p>
        </w:tc>
        <w:tc>
          <w:tcPr>
            <w:tcW w:w="279" w:type="pct"/>
            <w:tcBorders>
              <w:top w:val="single" w:sz="4" w:space="0" w:color="000000"/>
              <w:left w:val="single" w:sz="4" w:space="0" w:color="000000"/>
              <w:bottom w:val="single" w:sz="4" w:space="0" w:color="000000"/>
              <w:right w:val="single" w:sz="4" w:space="0" w:color="000000"/>
            </w:tcBorders>
            <w:noWrap/>
            <w:vAlign w:val="center"/>
          </w:tcPr>
          <w:p w14:paraId="77D1C5AF" w14:textId="77777777" w:rsidR="00934D0E" w:rsidRDefault="00934D0E">
            <w:pPr>
              <w:rPr>
                <w:rFonts w:ascii="宋体" w:hAnsi="宋体" w:cs="宋体"/>
                <w:sz w:val="15"/>
                <w:szCs w:val="15"/>
              </w:rPr>
            </w:pPr>
          </w:p>
        </w:tc>
        <w:tc>
          <w:tcPr>
            <w:tcW w:w="261" w:type="pct"/>
            <w:tcBorders>
              <w:top w:val="single" w:sz="4" w:space="0" w:color="000000"/>
              <w:left w:val="single" w:sz="4" w:space="0" w:color="000000"/>
              <w:bottom w:val="single" w:sz="4" w:space="0" w:color="000000"/>
              <w:right w:val="single" w:sz="4" w:space="0" w:color="000000"/>
            </w:tcBorders>
            <w:noWrap/>
            <w:vAlign w:val="center"/>
          </w:tcPr>
          <w:p w14:paraId="4599D50B" w14:textId="77777777" w:rsidR="00934D0E" w:rsidRDefault="00934D0E">
            <w:pPr>
              <w:rPr>
                <w:rFonts w:ascii="宋体" w:hAnsi="宋体" w:cs="宋体"/>
                <w:sz w:val="15"/>
                <w:szCs w:val="15"/>
              </w:rPr>
            </w:pPr>
          </w:p>
        </w:tc>
        <w:tc>
          <w:tcPr>
            <w:tcW w:w="311" w:type="pct"/>
            <w:tcBorders>
              <w:top w:val="single" w:sz="4" w:space="0" w:color="000000"/>
              <w:left w:val="single" w:sz="4" w:space="0" w:color="000000"/>
              <w:bottom w:val="single" w:sz="4" w:space="0" w:color="000000"/>
              <w:right w:val="single" w:sz="4" w:space="0" w:color="000000"/>
            </w:tcBorders>
            <w:noWrap/>
            <w:vAlign w:val="center"/>
          </w:tcPr>
          <w:p w14:paraId="398ED43F" w14:textId="77777777" w:rsidR="00934D0E" w:rsidRDefault="00934D0E">
            <w:pPr>
              <w:rPr>
                <w:rFonts w:ascii="宋体" w:hAnsi="宋体" w:cs="宋体"/>
                <w:sz w:val="15"/>
                <w:szCs w:val="15"/>
              </w:rPr>
            </w:pPr>
          </w:p>
        </w:tc>
        <w:tc>
          <w:tcPr>
            <w:tcW w:w="321" w:type="pct"/>
            <w:tcBorders>
              <w:top w:val="single" w:sz="4" w:space="0" w:color="000000"/>
              <w:left w:val="single" w:sz="4" w:space="0" w:color="000000"/>
              <w:bottom w:val="single" w:sz="4" w:space="0" w:color="000000"/>
              <w:right w:val="single" w:sz="4" w:space="0" w:color="000000"/>
            </w:tcBorders>
            <w:noWrap/>
            <w:vAlign w:val="center"/>
          </w:tcPr>
          <w:p w14:paraId="37715924" w14:textId="77777777" w:rsidR="00934D0E" w:rsidRDefault="00934D0E">
            <w:pPr>
              <w:rPr>
                <w:rFonts w:ascii="宋体" w:hAnsi="宋体" w:cs="宋体"/>
                <w:sz w:val="15"/>
                <w:szCs w:val="15"/>
              </w:rPr>
            </w:pPr>
          </w:p>
        </w:tc>
        <w:tc>
          <w:tcPr>
            <w:tcW w:w="353" w:type="pct"/>
            <w:tcBorders>
              <w:top w:val="single" w:sz="4" w:space="0" w:color="000000"/>
              <w:left w:val="single" w:sz="4" w:space="0" w:color="000000"/>
              <w:bottom w:val="single" w:sz="4" w:space="0" w:color="000000"/>
              <w:right w:val="single" w:sz="4" w:space="0" w:color="000000"/>
            </w:tcBorders>
            <w:noWrap/>
            <w:vAlign w:val="center"/>
          </w:tcPr>
          <w:p w14:paraId="12759545" w14:textId="77777777" w:rsidR="00934D0E" w:rsidRDefault="00934D0E">
            <w:pPr>
              <w:rPr>
                <w:rFonts w:ascii="宋体" w:hAnsi="宋体" w:cs="宋体"/>
                <w:sz w:val="15"/>
                <w:szCs w:val="15"/>
              </w:rPr>
            </w:pPr>
          </w:p>
        </w:tc>
        <w:tc>
          <w:tcPr>
            <w:tcW w:w="399" w:type="pct"/>
            <w:tcBorders>
              <w:top w:val="single" w:sz="4" w:space="0" w:color="000000"/>
              <w:left w:val="single" w:sz="4" w:space="0" w:color="000000"/>
              <w:bottom w:val="single" w:sz="4" w:space="0" w:color="000000"/>
              <w:right w:val="single" w:sz="4" w:space="0" w:color="000000"/>
            </w:tcBorders>
            <w:noWrap/>
            <w:vAlign w:val="center"/>
          </w:tcPr>
          <w:p w14:paraId="43EC2DB7" w14:textId="77777777" w:rsidR="00934D0E" w:rsidRDefault="00934D0E">
            <w:pPr>
              <w:rPr>
                <w:rFonts w:ascii="宋体" w:hAnsi="宋体" w:cs="宋体"/>
                <w:sz w:val="15"/>
                <w:szCs w:val="15"/>
              </w:rPr>
            </w:pPr>
          </w:p>
        </w:tc>
        <w:tc>
          <w:tcPr>
            <w:tcW w:w="258" w:type="pct"/>
            <w:tcBorders>
              <w:top w:val="single" w:sz="4" w:space="0" w:color="000000"/>
              <w:left w:val="single" w:sz="4" w:space="0" w:color="000000"/>
              <w:bottom w:val="single" w:sz="4" w:space="0" w:color="000000"/>
              <w:right w:val="single" w:sz="4" w:space="0" w:color="000000"/>
            </w:tcBorders>
            <w:noWrap/>
            <w:vAlign w:val="center"/>
          </w:tcPr>
          <w:p w14:paraId="56A2A16B" w14:textId="77777777" w:rsidR="00934D0E" w:rsidRDefault="00934D0E">
            <w:pPr>
              <w:rPr>
                <w:rFonts w:ascii="宋体" w:hAnsi="宋体" w:cs="宋体"/>
                <w:sz w:val="15"/>
                <w:szCs w:val="15"/>
              </w:rPr>
            </w:pPr>
          </w:p>
        </w:tc>
        <w:tc>
          <w:tcPr>
            <w:tcW w:w="296" w:type="pct"/>
            <w:tcBorders>
              <w:top w:val="single" w:sz="4" w:space="0" w:color="000000"/>
              <w:left w:val="single" w:sz="4" w:space="0" w:color="000000"/>
              <w:bottom w:val="single" w:sz="4" w:space="0" w:color="000000"/>
              <w:right w:val="single" w:sz="4" w:space="0" w:color="000000"/>
            </w:tcBorders>
            <w:noWrap/>
            <w:vAlign w:val="center"/>
          </w:tcPr>
          <w:p w14:paraId="38175AD7" w14:textId="77777777" w:rsidR="00934D0E" w:rsidRDefault="00934D0E">
            <w:pPr>
              <w:rPr>
                <w:rFonts w:ascii="宋体" w:hAnsi="宋体" w:cs="宋体"/>
                <w:sz w:val="15"/>
                <w:szCs w:val="15"/>
              </w:rPr>
            </w:pPr>
          </w:p>
        </w:tc>
        <w:tc>
          <w:tcPr>
            <w:tcW w:w="314" w:type="pct"/>
            <w:tcBorders>
              <w:top w:val="single" w:sz="4" w:space="0" w:color="000000"/>
              <w:left w:val="single" w:sz="4" w:space="0" w:color="000000"/>
              <w:bottom w:val="single" w:sz="4" w:space="0" w:color="000000"/>
              <w:right w:val="single" w:sz="4" w:space="0" w:color="000000"/>
            </w:tcBorders>
            <w:noWrap/>
            <w:vAlign w:val="center"/>
          </w:tcPr>
          <w:p w14:paraId="7304C331" w14:textId="77777777" w:rsidR="00934D0E" w:rsidRDefault="00934D0E">
            <w:pPr>
              <w:rPr>
                <w:rFonts w:ascii="宋体" w:hAnsi="宋体" w:cs="宋体"/>
                <w:sz w:val="15"/>
                <w:szCs w:val="15"/>
              </w:rPr>
            </w:pPr>
          </w:p>
        </w:tc>
        <w:tc>
          <w:tcPr>
            <w:tcW w:w="254" w:type="pct"/>
            <w:tcBorders>
              <w:top w:val="single" w:sz="4" w:space="0" w:color="000000"/>
              <w:left w:val="single" w:sz="4" w:space="0" w:color="000000"/>
              <w:bottom w:val="single" w:sz="4" w:space="0" w:color="000000"/>
              <w:right w:val="single" w:sz="4" w:space="0" w:color="000000"/>
            </w:tcBorders>
            <w:noWrap/>
            <w:vAlign w:val="center"/>
          </w:tcPr>
          <w:p w14:paraId="18C12DE2" w14:textId="77777777" w:rsidR="00934D0E" w:rsidRDefault="00934D0E">
            <w:pPr>
              <w:rPr>
                <w:rFonts w:ascii="宋体" w:hAnsi="宋体" w:cs="宋体"/>
                <w:sz w:val="15"/>
                <w:szCs w:val="15"/>
              </w:rPr>
            </w:pPr>
          </w:p>
        </w:tc>
        <w:tc>
          <w:tcPr>
            <w:tcW w:w="272" w:type="pct"/>
            <w:tcBorders>
              <w:top w:val="single" w:sz="4" w:space="0" w:color="000000"/>
              <w:left w:val="single" w:sz="4" w:space="0" w:color="000000"/>
              <w:bottom w:val="single" w:sz="4" w:space="0" w:color="000000"/>
              <w:right w:val="single" w:sz="4" w:space="0" w:color="000000"/>
            </w:tcBorders>
            <w:noWrap/>
            <w:vAlign w:val="center"/>
          </w:tcPr>
          <w:p w14:paraId="4609ECFA" w14:textId="77777777" w:rsidR="00934D0E" w:rsidRDefault="00934D0E">
            <w:pPr>
              <w:rPr>
                <w:rFonts w:ascii="宋体" w:hAnsi="宋体" w:cs="宋体"/>
                <w:sz w:val="15"/>
                <w:szCs w:val="15"/>
              </w:rPr>
            </w:pPr>
          </w:p>
        </w:tc>
      </w:tr>
    </w:tbl>
    <w:p w14:paraId="57063B94" w14:textId="77777777" w:rsidR="00934D0E" w:rsidRDefault="00934D0E">
      <w:pPr>
        <w:rPr>
          <w:rFonts w:ascii="Calibri" w:hAnsi="Calibri"/>
          <w:szCs w:val="24"/>
        </w:rPr>
        <w:sectPr w:rsidR="00934D0E">
          <w:type w:val="continuous"/>
          <w:pgSz w:w="16838" w:h="11906" w:orient="landscape"/>
          <w:pgMar w:top="1800" w:right="1440" w:bottom="1800" w:left="1440" w:header="851" w:footer="992" w:gutter="0"/>
          <w:cols w:space="720"/>
          <w:docGrid w:type="lines" w:linePitch="312"/>
        </w:sectPr>
      </w:pPr>
    </w:p>
    <w:p w14:paraId="252876FB" w14:textId="77777777" w:rsidR="00934D0E" w:rsidRDefault="00652269">
      <w:pPr>
        <w:numPr>
          <w:ilvl w:val="0"/>
          <w:numId w:val="10"/>
        </w:numPr>
        <w:rPr>
          <w:rFonts w:ascii="Calibri" w:hAnsi="Calibri"/>
          <w:szCs w:val="24"/>
        </w:rPr>
      </w:pPr>
      <w:r>
        <w:rPr>
          <w:rFonts w:ascii="Calibri" w:hAnsi="Calibri" w:hint="eastAsia"/>
          <w:szCs w:val="24"/>
        </w:rPr>
        <w:lastRenderedPageBreak/>
        <w:t>设施规模及设计指标，将各设施分项计算结果汇总至表</w:t>
      </w:r>
      <w:r>
        <w:rPr>
          <w:rFonts w:ascii="Calibri" w:hAnsi="Calibri"/>
          <w:szCs w:val="24"/>
        </w:rPr>
        <w:t>3.10-6</w:t>
      </w:r>
      <w:r>
        <w:rPr>
          <w:rFonts w:ascii="Calibri" w:hAnsi="Calibri" w:hint="eastAsia"/>
          <w:szCs w:val="24"/>
        </w:rPr>
        <w:t>，将设计指标汇总至表</w:t>
      </w:r>
      <w:r>
        <w:rPr>
          <w:rFonts w:ascii="Calibri" w:hAnsi="Calibri"/>
          <w:szCs w:val="24"/>
        </w:rPr>
        <w:t>3.11-7</w:t>
      </w:r>
      <w:r>
        <w:rPr>
          <w:rFonts w:ascii="Calibri" w:hAnsi="Calibri" w:hint="eastAsia"/>
          <w:szCs w:val="24"/>
        </w:rPr>
        <w:t>。</w:t>
      </w:r>
    </w:p>
    <w:p w14:paraId="1C694956" w14:textId="77777777" w:rsidR="00934D0E" w:rsidRDefault="00652269">
      <w:pPr>
        <w:ind w:firstLineChars="1200" w:firstLine="2520"/>
        <w:rPr>
          <w:rFonts w:ascii="Calibri" w:hAnsi="Calibri"/>
          <w:szCs w:val="24"/>
        </w:rPr>
      </w:pPr>
      <w:r>
        <w:rPr>
          <w:rFonts w:ascii="Calibri" w:hAnsi="Calibri"/>
          <w:szCs w:val="24"/>
        </w:rPr>
        <w:t xml:space="preserve">  </w:t>
      </w:r>
      <w:r>
        <w:rPr>
          <w:rFonts w:ascii="宋体" w:hAnsi="宋体" w:cs="宋体" w:hint="eastAsia"/>
          <w:szCs w:val="21"/>
        </w:rPr>
        <w:t>表</w:t>
      </w:r>
      <w:r>
        <w:rPr>
          <w:rFonts w:ascii="宋体" w:hAnsi="宋体" w:cs="宋体"/>
          <w:szCs w:val="21"/>
        </w:rPr>
        <w:t xml:space="preserve">3.11-6 </w:t>
      </w:r>
      <w:r>
        <w:rPr>
          <w:rFonts w:ascii="宋体" w:hAnsi="宋体" w:cs="宋体" w:hint="eastAsia"/>
          <w:szCs w:val="21"/>
        </w:rPr>
        <w:t>项目</w:t>
      </w:r>
      <w:r>
        <w:rPr>
          <w:rFonts w:ascii="Calibri" w:hAnsi="Calibri" w:hint="eastAsia"/>
          <w:szCs w:val="24"/>
        </w:rPr>
        <w:t>设施规模一览</w:t>
      </w:r>
      <w:r>
        <w:rPr>
          <w:rFonts w:ascii="宋体" w:hAnsi="宋体" w:cs="宋体" w:hint="eastAsia"/>
          <w:szCs w:val="21"/>
        </w:rPr>
        <w:t>表</w:t>
      </w:r>
    </w:p>
    <w:tbl>
      <w:tblPr>
        <w:tblW w:w="871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78"/>
        <w:gridCol w:w="1694"/>
        <w:gridCol w:w="1553"/>
        <w:gridCol w:w="1511"/>
        <w:gridCol w:w="1275"/>
      </w:tblGrid>
      <w:tr w:rsidR="00934D0E" w14:paraId="6B43A0E4" w14:textId="77777777">
        <w:trPr>
          <w:trHeight w:val="604"/>
        </w:trPr>
        <w:tc>
          <w:tcPr>
            <w:tcW w:w="1408" w:type="dxa"/>
            <w:vAlign w:val="center"/>
          </w:tcPr>
          <w:p w14:paraId="0E2F2D08"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汇水分区</w:t>
            </w:r>
          </w:p>
        </w:tc>
        <w:tc>
          <w:tcPr>
            <w:tcW w:w="1278" w:type="dxa"/>
            <w:vAlign w:val="center"/>
          </w:tcPr>
          <w:p w14:paraId="42DF35A4"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总面积</w:t>
            </w:r>
            <w:r>
              <w:rPr>
                <w:rFonts w:ascii="宋体" w:hAnsi="宋体" w:cs="宋体"/>
                <w:kern w:val="0"/>
                <w:szCs w:val="21"/>
                <w:lang w:bidi="ar"/>
              </w:rPr>
              <w:t>(m</w:t>
            </w:r>
            <w:r>
              <w:rPr>
                <w:rFonts w:ascii="宋体" w:hAnsi="宋体" w:cs="宋体"/>
                <w:kern w:val="0"/>
                <w:szCs w:val="21"/>
                <w:vertAlign w:val="superscript"/>
                <w:lang w:bidi="ar"/>
              </w:rPr>
              <w:t>2</w:t>
            </w:r>
            <w:r>
              <w:rPr>
                <w:rFonts w:ascii="宋体" w:hAnsi="宋体" w:cs="宋体"/>
                <w:kern w:val="0"/>
                <w:szCs w:val="21"/>
                <w:lang w:bidi="ar"/>
              </w:rPr>
              <w:t>)</w:t>
            </w:r>
          </w:p>
        </w:tc>
        <w:tc>
          <w:tcPr>
            <w:tcW w:w="1694" w:type="dxa"/>
            <w:vAlign w:val="center"/>
          </w:tcPr>
          <w:p w14:paraId="0819B517"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绿色屋顶</w:t>
            </w:r>
            <w:r>
              <w:rPr>
                <w:rFonts w:ascii="宋体" w:hAnsi="宋体" w:cs="宋体"/>
                <w:kern w:val="0"/>
                <w:szCs w:val="21"/>
                <w:lang w:bidi="ar"/>
              </w:rPr>
              <w:t>(m</w:t>
            </w:r>
            <w:r>
              <w:rPr>
                <w:rFonts w:ascii="宋体" w:hAnsi="宋体" w:cs="宋体"/>
                <w:kern w:val="0"/>
                <w:szCs w:val="21"/>
                <w:vertAlign w:val="superscript"/>
                <w:lang w:bidi="ar"/>
              </w:rPr>
              <w:t>2</w:t>
            </w:r>
            <w:r>
              <w:rPr>
                <w:rFonts w:ascii="宋体" w:hAnsi="宋体" w:cs="宋体"/>
                <w:kern w:val="0"/>
                <w:szCs w:val="21"/>
                <w:lang w:bidi="ar"/>
              </w:rPr>
              <w:t>)</w:t>
            </w:r>
          </w:p>
        </w:tc>
        <w:tc>
          <w:tcPr>
            <w:tcW w:w="1553" w:type="dxa"/>
            <w:vAlign w:val="center"/>
          </w:tcPr>
          <w:p w14:paraId="5D44E508"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透水路面</w:t>
            </w:r>
            <w:r>
              <w:rPr>
                <w:rFonts w:ascii="宋体" w:hAnsi="宋体" w:cs="宋体"/>
                <w:kern w:val="0"/>
                <w:szCs w:val="21"/>
                <w:lang w:bidi="ar"/>
              </w:rPr>
              <w:t>(m</w:t>
            </w:r>
            <w:r>
              <w:rPr>
                <w:rFonts w:ascii="宋体" w:hAnsi="宋体" w:cs="宋体"/>
                <w:kern w:val="0"/>
                <w:szCs w:val="21"/>
                <w:vertAlign w:val="superscript"/>
                <w:lang w:bidi="ar"/>
              </w:rPr>
              <w:t>2</w:t>
            </w:r>
            <w:r>
              <w:rPr>
                <w:rFonts w:ascii="宋体" w:hAnsi="宋体" w:cs="宋体"/>
                <w:kern w:val="0"/>
                <w:szCs w:val="21"/>
                <w:lang w:bidi="ar"/>
              </w:rPr>
              <w:t>)</w:t>
            </w:r>
          </w:p>
        </w:tc>
        <w:tc>
          <w:tcPr>
            <w:tcW w:w="1511" w:type="dxa"/>
            <w:vAlign w:val="center"/>
          </w:tcPr>
          <w:p w14:paraId="37134E28"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雨水花园</w:t>
            </w:r>
            <w:r>
              <w:rPr>
                <w:rFonts w:ascii="宋体" w:hAnsi="宋体" w:cs="宋体"/>
                <w:kern w:val="0"/>
                <w:szCs w:val="21"/>
                <w:lang w:bidi="ar"/>
              </w:rPr>
              <w:t>(m</w:t>
            </w:r>
            <w:r>
              <w:rPr>
                <w:rFonts w:ascii="宋体" w:hAnsi="宋体" w:cs="宋体"/>
                <w:kern w:val="0"/>
                <w:szCs w:val="21"/>
                <w:vertAlign w:val="superscript"/>
                <w:lang w:bidi="ar"/>
              </w:rPr>
              <w:t>2</w:t>
            </w:r>
            <w:r>
              <w:rPr>
                <w:rFonts w:ascii="宋体" w:hAnsi="宋体" w:cs="宋体"/>
                <w:kern w:val="0"/>
                <w:szCs w:val="21"/>
                <w:lang w:bidi="ar"/>
              </w:rPr>
              <w:t>)</w:t>
            </w:r>
          </w:p>
        </w:tc>
        <w:tc>
          <w:tcPr>
            <w:tcW w:w="1275" w:type="dxa"/>
            <w:vAlign w:val="center"/>
          </w:tcPr>
          <w:p w14:paraId="7AAA1DBC" w14:textId="77777777" w:rsidR="00934D0E" w:rsidRDefault="00652269">
            <w:pPr>
              <w:widowControl/>
              <w:jc w:val="left"/>
              <w:rPr>
                <w:rFonts w:ascii="宋体" w:hAnsi="宋体" w:cs="宋体"/>
                <w:kern w:val="0"/>
                <w:szCs w:val="21"/>
                <w:lang w:bidi="ar"/>
              </w:rPr>
            </w:pPr>
            <w:r>
              <w:rPr>
                <w:rFonts w:ascii="宋体" w:hAnsi="宋体" w:cs="宋体"/>
                <w:kern w:val="0"/>
                <w:szCs w:val="21"/>
                <w:lang w:bidi="ar"/>
              </w:rPr>
              <w:t>XXXX</w:t>
            </w:r>
          </w:p>
        </w:tc>
      </w:tr>
      <w:tr w:rsidR="00934D0E" w14:paraId="78A8B270" w14:textId="77777777">
        <w:trPr>
          <w:trHeight w:val="23"/>
        </w:trPr>
        <w:tc>
          <w:tcPr>
            <w:tcW w:w="1408" w:type="dxa"/>
            <w:vAlign w:val="center"/>
          </w:tcPr>
          <w:p w14:paraId="1C8044BD"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汇水分区一</w:t>
            </w:r>
          </w:p>
        </w:tc>
        <w:tc>
          <w:tcPr>
            <w:tcW w:w="1278" w:type="dxa"/>
            <w:vAlign w:val="center"/>
          </w:tcPr>
          <w:p w14:paraId="7FD9CE83" w14:textId="77777777" w:rsidR="00934D0E" w:rsidRDefault="00934D0E">
            <w:pPr>
              <w:widowControl/>
              <w:jc w:val="left"/>
              <w:rPr>
                <w:rFonts w:ascii="宋体" w:hAnsi="宋体" w:cs="宋体"/>
                <w:kern w:val="0"/>
                <w:szCs w:val="21"/>
              </w:rPr>
            </w:pPr>
          </w:p>
        </w:tc>
        <w:tc>
          <w:tcPr>
            <w:tcW w:w="1694" w:type="dxa"/>
            <w:vAlign w:val="center"/>
          </w:tcPr>
          <w:p w14:paraId="61D47F35" w14:textId="77777777" w:rsidR="00934D0E" w:rsidRDefault="00934D0E">
            <w:pPr>
              <w:widowControl/>
              <w:jc w:val="left"/>
              <w:rPr>
                <w:rFonts w:ascii="宋体" w:hAnsi="宋体" w:cs="宋体"/>
                <w:kern w:val="0"/>
                <w:szCs w:val="21"/>
              </w:rPr>
            </w:pPr>
          </w:p>
        </w:tc>
        <w:tc>
          <w:tcPr>
            <w:tcW w:w="1553" w:type="dxa"/>
            <w:vAlign w:val="center"/>
          </w:tcPr>
          <w:p w14:paraId="30210BC4" w14:textId="77777777" w:rsidR="00934D0E" w:rsidRDefault="00934D0E">
            <w:pPr>
              <w:widowControl/>
              <w:jc w:val="left"/>
              <w:rPr>
                <w:rFonts w:ascii="宋体" w:hAnsi="宋体" w:cs="宋体"/>
                <w:kern w:val="0"/>
                <w:szCs w:val="21"/>
              </w:rPr>
            </w:pPr>
          </w:p>
        </w:tc>
        <w:tc>
          <w:tcPr>
            <w:tcW w:w="1511" w:type="dxa"/>
            <w:vAlign w:val="center"/>
          </w:tcPr>
          <w:p w14:paraId="7ECD2D2D" w14:textId="77777777" w:rsidR="00934D0E" w:rsidRDefault="00934D0E">
            <w:pPr>
              <w:widowControl/>
              <w:jc w:val="left"/>
              <w:rPr>
                <w:rFonts w:ascii="宋体" w:hAnsi="宋体" w:cs="宋体"/>
                <w:kern w:val="0"/>
                <w:szCs w:val="21"/>
              </w:rPr>
            </w:pPr>
          </w:p>
        </w:tc>
        <w:tc>
          <w:tcPr>
            <w:tcW w:w="1275" w:type="dxa"/>
            <w:vAlign w:val="center"/>
          </w:tcPr>
          <w:p w14:paraId="204B026C" w14:textId="77777777" w:rsidR="00934D0E" w:rsidRDefault="00934D0E">
            <w:pPr>
              <w:widowControl/>
              <w:jc w:val="left"/>
              <w:rPr>
                <w:rFonts w:ascii="宋体" w:hAnsi="宋体" w:cs="宋体"/>
                <w:kern w:val="0"/>
                <w:szCs w:val="21"/>
              </w:rPr>
            </w:pPr>
          </w:p>
        </w:tc>
      </w:tr>
      <w:tr w:rsidR="00934D0E" w14:paraId="5AD5FD59" w14:textId="77777777">
        <w:trPr>
          <w:trHeight w:val="23"/>
        </w:trPr>
        <w:tc>
          <w:tcPr>
            <w:tcW w:w="1408" w:type="dxa"/>
            <w:vAlign w:val="center"/>
          </w:tcPr>
          <w:p w14:paraId="7AD25E48"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汇水分区二</w:t>
            </w:r>
          </w:p>
        </w:tc>
        <w:tc>
          <w:tcPr>
            <w:tcW w:w="1278" w:type="dxa"/>
            <w:vAlign w:val="center"/>
          </w:tcPr>
          <w:p w14:paraId="7377EA10" w14:textId="77777777" w:rsidR="00934D0E" w:rsidRDefault="00934D0E">
            <w:pPr>
              <w:widowControl/>
              <w:jc w:val="left"/>
              <w:rPr>
                <w:rFonts w:ascii="宋体" w:hAnsi="宋体" w:cs="宋体"/>
                <w:kern w:val="0"/>
                <w:szCs w:val="21"/>
              </w:rPr>
            </w:pPr>
          </w:p>
        </w:tc>
        <w:tc>
          <w:tcPr>
            <w:tcW w:w="1694" w:type="dxa"/>
            <w:vAlign w:val="center"/>
          </w:tcPr>
          <w:p w14:paraId="5A5B5608" w14:textId="77777777" w:rsidR="00934D0E" w:rsidRDefault="00934D0E">
            <w:pPr>
              <w:widowControl/>
              <w:jc w:val="left"/>
              <w:rPr>
                <w:rFonts w:ascii="宋体" w:hAnsi="宋体" w:cs="宋体"/>
                <w:kern w:val="0"/>
                <w:szCs w:val="21"/>
              </w:rPr>
            </w:pPr>
          </w:p>
        </w:tc>
        <w:tc>
          <w:tcPr>
            <w:tcW w:w="1553" w:type="dxa"/>
            <w:vAlign w:val="center"/>
          </w:tcPr>
          <w:p w14:paraId="7D00523C" w14:textId="77777777" w:rsidR="00934D0E" w:rsidRDefault="00934D0E">
            <w:pPr>
              <w:widowControl/>
              <w:jc w:val="left"/>
              <w:rPr>
                <w:rFonts w:ascii="宋体" w:hAnsi="宋体" w:cs="宋体"/>
                <w:kern w:val="0"/>
                <w:szCs w:val="21"/>
              </w:rPr>
            </w:pPr>
          </w:p>
        </w:tc>
        <w:tc>
          <w:tcPr>
            <w:tcW w:w="1511" w:type="dxa"/>
            <w:vAlign w:val="center"/>
          </w:tcPr>
          <w:p w14:paraId="105FC621" w14:textId="77777777" w:rsidR="00934D0E" w:rsidRDefault="00934D0E">
            <w:pPr>
              <w:widowControl/>
              <w:jc w:val="left"/>
              <w:rPr>
                <w:rFonts w:ascii="宋体" w:hAnsi="宋体" w:cs="宋体"/>
                <w:kern w:val="0"/>
                <w:szCs w:val="21"/>
              </w:rPr>
            </w:pPr>
          </w:p>
        </w:tc>
        <w:tc>
          <w:tcPr>
            <w:tcW w:w="1275" w:type="dxa"/>
            <w:vAlign w:val="center"/>
          </w:tcPr>
          <w:p w14:paraId="45409D0E" w14:textId="77777777" w:rsidR="00934D0E" w:rsidRDefault="00934D0E">
            <w:pPr>
              <w:widowControl/>
              <w:jc w:val="left"/>
              <w:rPr>
                <w:rFonts w:ascii="宋体" w:hAnsi="宋体" w:cs="宋体"/>
                <w:kern w:val="0"/>
                <w:szCs w:val="21"/>
              </w:rPr>
            </w:pPr>
          </w:p>
        </w:tc>
      </w:tr>
      <w:tr w:rsidR="00934D0E" w14:paraId="53E5D063" w14:textId="77777777">
        <w:trPr>
          <w:trHeight w:val="23"/>
        </w:trPr>
        <w:tc>
          <w:tcPr>
            <w:tcW w:w="1408" w:type="dxa"/>
            <w:vAlign w:val="center"/>
          </w:tcPr>
          <w:p w14:paraId="5E652250"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汇水分区三</w:t>
            </w:r>
          </w:p>
        </w:tc>
        <w:tc>
          <w:tcPr>
            <w:tcW w:w="1278" w:type="dxa"/>
            <w:vAlign w:val="center"/>
          </w:tcPr>
          <w:p w14:paraId="68E22EE0" w14:textId="77777777" w:rsidR="00934D0E" w:rsidRDefault="00934D0E">
            <w:pPr>
              <w:widowControl/>
              <w:jc w:val="left"/>
              <w:rPr>
                <w:rFonts w:ascii="宋体" w:hAnsi="宋体" w:cs="宋体"/>
                <w:kern w:val="0"/>
                <w:szCs w:val="21"/>
              </w:rPr>
            </w:pPr>
          </w:p>
        </w:tc>
        <w:tc>
          <w:tcPr>
            <w:tcW w:w="1694" w:type="dxa"/>
            <w:vAlign w:val="center"/>
          </w:tcPr>
          <w:p w14:paraId="482D4315" w14:textId="77777777" w:rsidR="00934D0E" w:rsidRDefault="00934D0E">
            <w:pPr>
              <w:widowControl/>
              <w:jc w:val="left"/>
              <w:rPr>
                <w:rFonts w:ascii="宋体" w:hAnsi="宋体" w:cs="宋体"/>
                <w:kern w:val="0"/>
                <w:szCs w:val="21"/>
              </w:rPr>
            </w:pPr>
          </w:p>
        </w:tc>
        <w:tc>
          <w:tcPr>
            <w:tcW w:w="1553" w:type="dxa"/>
            <w:vAlign w:val="center"/>
          </w:tcPr>
          <w:p w14:paraId="0B735233" w14:textId="77777777" w:rsidR="00934D0E" w:rsidRDefault="00934D0E">
            <w:pPr>
              <w:widowControl/>
              <w:jc w:val="left"/>
              <w:rPr>
                <w:rFonts w:ascii="宋体" w:hAnsi="宋体" w:cs="宋体"/>
                <w:kern w:val="0"/>
                <w:szCs w:val="21"/>
              </w:rPr>
            </w:pPr>
          </w:p>
        </w:tc>
        <w:tc>
          <w:tcPr>
            <w:tcW w:w="1511" w:type="dxa"/>
            <w:vAlign w:val="center"/>
          </w:tcPr>
          <w:p w14:paraId="622532A3" w14:textId="77777777" w:rsidR="00934D0E" w:rsidRDefault="00934D0E">
            <w:pPr>
              <w:widowControl/>
              <w:jc w:val="left"/>
              <w:rPr>
                <w:rFonts w:ascii="宋体" w:hAnsi="宋体" w:cs="宋体"/>
                <w:kern w:val="0"/>
                <w:szCs w:val="21"/>
              </w:rPr>
            </w:pPr>
          </w:p>
        </w:tc>
        <w:tc>
          <w:tcPr>
            <w:tcW w:w="1275" w:type="dxa"/>
            <w:vAlign w:val="center"/>
          </w:tcPr>
          <w:p w14:paraId="48147553" w14:textId="77777777" w:rsidR="00934D0E" w:rsidRDefault="00934D0E">
            <w:pPr>
              <w:widowControl/>
              <w:jc w:val="left"/>
              <w:rPr>
                <w:rFonts w:ascii="宋体" w:hAnsi="宋体" w:cs="宋体"/>
                <w:kern w:val="0"/>
                <w:szCs w:val="21"/>
              </w:rPr>
            </w:pPr>
          </w:p>
        </w:tc>
      </w:tr>
      <w:tr w:rsidR="00934D0E" w14:paraId="6ED6D8B4" w14:textId="77777777">
        <w:trPr>
          <w:trHeight w:val="23"/>
        </w:trPr>
        <w:tc>
          <w:tcPr>
            <w:tcW w:w="1408" w:type="dxa"/>
            <w:vAlign w:val="center"/>
          </w:tcPr>
          <w:p w14:paraId="32783AA3" w14:textId="77777777" w:rsidR="00934D0E" w:rsidRDefault="00652269">
            <w:pPr>
              <w:widowControl/>
              <w:jc w:val="left"/>
              <w:rPr>
                <w:rFonts w:ascii="宋体" w:hAnsi="宋体" w:cs="宋体"/>
                <w:kern w:val="0"/>
                <w:szCs w:val="21"/>
              </w:rPr>
            </w:pPr>
            <w:r>
              <w:rPr>
                <w:rFonts w:ascii="宋体" w:hAnsi="宋体" w:cs="宋体" w:hint="eastAsia"/>
                <w:kern w:val="0"/>
                <w:szCs w:val="21"/>
                <w:lang w:bidi="ar"/>
              </w:rPr>
              <w:t>总计</w:t>
            </w:r>
          </w:p>
        </w:tc>
        <w:tc>
          <w:tcPr>
            <w:tcW w:w="1278" w:type="dxa"/>
            <w:vAlign w:val="center"/>
          </w:tcPr>
          <w:p w14:paraId="496E3C6E" w14:textId="77777777" w:rsidR="00934D0E" w:rsidRDefault="00934D0E">
            <w:pPr>
              <w:widowControl/>
              <w:jc w:val="left"/>
              <w:rPr>
                <w:rFonts w:ascii="宋体" w:hAnsi="宋体" w:cs="宋体"/>
                <w:kern w:val="0"/>
                <w:szCs w:val="21"/>
              </w:rPr>
            </w:pPr>
          </w:p>
        </w:tc>
        <w:tc>
          <w:tcPr>
            <w:tcW w:w="1694" w:type="dxa"/>
            <w:vAlign w:val="center"/>
          </w:tcPr>
          <w:p w14:paraId="2511312A" w14:textId="77777777" w:rsidR="00934D0E" w:rsidRDefault="00934D0E">
            <w:pPr>
              <w:widowControl/>
              <w:jc w:val="left"/>
              <w:rPr>
                <w:rFonts w:ascii="宋体" w:hAnsi="宋体" w:cs="宋体"/>
                <w:kern w:val="0"/>
                <w:szCs w:val="21"/>
              </w:rPr>
            </w:pPr>
          </w:p>
        </w:tc>
        <w:tc>
          <w:tcPr>
            <w:tcW w:w="1553" w:type="dxa"/>
            <w:vAlign w:val="center"/>
          </w:tcPr>
          <w:p w14:paraId="1F97CCA3" w14:textId="77777777" w:rsidR="00934D0E" w:rsidRDefault="00934D0E">
            <w:pPr>
              <w:widowControl/>
              <w:jc w:val="left"/>
              <w:rPr>
                <w:rFonts w:ascii="宋体" w:hAnsi="宋体" w:cs="宋体"/>
                <w:kern w:val="0"/>
                <w:szCs w:val="21"/>
              </w:rPr>
            </w:pPr>
          </w:p>
        </w:tc>
        <w:tc>
          <w:tcPr>
            <w:tcW w:w="1511" w:type="dxa"/>
            <w:vAlign w:val="center"/>
          </w:tcPr>
          <w:p w14:paraId="1D923B6B" w14:textId="77777777" w:rsidR="00934D0E" w:rsidRDefault="00934D0E">
            <w:pPr>
              <w:widowControl/>
              <w:jc w:val="left"/>
              <w:rPr>
                <w:rFonts w:ascii="宋体" w:hAnsi="宋体" w:cs="宋体"/>
                <w:kern w:val="0"/>
                <w:szCs w:val="21"/>
              </w:rPr>
            </w:pPr>
          </w:p>
        </w:tc>
        <w:tc>
          <w:tcPr>
            <w:tcW w:w="1275" w:type="dxa"/>
            <w:vAlign w:val="center"/>
          </w:tcPr>
          <w:p w14:paraId="0DFE462D" w14:textId="77777777" w:rsidR="00934D0E" w:rsidRDefault="00934D0E">
            <w:pPr>
              <w:widowControl/>
              <w:jc w:val="left"/>
              <w:rPr>
                <w:rFonts w:ascii="宋体" w:hAnsi="宋体" w:cs="宋体"/>
                <w:kern w:val="0"/>
                <w:szCs w:val="21"/>
              </w:rPr>
            </w:pPr>
          </w:p>
        </w:tc>
      </w:tr>
    </w:tbl>
    <w:p w14:paraId="43445F9C" w14:textId="77777777" w:rsidR="00934D0E" w:rsidRDefault="00934D0E">
      <w:pPr>
        <w:ind w:firstLineChars="1300" w:firstLine="2730"/>
        <w:rPr>
          <w:rFonts w:ascii="宋体" w:hAnsi="宋体" w:cs="宋体"/>
          <w:szCs w:val="21"/>
        </w:rPr>
      </w:pPr>
    </w:p>
    <w:p w14:paraId="3114C501" w14:textId="77777777" w:rsidR="00934D0E" w:rsidRDefault="00934D0E">
      <w:pPr>
        <w:ind w:firstLineChars="1300" w:firstLine="2730"/>
        <w:rPr>
          <w:rFonts w:ascii="宋体" w:hAnsi="宋体" w:cs="宋体"/>
          <w:szCs w:val="21"/>
        </w:rPr>
      </w:pPr>
    </w:p>
    <w:p w14:paraId="04D68F55" w14:textId="77777777" w:rsidR="00934D0E" w:rsidRDefault="00652269">
      <w:pPr>
        <w:ind w:firstLineChars="1300" w:firstLine="2730"/>
        <w:rPr>
          <w:rFonts w:ascii="Calibri" w:hAnsi="Calibri"/>
          <w:szCs w:val="24"/>
        </w:rPr>
      </w:pPr>
      <w:r>
        <w:rPr>
          <w:rFonts w:ascii="宋体" w:hAnsi="宋体" w:cs="宋体" w:hint="eastAsia"/>
          <w:szCs w:val="21"/>
        </w:rPr>
        <w:t>表</w:t>
      </w:r>
      <w:r>
        <w:rPr>
          <w:rFonts w:ascii="宋体" w:hAnsi="宋体" w:cs="宋体"/>
          <w:szCs w:val="21"/>
        </w:rPr>
        <w:t xml:space="preserve">3.11-7 </w:t>
      </w:r>
      <w:r>
        <w:rPr>
          <w:rFonts w:ascii="宋体" w:hAnsi="宋体" w:cs="宋体" w:hint="eastAsia"/>
          <w:szCs w:val="21"/>
        </w:rPr>
        <w:t>项目设计指标表</w:t>
      </w:r>
    </w:p>
    <w:tbl>
      <w:tblPr>
        <w:tblStyle w:val="af2"/>
        <w:tblpPr w:leftFromText="180" w:rightFromText="180" w:vertAnchor="page" w:horzAnchor="margin" w:tblpY="5236"/>
        <w:tblOverlap w:val="never"/>
        <w:tblW w:w="8453" w:type="dxa"/>
        <w:tblLook w:val="04A0" w:firstRow="1" w:lastRow="0" w:firstColumn="1" w:lastColumn="0" w:noHBand="0" w:noVBand="1"/>
      </w:tblPr>
      <w:tblGrid>
        <w:gridCol w:w="680"/>
        <w:gridCol w:w="1750"/>
        <w:gridCol w:w="3324"/>
        <w:gridCol w:w="798"/>
        <w:gridCol w:w="902"/>
        <w:gridCol w:w="999"/>
      </w:tblGrid>
      <w:tr w:rsidR="00934D0E" w14:paraId="55BEB276" w14:textId="77777777">
        <w:trPr>
          <w:trHeight w:val="323"/>
        </w:trPr>
        <w:tc>
          <w:tcPr>
            <w:tcW w:w="680" w:type="dxa"/>
            <w:vAlign w:val="center"/>
          </w:tcPr>
          <w:p w14:paraId="36456CCC" w14:textId="77777777" w:rsidR="00934D0E" w:rsidRDefault="00652269">
            <w:pPr>
              <w:topLinePunct/>
              <w:jc w:val="left"/>
              <w:rPr>
                <w:bCs/>
                <w:szCs w:val="21"/>
              </w:rPr>
            </w:pPr>
            <w:r>
              <w:rPr>
                <w:rFonts w:hint="eastAsia"/>
                <w:bCs/>
                <w:szCs w:val="21"/>
              </w:rPr>
              <w:t>序号</w:t>
            </w:r>
          </w:p>
        </w:tc>
        <w:tc>
          <w:tcPr>
            <w:tcW w:w="5074" w:type="dxa"/>
            <w:gridSpan w:val="2"/>
            <w:vAlign w:val="center"/>
          </w:tcPr>
          <w:p w14:paraId="206B9B70" w14:textId="77777777" w:rsidR="00934D0E" w:rsidRDefault="00652269">
            <w:pPr>
              <w:topLinePunct/>
              <w:jc w:val="left"/>
              <w:rPr>
                <w:bCs/>
                <w:szCs w:val="21"/>
              </w:rPr>
            </w:pPr>
            <w:r>
              <w:rPr>
                <w:rFonts w:hint="eastAsia"/>
                <w:bCs/>
                <w:szCs w:val="21"/>
              </w:rPr>
              <w:t>指标项</w:t>
            </w:r>
          </w:p>
        </w:tc>
        <w:tc>
          <w:tcPr>
            <w:tcW w:w="798" w:type="dxa"/>
            <w:vAlign w:val="center"/>
          </w:tcPr>
          <w:p w14:paraId="5B36DC8C" w14:textId="77777777" w:rsidR="00934D0E" w:rsidRDefault="00652269">
            <w:pPr>
              <w:topLinePunct/>
              <w:jc w:val="left"/>
              <w:rPr>
                <w:bCs/>
                <w:szCs w:val="21"/>
              </w:rPr>
            </w:pPr>
            <w:r>
              <w:rPr>
                <w:rFonts w:hint="eastAsia"/>
                <w:bCs/>
                <w:szCs w:val="21"/>
              </w:rPr>
              <w:t>单位</w:t>
            </w:r>
          </w:p>
        </w:tc>
        <w:tc>
          <w:tcPr>
            <w:tcW w:w="902" w:type="dxa"/>
            <w:vAlign w:val="center"/>
          </w:tcPr>
          <w:p w14:paraId="62B7BDED" w14:textId="77777777" w:rsidR="00934D0E" w:rsidRDefault="00652269">
            <w:pPr>
              <w:topLinePunct/>
              <w:jc w:val="left"/>
              <w:rPr>
                <w:bCs/>
                <w:szCs w:val="21"/>
              </w:rPr>
            </w:pPr>
            <w:r>
              <w:rPr>
                <w:rFonts w:hint="eastAsia"/>
                <w:bCs/>
                <w:szCs w:val="21"/>
              </w:rPr>
              <w:t>规划值</w:t>
            </w:r>
          </w:p>
        </w:tc>
        <w:tc>
          <w:tcPr>
            <w:tcW w:w="999" w:type="dxa"/>
            <w:vAlign w:val="center"/>
          </w:tcPr>
          <w:p w14:paraId="3DFE097C" w14:textId="77777777" w:rsidR="00934D0E" w:rsidRDefault="00652269">
            <w:pPr>
              <w:topLinePunct/>
              <w:jc w:val="left"/>
              <w:rPr>
                <w:bCs/>
                <w:szCs w:val="21"/>
              </w:rPr>
            </w:pPr>
            <w:r>
              <w:rPr>
                <w:rFonts w:hint="eastAsia"/>
                <w:bCs/>
                <w:szCs w:val="21"/>
              </w:rPr>
              <w:t>设计值</w:t>
            </w:r>
          </w:p>
        </w:tc>
      </w:tr>
      <w:tr w:rsidR="00934D0E" w14:paraId="33FFC67B" w14:textId="77777777">
        <w:trPr>
          <w:trHeight w:val="323"/>
        </w:trPr>
        <w:tc>
          <w:tcPr>
            <w:tcW w:w="680" w:type="dxa"/>
            <w:vAlign w:val="center"/>
          </w:tcPr>
          <w:p w14:paraId="0FD13F99" w14:textId="77777777" w:rsidR="00934D0E" w:rsidRDefault="00652269">
            <w:pPr>
              <w:topLinePunct/>
              <w:jc w:val="center"/>
              <w:rPr>
                <w:bCs/>
                <w:szCs w:val="21"/>
              </w:rPr>
            </w:pPr>
            <w:r>
              <w:rPr>
                <w:bCs/>
                <w:szCs w:val="21"/>
              </w:rPr>
              <w:t>1</w:t>
            </w:r>
          </w:p>
        </w:tc>
        <w:tc>
          <w:tcPr>
            <w:tcW w:w="5074" w:type="dxa"/>
            <w:gridSpan w:val="2"/>
            <w:vAlign w:val="center"/>
          </w:tcPr>
          <w:p w14:paraId="6981852E" w14:textId="77777777" w:rsidR="00934D0E" w:rsidRDefault="00652269">
            <w:pPr>
              <w:topLinePunct/>
              <w:jc w:val="left"/>
              <w:rPr>
                <w:bCs/>
                <w:szCs w:val="21"/>
              </w:rPr>
            </w:pPr>
            <w:r>
              <w:rPr>
                <w:rFonts w:hint="eastAsia"/>
                <w:bCs/>
                <w:szCs w:val="21"/>
              </w:rPr>
              <w:t>年径流总量控制率</w:t>
            </w:r>
          </w:p>
        </w:tc>
        <w:tc>
          <w:tcPr>
            <w:tcW w:w="798" w:type="dxa"/>
            <w:vAlign w:val="center"/>
          </w:tcPr>
          <w:p w14:paraId="28DF232F" w14:textId="77777777" w:rsidR="00934D0E" w:rsidRDefault="00652269">
            <w:pPr>
              <w:topLinePunct/>
              <w:jc w:val="left"/>
              <w:rPr>
                <w:bCs/>
                <w:szCs w:val="21"/>
              </w:rPr>
            </w:pPr>
            <w:r>
              <w:rPr>
                <w:bCs/>
                <w:szCs w:val="21"/>
              </w:rPr>
              <w:t>%</w:t>
            </w:r>
          </w:p>
        </w:tc>
        <w:tc>
          <w:tcPr>
            <w:tcW w:w="902" w:type="dxa"/>
            <w:vAlign w:val="center"/>
          </w:tcPr>
          <w:p w14:paraId="13558404" w14:textId="77777777" w:rsidR="00934D0E" w:rsidRDefault="00934D0E">
            <w:pPr>
              <w:topLinePunct/>
              <w:jc w:val="left"/>
              <w:rPr>
                <w:bCs/>
                <w:szCs w:val="21"/>
              </w:rPr>
            </w:pPr>
          </w:p>
        </w:tc>
        <w:tc>
          <w:tcPr>
            <w:tcW w:w="999" w:type="dxa"/>
            <w:vAlign w:val="center"/>
          </w:tcPr>
          <w:p w14:paraId="52B63AEF" w14:textId="77777777" w:rsidR="00934D0E" w:rsidRDefault="00934D0E">
            <w:pPr>
              <w:topLinePunct/>
              <w:jc w:val="left"/>
              <w:rPr>
                <w:bCs/>
                <w:szCs w:val="21"/>
              </w:rPr>
            </w:pPr>
          </w:p>
        </w:tc>
      </w:tr>
      <w:tr w:rsidR="00934D0E" w14:paraId="6F4D52F8" w14:textId="77777777">
        <w:trPr>
          <w:trHeight w:val="323"/>
        </w:trPr>
        <w:tc>
          <w:tcPr>
            <w:tcW w:w="680" w:type="dxa"/>
            <w:vAlign w:val="center"/>
          </w:tcPr>
          <w:p w14:paraId="766E267C" w14:textId="77777777" w:rsidR="00934D0E" w:rsidRDefault="00652269">
            <w:pPr>
              <w:topLinePunct/>
              <w:jc w:val="center"/>
              <w:rPr>
                <w:bCs/>
                <w:szCs w:val="21"/>
              </w:rPr>
            </w:pPr>
            <w:r>
              <w:rPr>
                <w:bCs/>
                <w:szCs w:val="21"/>
              </w:rPr>
              <w:t>2</w:t>
            </w:r>
          </w:p>
        </w:tc>
        <w:tc>
          <w:tcPr>
            <w:tcW w:w="5074" w:type="dxa"/>
            <w:gridSpan w:val="2"/>
            <w:vAlign w:val="center"/>
          </w:tcPr>
          <w:p w14:paraId="7AC76006" w14:textId="77777777" w:rsidR="00934D0E" w:rsidRDefault="00652269">
            <w:pPr>
              <w:topLinePunct/>
              <w:jc w:val="left"/>
              <w:rPr>
                <w:bCs/>
                <w:szCs w:val="21"/>
              </w:rPr>
            </w:pPr>
            <w:r>
              <w:rPr>
                <w:rFonts w:hint="eastAsia"/>
                <w:bCs/>
                <w:szCs w:val="21"/>
              </w:rPr>
              <w:t>年径流污染物去除率</w:t>
            </w:r>
          </w:p>
        </w:tc>
        <w:tc>
          <w:tcPr>
            <w:tcW w:w="798" w:type="dxa"/>
            <w:vAlign w:val="center"/>
          </w:tcPr>
          <w:p w14:paraId="4DBBC57B" w14:textId="77777777" w:rsidR="00934D0E" w:rsidRDefault="00652269">
            <w:pPr>
              <w:topLinePunct/>
              <w:jc w:val="left"/>
              <w:rPr>
                <w:bCs/>
                <w:szCs w:val="21"/>
              </w:rPr>
            </w:pPr>
            <w:r>
              <w:rPr>
                <w:bCs/>
                <w:szCs w:val="21"/>
              </w:rPr>
              <w:t>%</w:t>
            </w:r>
          </w:p>
        </w:tc>
        <w:tc>
          <w:tcPr>
            <w:tcW w:w="902" w:type="dxa"/>
            <w:vAlign w:val="center"/>
          </w:tcPr>
          <w:p w14:paraId="3793F0E7" w14:textId="77777777" w:rsidR="00934D0E" w:rsidRDefault="00934D0E">
            <w:pPr>
              <w:topLinePunct/>
              <w:jc w:val="left"/>
              <w:rPr>
                <w:bCs/>
                <w:szCs w:val="21"/>
              </w:rPr>
            </w:pPr>
          </w:p>
        </w:tc>
        <w:tc>
          <w:tcPr>
            <w:tcW w:w="999" w:type="dxa"/>
            <w:vAlign w:val="center"/>
          </w:tcPr>
          <w:p w14:paraId="418D9301" w14:textId="77777777" w:rsidR="00934D0E" w:rsidRDefault="00934D0E">
            <w:pPr>
              <w:topLinePunct/>
              <w:jc w:val="left"/>
              <w:rPr>
                <w:bCs/>
                <w:szCs w:val="21"/>
              </w:rPr>
            </w:pPr>
          </w:p>
        </w:tc>
      </w:tr>
      <w:tr w:rsidR="00934D0E" w14:paraId="23535D9E" w14:textId="77777777">
        <w:trPr>
          <w:trHeight w:val="323"/>
        </w:trPr>
        <w:tc>
          <w:tcPr>
            <w:tcW w:w="680" w:type="dxa"/>
            <w:vMerge w:val="restart"/>
            <w:vAlign w:val="center"/>
          </w:tcPr>
          <w:p w14:paraId="0474EA7C" w14:textId="77777777" w:rsidR="00934D0E" w:rsidRDefault="00652269">
            <w:pPr>
              <w:topLinePunct/>
              <w:jc w:val="center"/>
              <w:rPr>
                <w:bCs/>
                <w:szCs w:val="21"/>
              </w:rPr>
            </w:pPr>
            <w:r>
              <w:rPr>
                <w:bCs/>
                <w:szCs w:val="21"/>
              </w:rPr>
              <w:t>3</w:t>
            </w:r>
          </w:p>
        </w:tc>
        <w:tc>
          <w:tcPr>
            <w:tcW w:w="1750" w:type="dxa"/>
            <w:vMerge w:val="restart"/>
            <w:vAlign w:val="center"/>
          </w:tcPr>
          <w:p w14:paraId="14544A3A" w14:textId="77777777" w:rsidR="00934D0E" w:rsidRDefault="00652269">
            <w:pPr>
              <w:topLinePunct/>
              <w:jc w:val="left"/>
              <w:rPr>
                <w:bCs/>
                <w:szCs w:val="21"/>
              </w:rPr>
            </w:pPr>
            <w:r>
              <w:rPr>
                <w:rFonts w:hint="eastAsia"/>
                <w:bCs/>
                <w:szCs w:val="21"/>
              </w:rPr>
              <w:t>下沉式绿地率</w:t>
            </w:r>
          </w:p>
        </w:tc>
        <w:tc>
          <w:tcPr>
            <w:tcW w:w="3324" w:type="dxa"/>
            <w:vAlign w:val="center"/>
          </w:tcPr>
          <w:p w14:paraId="00B048DF" w14:textId="77777777" w:rsidR="00934D0E" w:rsidRDefault="00652269">
            <w:pPr>
              <w:topLinePunct/>
              <w:jc w:val="left"/>
              <w:rPr>
                <w:bCs/>
                <w:szCs w:val="21"/>
              </w:rPr>
            </w:pPr>
            <w:r>
              <w:rPr>
                <w:rFonts w:hint="eastAsia"/>
                <w:bCs/>
                <w:szCs w:val="21"/>
              </w:rPr>
              <w:t>下沉式绿地面积</w:t>
            </w:r>
          </w:p>
        </w:tc>
        <w:tc>
          <w:tcPr>
            <w:tcW w:w="798" w:type="dxa"/>
            <w:vAlign w:val="center"/>
          </w:tcPr>
          <w:p w14:paraId="05E85687"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3D4C1F68" w14:textId="77777777" w:rsidR="00934D0E" w:rsidRDefault="00934D0E">
            <w:pPr>
              <w:topLinePunct/>
              <w:jc w:val="left"/>
              <w:rPr>
                <w:bCs/>
                <w:szCs w:val="21"/>
              </w:rPr>
            </w:pPr>
          </w:p>
        </w:tc>
        <w:tc>
          <w:tcPr>
            <w:tcW w:w="999" w:type="dxa"/>
            <w:vAlign w:val="center"/>
          </w:tcPr>
          <w:p w14:paraId="2C5DBE1E" w14:textId="77777777" w:rsidR="00934D0E" w:rsidRDefault="00934D0E">
            <w:pPr>
              <w:topLinePunct/>
              <w:jc w:val="left"/>
              <w:rPr>
                <w:bCs/>
                <w:szCs w:val="21"/>
              </w:rPr>
            </w:pPr>
          </w:p>
        </w:tc>
      </w:tr>
      <w:tr w:rsidR="00934D0E" w14:paraId="37982437" w14:textId="77777777">
        <w:trPr>
          <w:trHeight w:val="323"/>
        </w:trPr>
        <w:tc>
          <w:tcPr>
            <w:tcW w:w="680" w:type="dxa"/>
            <w:vMerge/>
            <w:vAlign w:val="center"/>
          </w:tcPr>
          <w:p w14:paraId="503B2C45" w14:textId="77777777" w:rsidR="00934D0E" w:rsidRDefault="00934D0E">
            <w:pPr>
              <w:topLinePunct/>
              <w:jc w:val="center"/>
              <w:rPr>
                <w:bCs/>
                <w:szCs w:val="21"/>
              </w:rPr>
            </w:pPr>
          </w:p>
        </w:tc>
        <w:tc>
          <w:tcPr>
            <w:tcW w:w="1750" w:type="dxa"/>
            <w:vMerge/>
            <w:vAlign w:val="center"/>
          </w:tcPr>
          <w:p w14:paraId="091E43E9" w14:textId="77777777" w:rsidR="00934D0E" w:rsidRDefault="00934D0E">
            <w:pPr>
              <w:topLinePunct/>
              <w:jc w:val="left"/>
              <w:rPr>
                <w:bCs/>
                <w:szCs w:val="21"/>
              </w:rPr>
            </w:pPr>
          </w:p>
        </w:tc>
        <w:tc>
          <w:tcPr>
            <w:tcW w:w="3324" w:type="dxa"/>
            <w:vAlign w:val="center"/>
          </w:tcPr>
          <w:p w14:paraId="69200A3F" w14:textId="77777777" w:rsidR="00934D0E" w:rsidRDefault="00652269">
            <w:pPr>
              <w:topLinePunct/>
              <w:jc w:val="left"/>
              <w:rPr>
                <w:bCs/>
                <w:szCs w:val="21"/>
              </w:rPr>
            </w:pPr>
            <w:r>
              <w:rPr>
                <w:rFonts w:hint="eastAsia"/>
                <w:bCs/>
                <w:szCs w:val="21"/>
              </w:rPr>
              <w:t>绿地面积</w:t>
            </w:r>
          </w:p>
        </w:tc>
        <w:tc>
          <w:tcPr>
            <w:tcW w:w="798" w:type="dxa"/>
            <w:vAlign w:val="center"/>
          </w:tcPr>
          <w:p w14:paraId="0D361378"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6E958A61" w14:textId="77777777" w:rsidR="00934D0E" w:rsidRDefault="00934D0E">
            <w:pPr>
              <w:topLinePunct/>
              <w:jc w:val="left"/>
              <w:rPr>
                <w:bCs/>
                <w:szCs w:val="21"/>
              </w:rPr>
            </w:pPr>
          </w:p>
        </w:tc>
        <w:tc>
          <w:tcPr>
            <w:tcW w:w="999" w:type="dxa"/>
            <w:vAlign w:val="center"/>
          </w:tcPr>
          <w:p w14:paraId="79EA9662" w14:textId="77777777" w:rsidR="00934D0E" w:rsidRDefault="00934D0E">
            <w:pPr>
              <w:topLinePunct/>
              <w:jc w:val="left"/>
              <w:rPr>
                <w:bCs/>
                <w:szCs w:val="21"/>
              </w:rPr>
            </w:pPr>
          </w:p>
        </w:tc>
      </w:tr>
      <w:tr w:rsidR="00934D0E" w14:paraId="39849784" w14:textId="77777777">
        <w:trPr>
          <w:trHeight w:val="323"/>
        </w:trPr>
        <w:tc>
          <w:tcPr>
            <w:tcW w:w="680" w:type="dxa"/>
            <w:vMerge/>
            <w:vAlign w:val="center"/>
          </w:tcPr>
          <w:p w14:paraId="62B21A22" w14:textId="77777777" w:rsidR="00934D0E" w:rsidRDefault="00934D0E">
            <w:pPr>
              <w:topLinePunct/>
              <w:jc w:val="center"/>
              <w:rPr>
                <w:bCs/>
                <w:szCs w:val="21"/>
              </w:rPr>
            </w:pPr>
          </w:p>
        </w:tc>
        <w:tc>
          <w:tcPr>
            <w:tcW w:w="1750" w:type="dxa"/>
            <w:vMerge/>
            <w:vAlign w:val="center"/>
          </w:tcPr>
          <w:p w14:paraId="65A1877B" w14:textId="77777777" w:rsidR="00934D0E" w:rsidRDefault="00934D0E">
            <w:pPr>
              <w:topLinePunct/>
              <w:jc w:val="left"/>
              <w:rPr>
                <w:bCs/>
                <w:szCs w:val="21"/>
              </w:rPr>
            </w:pPr>
          </w:p>
        </w:tc>
        <w:tc>
          <w:tcPr>
            <w:tcW w:w="3324" w:type="dxa"/>
            <w:vAlign w:val="center"/>
          </w:tcPr>
          <w:p w14:paraId="00D76090" w14:textId="77777777" w:rsidR="00934D0E" w:rsidRDefault="00652269">
            <w:pPr>
              <w:topLinePunct/>
              <w:jc w:val="left"/>
              <w:rPr>
                <w:bCs/>
                <w:szCs w:val="21"/>
              </w:rPr>
            </w:pPr>
            <w:r>
              <w:rPr>
                <w:rFonts w:hint="eastAsia"/>
                <w:bCs/>
                <w:szCs w:val="21"/>
              </w:rPr>
              <w:t>下沉式绿地占绿地比例</w:t>
            </w:r>
          </w:p>
        </w:tc>
        <w:tc>
          <w:tcPr>
            <w:tcW w:w="798" w:type="dxa"/>
            <w:vAlign w:val="center"/>
          </w:tcPr>
          <w:p w14:paraId="61A036D9" w14:textId="77777777" w:rsidR="00934D0E" w:rsidRDefault="00652269">
            <w:pPr>
              <w:topLinePunct/>
              <w:jc w:val="left"/>
              <w:rPr>
                <w:bCs/>
                <w:szCs w:val="21"/>
              </w:rPr>
            </w:pPr>
            <w:r>
              <w:rPr>
                <w:bCs/>
                <w:szCs w:val="21"/>
              </w:rPr>
              <w:t>%</w:t>
            </w:r>
          </w:p>
        </w:tc>
        <w:tc>
          <w:tcPr>
            <w:tcW w:w="902" w:type="dxa"/>
            <w:vAlign w:val="center"/>
          </w:tcPr>
          <w:p w14:paraId="5A65080F" w14:textId="77777777" w:rsidR="00934D0E" w:rsidRDefault="00934D0E">
            <w:pPr>
              <w:topLinePunct/>
              <w:jc w:val="left"/>
              <w:rPr>
                <w:bCs/>
                <w:szCs w:val="21"/>
              </w:rPr>
            </w:pPr>
          </w:p>
        </w:tc>
        <w:tc>
          <w:tcPr>
            <w:tcW w:w="999" w:type="dxa"/>
            <w:vAlign w:val="center"/>
          </w:tcPr>
          <w:p w14:paraId="70F31BF6" w14:textId="77777777" w:rsidR="00934D0E" w:rsidRDefault="00934D0E">
            <w:pPr>
              <w:topLinePunct/>
              <w:jc w:val="left"/>
              <w:rPr>
                <w:bCs/>
                <w:szCs w:val="21"/>
              </w:rPr>
            </w:pPr>
          </w:p>
        </w:tc>
      </w:tr>
      <w:tr w:rsidR="00934D0E" w14:paraId="6CBF7AC5" w14:textId="77777777">
        <w:trPr>
          <w:trHeight w:val="323"/>
        </w:trPr>
        <w:tc>
          <w:tcPr>
            <w:tcW w:w="680" w:type="dxa"/>
            <w:vMerge w:val="restart"/>
            <w:vAlign w:val="center"/>
          </w:tcPr>
          <w:p w14:paraId="2EB57334" w14:textId="77777777" w:rsidR="00934D0E" w:rsidRDefault="00652269">
            <w:pPr>
              <w:topLinePunct/>
              <w:jc w:val="center"/>
              <w:rPr>
                <w:bCs/>
                <w:szCs w:val="21"/>
              </w:rPr>
            </w:pPr>
            <w:r>
              <w:rPr>
                <w:bCs/>
                <w:szCs w:val="21"/>
              </w:rPr>
              <w:t>4</w:t>
            </w:r>
          </w:p>
        </w:tc>
        <w:tc>
          <w:tcPr>
            <w:tcW w:w="1750" w:type="dxa"/>
            <w:vMerge w:val="restart"/>
            <w:vAlign w:val="center"/>
          </w:tcPr>
          <w:p w14:paraId="021159FA" w14:textId="77777777" w:rsidR="00934D0E" w:rsidRDefault="00652269">
            <w:pPr>
              <w:topLinePunct/>
              <w:jc w:val="left"/>
              <w:rPr>
                <w:bCs/>
                <w:szCs w:val="21"/>
              </w:rPr>
            </w:pPr>
            <w:r>
              <w:rPr>
                <w:rFonts w:hint="eastAsia"/>
                <w:bCs/>
                <w:szCs w:val="21"/>
              </w:rPr>
              <w:t>透水铺装率</w:t>
            </w:r>
          </w:p>
        </w:tc>
        <w:tc>
          <w:tcPr>
            <w:tcW w:w="3324" w:type="dxa"/>
            <w:vAlign w:val="center"/>
          </w:tcPr>
          <w:p w14:paraId="6EB57541" w14:textId="77777777" w:rsidR="00934D0E" w:rsidRDefault="00652269">
            <w:pPr>
              <w:topLinePunct/>
              <w:jc w:val="left"/>
              <w:rPr>
                <w:bCs/>
                <w:szCs w:val="21"/>
              </w:rPr>
            </w:pPr>
            <w:r>
              <w:rPr>
                <w:rFonts w:hint="eastAsia"/>
                <w:bCs/>
                <w:szCs w:val="21"/>
              </w:rPr>
              <w:t>透水铺装面积</w:t>
            </w:r>
          </w:p>
        </w:tc>
        <w:tc>
          <w:tcPr>
            <w:tcW w:w="798" w:type="dxa"/>
            <w:vAlign w:val="center"/>
          </w:tcPr>
          <w:p w14:paraId="4260299D"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7E294545" w14:textId="77777777" w:rsidR="00934D0E" w:rsidRDefault="00934D0E">
            <w:pPr>
              <w:topLinePunct/>
              <w:jc w:val="left"/>
              <w:rPr>
                <w:bCs/>
                <w:szCs w:val="21"/>
              </w:rPr>
            </w:pPr>
          </w:p>
        </w:tc>
        <w:tc>
          <w:tcPr>
            <w:tcW w:w="999" w:type="dxa"/>
            <w:vAlign w:val="center"/>
          </w:tcPr>
          <w:p w14:paraId="10537516" w14:textId="77777777" w:rsidR="00934D0E" w:rsidRDefault="00934D0E">
            <w:pPr>
              <w:topLinePunct/>
              <w:jc w:val="left"/>
              <w:rPr>
                <w:bCs/>
                <w:szCs w:val="21"/>
              </w:rPr>
            </w:pPr>
          </w:p>
        </w:tc>
      </w:tr>
      <w:tr w:rsidR="00934D0E" w14:paraId="1A6FEEFC" w14:textId="77777777">
        <w:trPr>
          <w:trHeight w:val="323"/>
        </w:trPr>
        <w:tc>
          <w:tcPr>
            <w:tcW w:w="680" w:type="dxa"/>
            <w:vMerge/>
            <w:vAlign w:val="center"/>
          </w:tcPr>
          <w:p w14:paraId="08D5D719" w14:textId="77777777" w:rsidR="00934D0E" w:rsidRDefault="00934D0E">
            <w:pPr>
              <w:topLinePunct/>
              <w:jc w:val="center"/>
              <w:rPr>
                <w:bCs/>
                <w:szCs w:val="21"/>
              </w:rPr>
            </w:pPr>
          </w:p>
        </w:tc>
        <w:tc>
          <w:tcPr>
            <w:tcW w:w="1750" w:type="dxa"/>
            <w:vMerge/>
            <w:vAlign w:val="center"/>
          </w:tcPr>
          <w:p w14:paraId="0EA9938E" w14:textId="77777777" w:rsidR="00934D0E" w:rsidRDefault="00934D0E">
            <w:pPr>
              <w:topLinePunct/>
              <w:jc w:val="left"/>
              <w:rPr>
                <w:bCs/>
                <w:szCs w:val="21"/>
              </w:rPr>
            </w:pPr>
          </w:p>
        </w:tc>
        <w:tc>
          <w:tcPr>
            <w:tcW w:w="3324" w:type="dxa"/>
            <w:vAlign w:val="center"/>
          </w:tcPr>
          <w:p w14:paraId="1A8E6E47" w14:textId="77777777" w:rsidR="00934D0E" w:rsidRDefault="00652269">
            <w:pPr>
              <w:topLinePunct/>
              <w:jc w:val="left"/>
              <w:rPr>
                <w:bCs/>
                <w:szCs w:val="21"/>
              </w:rPr>
            </w:pPr>
            <w:r>
              <w:rPr>
                <w:rFonts w:hint="eastAsia"/>
                <w:bCs/>
                <w:szCs w:val="21"/>
              </w:rPr>
              <w:t>硬质铺装总面积</w:t>
            </w:r>
          </w:p>
        </w:tc>
        <w:tc>
          <w:tcPr>
            <w:tcW w:w="798" w:type="dxa"/>
            <w:vAlign w:val="center"/>
          </w:tcPr>
          <w:p w14:paraId="65295C67"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7ECAC79C" w14:textId="77777777" w:rsidR="00934D0E" w:rsidRDefault="00934D0E">
            <w:pPr>
              <w:topLinePunct/>
              <w:jc w:val="left"/>
              <w:rPr>
                <w:bCs/>
                <w:szCs w:val="21"/>
              </w:rPr>
            </w:pPr>
          </w:p>
        </w:tc>
        <w:tc>
          <w:tcPr>
            <w:tcW w:w="999" w:type="dxa"/>
            <w:vAlign w:val="center"/>
          </w:tcPr>
          <w:p w14:paraId="4458B6F7" w14:textId="77777777" w:rsidR="00934D0E" w:rsidRDefault="00934D0E">
            <w:pPr>
              <w:topLinePunct/>
              <w:jc w:val="left"/>
              <w:rPr>
                <w:bCs/>
                <w:szCs w:val="21"/>
              </w:rPr>
            </w:pPr>
          </w:p>
        </w:tc>
      </w:tr>
      <w:tr w:rsidR="00934D0E" w14:paraId="7C78634C" w14:textId="77777777">
        <w:trPr>
          <w:trHeight w:val="323"/>
        </w:trPr>
        <w:tc>
          <w:tcPr>
            <w:tcW w:w="680" w:type="dxa"/>
            <w:vMerge/>
            <w:vAlign w:val="center"/>
          </w:tcPr>
          <w:p w14:paraId="532FF770" w14:textId="77777777" w:rsidR="00934D0E" w:rsidRDefault="00934D0E">
            <w:pPr>
              <w:topLinePunct/>
              <w:jc w:val="center"/>
              <w:rPr>
                <w:bCs/>
                <w:szCs w:val="21"/>
              </w:rPr>
            </w:pPr>
          </w:p>
        </w:tc>
        <w:tc>
          <w:tcPr>
            <w:tcW w:w="1750" w:type="dxa"/>
            <w:vMerge/>
            <w:vAlign w:val="center"/>
          </w:tcPr>
          <w:p w14:paraId="72345EDF" w14:textId="77777777" w:rsidR="00934D0E" w:rsidRDefault="00934D0E">
            <w:pPr>
              <w:topLinePunct/>
              <w:jc w:val="left"/>
              <w:rPr>
                <w:bCs/>
                <w:szCs w:val="21"/>
              </w:rPr>
            </w:pPr>
          </w:p>
        </w:tc>
        <w:tc>
          <w:tcPr>
            <w:tcW w:w="3324" w:type="dxa"/>
            <w:vAlign w:val="center"/>
          </w:tcPr>
          <w:p w14:paraId="5E289363" w14:textId="77777777" w:rsidR="00934D0E" w:rsidRDefault="00652269">
            <w:pPr>
              <w:topLinePunct/>
              <w:jc w:val="left"/>
              <w:rPr>
                <w:bCs/>
                <w:szCs w:val="21"/>
              </w:rPr>
            </w:pPr>
            <w:r>
              <w:rPr>
                <w:rFonts w:hint="eastAsia"/>
                <w:bCs/>
                <w:szCs w:val="21"/>
              </w:rPr>
              <w:t>透水铺装占总铺装比例</w:t>
            </w:r>
          </w:p>
        </w:tc>
        <w:tc>
          <w:tcPr>
            <w:tcW w:w="798" w:type="dxa"/>
            <w:vAlign w:val="center"/>
          </w:tcPr>
          <w:p w14:paraId="55AB18E7" w14:textId="77777777" w:rsidR="00934D0E" w:rsidRDefault="00652269">
            <w:pPr>
              <w:topLinePunct/>
              <w:jc w:val="left"/>
              <w:rPr>
                <w:bCs/>
                <w:szCs w:val="21"/>
              </w:rPr>
            </w:pPr>
            <w:r>
              <w:rPr>
                <w:bCs/>
                <w:szCs w:val="21"/>
              </w:rPr>
              <w:t>%</w:t>
            </w:r>
          </w:p>
        </w:tc>
        <w:tc>
          <w:tcPr>
            <w:tcW w:w="902" w:type="dxa"/>
            <w:vAlign w:val="center"/>
          </w:tcPr>
          <w:p w14:paraId="1FE72AE4" w14:textId="77777777" w:rsidR="00934D0E" w:rsidRDefault="00934D0E">
            <w:pPr>
              <w:topLinePunct/>
              <w:jc w:val="left"/>
              <w:rPr>
                <w:bCs/>
                <w:szCs w:val="21"/>
              </w:rPr>
            </w:pPr>
          </w:p>
        </w:tc>
        <w:tc>
          <w:tcPr>
            <w:tcW w:w="999" w:type="dxa"/>
            <w:vAlign w:val="center"/>
          </w:tcPr>
          <w:p w14:paraId="02651F8F" w14:textId="77777777" w:rsidR="00934D0E" w:rsidRDefault="00934D0E">
            <w:pPr>
              <w:topLinePunct/>
              <w:jc w:val="left"/>
              <w:rPr>
                <w:bCs/>
                <w:szCs w:val="21"/>
              </w:rPr>
            </w:pPr>
          </w:p>
        </w:tc>
      </w:tr>
      <w:tr w:rsidR="00934D0E" w14:paraId="4F0527C7" w14:textId="77777777">
        <w:trPr>
          <w:trHeight w:val="323"/>
        </w:trPr>
        <w:tc>
          <w:tcPr>
            <w:tcW w:w="680" w:type="dxa"/>
            <w:vMerge w:val="restart"/>
            <w:vAlign w:val="center"/>
          </w:tcPr>
          <w:p w14:paraId="31865D37" w14:textId="77777777" w:rsidR="00934D0E" w:rsidRDefault="00652269">
            <w:pPr>
              <w:topLinePunct/>
              <w:jc w:val="center"/>
              <w:rPr>
                <w:bCs/>
                <w:szCs w:val="21"/>
              </w:rPr>
            </w:pPr>
            <w:r>
              <w:rPr>
                <w:bCs/>
                <w:szCs w:val="21"/>
              </w:rPr>
              <w:t>5</w:t>
            </w:r>
          </w:p>
        </w:tc>
        <w:tc>
          <w:tcPr>
            <w:tcW w:w="1750" w:type="dxa"/>
            <w:vMerge w:val="restart"/>
            <w:vAlign w:val="center"/>
          </w:tcPr>
          <w:p w14:paraId="0AB2C21A" w14:textId="77777777" w:rsidR="00934D0E" w:rsidRDefault="00652269">
            <w:pPr>
              <w:topLinePunct/>
              <w:jc w:val="left"/>
              <w:rPr>
                <w:bCs/>
                <w:szCs w:val="21"/>
              </w:rPr>
            </w:pPr>
            <w:r>
              <w:rPr>
                <w:rFonts w:hint="eastAsia"/>
                <w:bCs/>
                <w:szCs w:val="21"/>
              </w:rPr>
              <w:t>绿色屋顶率</w:t>
            </w:r>
          </w:p>
        </w:tc>
        <w:tc>
          <w:tcPr>
            <w:tcW w:w="3324" w:type="dxa"/>
            <w:vAlign w:val="center"/>
          </w:tcPr>
          <w:p w14:paraId="06CD1EFD" w14:textId="77777777" w:rsidR="00934D0E" w:rsidRDefault="00652269">
            <w:pPr>
              <w:topLinePunct/>
              <w:jc w:val="left"/>
              <w:rPr>
                <w:bCs/>
                <w:szCs w:val="21"/>
              </w:rPr>
            </w:pPr>
            <w:r>
              <w:rPr>
                <w:rFonts w:hint="eastAsia"/>
                <w:bCs/>
                <w:szCs w:val="21"/>
              </w:rPr>
              <w:t>绿色屋顶面积</w:t>
            </w:r>
          </w:p>
        </w:tc>
        <w:tc>
          <w:tcPr>
            <w:tcW w:w="798" w:type="dxa"/>
            <w:vAlign w:val="center"/>
          </w:tcPr>
          <w:p w14:paraId="062A8497"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282D3C92" w14:textId="77777777" w:rsidR="00934D0E" w:rsidRDefault="00934D0E">
            <w:pPr>
              <w:topLinePunct/>
              <w:jc w:val="left"/>
              <w:rPr>
                <w:bCs/>
                <w:szCs w:val="21"/>
              </w:rPr>
            </w:pPr>
          </w:p>
        </w:tc>
        <w:tc>
          <w:tcPr>
            <w:tcW w:w="999" w:type="dxa"/>
            <w:vAlign w:val="center"/>
          </w:tcPr>
          <w:p w14:paraId="6A796ADA" w14:textId="77777777" w:rsidR="00934D0E" w:rsidRDefault="00934D0E">
            <w:pPr>
              <w:topLinePunct/>
              <w:jc w:val="left"/>
              <w:rPr>
                <w:bCs/>
                <w:szCs w:val="21"/>
              </w:rPr>
            </w:pPr>
          </w:p>
        </w:tc>
      </w:tr>
      <w:tr w:rsidR="00934D0E" w14:paraId="79C7B789" w14:textId="77777777">
        <w:trPr>
          <w:trHeight w:val="323"/>
        </w:trPr>
        <w:tc>
          <w:tcPr>
            <w:tcW w:w="680" w:type="dxa"/>
            <w:vMerge/>
            <w:vAlign w:val="center"/>
          </w:tcPr>
          <w:p w14:paraId="13D3DD6E" w14:textId="77777777" w:rsidR="00934D0E" w:rsidRDefault="00934D0E">
            <w:pPr>
              <w:topLinePunct/>
              <w:jc w:val="center"/>
              <w:rPr>
                <w:bCs/>
                <w:szCs w:val="21"/>
              </w:rPr>
            </w:pPr>
          </w:p>
        </w:tc>
        <w:tc>
          <w:tcPr>
            <w:tcW w:w="1750" w:type="dxa"/>
            <w:vMerge/>
            <w:vAlign w:val="center"/>
          </w:tcPr>
          <w:p w14:paraId="41E27A29" w14:textId="77777777" w:rsidR="00934D0E" w:rsidRDefault="00934D0E">
            <w:pPr>
              <w:topLinePunct/>
              <w:jc w:val="left"/>
              <w:rPr>
                <w:bCs/>
                <w:szCs w:val="21"/>
              </w:rPr>
            </w:pPr>
          </w:p>
        </w:tc>
        <w:tc>
          <w:tcPr>
            <w:tcW w:w="3324" w:type="dxa"/>
            <w:vAlign w:val="center"/>
          </w:tcPr>
          <w:p w14:paraId="28754F63" w14:textId="77777777" w:rsidR="00934D0E" w:rsidRDefault="00652269">
            <w:pPr>
              <w:topLinePunct/>
              <w:jc w:val="left"/>
              <w:rPr>
                <w:bCs/>
                <w:szCs w:val="21"/>
              </w:rPr>
            </w:pPr>
            <w:r>
              <w:rPr>
                <w:rFonts w:hint="eastAsia"/>
                <w:bCs/>
                <w:szCs w:val="21"/>
              </w:rPr>
              <w:t>可绿化屋顶面积</w:t>
            </w:r>
          </w:p>
        </w:tc>
        <w:tc>
          <w:tcPr>
            <w:tcW w:w="798" w:type="dxa"/>
            <w:vAlign w:val="center"/>
          </w:tcPr>
          <w:p w14:paraId="3773504C"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5DDC4A73" w14:textId="77777777" w:rsidR="00934D0E" w:rsidRDefault="00934D0E">
            <w:pPr>
              <w:topLinePunct/>
              <w:jc w:val="left"/>
              <w:rPr>
                <w:bCs/>
                <w:szCs w:val="21"/>
              </w:rPr>
            </w:pPr>
          </w:p>
        </w:tc>
        <w:tc>
          <w:tcPr>
            <w:tcW w:w="999" w:type="dxa"/>
            <w:vAlign w:val="center"/>
          </w:tcPr>
          <w:p w14:paraId="67210B9F" w14:textId="77777777" w:rsidR="00934D0E" w:rsidRDefault="00934D0E">
            <w:pPr>
              <w:topLinePunct/>
              <w:jc w:val="left"/>
              <w:rPr>
                <w:bCs/>
                <w:szCs w:val="21"/>
              </w:rPr>
            </w:pPr>
          </w:p>
        </w:tc>
      </w:tr>
      <w:tr w:rsidR="00934D0E" w14:paraId="4229320D" w14:textId="77777777">
        <w:trPr>
          <w:trHeight w:val="323"/>
        </w:trPr>
        <w:tc>
          <w:tcPr>
            <w:tcW w:w="680" w:type="dxa"/>
            <w:vMerge/>
            <w:vAlign w:val="center"/>
          </w:tcPr>
          <w:p w14:paraId="7DD90EBB" w14:textId="77777777" w:rsidR="00934D0E" w:rsidRDefault="00934D0E">
            <w:pPr>
              <w:topLinePunct/>
              <w:jc w:val="center"/>
              <w:rPr>
                <w:bCs/>
                <w:szCs w:val="21"/>
              </w:rPr>
            </w:pPr>
          </w:p>
        </w:tc>
        <w:tc>
          <w:tcPr>
            <w:tcW w:w="1750" w:type="dxa"/>
            <w:vMerge/>
            <w:vAlign w:val="center"/>
          </w:tcPr>
          <w:p w14:paraId="0B1727D4" w14:textId="77777777" w:rsidR="00934D0E" w:rsidRDefault="00934D0E">
            <w:pPr>
              <w:topLinePunct/>
              <w:jc w:val="left"/>
              <w:rPr>
                <w:bCs/>
                <w:szCs w:val="21"/>
              </w:rPr>
            </w:pPr>
          </w:p>
        </w:tc>
        <w:tc>
          <w:tcPr>
            <w:tcW w:w="3324" w:type="dxa"/>
            <w:vAlign w:val="center"/>
          </w:tcPr>
          <w:p w14:paraId="125FA84A" w14:textId="77777777" w:rsidR="00934D0E" w:rsidRDefault="00652269">
            <w:pPr>
              <w:topLinePunct/>
              <w:jc w:val="left"/>
              <w:rPr>
                <w:bCs/>
                <w:szCs w:val="21"/>
              </w:rPr>
            </w:pPr>
            <w:r>
              <w:rPr>
                <w:rFonts w:hint="eastAsia"/>
                <w:bCs/>
                <w:szCs w:val="21"/>
              </w:rPr>
              <w:t>绿色屋顶占可绿化屋顶比例</w:t>
            </w:r>
          </w:p>
        </w:tc>
        <w:tc>
          <w:tcPr>
            <w:tcW w:w="798" w:type="dxa"/>
            <w:vAlign w:val="center"/>
          </w:tcPr>
          <w:p w14:paraId="7AC7E22A" w14:textId="77777777" w:rsidR="00934D0E" w:rsidRDefault="00652269">
            <w:pPr>
              <w:topLinePunct/>
              <w:jc w:val="left"/>
              <w:rPr>
                <w:bCs/>
                <w:szCs w:val="21"/>
              </w:rPr>
            </w:pPr>
            <w:r>
              <w:rPr>
                <w:bCs/>
                <w:szCs w:val="21"/>
              </w:rPr>
              <w:t>%</w:t>
            </w:r>
          </w:p>
        </w:tc>
        <w:tc>
          <w:tcPr>
            <w:tcW w:w="902" w:type="dxa"/>
            <w:vAlign w:val="center"/>
          </w:tcPr>
          <w:p w14:paraId="613C69CE" w14:textId="77777777" w:rsidR="00934D0E" w:rsidRDefault="00934D0E">
            <w:pPr>
              <w:topLinePunct/>
              <w:jc w:val="left"/>
              <w:rPr>
                <w:bCs/>
                <w:szCs w:val="21"/>
              </w:rPr>
            </w:pPr>
          </w:p>
        </w:tc>
        <w:tc>
          <w:tcPr>
            <w:tcW w:w="999" w:type="dxa"/>
            <w:vAlign w:val="center"/>
          </w:tcPr>
          <w:p w14:paraId="65B3EA1C" w14:textId="77777777" w:rsidR="00934D0E" w:rsidRDefault="00934D0E">
            <w:pPr>
              <w:topLinePunct/>
              <w:jc w:val="left"/>
              <w:rPr>
                <w:bCs/>
                <w:szCs w:val="21"/>
              </w:rPr>
            </w:pPr>
          </w:p>
        </w:tc>
      </w:tr>
      <w:tr w:rsidR="00934D0E" w14:paraId="779528A9" w14:textId="77777777">
        <w:trPr>
          <w:trHeight w:val="323"/>
        </w:trPr>
        <w:tc>
          <w:tcPr>
            <w:tcW w:w="680" w:type="dxa"/>
            <w:vMerge w:val="restart"/>
            <w:vAlign w:val="center"/>
          </w:tcPr>
          <w:p w14:paraId="4171FC8E" w14:textId="77777777" w:rsidR="00934D0E" w:rsidRDefault="00652269">
            <w:pPr>
              <w:topLinePunct/>
              <w:jc w:val="center"/>
              <w:rPr>
                <w:bCs/>
                <w:szCs w:val="21"/>
              </w:rPr>
            </w:pPr>
            <w:r>
              <w:rPr>
                <w:bCs/>
                <w:szCs w:val="21"/>
              </w:rPr>
              <w:t>6</w:t>
            </w:r>
          </w:p>
        </w:tc>
        <w:tc>
          <w:tcPr>
            <w:tcW w:w="1750" w:type="dxa"/>
            <w:vMerge w:val="restart"/>
            <w:vAlign w:val="center"/>
          </w:tcPr>
          <w:p w14:paraId="4CF2B9A3" w14:textId="77777777" w:rsidR="00934D0E" w:rsidRDefault="00652269">
            <w:pPr>
              <w:topLinePunct/>
              <w:jc w:val="left"/>
              <w:rPr>
                <w:bCs/>
                <w:szCs w:val="21"/>
              </w:rPr>
            </w:pPr>
            <w:r>
              <w:rPr>
                <w:rFonts w:hint="eastAsia"/>
                <w:bCs/>
                <w:szCs w:val="21"/>
              </w:rPr>
              <w:t>不透水下垫面受控率</w:t>
            </w:r>
          </w:p>
        </w:tc>
        <w:tc>
          <w:tcPr>
            <w:tcW w:w="3324" w:type="dxa"/>
            <w:vAlign w:val="center"/>
          </w:tcPr>
          <w:p w14:paraId="16C88B31" w14:textId="77777777" w:rsidR="00934D0E" w:rsidRDefault="00652269">
            <w:pPr>
              <w:topLinePunct/>
              <w:jc w:val="left"/>
              <w:rPr>
                <w:bCs/>
                <w:szCs w:val="21"/>
              </w:rPr>
            </w:pPr>
            <w:r>
              <w:rPr>
                <w:rFonts w:hint="eastAsia"/>
                <w:bCs/>
                <w:szCs w:val="21"/>
              </w:rPr>
              <w:t>受控的不透水下垫面面积</w:t>
            </w:r>
          </w:p>
        </w:tc>
        <w:tc>
          <w:tcPr>
            <w:tcW w:w="798" w:type="dxa"/>
            <w:vAlign w:val="center"/>
          </w:tcPr>
          <w:p w14:paraId="26909CA3"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14D5D7C8" w14:textId="77777777" w:rsidR="00934D0E" w:rsidRDefault="00934D0E">
            <w:pPr>
              <w:topLinePunct/>
              <w:jc w:val="left"/>
              <w:rPr>
                <w:bCs/>
                <w:szCs w:val="21"/>
              </w:rPr>
            </w:pPr>
          </w:p>
        </w:tc>
        <w:tc>
          <w:tcPr>
            <w:tcW w:w="999" w:type="dxa"/>
            <w:vAlign w:val="center"/>
          </w:tcPr>
          <w:p w14:paraId="6AC3E0D5" w14:textId="77777777" w:rsidR="00934D0E" w:rsidRDefault="00934D0E">
            <w:pPr>
              <w:topLinePunct/>
              <w:jc w:val="left"/>
              <w:rPr>
                <w:bCs/>
                <w:szCs w:val="21"/>
              </w:rPr>
            </w:pPr>
          </w:p>
        </w:tc>
      </w:tr>
      <w:tr w:rsidR="00934D0E" w14:paraId="40799576" w14:textId="77777777">
        <w:trPr>
          <w:trHeight w:val="323"/>
        </w:trPr>
        <w:tc>
          <w:tcPr>
            <w:tcW w:w="680" w:type="dxa"/>
            <w:vMerge/>
            <w:vAlign w:val="center"/>
          </w:tcPr>
          <w:p w14:paraId="3045E111" w14:textId="77777777" w:rsidR="00934D0E" w:rsidRDefault="00934D0E">
            <w:pPr>
              <w:topLinePunct/>
              <w:jc w:val="left"/>
              <w:rPr>
                <w:bCs/>
                <w:szCs w:val="21"/>
              </w:rPr>
            </w:pPr>
          </w:p>
        </w:tc>
        <w:tc>
          <w:tcPr>
            <w:tcW w:w="1750" w:type="dxa"/>
            <w:vMerge/>
            <w:vAlign w:val="center"/>
          </w:tcPr>
          <w:p w14:paraId="03D824D1" w14:textId="77777777" w:rsidR="00934D0E" w:rsidRDefault="00934D0E">
            <w:pPr>
              <w:topLinePunct/>
              <w:jc w:val="left"/>
              <w:rPr>
                <w:bCs/>
                <w:szCs w:val="21"/>
              </w:rPr>
            </w:pPr>
          </w:p>
        </w:tc>
        <w:tc>
          <w:tcPr>
            <w:tcW w:w="3324" w:type="dxa"/>
            <w:vAlign w:val="center"/>
          </w:tcPr>
          <w:p w14:paraId="16091F06" w14:textId="77777777" w:rsidR="00934D0E" w:rsidRDefault="00652269">
            <w:pPr>
              <w:topLinePunct/>
              <w:jc w:val="left"/>
              <w:rPr>
                <w:bCs/>
                <w:szCs w:val="21"/>
              </w:rPr>
            </w:pPr>
            <w:r>
              <w:rPr>
                <w:rFonts w:hint="eastAsia"/>
                <w:bCs/>
                <w:szCs w:val="21"/>
              </w:rPr>
              <w:t>不透水垫面面积</w:t>
            </w:r>
          </w:p>
        </w:tc>
        <w:tc>
          <w:tcPr>
            <w:tcW w:w="798" w:type="dxa"/>
            <w:vAlign w:val="center"/>
          </w:tcPr>
          <w:p w14:paraId="76F7EC63" w14:textId="77777777" w:rsidR="00934D0E" w:rsidRDefault="00652269">
            <w:pPr>
              <w:topLinePunct/>
              <w:jc w:val="left"/>
              <w:rPr>
                <w:bCs/>
                <w:szCs w:val="21"/>
              </w:rPr>
            </w:pPr>
            <w:r>
              <w:rPr>
                <w:bCs/>
                <w:szCs w:val="21"/>
              </w:rPr>
              <w:t>m</w:t>
            </w:r>
            <w:r>
              <w:rPr>
                <w:bCs/>
                <w:szCs w:val="21"/>
                <w:vertAlign w:val="superscript"/>
              </w:rPr>
              <w:t>2</w:t>
            </w:r>
          </w:p>
        </w:tc>
        <w:tc>
          <w:tcPr>
            <w:tcW w:w="902" w:type="dxa"/>
            <w:vAlign w:val="center"/>
          </w:tcPr>
          <w:p w14:paraId="20348F8C" w14:textId="77777777" w:rsidR="00934D0E" w:rsidRDefault="00934D0E">
            <w:pPr>
              <w:topLinePunct/>
              <w:jc w:val="left"/>
              <w:rPr>
                <w:bCs/>
                <w:szCs w:val="21"/>
              </w:rPr>
            </w:pPr>
          </w:p>
        </w:tc>
        <w:tc>
          <w:tcPr>
            <w:tcW w:w="999" w:type="dxa"/>
            <w:vAlign w:val="center"/>
          </w:tcPr>
          <w:p w14:paraId="1B73B1D2" w14:textId="77777777" w:rsidR="00934D0E" w:rsidRDefault="00934D0E">
            <w:pPr>
              <w:topLinePunct/>
              <w:jc w:val="left"/>
              <w:rPr>
                <w:bCs/>
                <w:szCs w:val="21"/>
              </w:rPr>
            </w:pPr>
          </w:p>
        </w:tc>
      </w:tr>
      <w:tr w:rsidR="00934D0E" w14:paraId="329F4709" w14:textId="77777777">
        <w:trPr>
          <w:trHeight w:val="606"/>
        </w:trPr>
        <w:tc>
          <w:tcPr>
            <w:tcW w:w="680" w:type="dxa"/>
            <w:vMerge/>
            <w:vAlign w:val="center"/>
          </w:tcPr>
          <w:p w14:paraId="1367B759" w14:textId="77777777" w:rsidR="00934D0E" w:rsidRDefault="00934D0E">
            <w:pPr>
              <w:topLinePunct/>
              <w:jc w:val="left"/>
              <w:rPr>
                <w:bCs/>
                <w:szCs w:val="21"/>
              </w:rPr>
            </w:pPr>
          </w:p>
        </w:tc>
        <w:tc>
          <w:tcPr>
            <w:tcW w:w="1750" w:type="dxa"/>
            <w:vMerge/>
            <w:vAlign w:val="center"/>
          </w:tcPr>
          <w:p w14:paraId="0CF17EE4" w14:textId="77777777" w:rsidR="00934D0E" w:rsidRDefault="00934D0E">
            <w:pPr>
              <w:topLinePunct/>
              <w:jc w:val="left"/>
              <w:rPr>
                <w:bCs/>
                <w:szCs w:val="21"/>
              </w:rPr>
            </w:pPr>
          </w:p>
        </w:tc>
        <w:tc>
          <w:tcPr>
            <w:tcW w:w="3324" w:type="dxa"/>
            <w:vAlign w:val="center"/>
          </w:tcPr>
          <w:p w14:paraId="279DB517" w14:textId="77777777" w:rsidR="00934D0E" w:rsidRDefault="00652269">
            <w:pPr>
              <w:topLinePunct/>
              <w:jc w:val="left"/>
              <w:rPr>
                <w:bCs/>
                <w:szCs w:val="21"/>
              </w:rPr>
            </w:pPr>
            <w:r>
              <w:rPr>
                <w:rFonts w:hint="eastAsia"/>
                <w:bCs/>
                <w:szCs w:val="21"/>
              </w:rPr>
              <w:t>受控的不透水下垫面面积占不透水垫面面积比例</w:t>
            </w:r>
          </w:p>
        </w:tc>
        <w:tc>
          <w:tcPr>
            <w:tcW w:w="798" w:type="dxa"/>
            <w:vAlign w:val="center"/>
          </w:tcPr>
          <w:p w14:paraId="6838F909" w14:textId="77777777" w:rsidR="00934D0E" w:rsidRDefault="00652269">
            <w:pPr>
              <w:topLinePunct/>
              <w:jc w:val="left"/>
              <w:rPr>
                <w:bCs/>
                <w:szCs w:val="21"/>
              </w:rPr>
            </w:pPr>
            <w:r>
              <w:rPr>
                <w:bCs/>
                <w:szCs w:val="21"/>
              </w:rPr>
              <w:t>%</w:t>
            </w:r>
          </w:p>
        </w:tc>
        <w:tc>
          <w:tcPr>
            <w:tcW w:w="902" w:type="dxa"/>
            <w:vAlign w:val="center"/>
          </w:tcPr>
          <w:p w14:paraId="6CB6CB9F" w14:textId="77777777" w:rsidR="00934D0E" w:rsidRDefault="00934D0E">
            <w:pPr>
              <w:topLinePunct/>
              <w:jc w:val="left"/>
              <w:rPr>
                <w:bCs/>
                <w:szCs w:val="21"/>
              </w:rPr>
            </w:pPr>
          </w:p>
        </w:tc>
        <w:tc>
          <w:tcPr>
            <w:tcW w:w="999" w:type="dxa"/>
            <w:vAlign w:val="center"/>
          </w:tcPr>
          <w:p w14:paraId="3BAE8E8B" w14:textId="77777777" w:rsidR="00934D0E" w:rsidRDefault="00934D0E">
            <w:pPr>
              <w:topLinePunct/>
              <w:jc w:val="left"/>
              <w:rPr>
                <w:bCs/>
                <w:szCs w:val="21"/>
              </w:rPr>
            </w:pPr>
          </w:p>
        </w:tc>
      </w:tr>
    </w:tbl>
    <w:p w14:paraId="2374E443" w14:textId="77777777" w:rsidR="00934D0E" w:rsidRDefault="00652269">
      <w:pPr>
        <w:spacing w:after="120"/>
      </w:pPr>
      <w:r>
        <w:rPr>
          <w:rFonts w:hint="eastAsia"/>
        </w:rPr>
        <w:t>注：下沉式绿地面积即容积式</w:t>
      </w:r>
      <w:r>
        <w:t>LID</w:t>
      </w:r>
      <w:r>
        <w:rPr>
          <w:rFonts w:hint="eastAsia"/>
        </w:rPr>
        <w:t>设施面积；硬质铺装面积包含透水铺装面积。</w:t>
      </w:r>
    </w:p>
    <w:p w14:paraId="56659676" w14:textId="77777777" w:rsidR="00934D0E" w:rsidRDefault="00934D0E">
      <w:pPr>
        <w:pStyle w:val="a0"/>
      </w:pPr>
    </w:p>
    <w:p w14:paraId="124A0895" w14:textId="77777777" w:rsidR="00934D0E" w:rsidRDefault="00652269">
      <w:r>
        <w:t xml:space="preserve">3.11.4  </w:t>
      </w:r>
      <w:r>
        <w:rPr>
          <w:rFonts w:hint="eastAsia"/>
        </w:rPr>
        <w:t>设施设计</w:t>
      </w:r>
    </w:p>
    <w:p w14:paraId="3D37FC31" w14:textId="77777777" w:rsidR="00934D0E" w:rsidRDefault="00652269">
      <w:pPr>
        <w:numPr>
          <w:ilvl w:val="0"/>
          <w:numId w:val="12"/>
        </w:numPr>
        <w:ind w:firstLineChars="100" w:firstLine="210"/>
        <w:rPr>
          <w:rFonts w:ascii="Calibri" w:hAnsi="Calibri"/>
          <w:szCs w:val="24"/>
        </w:rPr>
      </w:pPr>
      <w:r>
        <w:rPr>
          <w:rFonts w:ascii="Calibri" w:hAnsi="Calibri" w:hint="eastAsia"/>
          <w:szCs w:val="24"/>
        </w:rPr>
        <w:t>说明所选</w:t>
      </w:r>
      <w:r>
        <w:rPr>
          <w:rFonts w:ascii="Calibri" w:hAnsi="Calibri"/>
          <w:szCs w:val="24"/>
        </w:rPr>
        <w:t>LID</w:t>
      </w:r>
      <w:r>
        <w:rPr>
          <w:rFonts w:ascii="Calibri" w:hAnsi="Calibri" w:hint="eastAsia"/>
          <w:szCs w:val="24"/>
        </w:rPr>
        <w:t>设施主要功能、工作原理、基本构造、主要材料及技术参数，平面及竖向设计原则；对于湿塘、湿地等水体调蓄设施应列表进行水量平衡计算，以确定设施规模；</w:t>
      </w:r>
    </w:p>
    <w:p w14:paraId="27D2C941" w14:textId="77777777" w:rsidR="00934D0E" w:rsidRDefault="00652269">
      <w:pPr>
        <w:numPr>
          <w:ilvl w:val="0"/>
          <w:numId w:val="12"/>
        </w:numPr>
        <w:ind w:firstLineChars="100" w:firstLine="210"/>
        <w:rPr>
          <w:rFonts w:ascii="Calibri" w:hAnsi="Calibri"/>
          <w:szCs w:val="24"/>
        </w:rPr>
      </w:pPr>
      <w:r>
        <w:rPr>
          <w:rFonts w:ascii="Calibri" w:hAnsi="Calibri" w:hint="eastAsia"/>
          <w:szCs w:val="24"/>
        </w:rPr>
        <w:t>路缘石开口（豁口）宽度、间距计算，表达计算公式、设计重现期，表达计算过程及结果；</w:t>
      </w:r>
    </w:p>
    <w:p w14:paraId="5C7F9A34" w14:textId="77777777" w:rsidR="00934D0E" w:rsidRDefault="00652269">
      <w:pPr>
        <w:numPr>
          <w:ilvl w:val="0"/>
          <w:numId w:val="12"/>
        </w:numPr>
        <w:ind w:firstLineChars="100" w:firstLine="210"/>
        <w:rPr>
          <w:rFonts w:ascii="Calibri" w:hAnsi="Calibri"/>
          <w:szCs w:val="24"/>
        </w:rPr>
      </w:pPr>
      <w:r>
        <w:rPr>
          <w:rFonts w:ascii="Calibri" w:hAnsi="Calibri" w:hint="eastAsia"/>
          <w:szCs w:val="24"/>
        </w:rPr>
        <w:t>容积式</w:t>
      </w:r>
      <w:r>
        <w:rPr>
          <w:rFonts w:ascii="Calibri" w:hAnsi="Calibri"/>
          <w:szCs w:val="24"/>
        </w:rPr>
        <w:t>LID</w:t>
      </w:r>
      <w:r>
        <w:rPr>
          <w:rFonts w:ascii="Calibri" w:hAnsi="Calibri" w:hint="eastAsia"/>
          <w:szCs w:val="24"/>
        </w:rPr>
        <w:t>设施溢流口及溢流管排水能力校核，表达暴雨强度公式及设计重现期，溢流口溢流量计算公式，并参照表</w:t>
      </w:r>
      <w:r>
        <w:rPr>
          <w:rFonts w:ascii="Calibri" w:hAnsi="Calibri"/>
          <w:szCs w:val="24"/>
        </w:rPr>
        <w:t>3.10-8</w:t>
      </w:r>
      <w:r>
        <w:rPr>
          <w:rFonts w:ascii="Calibri" w:hAnsi="Calibri" w:hint="eastAsia"/>
          <w:szCs w:val="24"/>
        </w:rPr>
        <w:t>计算；</w:t>
      </w:r>
    </w:p>
    <w:p w14:paraId="264BA3B2" w14:textId="77777777" w:rsidR="00934D0E" w:rsidRDefault="00652269">
      <w:pPr>
        <w:ind w:leftChars="100" w:left="210" w:firstLineChars="500" w:firstLine="1050"/>
        <w:rPr>
          <w:rFonts w:ascii="Calibri" w:hAnsi="Calibri"/>
          <w:szCs w:val="24"/>
        </w:rPr>
      </w:pPr>
      <w:r>
        <w:rPr>
          <w:rFonts w:ascii="Calibri" w:hAnsi="Calibri" w:hint="eastAsia"/>
          <w:szCs w:val="24"/>
        </w:rPr>
        <w:t>表</w:t>
      </w:r>
      <w:r>
        <w:rPr>
          <w:rFonts w:ascii="Calibri" w:hAnsi="Calibri"/>
          <w:szCs w:val="24"/>
        </w:rPr>
        <w:t>3.11-8   LID</w:t>
      </w:r>
      <w:r>
        <w:rPr>
          <w:rFonts w:ascii="Calibri" w:hAnsi="Calibri" w:hint="eastAsia"/>
          <w:szCs w:val="24"/>
        </w:rPr>
        <w:t>设施溢流口及溢流管排水能力计算表</w:t>
      </w:r>
    </w:p>
    <w:tbl>
      <w:tblPr>
        <w:tblW w:w="8868" w:type="dxa"/>
        <w:tblInd w:w="93" w:type="dxa"/>
        <w:tblLayout w:type="fixed"/>
        <w:tblLook w:val="04A0" w:firstRow="1" w:lastRow="0" w:firstColumn="1" w:lastColumn="0" w:noHBand="0" w:noVBand="1"/>
      </w:tblPr>
      <w:tblGrid>
        <w:gridCol w:w="544"/>
        <w:gridCol w:w="449"/>
        <w:gridCol w:w="630"/>
        <w:gridCol w:w="705"/>
        <w:gridCol w:w="675"/>
        <w:gridCol w:w="630"/>
        <w:gridCol w:w="600"/>
        <w:gridCol w:w="705"/>
        <w:gridCol w:w="750"/>
        <w:gridCol w:w="630"/>
        <w:gridCol w:w="645"/>
        <w:gridCol w:w="585"/>
        <w:gridCol w:w="780"/>
        <w:gridCol w:w="540"/>
      </w:tblGrid>
      <w:tr w:rsidR="00934D0E" w14:paraId="310A5EBF" w14:textId="77777777">
        <w:trPr>
          <w:trHeight w:val="782"/>
        </w:trPr>
        <w:tc>
          <w:tcPr>
            <w:tcW w:w="544" w:type="dxa"/>
            <w:tcBorders>
              <w:top w:val="single" w:sz="4" w:space="0" w:color="000000"/>
              <w:left w:val="single" w:sz="4" w:space="0" w:color="000000"/>
              <w:bottom w:val="single" w:sz="4" w:space="0" w:color="000000"/>
              <w:right w:val="single" w:sz="4" w:space="0" w:color="000000"/>
            </w:tcBorders>
            <w:noWrap/>
            <w:vAlign w:val="center"/>
          </w:tcPr>
          <w:p w14:paraId="3ED39F3C" w14:textId="77777777" w:rsidR="00934D0E" w:rsidRDefault="00652269">
            <w:pPr>
              <w:widowControl/>
              <w:spacing w:line="240" w:lineRule="exact"/>
              <w:jc w:val="left"/>
              <w:textAlignment w:val="center"/>
              <w:rPr>
                <w:rFonts w:ascii="宋体" w:hAnsi="宋体" w:cs="宋体"/>
                <w:sz w:val="15"/>
                <w:szCs w:val="15"/>
              </w:rPr>
            </w:pPr>
            <w:r>
              <w:rPr>
                <w:rFonts w:ascii="宋体" w:hAnsi="宋体" w:cs="宋体" w:hint="eastAsia"/>
                <w:kern w:val="0"/>
                <w:sz w:val="15"/>
                <w:szCs w:val="15"/>
                <w:lang w:bidi="ar"/>
              </w:rPr>
              <w:t>服务范围</w:t>
            </w:r>
          </w:p>
        </w:tc>
        <w:tc>
          <w:tcPr>
            <w:tcW w:w="449" w:type="dxa"/>
            <w:tcBorders>
              <w:top w:val="single" w:sz="4" w:space="0" w:color="000000"/>
              <w:left w:val="single" w:sz="4" w:space="0" w:color="000000"/>
              <w:bottom w:val="single" w:sz="4" w:space="0" w:color="000000"/>
              <w:right w:val="single" w:sz="4" w:space="0" w:color="000000"/>
            </w:tcBorders>
            <w:vAlign w:val="center"/>
          </w:tcPr>
          <w:p w14:paraId="579083C8" w14:textId="77777777" w:rsidR="00934D0E" w:rsidRDefault="00652269">
            <w:pPr>
              <w:widowControl/>
              <w:spacing w:line="240" w:lineRule="exact"/>
              <w:jc w:val="center"/>
              <w:textAlignment w:val="center"/>
              <w:rPr>
                <w:rFonts w:ascii="宋体" w:hAnsi="宋体" w:cs="宋体"/>
                <w:kern w:val="0"/>
                <w:sz w:val="15"/>
                <w:szCs w:val="15"/>
                <w:lang w:bidi="ar"/>
              </w:rPr>
            </w:pPr>
            <w:r>
              <w:rPr>
                <w:rFonts w:ascii="宋体" w:hAnsi="宋体" w:cs="宋体"/>
                <w:kern w:val="0"/>
                <w:sz w:val="15"/>
                <w:szCs w:val="15"/>
                <w:lang w:bidi="ar"/>
              </w:rPr>
              <w:t>LID</w:t>
            </w:r>
            <w:r>
              <w:rPr>
                <w:rFonts w:ascii="宋体" w:hAnsi="宋体" w:cs="宋体"/>
                <w:kern w:val="0"/>
                <w:sz w:val="15"/>
                <w:szCs w:val="15"/>
                <w:lang w:bidi="ar"/>
              </w:rPr>
              <w:t>设施</w:t>
            </w:r>
          </w:p>
        </w:tc>
        <w:tc>
          <w:tcPr>
            <w:tcW w:w="630" w:type="dxa"/>
            <w:tcBorders>
              <w:top w:val="single" w:sz="4" w:space="0" w:color="000000"/>
              <w:left w:val="single" w:sz="4" w:space="0" w:color="000000"/>
              <w:bottom w:val="single" w:sz="4" w:space="0" w:color="000000"/>
              <w:right w:val="single" w:sz="4" w:space="0" w:color="000000"/>
            </w:tcBorders>
            <w:vAlign w:val="center"/>
          </w:tcPr>
          <w:p w14:paraId="5E1C7854"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雨水流量</w:t>
            </w:r>
            <w:r>
              <w:rPr>
                <w:rFonts w:ascii="宋体" w:hAnsi="宋体" w:cs="宋体"/>
                <w:kern w:val="0"/>
                <w:sz w:val="15"/>
                <w:szCs w:val="15"/>
                <w:lang w:bidi="ar"/>
              </w:rPr>
              <w:t>(l/s)</w:t>
            </w:r>
          </w:p>
        </w:tc>
        <w:tc>
          <w:tcPr>
            <w:tcW w:w="705" w:type="dxa"/>
            <w:tcBorders>
              <w:top w:val="single" w:sz="4" w:space="0" w:color="000000"/>
              <w:left w:val="single" w:sz="4" w:space="0" w:color="000000"/>
              <w:bottom w:val="single" w:sz="4" w:space="0" w:color="000000"/>
              <w:right w:val="single" w:sz="4" w:space="0" w:color="000000"/>
            </w:tcBorders>
            <w:vAlign w:val="center"/>
          </w:tcPr>
          <w:p w14:paraId="05412535"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降雨强度</w:t>
            </w:r>
            <w:r>
              <w:rPr>
                <w:rFonts w:ascii="宋体" w:hAnsi="宋体" w:cs="宋体"/>
                <w:kern w:val="0"/>
                <w:sz w:val="15"/>
                <w:szCs w:val="15"/>
                <w:lang w:bidi="ar"/>
              </w:rPr>
              <w:t>qj (l/s.ha)</w:t>
            </w:r>
          </w:p>
        </w:tc>
        <w:tc>
          <w:tcPr>
            <w:tcW w:w="675" w:type="dxa"/>
            <w:tcBorders>
              <w:top w:val="single" w:sz="4" w:space="0" w:color="000000"/>
              <w:left w:val="single" w:sz="4" w:space="0" w:color="000000"/>
              <w:bottom w:val="single" w:sz="4" w:space="0" w:color="000000"/>
              <w:right w:val="single" w:sz="4" w:space="0" w:color="000000"/>
            </w:tcBorders>
            <w:vAlign w:val="center"/>
          </w:tcPr>
          <w:p w14:paraId="2F3D0AF1"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汇水面积</w:t>
            </w:r>
            <w:r>
              <w:rPr>
                <w:rFonts w:ascii="宋体" w:hAnsi="宋体" w:cs="宋体"/>
                <w:kern w:val="0"/>
                <w:sz w:val="15"/>
                <w:szCs w:val="15"/>
                <w:lang w:bidi="ar"/>
              </w:rPr>
              <w:t>F  (m</w:t>
            </w:r>
            <w:r>
              <w:rPr>
                <w:rFonts w:ascii="宋体" w:hAnsi="宋体" w:cs="宋体"/>
                <w:kern w:val="0"/>
                <w:sz w:val="15"/>
                <w:szCs w:val="15"/>
                <w:vertAlign w:val="superscript"/>
                <w:lang w:bidi="ar"/>
              </w:rPr>
              <w:t>2</w:t>
            </w:r>
            <w:r>
              <w:rPr>
                <w:rFonts w:ascii="宋体" w:hAnsi="宋体" w:cs="宋体"/>
                <w:kern w:val="0"/>
                <w:sz w:val="15"/>
                <w:szCs w:val="15"/>
                <w:lang w:bidi="ar"/>
              </w:rP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53D98B3A"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流量径流系数Ψ</w:t>
            </w:r>
          </w:p>
        </w:tc>
        <w:tc>
          <w:tcPr>
            <w:tcW w:w="600" w:type="dxa"/>
            <w:tcBorders>
              <w:top w:val="single" w:sz="4" w:space="0" w:color="000000"/>
              <w:left w:val="single" w:sz="4" w:space="0" w:color="000000"/>
              <w:bottom w:val="single" w:sz="4" w:space="0" w:color="000000"/>
              <w:right w:val="single" w:sz="4" w:space="0" w:color="000000"/>
            </w:tcBorders>
            <w:vAlign w:val="center"/>
          </w:tcPr>
          <w:p w14:paraId="5BBF1B71"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重现期</w:t>
            </w:r>
            <w:r>
              <w:rPr>
                <w:rFonts w:ascii="宋体" w:hAnsi="宋体" w:cs="宋体"/>
                <w:kern w:val="0"/>
                <w:sz w:val="15"/>
                <w:szCs w:val="15"/>
                <w:lang w:bidi="ar"/>
              </w:rPr>
              <w:t>P(</w:t>
            </w:r>
            <w:r>
              <w:rPr>
                <w:rFonts w:ascii="宋体" w:hAnsi="宋体" w:cs="宋体"/>
                <w:kern w:val="0"/>
                <w:sz w:val="15"/>
                <w:szCs w:val="15"/>
                <w:lang w:bidi="ar"/>
              </w:rPr>
              <w:t>年）</w:t>
            </w:r>
          </w:p>
        </w:tc>
        <w:tc>
          <w:tcPr>
            <w:tcW w:w="705" w:type="dxa"/>
            <w:tcBorders>
              <w:top w:val="single" w:sz="4" w:space="0" w:color="000000"/>
              <w:left w:val="single" w:sz="4" w:space="0" w:color="000000"/>
              <w:bottom w:val="single" w:sz="4" w:space="0" w:color="000000"/>
              <w:right w:val="single" w:sz="4" w:space="0" w:color="000000"/>
            </w:tcBorders>
            <w:vAlign w:val="center"/>
          </w:tcPr>
          <w:p w14:paraId="4D8CA30E"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溢流口设计流量</w:t>
            </w:r>
          </w:p>
        </w:tc>
        <w:tc>
          <w:tcPr>
            <w:tcW w:w="750" w:type="dxa"/>
            <w:tcBorders>
              <w:top w:val="single" w:sz="4" w:space="0" w:color="000000"/>
              <w:left w:val="single" w:sz="4" w:space="0" w:color="000000"/>
              <w:bottom w:val="single" w:sz="4" w:space="0" w:color="000000"/>
              <w:right w:val="single" w:sz="4" w:space="0" w:color="000000"/>
            </w:tcBorders>
            <w:vAlign w:val="center"/>
          </w:tcPr>
          <w:p w14:paraId="2758243B"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单个溢流口排水能力</w:t>
            </w:r>
            <w:r>
              <w:rPr>
                <w:rFonts w:ascii="宋体" w:hAnsi="宋体" w:cs="宋体"/>
                <w:kern w:val="0"/>
                <w:sz w:val="15"/>
                <w:szCs w:val="15"/>
                <w:lang w:bidi="ar"/>
              </w:rPr>
              <w:t>(l/s)</w:t>
            </w:r>
          </w:p>
        </w:tc>
        <w:tc>
          <w:tcPr>
            <w:tcW w:w="630" w:type="dxa"/>
            <w:tcBorders>
              <w:top w:val="single" w:sz="4" w:space="0" w:color="000000"/>
              <w:left w:val="single" w:sz="4" w:space="0" w:color="000000"/>
              <w:bottom w:val="single" w:sz="4" w:space="0" w:color="000000"/>
              <w:right w:val="single" w:sz="4" w:space="0" w:color="000000"/>
            </w:tcBorders>
            <w:vAlign w:val="center"/>
          </w:tcPr>
          <w:p w14:paraId="7B72C498"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溢流口数量</w:t>
            </w:r>
            <w:r>
              <w:rPr>
                <w:rFonts w:ascii="宋体" w:hAnsi="宋体" w:cs="宋体"/>
                <w:kern w:val="0"/>
                <w:sz w:val="15"/>
                <w:szCs w:val="15"/>
                <w:lang w:bidi="ar"/>
              </w:rPr>
              <w:t>(</w:t>
            </w:r>
            <w:r>
              <w:rPr>
                <w:rFonts w:ascii="宋体" w:hAnsi="宋体" w:cs="宋体"/>
                <w:kern w:val="0"/>
                <w:sz w:val="15"/>
                <w:szCs w:val="15"/>
                <w:lang w:bidi="ar"/>
              </w:rPr>
              <w:t>个</w:t>
            </w:r>
            <w:r>
              <w:rPr>
                <w:rFonts w:ascii="宋体" w:hAnsi="宋体" w:cs="宋体"/>
                <w:kern w:val="0"/>
                <w:sz w:val="15"/>
                <w:szCs w:val="15"/>
                <w:lang w:bidi="ar"/>
              </w:rPr>
              <w:t>)</w:t>
            </w:r>
          </w:p>
        </w:tc>
        <w:tc>
          <w:tcPr>
            <w:tcW w:w="645" w:type="dxa"/>
            <w:tcBorders>
              <w:top w:val="single" w:sz="4" w:space="0" w:color="000000"/>
              <w:left w:val="single" w:sz="4" w:space="0" w:color="000000"/>
              <w:bottom w:val="single" w:sz="4" w:space="0" w:color="000000"/>
              <w:right w:val="single" w:sz="4" w:space="0" w:color="000000"/>
            </w:tcBorders>
            <w:vAlign w:val="center"/>
          </w:tcPr>
          <w:p w14:paraId="7CED0143"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溢流管管径（</w:t>
            </w:r>
            <w:r>
              <w:rPr>
                <w:rFonts w:ascii="宋体" w:hAnsi="宋体" w:cs="宋体"/>
                <w:kern w:val="0"/>
                <w:sz w:val="15"/>
                <w:szCs w:val="15"/>
                <w:lang w:bidi="ar"/>
              </w:rPr>
              <w:t>mm</w:t>
            </w:r>
            <w:r>
              <w:rPr>
                <w:rFonts w:ascii="宋体" w:hAnsi="宋体" w:cs="宋体"/>
                <w:kern w:val="0"/>
                <w:sz w:val="15"/>
                <w:szCs w:val="15"/>
                <w:lang w:bidi="ar"/>
              </w:rPr>
              <w:t>）</w:t>
            </w:r>
          </w:p>
        </w:tc>
        <w:tc>
          <w:tcPr>
            <w:tcW w:w="585" w:type="dxa"/>
            <w:tcBorders>
              <w:top w:val="single" w:sz="4" w:space="0" w:color="000000"/>
              <w:left w:val="single" w:sz="4" w:space="0" w:color="000000"/>
              <w:bottom w:val="single" w:sz="4" w:space="0" w:color="000000"/>
              <w:right w:val="single" w:sz="4" w:space="0" w:color="000000"/>
            </w:tcBorders>
            <w:vAlign w:val="center"/>
          </w:tcPr>
          <w:p w14:paraId="2B5665E5"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溢流管坡度</w:t>
            </w:r>
            <w:r>
              <w:rPr>
                <w:rFonts w:ascii="宋体" w:hAnsi="宋体" w:cs="宋体"/>
                <w:kern w:val="0"/>
                <w:sz w:val="15"/>
                <w:szCs w:val="15"/>
                <w:lang w:bidi="ar"/>
              </w:rPr>
              <w:t>(‰)</w:t>
            </w:r>
          </w:p>
        </w:tc>
        <w:tc>
          <w:tcPr>
            <w:tcW w:w="780" w:type="dxa"/>
            <w:tcBorders>
              <w:top w:val="single" w:sz="4" w:space="0" w:color="000000"/>
              <w:left w:val="single" w:sz="4" w:space="0" w:color="000000"/>
              <w:bottom w:val="single" w:sz="4" w:space="0" w:color="000000"/>
              <w:right w:val="single" w:sz="4" w:space="0" w:color="000000"/>
            </w:tcBorders>
            <w:vAlign w:val="center"/>
          </w:tcPr>
          <w:p w14:paraId="2C8FD417" w14:textId="77777777" w:rsidR="00934D0E" w:rsidRDefault="00652269">
            <w:pPr>
              <w:widowControl/>
              <w:spacing w:line="240" w:lineRule="exact"/>
              <w:jc w:val="center"/>
              <w:textAlignment w:val="center"/>
              <w:rPr>
                <w:rFonts w:ascii="宋体" w:hAnsi="宋体" w:cs="宋体"/>
                <w:sz w:val="15"/>
                <w:szCs w:val="15"/>
              </w:rPr>
            </w:pPr>
            <w:r>
              <w:rPr>
                <w:rFonts w:ascii="宋体" w:hAnsi="宋体" w:cs="宋体" w:hint="eastAsia"/>
                <w:kern w:val="0"/>
                <w:sz w:val="15"/>
                <w:szCs w:val="15"/>
                <w:lang w:bidi="ar"/>
              </w:rPr>
              <w:t>单根溢流管流量</w:t>
            </w:r>
            <w:r>
              <w:rPr>
                <w:rFonts w:ascii="宋体" w:hAnsi="宋体" w:cs="宋体"/>
                <w:kern w:val="0"/>
                <w:sz w:val="15"/>
                <w:szCs w:val="15"/>
                <w:lang w:bidi="ar"/>
              </w:rPr>
              <w:t>Q</w:t>
            </w:r>
            <w:r>
              <w:rPr>
                <w:rFonts w:ascii="宋体" w:hAnsi="宋体" w:cs="宋体"/>
                <w:kern w:val="0"/>
                <w:sz w:val="15"/>
                <w:szCs w:val="15"/>
                <w:vertAlign w:val="subscript"/>
                <w:lang w:bidi="ar"/>
              </w:rPr>
              <w:t xml:space="preserve">y </w:t>
            </w:r>
            <w:r>
              <w:rPr>
                <w:rFonts w:ascii="宋体" w:hAnsi="宋体" w:cs="宋体"/>
                <w:kern w:val="0"/>
                <w:sz w:val="15"/>
                <w:szCs w:val="15"/>
                <w:lang w:bidi="ar"/>
              </w:rPr>
              <w:t>(l/s)</w:t>
            </w:r>
          </w:p>
        </w:tc>
        <w:tc>
          <w:tcPr>
            <w:tcW w:w="540" w:type="dxa"/>
            <w:tcBorders>
              <w:top w:val="single" w:sz="4" w:space="0" w:color="000000"/>
              <w:left w:val="single" w:sz="4" w:space="0" w:color="000000"/>
              <w:bottom w:val="single" w:sz="4" w:space="0" w:color="000000"/>
              <w:right w:val="single" w:sz="4" w:space="0" w:color="000000"/>
            </w:tcBorders>
            <w:vAlign w:val="center"/>
          </w:tcPr>
          <w:p w14:paraId="24C83E4A" w14:textId="77777777" w:rsidR="00934D0E" w:rsidRDefault="00652269">
            <w:pPr>
              <w:widowControl/>
              <w:spacing w:line="240" w:lineRule="exact"/>
              <w:jc w:val="center"/>
              <w:textAlignment w:val="center"/>
              <w:rPr>
                <w:rFonts w:ascii="宋体" w:hAnsi="宋体" w:cs="宋体"/>
                <w:kern w:val="0"/>
                <w:sz w:val="15"/>
                <w:szCs w:val="15"/>
                <w:lang w:bidi="ar"/>
              </w:rPr>
            </w:pPr>
            <w:r>
              <w:rPr>
                <w:rFonts w:ascii="宋体" w:hAnsi="宋体" w:cs="宋体" w:hint="eastAsia"/>
                <w:kern w:val="0"/>
                <w:sz w:val="15"/>
                <w:szCs w:val="15"/>
                <w:lang w:bidi="ar"/>
              </w:rPr>
              <w:t>溢流管数量</w:t>
            </w:r>
            <w:r>
              <w:rPr>
                <w:rFonts w:ascii="宋体" w:hAnsi="宋体" w:cs="宋体"/>
                <w:kern w:val="0"/>
                <w:sz w:val="15"/>
                <w:szCs w:val="15"/>
                <w:lang w:bidi="ar"/>
              </w:rPr>
              <w:t>(</w:t>
            </w:r>
            <w:r>
              <w:rPr>
                <w:rFonts w:ascii="宋体" w:hAnsi="宋体" w:cs="宋体"/>
                <w:kern w:val="0"/>
                <w:sz w:val="15"/>
                <w:szCs w:val="15"/>
                <w:lang w:bidi="ar"/>
              </w:rPr>
              <w:t>根</w:t>
            </w:r>
            <w:r>
              <w:rPr>
                <w:rFonts w:ascii="宋体" w:hAnsi="宋体" w:cs="宋体"/>
                <w:kern w:val="0"/>
                <w:sz w:val="15"/>
                <w:szCs w:val="15"/>
                <w:lang w:bidi="ar"/>
              </w:rPr>
              <w:t>)</w:t>
            </w:r>
          </w:p>
        </w:tc>
      </w:tr>
      <w:tr w:rsidR="00934D0E" w14:paraId="43158DC2" w14:textId="77777777">
        <w:trPr>
          <w:trHeight w:val="270"/>
        </w:trPr>
        <w:tc>
          <w:tcPr>
            <w:tcW w:w="544" w:type="dxa"/>
            <w:tcBorders>
              <w:top w:val="single" w:sz="4" w:space="0" w:color="000000"/>
              <w:left w:val="single" w:sz="4" w:space="0" w:color="000000"/>
              <w:bottom w:val="single" w:sz="4" w:space="0" w:color="000000"/>
              <w:right w:val="single" w:sz="4" w:space="0" w:color="000000"/>
            </w:tcBorders>
            <w:noWrap/>
            <w:vAlign w:val="center"/>
          </w:tcPr>
          <w:p w14:paraId="75E19243" w14:textId="77777777" w:rsidR="00934D0E" w:rsidRDefault="00934D0E">
            <w:pPr>
              <w:rPr>
                <w:rFonts w:ascii="宋体" w:hAnsi="宋体" w:cs="宋体"/>
                <w:sz w:val="22"/>
              </w:rPr>
            </w:pPr>
          </w:p>
        </w:tc>
        <w:tc>
          <w:tcPr>
            <w:tcW w:w="449" w:type="dxa"/>
            <w:tcBorders>
              <w:top w:val="single" w:sz="4" w:space="0" w:color="000000"/>
              <w:left w:val="single" w:sz="4" w:space="0" w:color="000000"/>
              <w:bottom w:val="single" w:sz="4" w:space="0" w:color="000000"/>
              <w:right w:val="single" w:sz="4" w:space="0" w:color="000000"/>
            </w:tcBorders>
            <w:noWrap/>
            <w:vAlign w:val="bottom"/>
          </w:tcPr>
          <w:p w14:paraId="69B4FC1D"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5F38D467" w14:textId="77777777" w:rsidR="00934D0E" w:rsidRDefault="00934D0E">
            <w:pPr>
              <w:jc w:val="center"/>
              <w:rPr>
                <w:rFonts w:ascii="宋体" w:hAnsi="宋体" w:cs="宋体"/>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22395487" w14:textId="77777777" w:rsidR="00934D0E" w:rsidRDefault="00934D0E">
            <w:pPr>
              <w:jc w:val="center"/>
              <w:rPr>
                <w:rFonts w:ascii="宋体" w:hAnsi="宋体" w:cs="宋体"/>
                <w:sz w:val="22"/>
              </w:rPr>
            </w:pPr>
          </w:p>
        </w:tc>
        <w:tc>
          <w:tcPr>
            <w:tcW w:w="675" w:type="dxa"/>
            <w:tcBorders>
              <w:top w:val="single" w:sz="4" w:space="0" w:color="000000"/>
              <w:left w:val="single" w:sz="4" w:space="0" w:color="000000"/>
              <w:bottom w:val="single" w:sz="4" w:space="0" w:color="000000"/>
              <w:right w:val="single" w:sz="4" w:space="0" w:color="000000"/>
            </w:tcBorders>
            <w:noWrap/>
            <w:vAlign w:val="bottom"/>
          </w:tcPr>
          <w:p w14:paraId="0C6C821B"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39C80F17" w14:textId="77777777" w:rsidR="00934D0E" w:rsidRDefault="00934D0E">
            <w:pPr>
              <w:jc w:val="center"/>
              <w:rPr>
                <w:rFonts w:ascii="宋体" w:hAnsi="宋体" w:cs="宋体"/>
                <w:sz w:val="22"/>
              </w:rPr>
            </w:pPr>
          </w:p>
        </w:tc>
        <w:tc>
          <w:tcPr>
            <w:tcW w:w="600" w:type="dxa"/>
            <w:tcBorders>
              <w:top w:val="single" w:sz="4" w:space="0" w:color="000000"/>
              <w:left w:val="single" w:sz="4" w:space="0" w:color="000000"/>
              <w:bottom w:val="single" w:sz="4" w:space="0" w:color="000000"/>
              <w:right w:val="single" w:sz="4" w:space="0" w:color="000000"/>
            </w:tcBorders>
            <w:noWrap/>
            <w:vAlign w:val="bottom"/>
          </w:tcPr>
          <w:p w14:paraId="4AF7B18F" w14:textId="77777777" w:rsidR="00934D0E" w:rsidRDefault="00934D0E">
            <w:pPr>
              <w:jc w:val="center"/>
              <w:rPr>
                <w:rFonts w:ascii="宋体" w:hAnsi="宋体" w:cs="宋体"/>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1B638A60" w14:textId="77777777" w:rsidR="00934D0E" w:rsidRDefault="00934D0E">
            <w:pPr>
              <w:jc w:val="center"/>
              <w:rPr>
                <w:rFonts w:ascii="宋体" w:hAnsi="宋体" w:cs="宋体"/>
                <w:sz w:val="22"/>
              </w:rPr>
            </w:pPr>
          </w:p>
        </w:tc>
        <w:tc>
          <w:tcPr>
            <w:tcW w:w="750" w:type="dxa"/>
            <w:tcBorders>
              <w:top w:val="single" w:sz="4" w:space="0" w:color="000000"/>
              <w:left w:val="single" w:sz="4" w:space="0" w:color="000000"/>
              <w:bottom w:val="single" w:sz="4" w:space="0" w:color="000000"/>
              <w:right w:val="single" w:sz="4" w:space="0" w:color="000000"/>
            </w:tcBorders>
            <w:noWrap/>
            <w:vAlign w:val="bottom"/>
          </w:tcPr>
          <w:p w14:paraId="54C04D08"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705802AC" w14:textId="77777777" w:rsidR="00934D0E" w:rsidRDefault="00934D0E">
            <w:pPr>
              <w:jc w:val="center"/>
              <w:rPr>
                <w:rFonts w:ascii="宋体" w:hAnsi="宋体" w:cs="宋体"/>
                <w:sz w:val="22"/>
              </w:rPr>
            </w:pPr>
          </w:p>
        </w:tc>
        <w:tc>
          <w:tcPr>
            <w:tcW w:w="645" w:type="dxa"/>
            <w:tcBorders>
              <w:top w:val="single" w:sz="4" w:space="0" w:color="000000"/>
              <w:left w:val="single" w:sz="4" w:space="0" w:color="000000"/>
              <w:bottom w:val="single" w:sz="4" w:space="0" w:color="000000"/>
              <w:right w:val="single" w:sz="4" w:space="0" w:color="000000"/>
            </w:tcBorders>
            <w:noWrap/>
            <w:vAlign w:val="bottom"/>
          </w:tcPr>
          <w:p w14:paraId="7B6B675C" w14:textId="77777777" w:rsidR="00934D0E" w:rsidRDefault="00934D0E">
            <w:pPr>
              <w:jc w:val="center"/>
              <w:rPr>
                <w:rFonts w:ascii="宋体" w:hAnsi="宋体" w:cs="宋体"/>
                <w:sz w:val="22"/>
              </w:rPr>
            </w:pPr>
          </w:p>
        </w:tc>
        <w:tc>
          <w:tcPr>
            <w:tcW w:w="585" w:type="dxa"/>
            <w:tcBorders>
              <w:top w:val="single" w:sz="4" w:space="0" w:color="000000"/>
              <w:left w:val="single" w:sz="4" w:space="0" w:color="000000"/>
              <w:bottom w:val="single" w:sz="4" w:space="0" w:color="000000"/>
              <w:right w:val="single" w:sz="4" w:space="0" w:color="000000"/>
            </w:tcBorders>
            <w:noWrap/>
            <w:vAlign w:val="bottom"/>
          </w:tcPr>
          <w:p w14:paraId="62691D65" w14:textId="77777777" w:rsidR="00934D0E" w:rsidRDefault="00934D0E">
            <w:pPr>
              <w:jc w:val="center"/>
              <w:rPr>
                <w:rFonts w:ascii="宋体" w:hAnsi="宋体" w:cs="宋体"/>
                <w:sz w:val="22"/>
              </w:rPr>
            </w:pPr>
          </w:p>
        </w:tc>
        <w:tc>
          <w:tcPr>
            <w:tcW w:w="780" w:type="dxa"/>
            <w:tcBorders>
              <w:top w:val="single" w:sz="4" w:space="0" w:color="000000"/>
              <w:left w:val="single" w:sz="4" w:space="0" w:color="000000"/>
              <w:bottom w:val="single" w:sz="4" w:space="0" w:color="000000"/>
              <w:right w:val="single" w:sz="4" w:space="0" w:color="000000"/>
            </w:tcBorders>
            <w:noWrap/>
            <w:vAlign w:val="bottom"/>
          </w:tcPr>
          <w:p w14:paraId="759997F6" w14:textId="77777777" w:rsidR="00934D0E" w:rsidRDefault="00934D0E">
            <w:pPr>
              <w:jc w:val="center"/>
              <w:rPr>
                <w:rFonts w:ascii="宋体" w:hAnsi="宋体" w:cs="宋体"/>
                <w:sz w:val="22"/>
              </w:rPr>
            </w:pPr>
          </w:p>
        </w:tc>
        <w:tc>
          <w:tcPr>
            <w:tcW w:w="540" w:type="dxa"/>
            <w:tcBorders>
              <w:top w:val="single" w:sz="4" w:space="0" w:color="000000"/>
              <w:left w:val="single" w:sz="4" w:space="0" w:color="000000"/>
              <w:bottom w:val="single" w:sz="4" w:space="0" w:color="000000"/>
              <w:right w:val="single" w:sz="4" w:space="0" w:color="000000"/>
            </w:tcBorders>
            <w:noWrap/>
            <w:vAlign w:val="bottom"/>
          </w:tcPr>
          <w:p w14:paraId="2067A444" w14:textId="77777777" w:rsidR="00934D0E" w:rsidRDefault="00934D0E">
            <w:pPr>
              <w:jc w:val="center"/>
              <w:rPr>
                <w:rFonts w:ascii="宋体" w:hAnsi="宋体" w:cs="宋体"/>
                <w:sz w:val="22"/>
              </w:rPr>
            </w:pPr>
          </w:p>
        </w:tc>
      </w:tr>
      <w:tr w:rsidR="00934D0E" w14:paraId="25864B20" w14:textId="77777777">
        <w:trPr>
          <w:trHeight w:val="270"/>
        </w:trPr>
        <w:tc>
          <w:tcPr>
            <w:tcW w:w="544" w:type="dxa"/>
            <w:tcBorders>
              <w:top w:val="single" w:sz="4" w:space="0" w:color="000000"/>
              <w:left w:val="single" w:sz="4" w:space="0" w:color="000000"/>
              <w:bottom w:val="single" w:sz="4" w:space="0" w:color="000000"/>
              <w:right w:val="single" w:sz="4" w:space="0" w:color="000000"/>
            </w:tcBorders>
            <w:noWrap/>
            <w:vAlign w:val="center"/>
          </w:tcPr>
          <w:p w14:paraId="2CEC2923" w14:textId="77777777" w:rsidR="00934D0E" w:rsidRDefault="00934D0E">
            <w:pPr>
              <w:rPr>
                <w:rFonts w:ascii="宋体" w:hAnsi="宋体" w:cs="宋体"/>
                <w:sz w:val="22"/>
              </w:rPr>
            </w:pPr>
          </w:p>
        </w:tc>
        <w:tc>
          <w:tcPr>
            <w:tcW w:w="449" w:type="dxa"/>
            <w:tcBorders>
              <w:top w:val="single" w:sz="4" w:space="0" w:color="000000"/>
              <w:left w:val="single" w:sz="4" w:space="0" w:color="000000"/>
              <w:bottom w:val="single" w:sz="4" w:space="0" w:color="000000"/>
              <w:right w:val="single" w:sz="4" w:space="0" w:color="000000"/>
            </w:tcBorders>
            <w:noWrap/>
            <w:vAlign w:val="bottom"/>
          </w:tcPr>
          <w:p w14:paraId="7AF2FF80"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5740BEE5" w14:textId="77777777" w:rsidR="00934D0E" w:rsidRDefault="00934D0E">
            <w:pPr>
              <w:jc w:val="center"/>
              <w:rPr>
                <w:rFonts w:ascii="宋体" w:hAnsi="宋体" w:cs="宋体"/>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69E83885" w14:textId="77777777" w:rsidR="00934D0E" w:rsidRDefault="00934D0E">
            <w:pPr>
              <w:jc w:val="center"/>
              <w:rPr>
                <w:rFonts w:ascii="宋体" w:hAnsi="宋体" w:cs="宋体"/>
                <w:sz w:val="22"/>
              </w:rPr>
            </w:pPr>
          </w:p>
        </w:tc>
        <w:tc>
          <w:tcPr>
            <w:tcW w:w="675" w:type="dxa"/>
            <w:tcBorders>
              <w:top w:val="single" w:sz="4" w:space="0" w:color="000000"/>
              <w:left w:val="single" w:sz="4" w:space="0" w:color="000000"/>
              <w:bottom w:val="single" w:sz="4" w:space="0" w:color="000000"/>
              <w:right w:val="single" w:sz="4" w:space="0" w:color="000000"/>
            </w:tcBorders>
            <w:noWrap/>
            <w:vAlign w:val="bottom"/>
          </w:tcPr>
          <w:p w14:paraId="0CCD44A6"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39CF5139" w14:textId="77777777" w:rsidR="00934D0E" w:rsidRDefault="00934D0E">
            <w:pPr>
              <w:jc w:val="center"/>
              <w:rPr>
                <w:rFonts w:ascii="宋体" w:hAnsi="宋体" w:cs="宋体"/>
                <w:sz w:val="22"/>
              </w:rPr>
            </w:pPr>
          </w:p>
        </w:tc>
        <w:tc>
          <w:tcPr>
            <w:tcW w:w="600" w:type="dxa"/>
            <w:tcBorders>
              <w:top w:val="single" w:sz="4" w:space="0" w:color="000000"/>
              <w:left w:val="single" w:sz="4" w:space="0" w:color="000000"/>
              <w:bottom w:val="single" w:sz="4" w:space="0" w:color="000000"/>
              <w:right w:val="single" w:sz="4" w:space="0" w:color="000000"/>
            </w:tcBorders>
            <w:noWrap/>
            <w:vAlign w:val="bottom"/>
          </w:tcPr>
          <w:p w14:paraId="616BC508" w14:textId="77777777" w:rsidR="00934D0E" w:rsidRDefault="00934D0E">
            <w:pPr>
              <w:jc w:val="center"/>
              <w:rPr>
                <w:rFonts w:ascii="宋体" w:hAnsi="宋体" w:cs="宋体"/>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7E72AF20" w14:textId="77777777" w:rsidR="00934D0E" w:rsidRDefault="00934D0E">
            <w:pPr>
              <w:jc w:val="center"/>
              <w:rPr>
                <w:rFonts w:ascii="宋体" w:hAnsi="宋体" w:cs="宋体"/>
                <w:sz w:val="22"/>
              </w:rPr>
            </w:pPr>
          </w:p>
        </w:tc>
        <w:tc>
          <w:tcPr>
            <w:tcW w:w="750" w:type="dxa"/>
            <w:tcBorders>
              <w:top w:val="single" w:sz="4" w:space="0" w:color="000000"/>
              <w:left w:val="single" w:sz="4" w:space="0" w:color="000000"/>
              <w:bottom w:val="single" w:sz="4" w:space="0" w:color="000000"/>
              <w:right w:val="single" w:sz="4" w:space="0" w:color="000000"/>
            </w:tcBorders>
            <w:noWrap/>
            <w:vAlign w:val="bottom"/>
          </w:tcPr>
          <w:p w14:paraId="10B55C0F"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189961A0" w14:textId="77777777" w:rsidR="00934D0E" w:rsidRDefault="00934D0E">
            <w:pPr>
              <w:jc w:val="center"/>
              <w:rPr>
                <w:rFonts w:ascii="宋体" w:hAnsi="宋体" w:cs="宋体"/>
                <w:sz w:val="22"/>
              </w:rPr>
            </w:pPr>
          </w:p>
        </w:tc>
        <w:tc>
          <w:tcPr>
            <w:tcW w:w="645" w:type="dxa"/>
            <w:tcBorders>
              <w:top w:val="single" w:sz="4" w:space="0" w:color="000000"/>
              <w:left w:val="single" w:sz="4" w:space="0" w:color="000000"/>
              <w:bottom w:val="single" w:sz="4" w:space="0" w:color="000000"/>
              <w:right w:val="single" w:sz="4" w:space="0" w:color="000000"/>
            </w:tcBorders>
            <w:noWrap/>
            <w:vAlign w:val="bottom"/>
          </w:tcPr>
          <w:p w14:paraId="4F42F71D" w14:textId="77777777" w:rsidR="00934D0E" w:rsidRDefault="00934D0E">
            <w:pPr>
              <w:jc w:val="center"/>
              <w:rPr>
                <w:rFonts w:ascii="宋体" w:hAnsi="宋体" w:cs="宋体"/>
                <w:sz w:val="22"/>
              </w:rPr>
            </w:pPr>
          </w:p>
        </w:tc>
        <w:tc>
          <w:tcPr>
            <w:tcW w:w="585" w:type="dxa"/>
            <w:tcBorders>
              <w:top w:val="single" w:sz="4" w:space="0" w:color="000000"/>
              <w:left w:val="single" w:sz="4" w:space="0" w:color="000000"/>
              <w:bottom w:val="single" w:sz="4" w:space="0" w:color="000000"/>
              <w:right w:val="single" w:sz="4" w:space="0" w:color="000000"/>
            </w:tcBorders>
            <w:noWrap/>
            <w:vAlign w:val="bottom"/>
          </w:tcPr>
          <w:p w14:paraId="570EF205" w14:textId="77777777" w:rsidR="00934D0E" w:rsidRDefault="00934D0E">
            <w:pPr>
              <w:jc w:val="center"/>
              <w:rPr>
                <w:rFonts w:ascii="宋体" w:hAnsi="宋体" w:cs="宋体"/>
                <w:sz w:val="22"/>
              </w:rPr>
            </w:pPr>
          </w:p>
        </w:tc>
        <w:tc>
          <w:tcPr>
            <w:tcW w:w="780" w:type="dxa"/>
            <w:tcBorders>
              <w:top w:val="single" w:sz="4" w:space="0" w:color="000000"/>
              <w:left w:val="single" w:sz="4" w:space="0" w:color="000000"/>
              <w:bottom w:val="single" w:sz="4" w:space="0" w:color="000000"/>
              <w:right w:val="single" w:sz="4" w:space="0" w:color="000000"/>
            </w:tcBorders>
            <w:noWrap/>
            <w:vAlign w:val="bottom"/>
          </w:tcPr>
          <w:p w14:paraId="73678587" w14:textId="77777777" w:rsidR="00934D0E" w:rsidRDefault="00934D0E">
            <w:pPr>
              <w:jc w:val="center"/>
              <w:rPr>
                <w:rFonts w:ascii="宋体" w:hAnsi="宋体" w:cs="宋体"/>
                <w:sz w:val="22"/>
              </w:rPr>
            </w:pPr>
          </w:p>
        </w:tc>
        <w:tc>
          <w:tcPr>
            <w:tcW w:w="540" w:type="dxa"/>
            <w:tcBorders>
              <w:top w:val="single" w:sz="4" w:space="0" w:color="000000"/>
              <w:left w:val="single" w:sz="4" w:space="0" w:color="000000"/>
              <w:bottom w:val="single" w:sz="4" w:space="0" w:color="000000"/>
              <w:right w:val="single" w:sz="4" w:space="0" w:color="000000"/>
            </w:tcBorders>
            <w:noWrap/>
            <w:vAlign w:val="bottom"/>
          </w:tcPr>
          <w:p w14:paraId="657A7278" w14:textId="77777777" w:rsidR="00934D0E" w:rsidRDefault="00934D0E">
            <w:pPr>
              <w:jc w:val="center"/>
              <w:rPr>
                <w:rFonts w:ascii="宋体" w:hAnsi="宋体" w:cs="宋体"/>
                <w:sz w:val="22"/>
              </w:rPr>
            </w:pPr>
          </w:p>
        </w:tc>
      </w:tr>
      <w:tr w:rsidR="00934D0E" w14:paraId="674CD4AE" w14:textId="77777777">
        <w:trPr>
          <w:trHeight w:val="270"/>
        </w:trPr>
        <w:tc>
          <w:tcPr>
            <w:tcW w:w="544" w:type="dxa"/>
            <w:tcBorders>
              <w:top w:val="single" w:sz="4" w:space="0" w:color="000000"/>
              <w:left w:val="single" w:sz="4" w:space="0" w:color="000000"/>
              <w:bottom w:val="single" w:sz="4" w:space="0" w:color="000000"/>
              <w:right w:val="single" w:sz="4" w:space="0" w:color="000000"/>
            </w:tcBorders>
            <w:noWrap/>
            <w:vAlign w:val="center"/>
          </w:tcPr>
          <w:p w14:paraId="2BFCC2D3" w14:textId="77777777" w:rsidR="00934D0E" w:rsidRDefault="00934D0E">
            <w:pPr>
              <w:rPr>
                <w:rFonts w:ascii="宋体" w:hAnsi="宋体" w:cs="宋体"/>
                <w:sz w:val="22"/>
              </w:rPr>
            </w:pPr>
          </w:p>
        </w:tc>
        <w:tc>
          <w:tcPr>
            <w:tcW w:w="449" w:type="dxa"/>
            <w:tcBorders>
              <w:top w:val="single" w:sz="4" w:space="0" w:color="000000"/>
              <w:left w:val="single" w:sz="4" w:space="0" w:color="000000"/>
              <w:bottom w:val="single" w:sz="4" w:space="0" w:color="000000"/>
              <w:right w:val="single" w:sz="4" w:space="0" w:color="000000"/>
            </w:tcBorders>
            <w:noWrap/>
            <w:vAlign w:val="bottom"/>
          </w:tcPr>
          <w:p w14:paraId="1ACAD4F9"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72591066" w14:textId="77777777" w:rsidR="00934D0E" w:rsidRDefault="00934D0E">
            <w:pPr>
              <w:jc w:val="center"/>
              <w:rPr>
                <w:rFonts w:ascii="宋体" w:hAnsi="宋体" w:cs="宋体"/>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5DD6FEE1" w14:textId="77777777" w:rsidR="00934D0E" w:rsidRDefault="00934D0E">
            <w:pPr>
              <w:jc w:val="center"/>
              <w:rPr>
                <w:rFonts w:ascii="宋体" w:hAnsi="宋体" w:cs="宋体"/>
                <w:sz w:val="22"/>
              </w:rPr>
            </w:pPr>
          </w:p>
        </w:tc>
        <w:tc>
          <w:tcPr>
            <w:tcW w:w="675" w:type="dxa"/>
            <w:tcBorders>
              <w:top w:val="single" w:sz="4" w:space="0" w:color="000000"/>
              <w:left w:val="single" w:sz="4" w:space="0" w:color="000000"/>
              <w:bottom w:val="single" w:sz="4" w:space="0" w:color="000000"/>
              <w:right w:val="single" w:sz="4" w:space="0" w:color="000000"/>
            </w:tcBorders>
            <w:noWrap/>
            <w:vAlign w:val="bottom"/>
          </w:tcPr>
          <w:p w14:paraId="1BFCF840"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52CC620D" w14:textId="77777777" w:rsidR="00934D0E" w:rsidRDefault="00934D0E">
            <w:pPr>
              <w:jc w:val="center"/>
              <w:rPr>
                <w:rFonts w:ascii="宋体" w:hAnsi="宋体" w:cs="宋体"/>
                <w:sz w:val="22"/>
              </w:rPr>
            </w:pPr>
          </w:p>
        </w:tc>
        <w:tc>
          <w:tcPr>
            <w:tcW w:w="600" w:type="dxa"/>
            <w:tcBorders>
              <w:top w:val="single" w:sz="4" w:space="0" w:color="000000"/>
              <w:left w:val="single" w:sz="4" w:space="0" w:color="000000"/>
              <w:bottom w:val="single" w:sz="4" w:space="0" w:color="000000"/>
              <w:right w:val="single" w:sz="4" w:space="0" w:color="000000"/>
            </w:tcBorders>
            <w:noWrap/>
            <w:vAlign w:val="bottom"/>
          </w:tcPr>
          <w:p w14:paraId="05DA6C69" w14:textId="77777777" w:rsidR="00934D0E" w:rsidRDefault="00934D0E">
            <w:pPr>
              <w:jc w:val="center"/>
              <w:rPr>
                <w:rFonts w:ascii="宋体" w:hAnsi="宋体" w:cs="宋体"/>
                <w:sz w:val="22"/>
              </w:rPr>
            </w:pPr>
          </w:p>
        </w:tc>
        <w:tc>
          <w:tcPr>
            <w:tcW w:w="705" w:type="dxa"/>
            <w:tcBorders>
              <w:top w:val="single" w:sz="4" w:space="0" w:color="000000"/>
              <w:left w:val="single" w:sz="4" w:space="0" w:color="000000"/>
              <w:bottom w:val="single" w:sz="4" w:space="0" w:color="000000"/>
              <w:right w:val="single" w:sz="4" w:space="0" w:color="000000"/>
            </w:tcBorders>
            <w:noWrap/>
            <w:vAlign w:val="bottom"/>
          </w:tcPr>
          <w:p w14:paraId="277DA9E6" w14:textId="77777777" w:rsidR="00934D0E" w:rsidRDefault="00934D0E">
            <w:pPr>
              <w:jc w:val="center"/>
              <w:rPr>
                <w:rFonts w:ascii="宋体" w:hAnsi="宋体" w:cs="宋体"/>
                <w:sz w:val="22"/>
              </w:rPr>
            </w:pPr>
          </w:p>
        </w:tc>
        <w:tc>
          <w:tcPr>
            <w:tcW w:w="750" w:type="dxa"/>
            <w:tcBorders>
              <w:top w:val="single" w:sz="4" w:space="0" w:color="000000"/>
              <w:left w:val="single" w:sz="4" w:space="0" w:color="000000"/>
              <w:bottom w:val="single" w:sz="4" w:space="0" w:color="000000"/>
              <w:right w:val="single" w:sz="4" w:space="0" w:color="000000"/>
            </w:tcBorders>
            <w:noWrap/>
            <w:vAlign w:val="bottom"/>
          </w:tcPr>
          <w:p w14:paraId="1AEBA769" w14:textId="77777777" w:rsidR="00934D0E" w:rsidRDefault="00934D0E">
            <w:pPr>
              <w:jc w:val="center"/>
              <w:rPr>
                <w:rFonts w:ascii="宋体" w:hAnsi="宋体" w:cs="宋体"/>
                <w:sz w:val="22"/>
              </w:rPr>
            </w:pPr>
          </w:p>
        </w:tc>
        <w:tc>
          <w:tcPr>
            <w:tcW w:w="630" w:type="dxa"/>
            <w:tcBorders>
              <w:top w:val="single" w:sz="4" w:space="0" w:color="000000"/>
              <w:left w:val="single" w:sz="4" w:space="0" w:color="000000"/>
              <w:bottom w:val="single" w:sz="4" w:space="0" w:color="000000"/>
              <w:right w:val="single" w:sz="4" w:space="0" w:color="000000"/>
            </w:tcBorders>
            <w:noWrap/>
            <w:vAlign w:val="bottom"/>
          </w:tcPr>
          <w:p w14:paraId="5D822C3A" w14:textId="77777777" w:rsidR="00934D0E" w:rsidRDefault="00934D0E">
            <w:pPr>
              <w:jc w:val="center"/>
              <w:rPr>
                <w:rFonts w:ascii="宋体" w:hAnsi="宋体" w:cs="宋体"/>
                <w:sz w:val="22"/>
              </w:rPr>
            </w:pPr>
          </w:p>
        </w:tc>
        <w:tc>
          <w:tcPr>
            <w:tcW w:w="645" w:type="dxa"/>
            <w:tcBorders>
              <w:top w:val="single" w:sz="4" w:space="0" w:color="000000"/>
              <w:left w:val="single" w:sz="4" w:space="0" w:color="000000"/>
              <w:bottom w:val="single" w:sz="4" w:space="0" w:color="000000"/>
              <w:right w:val="single" w:sz="4" w:space="0" w:color="000000"/>
            </w:tcBorders>
            <w:noWrap/>
            <w:vAlign w:val="bottom"/>
          </w:tcPr>
          <w:p w14:paraId="65E7990A" w14:textId="77777777" w:rsidR="00934D0E" w:rsidRDefault="00934D0E">
            <w:pPr>
              <w:jc w:val="center"/>
              <w:rPr>
                <w:rFonts w:ascii="宋体" w:hAnsi="宋体" w:cs="宋体"/>
                <w:sz w:val="22"/>
              </w:rPr>
            </w:pPr>
          </w:p>
        </w:tc>
        <w:tc>
          <w:tcPr>
            <w:tcW w:w="585" w:type="dxa"/>
            <w:tcBorders>
              <w:top w:val="single" w:sz="4" w:space="0" w:color="000000"/>
              <w:left w:val="single" w:sz="4" w:space="0" w:color="000000"/>
              <w:bottom w:val="single" w:sz="4" w:space="0" w:color="000000"/>
              <w:right w:val="single" w:sz="4" w:space="0" w:color="000000"/>
            </w:tcBorders>
            <w:noWrap/>
            <w:vAlign w:val="bottom"/>
          </w:tcPr>
          <w:p w14:paraId="00E70B06" w14:textId="77777777" w:rsidR="00934D0E" w:rsidRDefault="00934D0E">
            <w:pPr>
              <w:jc w:val="center"/>
              <w:rPr>
                <w:rFonts w:ascii="宋体" w:hAnsi="宋体" w:cs="宋体"/>
                <w:sz w:val="22"/>
              </w:rPr>
            </w:pPr>
          </w:p>
        </w:tc>
        <w:tc>
          <w:tcPr>
            <w:tcW w:w="780" w:type="dxa"/>
            <w:tcBorders>
              <w:top w:val="single" w:sz="4" w:space="0" w:color="000000"/>
              <w:left w:val="single" w:sz="4" w:space="0" w:color="000000"/>
              <w:bottom w:val="single" w:sz="4" w:space="0" w:color="000000"/>
              <w:right w:val="single" w:sz="4" w:space="0" w:color="000000"/>
            </w:tcBorders>
            <w:noWrap/>
            <w:vAlign w:val="bottom"/>
          </w:tcPr>
          <w:p w14:paraId="3A9E985B" w14:textId="77777777" w:rsidR="00934D0E" w:rsidRDefault="00934D0E">
            <w:pPr>
              <w:jc w:val="center"/>
              <w:rPr>
                <w:rFonts w:ascii="宋体" w:hAnsi="宋体" w:cs="宋体"/>
                <w:sz w:val="22"/>
              </w:rPr>
            </w:pPr>
          </w:p>
        </w:tc>
        <w:tc>
          <w:tcPr>
            <w:tcW w:w="540" w:type="dxa"/>
            <w:tcBorders>
              <w:top w:val="single" w:sz="4" w:space="0" w:color="000000"/>
              <w:left w:val="single" w:sz="4" w:space="0" w:color="000000"/>
              <w:bottom w:val="single" w:sz="4" w:space="0" w:color="000000"/>
              <w:right w:val="single" w:sz="4" w:space="0" w:color="000000"/>
            </w:tcBorders>
            <w:noWrap/>
            <w:vAlign w:val="bottom"/>
          </w:tcPr>
          <w:p w14:paraId="7147B738" w14:textId="77777777" w:rsidR="00934D0E" w:rsidRDefault="00934D0E">
            <w:pPr>
              <w:jc w:val="center"/>
              <w:rPr>
                <w:rFonts w:ascii="宋体" w:hAnsi="宋体" w:cs="宋体"/>
                <w:sz w:val="22"/>
              </w:rPr>
            </w:pPr>
          </w:p>
        </w:tc>
      </w:tr>
    </w:tbl>
    <w:p w14:paraId="09880270" w14:textId="77777777" w:rsidR="00934D0E" w:rsidRDefault="00652269">
      <w:pPr>
        <w:ind w:leftChars="100" w:left="210"/>
        <w:rPr>
          <w:rFonts w:ascii="Calibri" w:hAnsi="Calibri"/>
          <w:szCs w:val="24"/>
        </w:rPr>
      </w:pPr>
      <w:r>
        <w:rPr>
          <w:rFonts w:ascii="Calibri" w:hAnsi="Calibri" w:hint="eastAsia"/>
          <w:szCs w:val="24"/>
        </w:rPr>
        <w:t>注：溢流口设计流量取</w:t>
      </w:r>
      <w:r>
        <w:rPr>
          <w:rFonts w:ascii="Calibri" w:hAnsi="Calibri"/>
          <w:szCs w:val="24"/>
        </w:rPr>
        <w:t>1.5~3.0</w:t>
      </w:r>
      <w:r>
        <w:rPr>
          <w:rFonts w:ascii="Calibri" w:hAnsi="Calibri" w:hint="eastAsia"/>
          <w:szCs w:val="24"/>
        </w:rPr>
        <w:t>倍的雨水设计流量。</w:t>
      </w:r>
    </w:p>
    <w:p w14:paraId="41D23364" w14:textId="77777777" w:rsidR="00934D0E" w:rsidRDefault="00652269">
      <w:pPr>
        <w:numPr>
          <w:ilvl w:val="0"/>
          <w:numId w:val="12"/>
        </w:numPr>
        <w:ind w:firstLineChars="100" w:firstLine="210"/>
        <w:rPr>
          <w:rFonts w:ascii="Calibri" w:hAnsi="Calibri"/>
          <w:szCs w:val="24"/>
        </w:rPr>
      </w:pPr>
      <w:r>
        <w:rPr>
          <w:rFonts w:ascii="Calibri" w:hAnsi="Calibri" w:hint="eastAsia"/>
          <w:szCs w:val="24"/>
        </w:rPr>
        <w:t>雨水蓄水池与雨水回用系统（如项目需要设置）</w:t>
      </w:r>
    </w:p>
    <w:p w14:paraId="380A5FB7" w14:textId="77777777" w:rsidR="00934D0E" w:rsidRDefault="00652269">
      <w:pPr>
        <w:ind w:firstLineChars="200" w:firstLine="420"/>
        <w:rPr>
          <w:rFonts w:ascii="Calibri" w:hAnsi="Calibri"/>
          <w:szCs w:val="24"/>
        </w:rPr>
      </w:pPr>
      <w:r>
        <w:rPr>
          <w:rFonts w:ascii="Calibri" w:hAnsi="Calibri"/>
          <w:szCs w:val="24"/>
        </w:rPr>
        <w:t>1</w:t>
      </w:r>
      <w:r>
        <w:rPr>
          <w:rFonts w:ascii="Calibri" w:hAnsi="Calibri" w:hint="eastAsia"/>
          <w:szCs w:val="24"/>
        </w:rPr>
        <w:t>）说明收集方式、范围、雨水回用用途，说明收集水量、回用水量、场地径流控制容积、蓄水池容积和简述水量匹配关系以及说明年回用水量、回用水水质要求；</w:t>
      </w:r>
    </w:p>
    <w:p w14:paraId="0106C7E6" w14:textId="77777777" w:rsidR="00934D0E" w:rsidRDefault="00652269">
      <w:pPr>
        <w:ind w:firstLineChars="200" w:firstLine="420"/>
        <w:rPr>
          <w:rFonts w:ascii="Calibri" w:hAnsi="Calibri"/>
          <w:szCs w:val="24"/>
        </w:rPr>
      </w:pPr>
      <w:r>
        <w:rPr>
          <w:rFonts w:ascii="Calibri" w:hAnsi="Calibri"/>
          <w:szCs w:val="24"/>
        </w:rPr>
        <w:lastRenderedPageBreak/>
        <w:t>2</w:t>
      </w:r>
      <w:r>
        <w:rPr>
          <w:rFonts w:ascii="Calibri" w:hAnsi="Calibri" w:hint="eastAsia"/>
          <w:szCs w:val="24"/>
        </w:rPr>
        <w:t>）说明站房位置、进水预处理或弃流设施、蓄水池和处理工艺以及回用设施概况，并以流程图（方框图）表达系统的工艺流程；绿地及广场项目或设计范围包含回用管网设计的项目还应说明雨水回用管网系统布置原则，管网的管材、接口、设计工作压力、浇灌方式和控制方式；</w:t>
      </w:r>
    </w:p>
    <w:p w14:paraId="7C2F82EA" w14:textId="77777777" w:rsidR="00934D0E" w:rsidRDefault="00652269">
      <w:pPr>
        <w:numPr>
          <w:ilvl w:val="0"/>
          <w:numId w:val="12"/>
        </w:numPr>
        <w:ind w:firstLineChars="100" w:firstLine="210"/>
        <w:rPr>
          <w:rFonts w:ascii="Calibri" w:hAnsi="Calibri"/>
          <w:szCs w:val="24"/>
        </w:rPr>
      </w:pPr>
      <w:r>
        <w:rPr>
          <w:rFonts w:ascii="Calibri" w:hAnsi="Calibri"/>
          <w:szCs w:val="24"/>
        </w:rPr>
        <w:t>LID</w:t>
      </w:r>
      <w:r>
        <w:rPr>
          <w:rFonts w:ascii="Calibri" w:hAnsi="Calibri" w:hint="eastAsia"/>
          <w:szCs w:val="24"/>
        </w:rPr>
        <w:t>设施种植设计</w:t>
      </w:r>
    </w:p>
    <w:p w14:paraId="45BE4C56"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概要说明种植设计的总体构思及</w:t>
      </w:r>
      <w:r>
        <w:rPr>
          <w:rFonts w:ascii="Calibri" w:hAnsi="Calibri"/>
          <w:szCs w:val="24"/>
        </w:rPr>
        <w:t>LID</w:t>
      </w:r>
      <w:r>
        <w:rPr>
          <w:rFonts w:ascii="Calibri" w:hAnsi="Calibri" w:hint="eastAsia"/>
          <w:szCs w:val="24"/>
        </w:rPr>
        <w:t>设施植物选择与配置原则；</w:t>
      </w:r>
    </w:p>
    <w:p w14:paraId="308351E4"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提出现状需保留植被的保护利用方法；</w:t>
      </w:r>
    </w:p>
    <w:p w14:paraId="38E958B7"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说明地形设计情况；</w:t>
      </w:r>
    </w:p>
    <w:p w14:paraId="6AFD49DB"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说明</w:t>
      </w:r>
      <w:r>
        <w:rPr>
          <w:rFonts w:ascii="Calibri" w:hAnsi="Calibri"/>
          <w:szCs w:val="24"/>
        </w:rPr>
        <w:t>LID</w:t>
      </w:r>
      <w:r>
        <w:rPr>
          <w:rFonts w:ascii="Calibri" w:hAnsi="Calibri" w:hint="eastAsia"/>
          <w:szCs w:val="24"/>
        </w:rPr>
        <w:t>设施土壤配比设计；</w:t>
      </w:r>
    </w:p>
    <w:p w14:paraId="12074D8C"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明确屋顶、墙体及边坡绿化等处理方式与绿化类型；</w:t>
      </w:r>
    </w:p>
    <w:p w14:paraId="3D36B86B"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特殊地质、水文等自然条件的绿化方式；</w:t>
      </w:r>
    </w:p>
    <w:p w14:paraId="774DC26D" w14:textId="77777777" w:rsidR="00934D0E" w:rsidRDefault="00652269">
      <w:pPr>
        <w:numPr>
          <w:ilvl w:val="0"/>
          <w:numId w:val="13"/>
        </w:numPr>
        <w:ind w:leftChars="5" w:left="10" w:firstLine="510"/>
        <w:rPr>
          <w:rFonts w:ascii="Calibri" w:hAnsi="Calibri"/>
          <w:szCs w:val="24"/>
        </w:rPr>
      </w:pPr>
      <w:r>
        <w:rPr>
          <w:rFonts w:ascii="Calibri" w:hAnsi="Calibri" w:hint="eastAsia"/>
          <w:szCs w:val="24"/>
        </w:rPr>
        <w:t>说明</w:t>
      </w:r>
      <w:r>
        <w:rPr>
          <w:rFonts w:ascii="Calibri" w:hAnsi="Calibri"/>
          <w:szCs w:val="24"/>
        </w:rPr>
        <w:t>LID</w:t>
      </w:r>
      <w:r>
        <w:rPr>
          <w:rFonts w:ascii="Calibri" w:hAnsi="Calibri" w:hint="eastAsia"/>
          <w:szCs w:val="24"/>
        </w:rPr>
        <w:t>设施植物的主要乔木、灌木、藤本、竹类、水生、地被植物、草坪等的选型及配置要点。</w:t>
      </w:r>
    </w:p>
    <w:p w14:paraId="7D28BC77" w14:textId="77777777" w:rsidR="00934D0E" w:rsidRDefault="00652269">
      <w:r>
        <w:t xml:space="preserve">3.11.5  </w:t>
      </w:r>
      <w:r>
        <w:rPr>
          <w:rFonts w:hint="eastAsia"/>
        </w:rPr>
        <w:t>其他专业设计</w:t>
      </w:r>
    </w:p>
    <w:p w14:paraId="1ED31E96" w14:textId="77777777" w:rsidR="00934D0E" w:rsidRDefault="00652269">
      <w:pPr>
        <w:rPr>
          <w:rFonts w:ascii="Calibri" w:hAnsi="Calibri"/>
          <w:szCs w:val="24"/>
        </w:rPr>
      </w:pPr>
      <w:r>
        <w:rPr>
          <w:rFonts w:ascii="Calibri" w:hAnsi="Calibri" w:hint="eastAsia"/>
          <w:szCs w:val="24"/>
        </w:rPr>
        <w:t>按国家及地方现行规定执行。</w:t>
      </w:r>
    </w:p>
    <w:p w14:paraId="244935FD" w14:textId="77777777" w:rsidR="00934D0E" w:rsidRDefault="00652269">
      <w:r>
        <w:t xml:space="preserve">3.11.6  </w:t>
      </w:r>
      <w:r>
        <w:rPr>
          <w:rFonts w:hint="eastAsia"/>
        </w:rPr>
        <w:t>监测设计</w:t>
      </w:r>
    </w:p>
    <w:p w14:paraId="27A8E80E" w14:textId="77777777" w:rsidR="00934D0E" w:rsidRDefault="00652269">
      <w:pPr>
        <w:rPr>
          <w:rFonts w:ascii="Calibri" w:hAnsi="Calibri"/>
          <w:szCs w:val="24"/>
        </w:rPr>
      </w:pPr>
      <w:r>
        <w:rPr>
          <w:rFonts w:ascii="Calibri" w:hAnsi="Calibri" w:hint="eastAsia"/>
          <w:szCs w:val="24"/>
        </w:rPr>
        <w:t>有监测要求的项目应说明项目监测内容、监测站点平面布置，主要监测设备的选型。</w:t>
      </w:r>
    </w:p>
    <w:p w14:paraId="15DB1CF5" w14:textId="77777777" w:rsidR="00934D0E" w:rsidRDefault="00652269">
      <w:r>
        <w:t xml:space="preserve">3.11.7 </w:t>
      </w:r>
      <w:r>
        <w:rPr>
          <w:rFonts w:hint="eastAsia"/>
        </w:rPr>
        <w:t>设备材料表</w:t>
      </w:r>
    </w:p>
    <w:p w14:paraId="11F29B81" w14:textId="77777777" w:rsidR="00934D0E" w:rsidRDefault="00652269">
      <w:pPr>
        <w:rPr>
          <w:rFonts w:ascii="Calibri" w:hAnsi="Calibri"/>
          <w:szCs w:val="24"/>
        </w:rPr>
      </w:pPr>
      <w:r>
        <w:rPr>
          <w:rFonts w:ascii="Calibri" w:hAnsi="Calibri" w:hint="eastAsia"/>
          <w:szCs w:val="24"/>
        </w:rPr>
        <w:t>列出工程建设需要的设备及主要材料的名称、型号、规格、数量、材质等（以表格方式列出清单）。</w:t>
      </w:r>
    </w:p>
    <w:p w14:paraId="234455B1" w14:textId="77777777" w:rsidR="00934D0E" w:rsidRDefault="00934D0E">
      <w:pPr>
        <w:pStyle w:val="a0"/>
      </w:pPr>
    </w:p>
    <w:p w14:paraId="0F983920" w14:textId="77777777" w:rsidR="00934D0E" w:rsidRDefault="00934D0E">
      <w:pPr>
        <w:pStyle w:val="a0"/>
      </w:pPr>
    </w:p>
    <w:p w14:paraId="5DD44196" w14:textId="77777777" w:rsidR="00934D0E" w:rsidRDefault="00652269">
      <w:pPr>
        <w:pStyle w:val="24"/>
        <w:ind w:firstLineChars="0" w:firstLine="0"/>
        <w:jc w:val="center"/>
        <w:outlineLvl w:val="1"/>
        <w:rPr>
          <w:rFonts w:ascii="黑体" w:eastAsia="黑体" w:hAnsi="黑体"/>
          <w:b/>
          <w:sz w:val="24"/>
          <w:szCs w:val="24"/>
        </w:rPr>
      </w:pPr>
      <w:bookmarkStart w:id="59" w:name="OLE_LINK311"/>
      <w:r>
        <w:rPr>
          <w:rFonts w:ascii="黑体" w:eastAsia="黑体" w:hAnsi="黑体"/>
          <w:b/>
          <w:sz w:val="24"/>
          <w:szCs w:val="24"/>
        </w:rPr>
        <w:t>3.1</w:t>
      </w:r>
      <w:r>
        <w:rPr>
          <w:rFonts w:ascii="黑体" w:eastAsia="黑体" w:hAnsi="黑体"/>
          <w:b/>
          <w:sz w:val="24"/>
          <w:szCs w:val="24"/>
        </w:rPr>
        <w:t>2</w:t>
      </w:r>
      <w:r>
        <w:rPr>
          <w:rFonts w:ascii="黑体" w:eastAsia="黑体" w:hAnsi="黑体"/>
          <w:b/>
          <w:sz w:val="24"/>
          <w:szCs w:val="24"/>
        </w:rPr>
        <w:t>建筑幕墙</w:t>
      </w:r>
    </w:p>
    <w:bookmarkEnd w:id="59"/>
    <w:p w14:paraId="32E503D7" w14:textId="77777777" w:rsidR="00934D0E" w:rsidRDefault="00934D0E">
      <w:pPr>
        <w:jc w:val="center"/>
        <w:rPr>
          <w:rFonts w:ascii="宋体" w:hAnsi="宋体"/>
          <w:b/>
          <w:sz w:val="24"/>
          <w:szCs w:val="24"/>
        </w:rPr>
      </w:pPr>
    </w:p>
    <w:p w14:paraId="16D11B9C" w14:textId="77777777" w:rsidR="00934D0E" w:rsidRDefault="00652269">
      <w:pPr>
        <w:pStyle w:val="24"/>
        <w:ind w:firstLineChars="0" w:firstLine="0"/>
        <w:jc w:val="left"/>
        <w:rPr>
          <w:rFonts w:ascii="宋体" w:hAnsi="宋体" w:cs="Arial"/>
          <w:bCs/>
          <w:kern w:val="0"/>
          <w:szCs w:val="21"/>
        </w:rPr>
      </w:pPr>
      <w:r>
        <w:rPr>
          <w:rFonts w:ascii="宋体" w:hAnsi="宋体" w:cs="Arial"/>
          <w:bCs/>
          <w:kern w:val="0"/>
          <w:szCs w:val="21"/>
        </w:rPr>
        <w:t xml:space="preserve">3.12.1  </w:t>
      </w:r>
      <w:r>
        <w:rPr>
          <w:rFonts w:ascii="宋体" w:hAnsi="宋体" w:cs="Arial"/>
          <w:bCs/>
          <w:kern w:val="0"/>
          <w:szCs w:val="21"/>
        </w:rPr>
        <w:t>工程概况：包括工程名称、工程</w:t>
      </w:r>
      <w:r>
        <w:rPr>
          <w:rFonts w:ascii="宋体" w:hAnsi="宋体" w:cs="Arial" w:hint="eastAsia"/>
          <w:bCs/>
          <w:kern w:val="0"/>
          <w:szCs w:val="21"/>
        </w:rPr>
        <w:t>地点</w:t>
      </w:r>
      <w:r>
        <w:rPr>
          <w:rFonts w:ascii="宋体" w:hAnsi="宋体" w:cs="Arial"/>
          <w:bCs/>
          <w:kern w:val="0"/>
          <w:szCs w:val="21"/>
        </w:rPr>
        <w:t>、工程建设单位、建筑设计单位、建筑高度、建筑层数</w:t>
      </w:r>
      <w:r>
        <w:rPr>
          <w:rFonts w:ascii="宋体" w:hAnsi="宋体" w:cs="Arial" w:hint="eastAsia"/>
          <w:bCs/>
          <w:kern w:val="0"/>
          <w:szCs w:val="21"/>
        </w:rPr>
        <w:t>、主体结构</w:t>
      </w:r>
      <w:r>
        <w:rPr>
          <w:rFonts w:ascii="宋体" w:hAnsi="宋体" w:cs="Arial"/>
          <w:bCs/>
          <w:kern w:val="0"/>
          <w:szCs w:val="21"/>
        </w:rPr>
        <w:t>形式、基本风压、</w:t>
      </w:r>
      <w:r>
        <w:rPr>
          <w:rFonts w:ascii="宋体" w:hAnsi="宋体" w:cs="Arial" w:hint="eastAsia"/>
          <w:bCs/>
          <w:kern w:val="0"/>
          <w:szCs w:val="21"/>
        </w:rPr>
        <w:t>风荷载</w:t>
      </w:r>
      <w:r>
        <w:rPr>
          <w:rFonts w:ascii="宋体" w:hAnsi="宋体" w:cs="Arial"/>
          <w:bCs/>
          <w:kern w:val="0"/>
          <w:szCs w:val="21"/>
        </w:rPr>
        <w:t>地面粗糙度</w:t>
      </w:r>
      <w:r>
        <w:rPr>
          <w:rFonts w:ascii="宋体" w:hAnsi="宋体" w:cs="Arial" w:hint="eastAsia"/>
          <w:bCs/>
          <w:kern w:val="0"/>
          <w:szCs w:val="21"/>
        </w:rPr>
        <w:t>类别、基本雪压、</w:t>
      </w:r>
      <w:r>
        <w:rPr>
          <w:rFonts w:ascii="宋体" w:hAnsi="宋体" w:cs="Arial"/>
          <w:bCs/>
          <w:kern w:val="0"/>
          <w:szCs w:val="21"/>
        </w:rPr>
        <w:t>、抗震设防烈度、建筑物</w:t>
      </w:r>
      <w:r>
        <w:rPr>
          <w:rFonts w:ascii="宋体" w:hAnsi="宋体" w:cs="Arial" w:hint="eastAsia"/>
          <w:bCs/>
          <w:kern w:val="0"/>
          <w:szCs w:val="21"/>
        </w:rPr>
        <w:t>耐火</w:t>
      </w:r>
      <w:r>
        <w:rPr>
          <w:rFonts w:ascii="宋体" w:hAnsi="宋体" w:cs="Arial"/>
          <w:bCs/>
          <w:kern w:val="0"/>
          <w:szCs w:val="21"/>
        </w:rPr>
        <w:t>等级、建筑物防雷类别</w:t>
      </w:r>
      <w:r>
        <w:rPr>
          <w:rFonts w:ascii="宋体" w:hAnsi="宋体" w:cs="Arial" w:hint="eastAsia"/>
          <w:bCs/>
          <w:kern w:val="0"/>
          <w:szCs w:val="21"/>
        </w:rPr>
        <w:t>、</w:t>
      </w:r>
      <w:r>
        <w:rPr>
          <w:rFonts w:ascii="宋体" w:hAnsi="宋体" w:cs="Arial"/>
          <w:bCs/>
          <w:kern w:val="0"/>
          <w:szCs w:val="21"/>
        </w:rPr>
        <w:t>幕墙设计</w:t>
      </w:r>
      <w:r>
        <w:rPr>
          <w:rFonts w:ascii="宋体" w:hAnsi="宋体" w:cs="Arial" w:hint="eastAsia"/>
          <w:bCs/>
          <w:kern w:val="0"/>
          <w:szCs w:val="21"/>
        </w:rPr>
        <w:t>工作</w:t>
      </w:r>
      <w:r>
        <w:rPr>
          <w:rFonts w:ascii="宋体" w:hAnsi="宋体" w:cs="Arial"/>
          <w:bCs/>
          <w:kern w:val="0"/>
          <w:szCs w:val="21"/>
        </w:rPr>
        <w:t>年限</w:t>
      </w:r>
      <w:r>
        <w:rPr>
          <w:rFonts w:ascii="宋体" w:hAnsi="宋体" w:cs="Arial" w:hint="eastAsia"/>
          <w:bCs/>
          <w:kern w:val="0"/>
          <w:szCs w:val="21"/>
        </w:rPr>
        <w:t>等相关信息。</w:t>
      </w:r>
    </w:p>
    <w:p w14:paraId="6F1CF49A" w14:textId="77777777" w:rsidR="00934D0E" w:rsidRDefault="00652269">
      <w:pPr>
        <w:pStyle w:val="210"/>
        <w:ind w:firstLineChars="0" w:firstLine="0"/>
        <w:jc w:val="left"/>
        <w:rPr>
          <w:rFonts w:ascii="宋体" w:hAnsi="宋体" w:cs="Arial"/>
          <w:bCs/>
          <w:kern w:val="0"/>
          <w:szCs w:val="21"/>
        </w:rPr>
      </w:pPr>
      <w:r>
        <w:rPr>
          <w:rFonts w:ascii="宋体" w:hAnsi="宋体" w:cs="Arial"/>
          <w:bCs/>
          <w:kern w:val="0"/>
          <w:szCs w:val="21"/>
        </w:rPr>
        <w:t xml:space="preserve">3.12.2  </w:t>
      </w:r>
      <w:r>
        <w:rPr>
          <w:rFonts w:ascii="宋体" w:hAnsi="宋体" w:cs="Arial"/>
          <w:bCs/>
          <w:kern w:val="0"/>
          <w:szCs w:val="21"/>
        </w:rPr>
        <w:t>设计内容：幕墙设计类型、范围及面积。</w:t>
      </w:r>
    </w:p>
    <w:p w14:paraId="44E0BC58" w14:textId="77777777" w:rsidR="00934D0E" w:rsidRDefault="00652269">
      <w:pPr>
        <w:pStyle w:val="210"/>
        <w:ind w:firstLineChars="0" w:firstLine="0"/>
        <w:jc w:val="left"/>
        <w:rPr>
          <w:rFonts w:ascii="宋体" w:hAnsi="宋体" w:cs="Arial"/>
          <w:bCs/>
          <w:kern w:val="0"/>
          <w:szCs w:val="21"/>
        </w:rPr>
      </w:pPr>
      <w:r>
        <w:rPr>
          <w:rFonts w:ascii="宋体" w:hAnsi="宋体" w:cs="Arial"/>
          <w:bCs/>
          <w:kern w:val="0"/>
          <w:szCs w:val="21"/>
        </w:rPr>
        <w:t xml:space="preserve">3.12.3  </w:t>
      </w:r>
      <w:r>
        <w:rPr>
          <w:rFonts w:ascii="宋体" w:hAnsi="宋体" w:cs="Arial"/>
          <w:bCs/>
          <w:kern w:val="0"/>
          <w:szCs w:val="21"/>
        </w:rPr>
        <w:t>设计依据：建设单位提供的设计文件（建筑图、结构图、节能报告、设计任务书等）、风洞试验报告（若有）、本专业所执行的主要法规及国家、行业和地方现行的所有规范和标准（包括规范、标准的名称、编号、年号和版本号）。</w:t>
      </w:r>
    </w:p>
    <w:p w14:paraId="7CA6544E" w14:textId="77777777" w:rsidR="00934D0E" w:rsidRDefault="00652269">
      <w:pPr>
        <w:pStyle w:val="210"/>
        <w:ind w:firstLineChars="0" w:firstLine="0"/>
        <w:jc w:val="left"/>
        <w:rPr>
          <w:rFonts w:ascii="宋体" w:hAnsi="宋体" w:cs="Arial"/>
          <w:bCs/>
          <w:kern w:val="0"/>
          <w:szCs w:val="21"/>
        </w:rPr>
      </w:pPr>
      <w:r>
        <w:rPr>
          <w:rFonts w:ascii="宋体" w:hAnsi="宋体" w:cs="Arial"/>
          <w:bCs/>
          <w:kern w:val="0"/>
          <w:szCs w:val="21"/>
        </w:rPr>
        <w:t xml:space="preserve">3.12.4  </w:t>
      </w:r>
      <w:r>
        <w:rPr>
          <w:rFonts w:ascii="宋体" w:hAnsi="宋体" w:cs="Arial"/>
          <w:bCs/>
          <w:kern w:val="0"/>
          <w:szCs w:val="21"/>
        </w:rPr>
        <w:t>幕墙系统</w:t>
      </w:r>
      <w:r>
        <w:rPr>
          <w:rFonts w:ascii="宋体" w:hAnsi="宋体" w:cs="Arial" w:hint="eastAsia"/>
          <w:bCs/>
          <w:kern w:val="0"/>
          <w:szCs w:val="21"/>
        </w:rPr>
        <w:t>概述：包括主要幕墙系统选型及对应使用部位，使用材料（材质、表面处理等）及节点做法的简要说明。</w:t>
      </w:r>
    </w:p>
    <w:p w14:paraId="13FD3A76" w14:textId="77777777" w:rsidR="00934D0E" w:rsidRDefault="00652269">
      <w:pPr>
        <w:pStyle w:val="210"/>
        <w:ind w:firstLineChars="0" w:firstLine="0"/>
        <w:jc w:val="left"/>
        <w:rPr>
          <w:rFonts w:ascii="宋体" w:hAnsi="宋体" w:cs="Arial"/>
          <w:bCs/>
          <w:kern w:val="0"/>
          <w:szCs w:val="21"/>
        </w:rPr>
      </w:pPr>
      <w:r>
        <w:rPr>
          <w:rFonts w:ascii="宋体" w:hAnsi="宋体" w:cs="Arial"/>
          <w:bCs/>
          <w:kern w:val="0"/>
          <w:szCs w:val="21"/>
        </w:rPr>
        <w:t xml:space="preserve">3.12.5  </w:t>
      </w:r>
      <w:r>
        <w:rPr>
          <w:rFonts w:ascii="宋体" w:hAnsi="宋体" w:cs="Arial"/>
          <w:bCs/>
          <w:kern w:val="0"/>
          <w:szCs w:val="21"/>
        </w:rPr>
        <w:t>绿色建筑及建筑节能：</w:t>
      </w:r>
      <w:r>
        <w:rPr>
          <w:rFonts w:ascii="宋体" w:hAnsi="宋体" w:hint="eastAsia"/>
          <w:szCs w:val="21"/>
        </w:rPr>
        <w:t>幕墙（外窗）型材和玻璃类型（包括传热系数、遮阳系数、空气层厚度）、窗框面积比、气密性等级、</w:t>
      </w:r>
      <w:r>
        <w:rPr>
          <w:rFonts w:ascii="宋体" w:hAnsi="宋体" w:cs="Arial"/>
          <w:bCs/>
          <w:kern w:val="0"/>
          <w:szCs w:val="21"/>
        </w:rPr>
        <w:t>幕墙（外窗）使用部位光污染要</w:t>
      </w:r>
      <w:r>
        <w:rPr>
          <w:rFonts w:ascii="宋体" w:hAnsi="宋体" w:cs="Arial" w:hint="eastAsia"/>
          <w:bCs/>
          <w:kern w:val="0"/>
          <w:szCs w:val="21"/>
        </w:rPr>
        <w:t>求</w:t>
      </w:r>
      <w:r>
        <w:rPr>
          <w:rFonts w:ascii="宋体" w:hAnsi="宋体" w:cs="Arial"/>
          <w:bCs/>
          <w:kern w:val="0"/>
          <w:szCs w:val="21"/>
        </w:rPr>
        <w:t>、遮</w:t>
      </w:r>
      <w:r>
        <w:rPr>
          <w:rFonts w:ascii="宋体" w:hAnsi="宋体"/>
          <w:szCs w:val="21"/>
        </w:rPr>
        <w:t>阳形式</w:t>
      </w:r>
      <w:r>
        <w:rPr>
          <w:rFonts w:ascii="宋体" w:hAnsi="宋体" w:hint="eastAsia"/>
          <w:szCs w:val="21"/>
        </w:rPr>
        <w:t>、采光</w:t>
      </w:r>
      <w:r>
        <w:rPr>
          <w:rFonts w:ascii="宋体" w:hAnsi="宋体"/>
          <w:szCs w:val="21"/>
        </w:rPr>
        <w:t>要求，通风要求、</w:t>
      </w:r>
      <w:r>
        <w:rPr>
          <w:rFonts w:ascii="宋体" w:hAnsi="宋体"/>
          <w:szCs w:val="21"/>
        </w:rPr>
        <w:t>隔声要求等</w:t>
      </w:r>
      <w:r>
        <w:rPr>
          <w:rFonts w:ascii="宋体" w:hAnsi="宋体" w:hint="eastAsia"/>
          <w:szCs w:val="21"/>
        </w:rPr>
        <w:t>。</w:t>
      </w:r>
    </w:p>
    <w:p w14:paraId="74B879BC" w14:textId="77777777" w:rsidR="00934D0E" w:rsidRDefault="00652269">
      <w:pPr>
        <w:pStyle w:val="210"/>
        <w:ind w:firstLineChars="0" w:firstLine="0"/>
        <w:jc w:val="left"/>
        <w:rPr>
          <w:rFonts w:ascii="宋体" w:hAnsi="宋体"/>
          <w:szCs w:val="21"/>
        </w:rPr>
      </w:pPr>
      <w:r>
        <w:rPr>
          <w:rFonts w:ascii="宋体" w:hAnsi="宋体"/>
          <w:szCs w:val="21"/>
        </w:rPr>
        <w:t xml:space="preserve">3.12.6  </w:t>
      </w:r>
      <w:r>
        <w:rPr>
          <w:rFonts w:ascii="宋体" w:hAnsi="宋体"/>
          <w:szCs w:val="21"/>
        </w:rPr>
        <w:t>幕墙主要材料：</w:t>
      </w:r>
      <w:r>
        <w:rPr>
          <w:rFonts w:ascii="宋体" w:hAnsi="宋体" w:cs="Arial" w:hint="eastAsia"/>
          <w:bCs/>
          <w:kern w:val="0"/>
          <w:szCs w:val="21"/>
        </w:rPr>
        <w:t>包括幕墙主要受力构件、面材及主要连接件等材料的物理性能参数及技术要求。</w:t>
      </w:r>
    </w:p>
    <w:p w14:paraId="64231C54" w14:textId="77777777" w:rsidR="00934D0E" w:rsidRDefault="00652269">
      <w:pPr>
        <w:jc w:val="left"/>
        <w:rPr>
          <w:rFonts w:ascii="宋体" w:hAnsi="宋体"/>
          <w:szCs w:val="21"/>
        </w:rPr>
      </w:pPr>
      <w:r>
        <w:rPr>
          <w:rFonts w:ascii="宋体" w:hAnsi="宋体"/>
          <w:szCs w:val="21"/>
        </w:rPr>
        <w:t xml:space="preserve">3.12.7  </w:t>
      </w:r>
      <w:r>
        <w:rPr>
          <w:rFonts w:ascii="宋体" w:hAnsi="宋体"/>
          <w:szCs w:val="21"/>
        </w:rPr>
        <w:t>幕墙物理性能：</w:t>
      </w:r>
      <w:r>
        <w:rPr>
          <w:rFonts w:ascii="宋体" w:hAnsi="宋体" w:cs="Arial" w:hint="eastAsia"/>
          <w:bCs/>
          <w:kern w:val="0"/>
          <w:szCs w:val="21"/>
        </w:rPr>
        <w:t>包括幕墙的抗</w:t>
      </w:r>
      <w:r>
        <w:rPr>
          <w:rFonts w:ascii="宋体" w:hAnsi="宋体" w:hint="eastAsia"/>
          <w:szCs w:val="21"/>
        </w:rPr>
        <w:t>风压性能、气密性能、水密性能、平面内变形性能、保温性能等。</w:t>
      </w:r>
    </w:p>
    <w:p w14:paraId="3202A63F" w14:textId="77777777" w:rsidR="00934D0E" w:rsidRDefault="00652269">
      <w:pPr>
        <w:pStyle w:val="24"/>
        <w:ind w:firstLineChars="0" w:firstLine="0"/>
        <w:jc w:val="left"/>
        <w:rPr>
          <w:rFonts w:ascii="宋体" w:hAnsi="宋体" w:cs="Arial"/>
          <w:bCs/>
          <w:kern w:val="0"/>
          <w:szCs w:val="21"/>
        </w:rPr>
      </w:pPr>
      <w:r>
        <w:rPr>
          <w:rFonts w:ascii="宋体" w:hAnsi="宋体" w:cs="Arial"/>
          <w:bCs/>
          <w:kern w:val="0"/>
          <w:szCs w:val="21"/>
        </w:rPr>
        <w:t xml:space="preserve">3.12.8  </w:t>
      </w:r>
      <w:r>
        <w:rPr>
          <w:rFonts w:ascii="宋体" w:hAnsi="宋体" w:cs="Arial"/>
          <w:bCs/>
          <w:kern w:val="0"/>
          <w:szCs w:val="21"/>
        </w:rPr>
        <w:t>防雷设计：明确防雷类别，简要描述满足本工程防雷等级的构造做法。</w:t>
      </w:r>
    </w:p>
    <w:p w14:paraId="2AB08FA9" w14:textId="77777777" w:rsidR="00934D0E" w:rsidRDefault="00652269">
      <w:pPr>
        <w:pStyle w:val="24"/>
        <w:ind w:firstLineChars="0" w:firstLine="0"/>
        <w:jc w:val="left"/>
        <w:rPr>
          <w:rFonts w:ascii="宋体" w:hAnsi="宋体" w:cs="Arial"/>
          <w:bCs/>
          <w:kern w:val="0"/>
          <w:szCs w:val="21"/>
        </w:rPr>
      </w:pPr>
      <w:r>
        <w:rPr>
          <w:rFonts w:ascii="宋体" w:hAnsi="宋体" w:cs="Arial"/>
          <w:bCs/>
          <w:kern w:val="0"/>
          <w:szCs w:val="21"/>
        </w:rPr>
        <w:t xml:space="preserve">3.12.9  </w:t>
      </w:r>
      <w:r>
        <w:rPr>
          <w:rFonts w:ascii="宋体" w:hAnsi="宋体" w:cs="Arial" w:hint="eastAsia"/>
          <w:bCs/>
          <w:kern w:val="0"/>
          <w:szCs w:val="21"/>
        </w:rPr>
        <w:t>防火设计：明确本工程幕墙层间防火高度（室内是否设置自动喷淋系统）、层间防火封堵构造做法、防火封堵材料的厚度及容重。</w:t>
      </w:r>
    </w:p>
    <w:p w14:paraId="528418E4" w14:textId="77777777" w:rsidR="00934D0E" w:rsidRDefault="00652269">
      <w:pPr>
        <w:pStyle w:val="24"/>
        <w:ind w:firstLineChars="0" w:firstLine="0"/>
        <w:jc w:val="left"/>
        <w:rPr>
          <w:rFonts w:ascii="宋体" w:hAnsi="宋体" w:cs="Arial"/>
          <w:bCs/>
          <w:kern w:val="0"/>
          <w:szCs w:val="21"/>
        </w:rPr>
      </w:pPr>
      <w:r>
        <w:rPr>
          <w:rFonts w:ascii="宋体" w:hAnsi="宋体" w:cs="Arial"/>
          <w:bCs/>
          <w:kern w:val="0"/>
          <w:szCs w:val="21"/>
        </w:rPr>
        <w:t>3.12.10</w:t>
      </w:r>
      <w:r>
        <w:rPr>
          <w:rFonts w:ascii="宋体" w:hAnsi="宋体" w:cs="Arial"/>
          <w:bCs/>
          <w:kern w:val="0"/>
          <w:szCs w:val="21"/>
        </w:rPr>
        <w:t>耐腐蚀设计：描述本工程幕墙龙骨、焊接部位及其他宜腐蚀位置的防腐处理措施。</w:t>
      </w:r>
    </w:p>
    <w:p w14:paraId="30BBBC25" w14:textId="77777777" w:rsidR="00934D0E" w:rsidRDefault="00934D0E">
      <w:pPr>
        <w:pStyle w:val="a0"/>
      </w:pPr>
    </w:p>
    <w:p w14:paraId="2D2D9EB3" w14:textId="77777777" w:rsidR="00934D0E" w:rsidRDefault="00652269">
      <w:pPr>
        <w:jc w:val="center"/>
        <w:outlineLvl w:val="1"/>
        <w:rPr>
          <w:rFonts w:ascii="黑体" w:eastAsia="黑体" w:hAnsi="黑体"/>
          <w:b/>
          <w:sz w:val="24"/>
          <w:szCs w:val="24"/>
        </w:rPr>
      </w:pPr>
      <w:bookmarkStart w:id="60" w:name="_Toc4156"/>
      <w:r>
        <w:rPr>
          <w:rFonts w:ascii="黑体" w:eastAsia="黑体" w:hAnsi="黑体"/>
          <w:b/>
          <w:sz w:val="24"/>
          <w:szCs w:val="24"/>
        </w:rPr>
        <w:t xml:space="preserve">3.13 </w:t>
      </w:r>
      <w:r>
        <w:rPr>
          <w:rFonts w:ascii="黑体" w:eastAsia="黑体" w:hAnsi="黑体"/>
          <w:b/>
          <w:sz w:val="24"/>
          <w:szCs w:val="24"/>
        </w:rPr>
        <w:t>建筑智能化</w:t>
      </w:r>
      <w:bookmarkEnd w:id="60"/>
    </w:p>
    <w:p w14:paraId="4A2E08E7" w14:textId="77777777" w:rsidR="00934D0E" w:rsidRDefault="00934D0E">
      <w:pPr>
        <w:jc w:val="center"/>
        <w:rPr>
          <w:rFonts w:ascii="宋体" w:hAnsi="宋体"/>
          <w:sz w:val="24"/>
          <w:szCs w:val="24"/>
        </w:rPr>
      </w:pPr>
    </w:p>
    <w:p w14:paraId="63185185" w14:textId="77777777" w:rsidR="00934D0E" w:rsidRDefault="00652269">
      <w:pPr>
        <w:adjustRightInd w:val="0"/>
        <w:snapToGrid w:val="0"/>
        <w:jc w:val="left"/>
        <w:rPr>
          <w:rFonts w:ascii="宋体" w:hAnsi="宋体"/>
          <w:szCs w:val="21"/>
        </w:rPr>
      </w:pPr>
      <w:r>
        <w:rPr>
          <w:rFonts w:ascii="宋体" w:hAnsi="宋体"/>
          <w:szCs w:val="21"/>
        </w:rPr>
        <w:t xml:space="preserve">3.13.1  </w:t>
      </w:r>
      <w:r>
        <w:rPr>
          <w:rFonts w:ascii="宋体" w:hAnsi="宋体"/>
          <w:szCs w:val="21"/>
        </w:rPr>
        <w:t>工程概况</w:t>
      </w:r>
    </w:p>
    <w:p w14:paraId="36FC3FB9"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1  </w:t>
      </w:r>
      <w:r>
        <w:rPr>
          <w:rFonts w:ascii="宋体" w:hAnsi="宋体"/>
          <w:szCs w:val="21"/>
        </w:rPr>
        <w:t>应说明建筑类别、性质及使用功能、组成、防火类别、面积、层数、高度以及能反映建筑规模的主要技术指标等；</w:t>
      </w:r>
    </w:p>
    <w:p w14:paraId="06255EF9"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2  </w:t>
      </w:r>
      <w:r>
        <w:rPr>
          <w:rFonts w:ascii="宋体" w:hAnsi="宋体"/>
          <w:szCs w:val="21"/>
        </w:rPr>
        <w:t>应明本工程智能化建设目标和设计等级；</w:t>
      </w:r>
    </w:p>
    <w:p w14:paraId="62B923DD"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3  </w:t>
      </w:r>
      <w:r>
        <w:rPr>
          <w:rFonts w:ascii="宋体" w:hAnsi="宋体"/>
          <w:szCs w:val="21"/>
        </w:rPr>
        <w:t>应说明本项目需设置的机房及控制室数量、类型、功能、面积、位置要求及指标。</w:t>
      </w:r>
    </w:p>
    <w:p w14:paraId="73A1B1F8" w14:textId="77777777" w:rsidR="00934D0E" w:rsidRDefault="00652269">
      <w:pPr>
        <w:adjustRightInd w:val="0"/>
        <w:snapToGrid w:val="0"/>
        <w:jc w:val="left"/>
        <w:rPr>
          <w:rFonts w:ascii="宋体" w:hAnsi="宋体"/>
          <w:szCs w:val="21"/>
        </w:rPr>
      </w:pPr>
      <w:r>
        <w:rPr>
          <w:rFonts w:ascii="宋体" w:hAnsi="宋体"/>
          <w:szCs w:val="21"/>
        </w:rPr>
        <w:lastRenderedPageBreak/>
        <w:t xml:space="preserve">3.13.2  </w:t>
      </w:r>
      <w:r>
        <w:rPr>
          <w:rFonts w:ascii="宋体" w:hAnsi="宋体"/>
          <w:szCs w:val="21"/>
        </w:rPr>
        <w:t>设计依据</w:t>
      </w:r>
    </w:p>
    <w:p w14:paraId="1D356B63"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1  </w:t>
      </w:r>
      <w:r>
        <w:rPr>
          <w:rFonts w:ascii="宋体" w:hAnsi="宋体"/>
          <w:szCs w:val="21"/>
        </w:rPr>
        <w:t>已批准的方案设计文件（注明文号说明）；</w:t>
      </w:r>
    </w:p>
    <w:p w14:paraId="256564D9"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2  </w:t>
      </w:r>
      <w:r>
        <w:rPr>
          <w:rFonts w:ascii="宋体" w:hAnsi="宋体"/>
          <w:szCs w:val="21"/>
        </w:rPr>
        <w:t>建设单位提供有关资料和设计任务书；</w:t>
      </w:r>
    </w:p>
    <w:p w14:paraId="3DDA8EEE"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3  </w:t>
      </w:r>
      <w:r>
        <w:rPr>
          <w:rFonts w:ascii="宋体" w:hAnsi="宋体"/>
          <w:szCs w:val="21"/>
        </w:rPr>
        <w:t>设计所执行的主要法规和所采用的主要标准（包括标准的名称、编号、年号和版本号）；</w:t>
      </w:r>
    </w:p>
    <w:p w14:paraId="04AA1FD9"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4  </w:t>
      </w:r>
      <w:r>
        <w:rPr>
          <w:rFonts w:ascii="宋体" w:hAnsi="宋体"/>
          <w:szCs w:val="21"/>
        </w:rPr>
        <w:t>工程可利用的市政条件或设计依据的市政条件；</w:t>
      </w:r>
    </w:p>
    <w:p w14:paraId="0D948414"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5  </w:t>
      </w:r>
      <w:r>
        <w:rPr>
          <w:rFonts w:ascii="宋体" w:hAnsi="宋体"/>
          <w:szCs w:val="21"/>
        </w:rPr>
        <w:t>建筑和有关专业提供的条件图和有关资料。</w:t>
      </w:r>
    </w:p>
    <w:p w14:paraId="159BA83E" w14:textId="77777777" w:rsidR="00934D0E" w:rsidRDefault="00652269">
      <w:pPr>
        <w:adjustRightInd w:val="0"/>
        <w:snapToGrid w:val="0"/>
        <w:jc w:val="left"/>
        <w:rPr>
          <w:rFonts w:ascii="宋体" w:hAnsi="宋体"/>
          <w:szCs w:val="21"/>
        </w:rPr>
      </w:pPr>
      <w:r>
        <w:rPr>
          <w:rFonts w:ascii="宋体" w:hAnsi="宋体"/>
          <w:szCs w:val="21"/>
        </w:rPr>
        <w:t xml:space="preserve">3.13.3  </w:t>
      </w:r>
      <w:r>
        <w:rPr>
          <w:rFonts w:ascii="宋体" w:hAnsi="宋体" w:hint="eastAsia"/>
          <w:szCs w:val="21"/>
        </w:rPr>
        <w:t>设计范围</w:t>
      </w:r>
    </w:p>
    <w:p w14:paraId="0F92161D"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1  </w:t>
      </w:r>
      <w:r>
        <w:rPr>
          <w:rFonts w:ascii="宋体" w:hAnsi="宋体"/>
          <w:szCs w:val="21"/>
        </w:rPr>
        <w:t>本工程拟设的建筑智能化系统，内容一般应包括系统分类、系统名称，表述方式应符合《智能建筑设计标准》</w:t>
      </w:r>
      <w:r>
        <w:rPr>
          <w:rFonts w:ascii="宋体" w:hAnsi="宋体"/>
          <w:szCs w:val="21"/>
        </w:rPr>
        <w:t>GB 50314</w:t>
      </w:r>
      <w:r>
        <w:rPr>
          <w:rFonts w:ascii="宋体" w:hAnsi="宋体"/>
          <w:szCs w:val="21"/>
        </w:rPr>
        <w:t>层级分类的要求和顺序；</w:t>
      </w:r>
    </w:p>
    <w:p w14:paraId="726703DD"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2  </w:t>
      </w:r>
      <w:r>
        <w:rPr>
          <w:rFonts w:ascii="宋体" w:hAnsi="宋体"/>
          <w:szCs w:val="21"/>
        </w:rPr>
        <w:t>与相关专业的设计分工与分工界面；</w:t>
      </w:r>
    </w:p>
    <w:p w14:paraId="750C315D"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3  </w:t>
      </w:r>
      <w:r>
        <w:rPr>
          <w:rFonts w:ascii="宋体" w:hAnsi="宋体"/>
          <w:szCs w:val="21"/>
        </w:rPr>
        <w:t>明确不在本次设计范围的智能化系统。</w:t>
      </w:r>
    </w:p>
    <w:p w14:paraId="6FCEB531" w14:textId="77777777" w:rsidR="00934D0E" w:rsidRDefault="00652269">
      <w:pPr>
        <w:adjustRightInd w:val="0"/>
        <w:snapToGrid w:val="0"/>
        <w:jc w:val="left"/>
        <w:rPr>
          <w:rFonts w:ascii="宋体" w:hAnsi="宋体"/>
          <w:szCs w:val="21"/>
        </w:rPr>
      </w:pPr>
      <w:r>
        <w:rPr>
          <w:rFonts w:ascii="宋体" w:hAnsi="宋体"/>
          <w:szCs w:val="21"/>
        </w:rPr>
        <w:t xml:space="preserve">3.13.4  </w:t>
      </w:r>
      <w:r>
        <w:rPr>
          <w:rFonts w:ascii="宋体" w:hAnsi="宋体"/>
          <w:szCs w:val="21"/>
        </w:rPr>
        <w:t>设计内容</w:t>
      </w:r>
    </w:p>
    <w:p w14:paraId="680A151B"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1  </w:t>
      </w:r>
      <w:r>
        <w:rPr>
          <w:rFonts w:ascii="宋体" w:hAnsi="宋体"/>
          <w:szCs w:val="21"/>
        </w:rPr>
        <w:t>应说明各子系统的功能要求；</w:t>
      </w:r>
    </w:p>
    <w:p w14:paraId="65D893D5"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2  </w:t>
      </w:r>
      <w:r>
        <w:rPr>
          <w:rFonts w:ascii="宋体" w:hAnsi="宋体"/>
          <w:szCs w:val="21"/>
        </w:rPr>
        <w:t>应说明各子系统的系统</w:t>
      </w:r>
      <w:r>
        <w:rPr>
          <w:rFonts w:ascii="宋体" w:hAnsi="宋体"/>
          <w:szCs w:val="21"/>
        </w:rPr>
        <w:t>选型、系统结构、系统组成；</w:t>
      </w:r>
    </w:p>
    <w:p w14:paraId="40AC4937"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3  </w:t>
      </w:r>
      <w:r>
        <w:rPr>
          <w:rFonts w:ascii="宋体" w:hAnsi="宋体"/>
          <w:szCs w:val="21"/>
        </w:rPr>
        <w:t>应说明各子系统的设计原则和设备配置及安装方式；</w:t>
      </w:r>
    </w:p>
    <w:p w14:paraId="2C819FF8"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4  </w:t>
      </w:r>
      <w:r>
        <w:rPr>
          <w:rFonts w:ascii="宋体" w:hAnsi="宋体"/>
          <w:szCs w:val="21"/>
        </w:rPr>
        <w:t>应说明各子系统的的主要性能指标；</w:t>
      </w:r>
    </w:p>
    <w:p w14:paraId="03E2B089"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5  </w:t>
      </w:r>
      <w:r>
        <w:rPr>
          <w:rFonts w:ascii="宋体" w:hAnsi="宋体"/>
          <w:szCs w:val="21"/>
        </w:rPr>
        <w:t>应说明系统线缆选择与敷设方式；</w:t>
      </w:r>
    </w:p>
    <w:p w14:paraId="2A9B172B"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6  </w:t>
      </w:r>
      <w:r>
        <w:rPr>
          <w:rFonts w:ascii="宋体" w:hAnsi="宋体"/>
          <w:szCs w:val="21"/>
        </w:rPr>
        <w:t>设置智能化集成系统时的集成形式与集成要求；</w:t>
      </w:r>
    </w:p>
    <w:p w14:paraId="1AD48438"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7  </w:t>
      </w:r>
      <w:r>
        <w:rPr>
          <w:rFonts w:ascii="宋体" w:hAnsi="宋体"/>
          <w:szCs w:val="21"/>
        </w:rPr>
        <w:t>智能化技术用房位置、面积、级别、设备布置及环境要求；</w:t>
      </w:r>
    </w:p>
    <w:p w14:paraId="65E129A4"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8  </w:t>
      </w:r>
      <w:r>
        <w:rPr>
          <w:rFonts w:ascii="宋体" w:hAnsi="宋体" w:hint="eastAsia"/>
          <w:szCs w:val="21"/>
        </w:rPr>
        <w:t>智能化系统供电与防雷、接地措施；</w:t>
      </w:r>
    </w:p>
    <w:p w14:paraId="0A07557E"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9  </w:t>
      </w:r>
      <w:r>
        <w:rPr>
          <w:rFonts w:ascii="宋体" w:hAnsi="宋体" w:hint="eastAsia"/>
          <w:szCs w:val="21"/>
        </w:rPr>
        <w:t>智能化系统与火灾自动报警系统的联动；</w:t>
      </w:r>
    </w:p>
    <w:p w14:paraId="56677F3D" w14:textId="77777777" w:rsidR="00934D0E" w:rsidRDefault="00652269">
      <w:pPr>
        <w:adjustRightInd w:val="0"/>
        <w:snapToGrid w:val="0"/>
        <w:ind w:firstLineChars="200" w:firstLine="420"/>
        <w:jc w:val="left"/>
        <w:rPr>
          <w:rFonts w:ascii="宋体" w:hAnsi="宋体"/>
          <w:szCs w:val="21"/>
        </w:rPr>
      </w:pPr>
      <w:r>
        <w:rPr>
          <w:rFonts w:ascii="宋体" w:hAnsi="宋体"/>
          <w:szCs w:val="21"/>
        </w:rPr>
        <w:t xml:space="preserve">10 </w:t>
      </w:r>
      <w:r>
        <w:rPr>
          <w:rFonts w:ascii="宋体" w:hAnsi="宋体" w:hint="eastAsia"/>
          <w:szCs w:val="21"/>
        </w:rPr>
        <w:t>当智能化机房有特殊荷载设备时，确定智能化机房的结构荷载要求。</w:t>
      </w:r>
    </w:p>
    <w:p w14:paraId="5B893767" w14:textId="77777777" w:rsidR="00934D0E" w:rsidRDefault="00934D0E">
      <w:pPr>
        <w:adjustRightInd w:val="0"/>
        <w:snapToGrid w:val="0"/>
        <w:ind w:firstLineChars="200" w:firstLine="420"/>
        <w:jc w:val="left"/>
        <w:rPr>
          <w:rFonts w:ascii="宋体" w:hAnsi="宋体"/>
          <w:szCs w:val="21"/>
        </w:rPr>
      </w:pPr>
    </w:p>
    <w:p w14:paraId="3A1F4801" w14:textId="77777777" w:rsidR="00934D0E" w:rsidRDefault="00652269">
      <w:pPr>
        <w:adjustRightInd w:val="0"/>
        <w:snapToGrid w:val="0"/>
        <w:jc w:val="left"/>
        <w:rPr>
          <w:rFonts w:ascii="宋体" w:hAnsi="宋体"/>
          <w:szCs w:val="21"/>
        </w:rPr>
      </w:pPr>
      <w:r>
        <w:rPr>
          <w:rFonts w:ascii="宋体" w:hAnsi="宋体"/>
          <w:szCs w:val="21"/>
        </w:rPr>
        <w:t xml:space="preserve">3.13.5  </w:t>
      </w:r>
      <w:r>
        <w:rPr>
          <w:rFonts w:ascii="宋体" w:hAnsi="宋体"/>
          <w:szCs w:val="21"/>
        </w:rPr>
        <w:t>节能及环保措施</w:t>
      </w:r>
    </w:p>
    <w:p w14:paraId="5D1A232E" w14:textId="77777777" w:rsidR="00934D0E" w:rsidRDefault="00652269">
      <w:pPr>
        <w:adjustRightInd w:val="0"/>
        <w:snapToGrid w:val="0"/>
        <w:ind w:firstLineChars="200" w:firstLine="420"/>
        <w:jc w:val="left"/>
        <w:rPr>
          <w:rFonts w:ascii="宋体" w:hAnsi="宋体"/>
          <w:szCs w:val="21"/>
        </w:rPr>
      </w:pPr>
      <w:r>
        <w:rPr>
          <w:rFonts w:ascii="宋体" w:hAnsi="宋体" w:hint="eastAsia"/>
          <w:szCs w:val="21"/>
        </w:rPr>
        <w:t>应说明智能化系统为节能及环保采用的技术措施。</w:t>
      </w:r>
    </w:p>
    <w:p w14:paraId="4EC48D3A" w14:textId="77777777" w:rsidR="00934D0E" w:rsidRDefault="00652269">
      <w:pPr>
        <w:adjustRightInd w:val="0"/>
        <w:snapToGrid w:val="0"/>
        <w:jc w:val="left"/>
        <w:rPr>
          <w:rFonts w:ascii="宋体" w:hAnsi="宋体"/>
          <w:szCs w:val="21"/>
        </w:rPr>
      </w:pPr>
      <w:r>
        <w:rPr>
          <w:rFonts w:ascii="宋体" w:hAnsi="宋体"/>
          <w:szCs w:val="21"/>
        </w:rPr>
        <w:t xml:space="preserve">3.13.6  </w:t>
      </w:r>
      <w:r>
        <w:rPr>
          <w:rFonts w:ascii="宋体" w:hAnsi="宋体"/>
          <w:szCs w:val="21"/>
        </w:rPr>
        <w:t>技术接口要求</w:t>
      </w:r>
    </w:p>
    <w:p w14:paraId="656ACB07" w14:textId="77777777" w:rsidR="00934D0E" w:rsidRDefault="00652269">
      <w:pPr>
        <w:adjustRightInd w:val="0"/>
        <w:snapToGrid w:val="0"/>
        <w:ind w:firstLineChars="200" w:firstLine="420"/>
        <w:jc w:val="left"/>
        <w:rPr>
          <w:rFonts w:ascii="宋体" w:hAnsi="宋体"/>
          <w:szCs w:val="21"/>
        </w:rPr>
      </w:pPr>
      <w:r>
        <w:rPr>
          <w:rFonts w:ascii="宋体" w:hAnsi="宋体" w:hint="eastAsia"/>
          <w:szCs w:val="21"/>
        </w:rPr>
        <w:t>应说明与相关专业及市政相关部门的技术接口要求。</w:t>
      </w:r>
    </w:p>
    <w:p w14:paraId="4CFBA708" w14:textId="77777777" w:rsidR="00934D0E" w:rsidRDefault="00934D0E">
      <w:pPr>
        <w:pStyle w:val="a0"/>
      </w:pPr>
    </w:p>
    <w:p w14:paraId="6D43AF6D" w14:textId="77777777" w:rsidR="00934D0E" w:rsidRDefault="00934D0E">
      <w:pPr>
        <w:jc w:val="center"/>
        <w:rPr>
          <w:rFonts w:ascii="宋体" w:hAnsi="宋体"/>
          <w:b/>
          <w:sz w:val="24"/>
          <w:szCs w:val="24"/>
        </w:rPr>
      </w:pPr>
    </w:p>
    <w:p w14:paraId="58ADDA6A" w14:textId="77777777" w:rsidR="00934D0E" w:rsidRDefault="00652269">
      <w:pPr>
        <w:jc w:val="center"/>
        <w:outlineLvl w:val="1"/>
        <w:rPr>
          <w:rFonts w:ascii="黑体" w:eastAsia="黑体" w:hAnsi="黑体"/>
          <w:b/>
          <w:sz w:val="24"/>
          <w:szCs w:val="24"/>
        </w:rPr>
      </w:pPr>
      <w:bookmarkStart w:id="61" w:name="_Toc21029"/>
      <w:r>
        <w:rPr>
          <w:rFonts w:ascii="黑体" w:eastAsia="黑体" w:hAnsi="黑体"/>
          <w:b/>
          <w:sz w:val="24"/>
          <w:szCs w:val="24"/>
        </w:rPr>
        <w:t>3.14</w:t>
      </w:r>
      <w:r>
        <w:rPr>
          <w:rFonts w:ascii="黑体" w:eastAsia="黑体" w:hAnsi="黑体"/>
          <w:b/>
          <w:sz w:val="24"/>
          <w:szCs w:val="24"/>
        </w:rPr>
        <w:t>轨道保护</w:t>
      </w:r>
      <w:bookmarkEnd w:id="61"/>
    </w:p>
    <w:p w14:paraId="20A0EB0D" w14:textId="77777777" w:rsidR="00934D0E" w:rsidRDefault="00934D0E">
      <w:pPr>
        <w:jc w:val="center"/>
        <w:rPr>
          <w:rFonts w:ascii="宋体" w:hAnsi="宋体"/>
          <w:b/>
          <w:sz w:val="24"/>
          <w:szCs w:val="24"/>
        </w:rPr>
      </w:pPr>
    </w:p>
    <w:p w14:paraId="586623B1"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hint="eastAsia"/>
          <w:szCs w:val="21"/>
        </w:rPr>
        <w:t>轨道保护章节说明应包括以下内容：</w:t>
      </w:r>
    </w:p>
    <w:p w14:paraId="61743290"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szCs w:val="21"/>
        </w:rPr>
        <w:t xml:space="preserve">1  </w:t>
      </w:r>
      <w:r>
        <w:rPr>
          <w:rFonts w:ascii="宋体" w:hAnsi="宋体" w:hint="eastAsia"/>
          <w:szCs w:val="21"/>
        </w:rPr>
        <w:t>简述项目方案设计、初步设计阶段轨道保护专项设计文件审查意见及执行情况，并逐条说明</w:t>
      </w:r>
      <w:r>
        <w:rPr>
          <w:rFonts w:ascii="宋体" w:hAnsi="宋体" w:hint="eastAsia"/>
          <w:szCs w:val="21"/>
        </w:rPr>
        <w:t>。</w:t>
      </w:r>
    </w:p>
    <w:p w14:paraId="41C4A26B"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szCs w:val="21"/>
        </w:rPr>
        <w:t xml:space="preserve">2  </w:t>
      </w:r>
      <w:r>
        <w:rPr>
          <w:rFonts w:ascii="宋体" w:hAnsi="宋体" w:hint="eastAsia"/>
          <w:szCs w:val="21"/>
        </w:rPr>
        <w:t>描述项目与轨道的相关内容：</w:t>
      </w:r>
    </w:p>
    <w:p w14:paraId="2F97B020"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szCs w:val="21"/>
        </w:rPr>
        <w:t>1</w:t>
      </w:r>
      <w:r>
        <w:rPr>
          <w:rFonts w:ascii="宋体" w:hAnsi="宋体"/>
          <w:szCs w:val="21"/>
        </w:rPr>
        <w:t>）简述轨道交通工程安全保护区范围内建设项目及轨道交通概况；</w:t>
      </w:r>
    </w:p>
    <w:p w14:paraId="694C7983"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szCs w:val="21"/>
        </w:rPr>
        <w:t>2</w:t>
      </w:r>
      <w:r>
        <w:rPr>
          <w:rFonts w:ascii="宋体" w:hAnsi="宋体" w:hint="eastAsia"/>
          <w:szCs w:val="21"/>
        </w:rPr>
        <w:t>）</w:t>
      </w:r>
      <w:r>
        <w:rPr>
          <w:rFonts w:ascii="宋体" w:hAnsi="宋体" w:hint="eastAsia"/>
          <w:szCs w:val="21"/>
        </w:rPr>
        <w:t>描述建设项目（</w:t>
      </w:r>
      <w:r>
        <w:rPr>
          <w:rFonts w:ascii="宋体" w:hAnsi="宋体" w:hint="eastAsia"/>
          <w:szCs w:val="21"/>
        </w:rPr>
        <w:t>建筑、结构</w:t>
      </w:r>
      <w:r>
        <w:rPr>
          <w:rFonts w:ascii="宋体" w:hAnsi="宋体" w:hint="eastAsia"/>
          <w:szCs w:val="21"/>
        </w:rPr>
        <w:t>、</w:t>
      </w:r>
      <w:r>
        <w:rPr>
          <w:rFonts w:ascii="宋体" w:hAnsi="宋体" w:hint="eastAsia"/>
          <w:szCs w:val="21"/>
        </w:rPr>
        <w:t>基坑、边坡</w:t>
      </w:r>
      <w:r>
        <w:rPr>
          <w:rFonts w:ascii="宋体" w:hAnsi="宋体" w:hint="eastAsia"/>
          <w:szCs w:val="21"/>
        </w:rPr>
        <w:t>等）与轨道交通的相互关系</w:t>
      </w:r>
      <w:r>
        <w:rPr>
          <w:rFonts w:ascii="宋体" w:hAnsi="宋体" w:hint="eastAsia"/>
          <w:szCs w:val="21"/>
        </w:rPr>
        <w:t>及影响等级</w:t>
      </w:r>
      <w:r>
        <w:rPr>
          <w:rFonts w:ascii="宋体" w:hAnsi="宋体" w:hint="eastAsia"/>
          <w:szCs w:val="21"/>
        </w:rPr>
        <w:t>；</w:t>
      </w:r>
    </w:p>
    <w:p w14:paraId="35DE9824"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根据轨道专项设计确定的建设时序，描述建设项目对轨道交通结构的风险及对轨道交通结构安全影响分析结论</w:t>
      </w:r>
      <w:r>
        <w:rPr>
          <w:rFonts w:ascii="宋体" w:hAnsi="宋体" w:hint="eastAsia"/>
          <w:szCs w:val="21"/>
        </w:rPr>
        <w:t>。</w:t>
      </w:r>
    </w:p>
    <w:p w14:paraId="377F7917" w14:textId="77777777" w:rsidR="00934D0E" w:rsidRDefault="00652269">
      <w:pPr>
        <w:widowControl/>
        <w:kinsoku w:val="0"/>
        <w:autoSpaceDE w:val="0"/>
        <w:autoSpaceDN w:val="0"/>
        <w:adjustRightInd w:val="0"/>
        <w:snapToGrid w:val="0"/>
        <w:spacing w:before="1" w:line="239" w:lineRule="auto"/>
        <w:ind w:left="108" w:right="89" w:firstLine="467"/>
        <w:jc w:val="left"/>
        <w:textAlignment w:val="baseline"/>
        <w:rPr>
          <w:rFonts w:ascii="宋体" w:hAnsi="宋体"/>
          <w:szCs w:val="21"/>
        </w:rPr>
      </w:pPr>
      <w:r>
        <w:rPr>
          <w:rFonts w:ascii="宋体" w:hAnsi="宋体"/>
          <w:szCs w:val="21"/>
        </w:rPr>
        <w:t xml:space="preserve">3  </w:t>
      </w:r>
      <w:r>
        <w:rPr>
          <w:rFonts w:ascii="宋体" w:hAnsi="宋体" w:hint="eastAsia"/>
          <w:szCs w:val="21"/>
        </w:rPr>
        <w:t>简述</w:t>
      </w:r>
      <w:r>
        <w:rPr>
          <w:rFonts w:ascii="宋体" w:hAnsi="宋体" w:hint="eastAsia"/>
          <w:szCs w:val="21"/>
        </w:rPr>
        <w:t>建设项目对轨道交通结构保护措施</w:t>
      </w:r>
      <w:r>
        <w:rPr>
          <w:rFonts w:ascii="宋体" w:hAnsi="宋体" w:hint="eastAsia"/>
          <w:szCs w:val="21"/>
        </w:rPr>
        <w:t>。</w:t>
      </w:r>
    </w:p>
    <w:p w14:paraId="3055434B" w14:textId="77777777" w:rsidR="00934D0E" w:rsidRDefault="00934D0E">
      <w:pPr>
        <w:pStyle w:val="a0"/>
      </w:pPr>
    </w:p>
    <w:p w14:paraId="52036937" w14:textId="77777777" w:rsidR="00934D0E" w:rsidRDefault="00652269">
      <w:pPr>
        <w:pStyle w:val="24"/>
        <w:ind w:firstLineChars="0" w:firstLine="0"/>
        <w:jc w:val="center"/>
        <w:outlineLvl w:val="1"/>
        <w:rPr>
          <w:rFonts w:ascii="黑体" w:eastAsia="黑体" w:hAnsi="黑体"/>
          <w:b/>
          <w:sz w:val="24"/>
          <w:szCs w:val="24"/>
        </w:rPr>
      </w:pPr>
      <w:r>
        <w:rPr>
          <w:rFonts w:ascii="黑体" w:eastAsia="黑体" w:hAnsi="黑体"/>
          <w:b/>
          <w:sz w:val="24"/>
          <w:szCs w:val="24"/>
        </w:rPr>
        <w:t xml:space="preserve">3.15 </w:t>
      </w:r>
      <w:r>
        <w:rPr>
          <w:rFonts w:ascii="黑体" w:eastAsia="黑体" w:hAnsi="黑体" w:hint="eastAsia"/>
          <w:b/>
          <w:sz w:val="24"/>
          <w:szCs w:val="24"/>
        </w:rPr>
        <w:t>人</w:t>
      </w:r>
      <w:r>
        <w:rPr>
          <w:rFonts w:ascii="黑体" w:eastAsia="黑体" w:hAnsi="黑体"/>
          <w:b/>
          <w:sz w:val="24"/>
          <w:szCs w:val="24"/>
        </w:rPr>
        <w:t xml:space="preserve"> </w:t>
      </w:r>
      <w:r>
        <w:rPr>
          <w:rFonts w:ascii="黑体" w:eastAsia="黑体" w:hAnsi="黑体" w:hint="eastAsia"/>
          <w:b/>
          <w:sz w:val="24"/>
          <w:szCs w:val="24"/>
        </w:rPr>
        <w:t>防</w:t>
      </w:r>
    </w:p>
    <w:p w14:paraId="67E83C11" w14:textId="77777777" w:rsidR="00934D0E" w:rsidRDefault="00934D0E">
      <w:pPr>
        <w:pStyle w:val="24"/>
        <w:ind w:left="720" w:firstLineChars="0" w:firstLine="0"/>
        <w:rPr>
          <w:rFonts w:ascii="宋体" w:hAnsi="宋体"/>
          <w:szCs w:val="21"/>
        </w:rPr>
      </w:pPr>
    </w:p>
    <w:p w14:paraId="53555741" w14:textId="77777777" w:rsidR="00934D0E" w:rsidRDefault="00652269">
      <w:pPr>
        <w:ind w:left="720" w:hanging="720"/>
        <w:jc w:val="left"/>
        <w:rPr>
          <w:rFonts w:ascii="宋体" w:hAnsi="宋体"/>
          <w:szCs w:val="21"/>
        </w:rPr>
      </w:pPr>
      <w:r>
        <w:rPr>
          <w:rFonts w:ascii="宋体" w:hAnsi="宋体"/>
          <w:szCs w:val="21"/>
        </w:rPr>
        <w:t>3.15.1</w:t>
      </w:r>
      <w:r>
        <w:rPr>
          <w:rFonts w:ascii="宋体" w:hAnsi="宋体"/>
          <w:szCs w:val="21"/>
        </w:rPr>
        <w:tab/>
      </w:r>
      <w:r>
        <w:rPr>
          <w:rFonts w:ascii="宋体" w:hAnsi="宋体" w:hint="eastAsia"/>
          <w:szCs w:val="21"/>
        </w:rPr>
        <w:t>设计总说明</w:t>
      </w:r>
    </w:p>
    <w:p w14:paraId="0C0134DA" w14:textId="77777777" w:rsidR="00934D0E" w:rsidRDefault="00652269">
      <w:pPr>
        <w:ind w:leftChars="150" w:left="714" w:hangingChars="190" w:hanging="399"/>
        <w:jc w:val="left"/>
        <w:rPr>
          <w:rFonts w:ascii="宋体" w:hAnsi="宋体"/>
          <w:szCs w:val="21"/>
        </w:rPr>
      </w:pPr>
      <w:r>
        <w:rPr>
          <w:rFonts w:ascii="宋体" w:hAnsi="宋体"/>
          <w:szCs w:val="21"/>
        </w:rPr>
        <w:t xml:space="preserve">1  </w:t>
      </w:r>
      <w:r>
        <w:rPr>
          <w:rFonts w:ascii="宋体" w:hAnsi="宋体" w:hint="eastAsia"/>
          <w:szCs w:val="21"/>
        </w:rPr>
        <w:t>防空地下室工程概况应包含表</w:t>
      </w:r>
      <w:r>
        <w:rPr>
          <w:rFonts w:ascii="宋体" w:hAnsi="宋体"/>
          <w:szCs w:val="21"/>
        </w:rPr>
        <w:t>3.14.1</w:t>
      </w:r>
      <w:r>
        <w:rPr>
          <w:rFonts w:ascii="宋体" w:hAnsi="宋体"/>
          <w:szCs w:val="21"/>
        </w:rPr>
        <w:t>中相关内容。</w:t>
      </w:r>
    </w:p>
    <w:p w14:paraId="255559AD" w14:textId="77777777" w:rsidR="00934D0E" w:rsidRDefault="00652269">
      <w:pPr>
        <w:ind w:left="720"/>
        <w:jc w:val="center"/>
        <w:rPr>
          <w:rFonts w:ascii="宋体" w:hAnsi="宋体"/>
          <w:szCs w:val="21"/>
        </w:rPr>
      </w:pPr>
      <w:r>
        <w:rPr>
          <w:rFonts w:ascii="宋体" w:hAnsi="宋体" w:hint="eastAsia"/>
          <w:szCs w:val="21"/>
        </w:rPr>
        <w:t>表</w:t>
      </w:r>
      <w:r>
        <w:rPr>
          <w:rFonts w:ascii="宋体" w:hAnsi="宋体"/>
          <w:szCs w:val="21"/>
        </w:rPr>
        <w:t xml:space="preserve">3.15.1  </w:t>
      </w:r>
      <w:r>
        <w:rPr>
          <w:rFonts w:ascii="宋体" w:hAnsi="宋体" w:hint="eastAsia"/>
          <w:szCs w:val="21"/>
        </w:rPr>
        <w:t>防空地下室概况表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50"/>
        <w:gridCol w:w="1559"/>
        <w:gridCol w:w="1036"/>
        <w:gridCol w:w="1559"/>
        <w:gridCol w:w="1049"/>
      </w:tblGrid>
      <w:tr w:rsidR="00934D0E" w14:paraId="229A691D" w14:textId="77777777">
        <w:trPr>
          <w:trHeight w:hRule="exact" w:val="680"/>
          <w:jc w:val="center"/>
        </w:trPr>
        <w:tc>
          <w:tcPr>
            <w:tcW w:w="1701" w:type="dxa"/>
          </w:tcPr>
          <w:p w14:paraId="565E0A74" w14:textId="77777777" w:rsidR="00934D0E" w:rsidRDefault="00652269">
            <w:pPr>
              <w:jc w:val="center"/>
              <w:rPr>
                <w:rFonts w:ascii="宋体" w:hAnsi="宋体"/>
                <w:szCs w:val="21"/>
              </w:rPr>
            </w:pPr>
            <w:r>
              <w:rPr>
                <w:rFonts w:ascii="宋体" w:hAnsi="宋体" w:hint="eastAsia"/>
                <w:szCs w:val="21"/>
              </w:rPr>
              <w:t>防空地下室名称</w:t>
            </w:r>
          </w:p>
        </w:tc>
        <w:tc>
          <w:tcPr>
            <w:tcW w:w="1150" w:type="dxa"/>
          </w:tcPr>
          <w:p w14:paraId="70C3DE5A"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25361736" w14:textId="77777777" w:rsidR="00934D0E" w:rsidRDefault="00652269">
            <w:pPr>
              <w:jc w:val="center"/>
              <w:rPr>
                <w:rFonts w:ascii="宋体" w:hAnsi="宋体"/>
                <w:szCs w:val="21"/>
              </w:rPr>
            </w:pPr>
            <w:r>
              <w:rPr>
                <w:rFonts w:ascii="宋体" w:hAnsi="宋体" w:hint="eastAsia"/>
                <w:szCs w:val="21"/>
              </w:rPr>
              <w:t>建设地址</w:t>
            </w:r>
          </w:p>
        </w:tc>
        <w:tc>
          <w:tcPr>
            <w:tcW w:w="1036" w:type="dxa"/>
          </w:tcPr>
          <w:p w14:paraId="2725377A"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59CE1A63" w14:textId="77777777" w:rsidR="00934D0E" w:rsidRDefault="00652269">
            <w:pPr>
              <w:jc w:val="center"/>
              <w:rPr>
                <w:rFonts w:ascii="宋体" w:hAnsi="宋体"/>
                <w:szCs w:val="21"/>
              </w:rPr>
            </w:pPr>
            <w:r>
              <w:rPr>
                <w:rFonts w:ascii="宋体" w:hAnsi="宋体" w:hint="eastAsia"/>
                <w:szCs w:val="21"/>
              </w:rPr>
              <w:t>项目总建筑面积</w:t>
            </w:r>
          </w:p>
        </w:tc>
        <w:tc>
          <w:tcPr>
            <w:tcW w:w="1049" w:type="dxa"/>
          </w:tcPr>
          <w:p w14:paraId="52D7245A" w14:textId="77777777" w:rsidR="00934D0E" w:rsidRDefault="00934D0E">
            <w:pPr>
              <w:jc w:val="center"/>
              <w:rPr>
                <w:rFonts w:ascii="宋体" w:hAnsi="宋体"/>
                <w:szCs w:val="21"/>
              </w:rPr>
            </w:pPr>
          </w:p>
        </w:tc>
      </w:tr>
      <w:tr w:rsidR="00934D0E" w14:paraId="7E1DAC4E" w14:textId="77777777">
        <w:trPr>
          <w:trHeight w:hRule="exact" w:val="680"/>
          <w:jc w:val="center"/>
        </w:trPr>
        <w:tc>
          <w:tcPr>
            <w:tcW w:w="1701" w:type="dxa"/>
          </w:tcPr>
          <w:p w14:paraId="18BF3DE7" w14:textId="77777777" w:rsidR="00934D0E" w:rsidRDefault="00652269">
            <w:pPr>
              <w:jc w:val="center"/>
              <w:rPr>
                <w:rFonts w:ascii="宋体" w:hAnsi="宋体"/>
                <w:szCs w:val="21"/>
              </w:rPr>
            </w:pPr>
            <w:r>
              <w:rPr>
                <w:rFonts w:ascii="宋体" w:hAnsi="宋体" w:hint="eastAsia"/>
                <w:szCs w:val="21"/>
              </w:rPr>
              <w:t>应建防空地下室建筑面积</w:t>
            </w:r>
          </w:p>
        </w:tc>
        <w:tc>
          <w:tcPr>
            <w:tcW w:w="1150" w:type="dxa"/>
          </w:tcPr>
          <w:p w14:paraId="7BB67B84" w14:textId="77777777" w:rsidR="00934D0E" w:rsidRDefault="00934D0E">
            <w:pPr>
              <w:keepNext/>
              <w:keepLines/>
              <w:spacing w:before="340" w:after="330" w:line="578" w:lineRule="auto"/>
              <w:jc w:val="center"/>
              <w:outlineLvl w:val="0"/>
              <w:rPr>
                <w:rFonts w:ascii="宋体" w:hAnsi="宋体"/>
                <w:bCs/>
                <w:kern w:val="44"/>
                <w:szCs w:val="21"/>
              </w:rPr>
            </w:pPr>
          </w:p>
        </w:tc>
        <w:tc>
          <w:tcPr>
            <w:tcW w:w="1559" w:type="dxa"/>
          </w:tcPr>
          <w:p w14:paraId="22AD646D" w14:textId="77777777" w:rsidR="00934D0E" w:rsidRDefault="00652269">
            <w:pPr>
              <w:jc w:val="center"/>
              <w:rPr>
                <w:rFonts w:ascii="宋体" w:hAnsi="宋体"/>
                <w:szCs w:val="21"/>
              </w:rPr>
            </w:pPr>
            <w:r>
              <w:rPr>
                <w:rFonts w:ascii="宋体" w:hAnsi="宋体" w:hint="eastAsia"/>
                <w:szCs w:val="21"/>
              </w:rPr>
              <w:t>防空地下室设计面积</w:t>
            </w:r>
          </w:p>
        </w:tc>
        <w:tc>
          <w:tcPr>
            <w:tcW w:w="1036" w:type="dxa"/>
          </w:tcPr>
          <w:p w14:paraId="70F26B9B" w14:textId="77777777" w:rsidR="00934D0E" w:rsidRDefault="00934D0E">
            <w:pPr>
              <w:keepNext/>
              <w:keepLines/>
              <w:spacing w:before="340" w:after="330" w:line="578" w:lineRule="auto"/>
              <w:jc w:val="center"/>
              <w:outlineLvl w:val="0"/>
              <w:rPr>
                <w:rFonts w:ascii="宋体" w:hAnsi="宋体"/>
                <w:bCs/>
                <w:kern w:val="44"/>
                <w:szCs w:val="21"/>
              </w:rPr>
            </w:pPr>
          </w:p>
        </w:tc>
        <w:tc>
          <w:tcPr>
            <w:tcW w:w="1559" w:type="dxa"/>
          </w:tcPr>
          <w:p w14:paraId="1F171A7D" w14:textId="77777777" w:rsidR="00934D0E" w:rsidRDefault="00652269">
            <w:pPr>
              <w:jc w:val="center"/>
              <w:rPr>
                <w:rFonts w:ascii="宋体" w:hAnsi="宋体"/>
                <w:szCs w:val="21"/>
              </w:rPr>
            </w:pPr>
            <w:r>
              <w:rPr>
                <w:rFonts w:ascii="宋体" w:hAnsi="宋体" w:hint="eastAsia"/>
                <w:szCs w:val="21"/>
              </w:rPr>
              <w:t>防空地下室层数</w:t>
            </w:r>
            <w:r>
              <w:rPr>
                <w:rFonts w:ascii="宋体" w:hAnsi="宋体"/>
                <w:szCs w:val="21"/>
              </w:rPr>
              <w:t>/</w:t>
            </w:r>
            <w:r>
              <w:rPr>
                <w:rFonts w:ascii="宋体" w:hAnsi="宋体"/>
                <w:szCs w:val="21"/>
              </w:rPr>
              <w:t>所在楼层</w:t>
            </w:r>
          </w:p>
        </w:tc>
        <w:tc>
          <w:tcPr>
            <w:tcW w:w="1049" w:type="dxa"/>
          </w:tcPr>
          <w:p w14:paraId="545FE694" w14:textId="77777777" w:rsidR="00934D0E" w:rsidRDefault="00934D0E">
            <w:pPr>
              <w:jc w:val="center"/>
              <w:rPr>
                <w:rFonts w:ascii="宋体" w:hAnsi="宋体"/>
                <w:szCs w:val="21"/>
              </w:rPr>
            </w:pPr>
          </w:p>
        </w:tc>
      </w:tr>
      <w:tr w:rsidR="00934D0E" w14:paraId="13FC36BB" w14:textId="77777777">
        <w:trPr>
          <w:trHeight w:hRule="exact" w:val="680"/>
          <w:jc w:val="center"/>
        </w:trPr>
        <w:tc>
          <w:tcPr>
            <w:tcW w:w="1701" w:type="dxa"/>
          </w:tcPr>
          <w:p w14:paraId="536825CB" w14:textId="77777777" w:rsidR="00934D0E" w:rsidRDefault="00652269">
            <w:pPr>
              <w:jc w:val="center"/>
              <w:rPr>
                <w:rFonts w:ascii="宋体" w:hAnsi="宋体"/>
                <w:szCs w:val="21"/>
              </w:rPr>
            </w:pPr>
            <w:r>
              <w:rPr>
                <w:rFonts w:ascii="宋体" w:hAnsi="宋体" w:hint="eastAsia"/>
                <w:szCs w:val="21"/>
              </w:rPr>
              <w:lastRenderedPageBreak/>
              <w:t>平时功能</w:t>
            </w:r>
          </w:p>
        </w:tc>
        <w:tc>
          <w:tcPr>
            <w:tcW w:w="1150" w:type="dxa"/>
          </w:tcPr>
          <w:p w14:paraId="5D7EC784"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63B90CEF" w14:textId="77777777" w:rsidR="00934D0E" w:rsidRDefault="00652269">
            <w:pPr>
              <w:jc w:val="center"/>
              <w:rPr>
                <w:rFonts w:ascii="宋体" w:hAnsi="宋体"/>
                <w:szCs w:val="21"/>
              </w:rPr>
            </w:pPr>
            <w:r>
              <w:rPr>
                <w:rFonts w:ascii="宋体" w:hAnsi="宋体" w:hint="eastAsia"/>
                <w:szCs w:val="21"/>
              </w:rPr>
              <w:t>战时功能</w:t>
            </w:r>
          </w:p>
        </w:tc>
        <w:tc>
          <w:tcPr>
            <w:tcW w:w="1036" w:type="dxa"/>
          </w:tcPr>
          <w:p w14:paraId="4D3221F0"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174CCA5C" w14:textId="77777777" w:rsidR="00934D0E" w:rsidRDefault="00652269">
            <w:pPr>
              <w:jc w:val="center"/>
              <w:rPr>
                <w:rFonts w:ascii="宋体" w:hAnsi="宋体"/>
                <w:szCs w:val="21"/>
              </w:rPr>
            </w:pPr>
            <w:r>
              <w:rPr>
                <w:rFonts w:ascii="宋体" w:hAnsi="宋体" w:hint="eastAsia"/>
                <w:szCs w:val="21"/>
              </w:rPr>
              <w:t>掩蔽人数</w:t>
            </w:r>
            <w:r>
              <w:rPr>
                <w:rFonts w:ascii="宋体" w:hAnsi="宋体"/>
                <w:szCs w:val="21"/>
              </w:rPr>
              <w:t>/</w:t>
            </w:r>
            <w:r>
              <w:rPr>
                <w:rFonts w:ascii="宋体" w:hAnsi="宋体"/>
                <w:szCs w:val="21"/>
              </w:rPr>
              <w:t>掩蔽物资容量</w:t>
            </w:r>
          </w:p>
        </w:tc>
        <w:tc>
          <w:tcPr>
            <w:tcW w:w="1049" w:type="dxa"/>
          </w:tcPr>
          <w:p w14:paraId="77FBDA8C" w14:textId="77777777" w:rsidR="00934D0E" w:rsidRDefault="00934D0E">
            <w:pPr>
              <w:jc w:val="center"/>
              <w:rPr>
                <w:rFonts w:ascii="宋体" w:hAnsi="宋体"/>
                <w:szCs w:val="21"/>
              </w:rPr>
            </w:pPr>
          </w:p>
        </w:tc>
      </w:tr>
      <w:tr w:rsidR="00934D0E" w14:paraId="0873DED2" w14:textId="77777777">
        <w:trPr>
          <w:trHeight w:hRule="exact" w:val="680"/>
          <w:jc w:val="center"/>
        </w:trPr>
        <w:tc>
          <w:tcPr>
            <w:tcW w:w="1701" w:type="dxa"/>
          </w:tcPr>
          <w:p w14:paraId="4DCC5FCD" w14:textId="77777777" w:rsidR="00934D0E" w:rsidRDefault="00652269">
            <w:pPr>
              <w:jc w:val="center"/>
              <w:rPr>
                <w:rFonts w:ascii="宋体" w:hAnsi="宋体"/>
                <w:szCs w:val="21"/>
              </w:rPr>
            </w:pPr>
            <w:r>
              <w:rPr>
                <w:rFonts w:ascii="宋体" w:hAnsi="宋体" w:hint="eastAsia"/>
                <w:szCs w:val="21"/>
              </w:rPr>
              <w:t>防护类别</w:t>
            </w:r>
          </w:p>
          <w:p w14:paraId="34841A55" w14:textId="77777777" w:rsidR="00934D0E" w:rsidRDefault="00652269">
            <w:pPr>
              <w:jc w:val="center"/>
              <w:rPr>
                <w:rFonts w:ascii="宋体" w:hAnsi="宋体"/>
                <w:szCs w:val="21"/>
              </w:rPr>
            </w:pPr>
            <w:r>
              <w:rPr>
                <w:rFonts w:ascii="宋体" w:hAnsi="宋体" w:hint="eastAsia"/>
                <w:szCs w:val="21"/>
              </w:rPr>
              <w:t>（甲类</w:t>
            </w:r>
            <w:r>
              <w:rPr>
                <w:rFonts w:ascii="宋体" w:hAnsi="宋体"/>
                <w:szCs w:val="21"/>
              </w:rPr>
              <w:t>/</w:t>
            </w:r>
            <w:r>
              <w:rPr>
                <w:rFonts w:ascii="宋体" w:hAnsi="宋体"/>
                <w:szCs w:val="21"/>
              </w:rPr>
              <w:t>乙类）</w:t>
            </w:r>
          </w:p>
        </w:tc>
        <w:tc>
          <w:tcPr>
            <w:tcW w:w="1150" w:type="dxa"/>
          </w:tcPr>
          <w:p w14:paraId="4AF30712"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68630F5C" w14:textId="77777777" w:rsidR="00934D0E" w:rsidRDefault="00652269">
            <w:pPr>
              <w:jc w:val="center"/>
              <w:rPr>
                <w:rFonts w:ascii="宋体" w:hAnsi="宋体"/>
                <w:szCs w:val="21"/>
              </w:rPr>
            </w:pPr>
            <w:r>
              <w:rPr>
                <w:rFonts w:ascii="宋体" w:hAnsi="宋体" w:hint="eastAsia"/>
                <w:szCs w:val="21"/>
              </w:rPr>
              <w:t>抗力级别</w:t>
            </w:r>
          </w:p>
          <w:p w14:paraId="3B5123C0" w14:textId="77777777" w:rsidR="00934D0E" w:rsidRDefault="00652269">
            <w:pPr>
              <w:jc w:val="center"/>
              <w:rPr>
                <w:rFonts w:ascii="宋体" w:hAnsi="宋体"/>
                <w:szCs w:val="21"/>
              </w:rPr>
            </w:pPr>
            <w:r>
              <w:rPr>
                <w:rFonts w:ascii="宋体" w:hAnsi="宋体" w:hint="eastAsia"/>
                <w:szCs w:val="21"/>
              </w:rPr>
              <w:t>（防核</w:t>
            </w:r>
            <w:r>
              <w:rPr>
                <w:rFonts w:ascii="宋体" w:hAnsi="宋体"/>
                <w:szCs w:val="21"/>
              </w:rPr>
              <w:t>/</w:t>
            </w:r>
            <w:r>
              <w:rPr>
                <w:rFonts w:ascii="宋体" w:hAnsi="宋体" w:hint="eastAsia"/>
                <w:szCs w:val="21"/>
              </w:rPr>
              <w:t>防</w:t>
            </w:r>
            <w:r>
              <w:rPr>
                <w:rFonts w:ascii="宋体" w:hAnsi="宋体"/>
                <w:szCs w:val="21"/>
              </w:rPr>
              <w:t>常）</w:t>
            </w:r>
          </w:p>
        </w:tc>
        <w:tc>
          <w:tcPr>
            <w:tcW w:w="1036" w:type="dxa"/>
          </w:tcPr>
          <w:p w14:paraId="32D542BC" w14:textId="77777777" w:rsidR="00934D0E" w:rsidRDefault="00934D0E">
            <w:pPr>
              <w:keepNext/>
              <w:keepLines/>
              <w:spacing w:before="340" w:after="330" w:line="578" w:lineRule="auto"/>
              <w:jc w:val="center"/>
              <w:outlineLvl w:val="0"/>
              <w:rPr>
                <w:rFonts w:ascii="宋体" w:hAnsi="宋体"/>
                <w:bCs/>
                <w:kern w:val="44"/>
                <w:szCs w:val="21"/>
              </w:rPr>
            </w:pPr>
          </w:p>
        </w:tc>
        <w:tc>
          <w:tcPr>
            <w:tcW w:w="1559" w:type="dxa"/>
          </w:tcPr>
          <w:p w14:paraId="3A6DF2CD" w14:textId="77777777" w:rsidR="00934D0E" w:rsidRDefault="00652269">
            <w:pPr>
              <w:jc w:val="center"/>
              <w:rPr>
                <w:rFonts w:ascii="宋体" w:hAnsi="宋体"/>
                <w:szCs w:val="21"/>
              </w:rPr>
            </w:pPr>
            <w:r>
              <w:rPr>
                <w:rFonts w:ascii="宋体" w:hAnsi="宋体" w:hint="eastAsia"/>
                <w:szCs w:val="21"/>
              </w:rPr>
              <w:t>防化级别</w:t>
            </w:r>
          </w:p>
        </w:tc>
        <w:tc>
          <w:tcPr>
            <w:tcW w:w="1049" w:type="dxa"/>
          </w:tcPr>
          <w:p w14:paraId="27086769" w14:textId="77777777" w:rsidR="00934D0E" w:rsidRDefault="00934D0E">
            <w:pPr>
              <w:jc w:val="center"/>
              <w:rPr>
                <w:rFonts w:ascii="宋体" w:hAnsi="宋体"/>
                <w:szCs w:val="21"/>
              </w:rPr>
            </w:pPr>
          </w:p>
        </w:tc>
      </w:tr>
      <w:tr w:rsidR="00934D0E" w14:paraId="7DD60124" w14:textId="77777777">
        <w:trPr>
          <w:trHeight w:hRule="exact" w:val="680"/>
          <w:jc w:val="center"/>
        </w:trPr>
        <w:tc>
          <w:tcPr>
            <w:tcW w:w="1701" w:type="dxa"/>
          </w:tcPr>
          <w:p w14:paraId="6037D031" w14:textId="77777777" w:rsidR="00934D0E" w:rsidRDefault="00652269">
            <w:pPr>
              <w:jc w:val="center"/>
              <w:rPr>
                <w:rFonts w:ascii="宋体" w:hAnsi="宋体"/>
                <w:szCs w:val="21"/>
              </w:rPr>
            </w:pPr>
            <w:r>
              <w:rPr>
                <w:rFonts w:ascii="宋体" w:hAnsi="宋体" w:hint="eastAsia"/>
                <w:szCs w:val="21"/>
              </w:rPr>
              <w:t>防护单元数量</w:t>
            </w:r>
          </w:p>
        </w:tc>
        <w:tc>
          <w:tcPr>
            <w:tcW w:w="1150" w:type="dxa"/>
          </w:tcPr>
          <w:p w14:paraId="583AC097"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60FB440F" w14:textId="77777777" w:rsidR="00934D0E" w:rsidRDefault="00652269">
            <w:pPr>
              <w:jc w:val="center"/>
              <w:rPr>
                <w:rFonts w:ascii="宋体" w:hAnsi="宋体"/>
                <w:szCs w:val="21"/>
              </w:rPr>
            </w:pPr>
            <w:r>
              <w:rPr>
                <w:rFonts w:ascii="宋体" w:hAnsi="宋体" w:hint="eastAsia"/>
                <w:szCs w:val="21"/>
              </w:rPr>
              <w:t>主要出入口数量</w:t>
            </w:r>
          </w:p>
        </w:tc>
        <w:tc>
          <w:tcPr>
            <w:tcW w:w="1036" w:type="dxa"/>
          </w:tcPr>
          <w:p w14:paraId="226EE02C" w14:textId="77777777" w:rsidR="00934D0E" w:rsidRDefault="00934D0E">
            <w:pPr>
              <w:keepNext/>
              <w:keepLines/>
              <w:spacing w:before="340" w:after="330" w:line="578" w:lineRule="auto"/>
              <w:jc w:val="center"/>
              <w:outlineLvl w:val="0"/>
              <w:rPr>
                <w:rFonts w:ascii="宋体" w:hAnsi="宋体"/>
                <w:szCs w:val="21"/>
              </w:rPr>
            </w:pPr>
          </w:p>
        </w:tc>
        <w:tc>
          <w:tcPr>
            <w:tcW w:w="1559" w:type="dxa"/>
          </w:tcPr>
          <w:p w14:paraId="129AC0F8" w14:textId="77777777" w:rsidR="00934D0E" w:rsidRDefault="00934D0E">
            <w:pPr>
              <w:keepNext/>
              <w:keepLines/>
              <w:spacing w:after="330"/>
              <w:jc w:val="center"/>
              <w:outlineLvl w:val="0"/>
              <w:rPr>
                <w:rFonts w:ascii="宋体" w:hAnsi="宋体"/>
                <w:szCs w:val="21"/>
              </w:rPr>
            </w:pPr>
          </w:p>
        </w:tc>
        <w:tc>
          <w:tcPr>
            <w:tcW w:w="1049" w:type="dxa"/>
          </w:tcPr>
          <w:p w14:paraId="55E99A6C" w14:textId="77777777" w:rsidR="00934D0E" w:rsidRDefault="00934D0E">
            <w:pPr>
              <w:keepNext/>
              <w:keepLines/>
              <w:spacing w:before="340" w:after="330" w:line="578" w:lineRule="auto"/>
              <w:jc w:val="center"/>
              <w:outlineLvl w:val="0"/>
              <w:rPr>
                <w:rFonts w:ascii="宋体" w:hAnsi="宋体"/>
                <w:szCs w:val="21"/>
              </w:rPr>
            </w:pPr>
          </w:p>
        </w:tc>
      </w:tr>
      <w:tr w:rsidR="00934D0E" w14:paraId="57533B44" w14:textId="77777777">
        <w:trPr>
          <w:trHeight w:hRule="exact" w:val="439"/>
          <w:jc w:val="center"/>
        </w:trPr>
        <w:tc>
          <w:tcPr>
            <w:tcW w:w="1701" w:type="dxa"/>
          </w:tcPr>
          <w:p w14:paraId="15F6AF1A" w14:textId="77777777" w:rsidR="00934D0E" w:rsidRDefault="00652269">
            <w:pPr>
              <w:jc w:val="center"/>
              <w:rPr>
                <w:rFonts w:ascii="宋体" w:hAnsi="宋体"/>
                <w:szCs w:val="21"/>
              </w:rPr>
            </w:pPr>
            <w:r>
              <w:rPr>
                <w:rFonts w:ascii="宋体" w:hAnsi="宋体" w:hint="eastAsia"/>
                <w:szCs w:val="21"/>
              </w:rPr>
              <w:t>备注</w:t>
            </w:r>
          </w:p>
        </w:tc>
        <w:tc>
          <w:tcPr>
            <w:tcW w:w="6353" w:type="dxa"/>
            <w:gridSpan w:val="5"/>
          </w:tcPr>
          <w:p w14:paraId="33A83703" w14:textId="77777777" w:rsidR="00934D0E" w:rsidRDefault="00934D0E">
            <w:pPr>
              <w:keepNext/>
              <w:keepLines/>
              <w:jc w:val="left"/>
              <w:outlineLvl w:val="0"/>
              <w:rPr>
                <w:rFonts w:ascii="宋体" w:hAnsi="宋体"/>
                <w:szCs w:val="21"/>
              </w:rPr>
            </w:pPr>
          </w:p>
        </w:tc>
      </w:tr>
    </w:tbl>
    <w:p w14:paraId="2F157CFD" w14:textId="77777777" w:rsidR="00934D0E" w:rsidRDefault="00934D0E">
      <w:pPr>
        <w:jc w:val="left"/>
        <w:rPr>
          <w:rFonts w:ascii="宋体" w:hAnsi="宋体"/>
          <w:szCs w:val="21"/>
        </w:rPr>
      </w:pPr>
    </w:p>
    <w:p w14:paraId="6668D538" w14:textId="77777777" w:rsidR="00934D0E" w:rsidRDefault="00652269">
      <w:r>
        <w:t xml:space="preserve">2   </w:t>
      </w:r>
      <w:r>
        <w:rPr>
          <w:rFonts w:hint="eastAsia"/>
        </w:rPr>
        <w:t>工程设计的主要依据：</w:t>
      </w:r>
    </w:p>
    <w:p w14:paraId="5EC8A0FB" w14:textId="77777777" w:rsidR="00934D0E" w:rsidRDefault="00652269">
      <w:r>
        <w:t>1</w:t>
      </w:r>
      <w:r>
        <w:rPr>
          <w:rFonts w:hint="eastAsia"/>
        </w:rPr>
        <w:t>）</w:t>
      </w:r>
      <w:r>
        <w:t xml:space="preserve"> </w:t>
      </w:r>
      <w:r>
        <w:rPr>
          <w:rFonts w:hint="eastAsia"/>
        </w:rPr>
        <w:t>本工程设计中主要应执行的现行标准名称、编号、年号和版本号；</w:t>
      </w:r>
    </w:p>
    <w:p w14:paraId="51D49CA4" w14:textId="77777777" w:rsidR="00934D0E" w:rsidRDefault="00652269">
      <w:r>
        <w:t>2</w:t>
      </w:r>
      <w:r>
        <w:rPr>
          <w:rFonts w:hint="eastAsia"/>
        </w:rPr>
        <w:t>）</w:t>
      </w:r>
      <w:r>
        <w:t xml:space="preserve"> </w:t>
      </w:r>
      <w:r>
        <w:rPr>
          <w:rFonts w:hint="eastAsia"/>
        </w:rPr>
        <w:t>人防主管部门出具的“重庆市建设项目防空地下室设置意见通知书”（相关文件复印件应作为设计说明书的附件）；</w:t>
      </w:r>
    </w:p>
    <w:p w14:paraId="648A2926" w14:textId="77777777" w:rsidR="00934D0E" w:rsidRDefault="00652269">
      <w:r>
        <w:t>3</w:t>
      </w:r>
      <w:r>
        <w:rPr>
          <w:rFonts w:hint="eastAsia"/>
        </w:rPr>
        <w:t>）</w:t>
      </w:r>
      <w:r>
        <w:t xml:space="preserve">  </w:t>
      </w:r>
      <w:r>
        <w:rPr>
          <w:rFonts w:hint="eastAsia"/>
        </w:rPr>
        <w:t>其它设计依据。</w:t>
      </w:r>
    </w:p>
    <w:p w14:paraId="23599463" w14:textId="77777777" w:rsidR="00934D0E" w:rsidRDefault="00652269">
      <w:r>
        <w:t>3</w:t>
      </w:r>
      <w:r>
        <w:tab/>
        <w:t xml:space="preserve"> </w:t>
      </w:r>
      <w:r>
        <w:rPr>
          <w:rFonts w:hint="eastAsia"/>
        </w:rPr>
        <w:t>设计范围：防空地下室与所属项目的关系、分期建设的情况、承担的设计内容与分工。</w:t>
      </w:r>
    </w:p>
    <w:p w14:paraId="3E9E5DED" w14:textId="77777777" w:rsidR="00934D0E" w:rsidRDefault="00652269">
      <w:r>
        <w:t>4</w:t>
      </w:r>
      <w:r>
        <w:tab/>
        <w:t xml:space="preserve"> </w:t>
      </w:r>
      <w:r>
        <w:rPr>
          <w:rFonts w:hint="eastAsia"/>
        </w:rPr>
        <w:t>主要技术指标：</w:t>
      </w:r>
    </w:p>
    <w:p w14:paraId="5C861D45" w14:textId="77777777" w:rsidR="00934D0E" w:rsidRDefault="00652269">
      <w:r>
        <w:t>1</w:t>
      </w:r>
      <w:r>
        <w:rPr>
          <w:rFonts w:hint="eastAsia"/>
        </w:rPr>
        <w:t>）</w:t>
      </w:r>
      <w:r>
        <w:t xml:space="preserve">  </w:t>
      </w:r>
      <w:r>
        <w:rPr>
          <w:rFonts w:hint="eastAsia"/>
        </w:rPr>
        <w:t>工程防护类别、抗力级别、防化级别；</w:t>
      </w:r>
    </w:p>
    <w:p w14:paraId="201DC78B" w14:textId="77777777" w:rsidR="00934D0E" w:rsidRDefault="00652269">
      <w:r>
        <w:t>2</w:t>
      </w:r>
      <w:r>
        <w:rPr>
          <w:rFonts w:hint="eastAsia"/>
        </w:rPr>
        <w:t>）</w:t>
      </w:r>
      <w:r>
        <w:t xml:space="preserve">  </w:t>
      </w:r>
      <w:r>
        <w:rPr>
          <w:rFonts w:hint="eastAsia"/>
        </w:rPr>
        <w:t>工程埋深、覆土厚度；</w:t>
      </w:r>
    </w:p>
    <w:p w14:paraId="317CF36B" w14:textId="77777777" w:rsidR="00934D0E" w:rsidRDefault="00652269">
      <w:r>
        <w:t>3</w:t>
      </w:r>
      <w:r>
        <w:rPr>
          <w:rFonts w:hint="eastAsia"/>
        </w:rPr>
        <w:t>）</w:t>
      </w:r>
      <w:r>
        <w:t xml:space="preserve">  </w:t>
      </w:r>
      <w:r>
        <w:rPr>
          <w:rFonts w:hint="eastAsia"/>
        </w:rPr>
        <w:t>防空地下室建筑面积、建筑层数、主要结构形式；</w:t>
      </w:r>
    </w:p>
    <w:p w14:paraId="21931422" w14:textId="77777777" w:rsidR="00934D0E" w:rsidRDefault="00652269">
      <w:r>
        <w:t>4</w:t>
      </w:r>
      <w:r>
        <w:rPr>
          <w:rFonts w:hint="eastAsia"/>
        </w:rPr>
        <w:t>）</w:t>
      </w:r>
      <w:r>
        <w:t xml:space="preserve">  </w:t>
      </w:r>
      <w:r>
        <w:rPr>
          <w:rFonts w:hint="eastAsia"/>
        </w:rPr>
        <w:t>战时掩蔽面积，战时出入口数量及形式；</w:t>
      </w:r>
    </w:p>
    <w:p w14:paraId="22782209" w14:textId="77777777" w:rsidR="00934D0E" w:rsidRDefault="00652269">
      <w:r>
        <w:t>5</w:t>
      </w:r>
      <w:r>
        <w:rPr>
          <w:rFonts w:hint="eastAsia"/>
        </w:rPr>
        <w:t>）</w:t>
      </w:r>
      <w:r>
        <w:t xml:space="preserve">  </w:t>
      </w:r>
      <w:r>
        <w:rPr>
          <w:rFonts w:hint="eastAsia"/>
        </w:rPr>
        <w:t>战时风、水、电等单位需求量；</w:t>
      </w:r>
    </w:p>
    <w:p w14:paraId="75BE8A42" w14:textId="77777777" w:rsidR="00934D0E" w:rsidRDefault="00652269">
      <w:r>
        <w:t>6</w:t>
      </w:r>
      <w:r>
        <w:rPr>
          <w:rFonts w:hint="eastAsia"/>
        </w:rPr>
        <w:t>）</w:t>
      </w:r>
      <w:r>
        <w:t xml:space="preserve">  </w:t>
      </w:r>
      <w:r>
        <w:rPr>
          <w:rFonts w:hint="eastAsia"/>
        </w:rPr>
        <w:t>主要建筑材料的选用。</w:t>
      </w:r>
    </w:p>
    <w:p w14:paraId="29CB01C3" w14:textId="77777777" w:rsidR="00934D0E" w:rsidRDefault="00652269">
      <w:r>
        <w:t>5</w:t>
      </w:r>
      <w:r>
        <w:tab/>
        <w:t xml:space="preserve">  </w:t>
      </w:r>
      <w:r>
        <w:rPr>
          <w:rFonts w:hint="eastAsia"/>
        </w:rPr>
        <w:t>提请设计审批时需解决或确定的主要问题。</w:t>
      </w:r>
    </w:p>
    <w:p w14:paraId="6C0F4C03" w14:textId="77777777" w:rsidR="00934D0E" w:rsidRDefault="00934D0E">
      <w:pPr>
        <w:jc w:val="center"/>
        <w:rPr>
          <w:rFonts w:ascii="宋体" w:hAnsi="宋体"/>
          <w:szCs w:val="21"/>
        </w:rPr>
      </w:pPr>
    </w:p>
    <w:p w14:paraId="21E3F572" w14:textId="77777777" w:rsidR="00934D0E" w:rsidRDefault="00652269">
      <w:r>
        <w:t>3.15.2</w:t>
      </w:r>
      <w:r>
        <w:tab/>
      </w:r>
      <w:r>
        <w:rPr>
          <w:rFonts w:hint="eastAsia"/>
        </w:rPr>
        <w:t>建筑：</w:t>
      </w:r>
      <w:r>
        <w:t xml:space="preserve"> </w:t>
      </w:r>
    </w:p>
    <w:p w14:paraId="414BCEAF" w14:textId="77777777" w:rsidR="00934D0E" w:rsidRDefault="00652269">
      <w:r>
        <w:t xml:space="preserve">    1  </w:t>
      </w:r>
      <w:r>
        <w:rPr>
          <w:rFonts w:hint="eastAsia"/>
        </w:rPr>
        <w:t>设计依据</w:t>
      </w:r>
      <w:r>
        <w:t>:</w:t>
      </w:r>
    </w:p>
    <w:p w14:paraId="1444F93A" w14:textId="77777777" w:rsidR="00934D0E" w:rsidRDefault="00652269">
      <w:pPr>
        <w:rPr>
          <w:rFonts w:ascii="黑体" w:eastAsia="黑体" w:hAnsi="黑体"/>
          <w:b/>
          <w:sz w:val="24"/>
          <w:szCs w:val="24"/>
        </w:rPr>
      </w:pPr>
      <w:r>
        <w:t xml:space="preserve">    1</w:t>
      </w:r>
      <w:r>
        <w:rPr>
          <w:rFonts w:hint="eastAsia"/>
        </w:rPr>
        <w:t>）本工程采用的主要技术标准（标准文件名称、编号、年号和版本号）；</w:t>
      </w:r>
    </w:p>
    <w:p w14:paraId="3519DDE5" w14:textId="77777777" w:rsidR="00934D0E" w:rsidRDefault="00652269">
      <w:pPr>
        <w:ind w:left="720" w:hanging="720"/>
        <w:jc w:val="left"/>
        <w:rPr>
          <w:rFonts w:ascii="宋体" w:hAnsi="宋体"/>
          <w:szCs w:val="21"/>
        </w:rPr>
      </w:pPr>
      <w:r>
        <w:rPr>
          <w:rFonts w:ascii="宋体" w:hAnsi="宋体" w:cs="宋体"/>
          <w:szCs w:val="21"/>
        </w:rPr>
        <w:t xml:space="preserve">    2</w:t>
      </w:r>
      <w:r>
        <w:rPr>
          <w:rFonts w:ascii="宋体" w:hAnsi="宋体" w:cs="宋体"/>
          <w:szCs w:val="21"/>
        </w:rPr>
        <w:t>）</w:t>
      </w:r>
      <w:r>
        <w:rPr>
          <w:rFonts w:ascii="宋体" w:hAnsi="宋体" w:cs="宋体" w:hint="eastAsia"/>
          <w:szCs w:val="21"/>
        </w:rPr>
        <w:t>建设方提供的基础资料及设计要求；</w:t>
      </w:r>
    </w:p>
    <w:p w14:paraId="3C625A08" w14:textId="77777777" w:rsidR="00934D0E" w:rsidRDefault="00652269">
      <w:pPr>
        <w:ind w:left="720" w:hanging="720"/>
        <w:jc w:val="left"/>
        <w:rPr>
          <w:rFonts w:ascii="宋体" w:hAnsi="宋体"/>
          <w:szCs w:val="21"/>
        </w:rPr>
      </w:pPr>
      <w:r>
        <w:rPr>
          <w:rFonts w:ascii="宋体" w:hAnsi="宋体"/>
          <w:szCs w:val="21"/>
        </w:rPr>
        <w:t xml:space="preserve">    3</w:t>
      </w:r>
      <w:r>
        <w:rPr>
          <w:rFonts w:ascii="宋体" w:hAnsi="宋体"/>
          <w:szCs w:val="21"/>
        </w:rPr>
        <w:t>）</w:t>
      </w:r>
      <w:r>
        <w:rPr>
          <w:rFonts w:ascii="宋体" w:hAnsi="宋体" w:hint="eastAsia"/>
          <w:szCs w:val="21"/>
        </w:rPr>
        <w:t>其它依据性文件名和文号。</w:t>
      </w:r>
    </w:p>
    <w:p w14:paraId="2424B575" w14:textId="77777777" w:rsidR="00934D0E" w:rsidRDefault="00652269">
      <w:r>
        <w:t xml:space="preserve">    2  </w:t>
      </w:r>
      <w:r>
        <w:rPr>
          <w:rFonts w:hint="eastAsia"/>
        </w:rPr>
        <w:t>主体平面、剖面：概述防空地下室的选址，平面布局和防护单元的划分，与上部建筑及环境的竖向关系，战时电站的设置等情况。</w:t>
      </w:r>
    </w:p>
    <w:p w14:paraId="2F520719" w14:textId="77777777" w:rsidR="00934D0E" w:rsidRDefault="00652269">
      <w:r>
        <w:t xml:space="preserve">    3  </w:t>
      </w:r>
      <w:r>
        <w:rPr>
          <w:rFonts w:hint="eastAsia"/>
        </w:rPr>
        <w:t>口部防护与疏散</w:t>
      </w:r>
    </w:p>
    <w:p w14:paraId="78E70965" w14:textId="77777777" w:rsidR="00934D0E" w:rsidRDefault="00652269">
      <w:r>
        <w:t xml:space="preserve">    1</w:t>
      </w:r>
      <w:r>
        <w:rPr>
          <w:rFonts w:hint="eastAsia"/>
        </w:rPr>
        <w:t>）主（次）要出入口、洗消间或简易洗消间、滤毒室、扩散室等防空地下室功能房间设置；</w:t>
      </w:r>
    </w:p>
    <w:p w14:paraId="52605430"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）主要出入口防倒塌设计；</w:t>
      </w:r>
    </w:p>
    <w:p w14:paraId="548A8FE0"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）战时疏散宽度计算表。</w:t>
      </w:r>
    </w:p>
    <w:p w14:paraId="62BE676E" w14:textId="77777777" w:rsidR="00934D0E" w:rsidRDefault="00652269">
      <w:pPr>
        <w:rPr>
          <w:rFonts w:ascii="宋体" w:hAnsi="宋体" w:cs="宋体"/>
          <w:szCs w:val="21"/>
        </w:rPr>
      </w:pPr>
      <w:r>
        <w:rPr>
          <w:rFonts w:ascii="宋体" w:hAnsi="宋体" w:cs="宋体"/>
          <w:szCs w:val="21"/>
        </w:rPr>
        <w:t xml:space="preserve">4  </w:t>
      </w:r>
      <w:r>
        <w:rPr>
          <w:rFonts w:ascii="宋体" w:hAnsi="宋体" w:cs="宋体" w:hint="eastAsia"/>
          <w:szCs w:val="21"/>
        </w:rPr>
        <w:t>战时辅助房间：战时机房、水箱、干厕等辅助房间及设施的设置要求。</w:t>
      </w:r>
    </w:p>
    <w:p w14:paraId="3D92C5BF" w14:textId="77777777" w:rsidR="00934D0E" w:rsidRDefault="00652269">
      <w:pPr>
        <w:rPr>
          <w:rFonts w:ascii="宋体" w:hAnsi="宋体" w:cs="宋体"/>
          <w:szCs w:val="21"/>
        </w:rPr>
      </w:pPr>
      <w:r>
        <w:rPr>
          <w:rFonts w:ascii="宋体" w:hAnsi="宋体" w:cs="宋体"/>
          <w:szCs w:val="21"/>
        </w:rPr>
        <w:t xml:space="preserve">5  </w:t>
      </w:r>
      <w:r>
        <w:rPr>
          <w:rFonts w:ascii="宋体" w:hAnsi="宋体" w:cs="宋体" w:hint="eastAsia"/>
          <w:szCs w:val="21"/>
        </w:rPr>
        <w:t>防护设备表。</w:t>
      </w:r>
    </w:p>
    <w:p w14:paraId="42B9019C" w14:textId="77777777" w:rsidR="00934D0E" w:rsidRDefault="00652269">
      <w:pPr>
        <w:rPr>
          <w:rFonts w:ascii="宋体" w:hAnsi="宋体" w:cs="宋体"/>
          <w:szCs w:val="21"/>
        </w:rPr>
      </w:pPr>
      <w:r>
        <w:rPr>
          <w:rFonts w:ascii="宋体" w:hAnsi="宋体" w:cs="宋体"/>
          <w:szCs w:val="21"/>
        </w:rPr>
        <w:t xml:space="preserve">    6  </w:t>
      </w:r>
      <w:r>
        <w:rPr>
          <w:rFonts w:ascii="宋体" w:hAnsi="宋体" w:cs="宋体" w:hint="eastAsia"/>
          <w:szCs w:val="21"/>
        </w:rPr>
        <w:t>平战功能转换设计</w:t>
      </w:r>
    </w:p>
    <w:p w14:paraId="4E7F939D"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）平战转换项目；</w:t>
      </w:r>
    </w:p>
    <w:p w14:paraId="0F4ED4FD" w14:textId="77777777" w:rsidR="00934D0E" w:rsidRDefault="00652269">
      <w:pPr>
        <w:rPr>
          <w:rFonts w:ascii="宋体" w:hAnsi="宋体" w:cs="宋体"/>
          <w:szCs w:val="21"/>
        </w:rPr>
      </w:pPr>
      <w:r>
        <w:rPr>
          <w:rFonts w:ascii="宋体" w:hAnsi="宋体" w:cs="宋体"/>
          <w:szCs w:val="21"/>
        </w:rPr>
        <w:t>2</w:t>
      </w:r>
      <w:r>
        <w:rPr>
          <w:rFonts w:ascii="宋体" w:hAnsi="宋体" w:cs="宋体" w:hint="eastAsia"/>
          <w:szCs w:val="21"/>
        </w:rPr>
        <w:t>）平战转换的时限要求；</w:t>
      </w:r>
    </w:p>
    <w:p w14:paraId="5E4DB76A" w14:textId="77777777" w:rsidR="00934D0E" w:rsidRDefault="00652269">
      <w:pPr>
        <w:rPr>
          <w:rFonts w:ascii="宋体" w:hAnsi="宋体" w:cs="宋体"/>
          <w:szCs w:val="21"/>
        </w:rPr>
      </w:pPr>
      <w:r>
        <w:rPr>
          <w:rFonts w:ascii="宋体" w:hAnsi="宋体"/>
          <w:szCs w:val="21"/>
        </w:rPr>
        <w:t>3</w:t>
      </w:r>
      <w:r>
        <w:rPr>
          <w:rFonts w:ascii="宋体" w:hAnsi="宋体"/>
          <w:szCs w:val="21"/>
        </w:rPr>
        <w:t>）平战转换方式或措施。</w:t>
      </w:r>
    </w:p>
    <w:p w14:paraId="66823E9D" w14:textId="77777777" w:rsidR="00934D0E" w:rsidRDefault="00652269">
      <w:pPr>
        <w:rPr>
          <w:rFonts w:ascii="宋体" w:hAnsi="宋体" w:cs="宋体"/>
          <w:szCs w:val="21"/>
        </w:rPr>
      </w:pPr>
      <w:r>
        <w:rPr>
          <w:rFonts w:ascii="宋体" w:hAnsi="宋体" w:cs="宋体"/>
          <w:szCs w:val="21"/>
        </w:rPr>
        <w:t xml:space="preserve">    7  </w:t>
      </w:r>
      <w:r>
        <w:rPr>
          <w:rFonts w:ascii="宋体" w:hAnsi="宋体" w:cs="宋体" w:hint="eastAsia"/>
          <w:szCs w:val="21"/>
        </w:rPr>
        <w:t>防水和装修要求</w:t>
      </w:r>
    </w:p>
    <w:p w14:paraId="2DA8F676" w14:textId="77777777" w:rsidR="00934D0E" w:rsidRDefault="00652269">
      <w:pPr>
        <w:rPr>
          <w:rFonts w:ascii="宋体" w:hAnsi="宋体"/>
          <w:szCs w:val="21"/>
        </w:rPr>
      </w:pPr>
      <w:r>
        <w:rPr>
          <w:rFonts w:ascii="宋体" w:hAnsi="宋体"/>
          <w:szCs w:val="21"/>
        </w:rPr>
        <w:t xml:space="preserve">    1</w:t>
      </w:r>
      <w:r>
        <w:rPr>
          <w:rFonts w:ascii="宋体" w:hAnsi="宋体" w:hint="eastAsia"/>
          <w:szCs w:val="21"/>
        </w:rPr>
        <w:t>）防水等级、抗渗等级；</w:t>
      </w:r>
    </w:p>
    <w:p w14:paraId="4603D626" w14:textId="77777777" w:rsidR="00934D0E" w:rsidRDefault="00652269">
      <w:pPr>
        <w:rPr>
          <w:rFonts w:ascii="宋体" w:hAnsi="宋体" w:cs="宋体"/>
          <w:szCs w:val="21"/>
        </w:rPr>
      </w:pPr>
      <w:r>
        <w:rPr>
          <w:rFonts w:ascii="宋体" w:hAnsi="宋体"/>
          <w:szCs w:val="21"/>
        </w:rPr>
        <w:t xml:space="preserve">    2</w:t>
      </w:r>
      <w:r>
        <w:rPr>
          <w:rFonts w:ascii="宋体" w:hAnsi="宋体" w:hint="eastAsia"/>
          <w:szCs w:val="21"/>
        </w:rPr>
        <w:t>）防空地下室的装修要求。</w:t>
      </w:r>
    </w:p>
    <w:p w14:paraId="1C3B3C02" w14:textId="77777777" w:rsidR="00934D0E" w:rsidRDefault="00934D0E">
      <w:pPr>
        <w:rPr>
          <w:rFonts w:ascii="宋体" w:hAnsi="宋体"/>
          <w:szCs w:val="21"/>
        </w:rPr>
      </w:pPr>
    </w:p>
    <w:p w14:paraId="2779E827" w14:textId="77777777" w:rsidR="00934D0E" w:rsidRDefault="00652269">
      <w:pPr>
        <w:rPr>
          <w:rFonts w:ascii="宋体" w:hAnsi="宋体" w:cs="宋体"/>
          <w:szCs w:val="21"/>
        </w:rPr>
      </w:pPr>
      <w:r>
        <w:rPr>
          <w:rFonts w:ascii="宋体" w:hAnsi="宋体" w:cs="宋体"/>
          <w:szCs w:val="21"/>
        </w:rPr>
        <w:t>3.15.3</w:t>
      </w:r>
      <w:r>
        <w:rPr>
          <w:rFonts w:ascii="宋体" w:hAnsi="宋体" w:cs="宋体"/>
          <w:szCs w:val="21"/>
        </w:rPr>
        <w:t>结</w:t>
      </w:r>
      <w:r>
        <w:rPr>
          <w:rFonts w:ascii="宋体" w:hAnsi="宋体" w:cs="宋体"/>
          <w:szCs w:val="21"/>
        </w:rPr>
        <w:t xml:space="preserve"> </w:t>
      </w:r>
      <w:r>
        <w:rPr>
          <w:rFonts w:ascii="宋体" w:hAnsi="宋体" w:cs="宋体"/>
          <w:szCs w:val="21"/>
        </w:rPr>
        <w:t>构</w:t>
      </w:r>
      <w:r>
        <w:rPr>
          <w:rFonts w:ascii="宋体" w:hAnsi="宋体" w:cs="宋体"/>
          <w:szCs w:val="21"/>
        </w:rPr>
        <w:t xml:space="preserve"> </w:t>
      </w:r>
    </w:p>
    <w:p w14:paraId="0ACBE854" w14:textId="77777777" w:rsidR="00934D0E" w:rsidRDefault="00652269">
      <w:pPr>
        <w:rPr>
          <w:rFonts w:ascii="宋体" w:hAnsi="宋体" w:cs="宋体"/>
          <w:szCs w:val="21"/>
        </w:rPr>
      </w:pPr>
      <w:r>
        <w:rPr>
          <w:rFonts w:ascii="宋体" w:hAnsi="宋体" w:cs="宋体"/>
          <w:szCs w:val="21"/>
        </w:rPr>
        <w:t xml:space="preserve"> </w:t>
      </w:r>
      <w:r>
        <w:rPr>
          <w:rFonts w:ascii="宋体" w:hAnsi="宋体" w:cs="宋体"/>
          <w:szCs w:val="21"/>
        </w:rPr>
        <w:t>设计说明除应符合本技术规定关于民用建筑设计深度的相关要求外，尚应满足以下要求：</w:t>
      </w:r>
    </w:p>
    <w:p w14:paraId="4B9C8EEB" w14:textId="77777777" w:rsidR="00934D0E" w:rsidRDefault="00652269">
      <w:pPr>
        <w:rPr>
          <w:rFonts w:ascii="宋体" w:hAnsi="宋体" w:cs="宋体"/>
          <w:szCs w:val="21"/>
        </w:rPr>
      </w:pPr>
      <w:r>
        <w:rPr>
          <w:rFonts w:ascii="宋体" w:hAnsi="宋体" w:cs="宋体"/>
          <w:szCs w:val="21"/>
        </w:rPr>
        <w:t xml:space="preserve">    1  </w:t>
      </w:r>
      <w:r>
        <w:rPr>
          <w:rFonts w:ascii="宋体" w:hAnsi="宋体" w:cs="宋体" w:hint="eastAsia"/>
          <w:szCs w:val="21"/>
        </w:rPr>
        <w:t>工程概况：</w:t>
      </w:r>
      <w:r>
        <w:rPr>
          <w:rFonts w:ascii="宋体" w:hAnsi="宋体" w:hint="eastAsia"/>
          <w:szCs w:val="21"/>
        </w:rPr>
        <w:t>表述防护类别、平时功能、战时功能、防护单元划分及防护单元抗力级别、防化级别。</w:t>
      </w:r>
    </w:p>
    <w:p w14:paraId="5023B43F" w14:textId="77777777" w:rsidR="00934D0E" w:rsidRDefault="00652269">
      <w:pPr>
        <w:rPr>
          <w:rFonts w:ascii="宋体" w:hAnsi="宋体" w:cs="宋体"/>
          <w:szCs w:val="21"/>
        </w:rPr>
      </w:pPr>
      <w:r>
        <w:rPr>
          <w:rFonts w:ascii="宋体" w:hAnsi="宋体" w:cs="宋体"/>
          <w:szCs w:val="21"/>
        </w:rPr>
        <w:t xml:space="preserve">    2  </w:t>
      </w:r>
      <w:r>
        <w:rPr>
          <w:rFonts w:ascii="宋体" w:hAnsi="宋体" w:cs="宋体" w:hint="eastAsia"/>
          <w:szCs w:val="21"/>
        </w:rPr>
        <w:t>设计依据</w:t>
      </w:r>
      <w:r>
        <w:rPr>
          <w:rFonts w:ascii="宋体" w:hAnsi="宋体" w:cs="宋体"/>
          <w:szCs w:val="21"/>
        </w:rPr>
        <w:t xml:space="preserve"> </w:t>
      </w:r>
    </w:p>
    <w:p w14:paraId="04C6BDCA"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）本工程采用的主要技术标准（标准文件名称、编号、年号和版本号）；</w:t>
      </w:r>
    </w:p>
    <w:p w14:paraId="576BAD3F" w14:textId="77777777" w:rsidR="00934D0E" w:rsidRDefault="00652269">
      <w:pPr>
        <w:rPr>
          <w:rFonts w:ascii="宋体" w:hAnsi="宋体" w:cs="宋体"/>
          <w:szCs w:val="21"/>
        </w:rPr>
      </w:pPr>
      <w:r>
        <w:rPr>
          <w:rFonts w:ascii="宋体" w:hAnsi="宋体" w:cs="宋体"/>
          <w:szCs w:val="21"/>
        </w:rPr>
        <w:lastRenderedPageBreak/>
        <w:t xml:space="preserve">    2</w:t>
      </w:r>
      <w:r>
        <w:rPr>
          <w:rFonts w:ascii="宋体" w:hAnsi="宋体" w:cs="宋体" w:hint="eastAsia"/>
          <w:szCs w:val="21"/>
        </w:rPr>
        <w:t>）地质勘察报告；</w:t>
      </w:r>
    </w:p>
    <w:p w14:paraId="58E232EF"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）其它依据性文件名和文号。</w:t>
      </w:r>
    </w:p>
    <w:p w14:paraId="78C8EDFC" w14:textId="77777777" w:rsidR="00934D0E" w:rsidRDefault="00652269">
      <w:pPr>
        <w:rPr>
          <w:rFonts w:ascii="宋体" w:hAnsi="宋体" w:cs="宋体"/>
          <w:szCs w:val="21"/>
        </w:rPr>
      </w:pPr>
      <w:r>
        <w:rPr>
          <w:rFonts w:ascii="宋体" w:hAnsi="宋体" w:cs="宋体"/>
          <w:szCs w:val="21"/>
        </w:rPr>
        <w:t xml:space="preserve">    3  </w:t>
      </w:r>
      <w:r>
        <w:rPr>
          <w:rFonts w:ascii="宋体" w:hAnsi="宋体" w:cs="宋体" w:hint="eastAsia"/>
          <w:szCs w:val="21"/>
        </w:rPr>
        <w:t>主要荷载取值与荷载组合</w:t>
      </w:r>
    </w:p>
    <w:p w14:paraId="4F5EE3B8"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w:t>
      </w:r>
      <w:r>
        <w:rPr>
          <w:rFonts w:ascii="宋体" w:hAnsi="宋体" w:hint="eastAsia"/>
          <w:szCs w:val="21"/>
        </w:rPr>
        <w:t>战时</w:t>
      </w:r>
      <w:r>
        <w:rPr>
          <w:rFonts w:ascii="宋体" w:hAnsi="宋体" w:cs="宋体" w:hint="eastAsia"/>
          <w:szCs w:val="21"/>
        </w:rPr>
        <w:t>等效静荷载取值；</w:t>
      </w:r>
    </w:p>
    <w:p w14:paraId="0652D766"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）平时、战时荷载工况组合。</w:t>
      </w:r>
    </w:p>
    <w:p w14:paraId="331E1775" w14:textId="77777777" w:rsidR="00934D0E" w:rsidRDefault="00652269">
      <w:pPr>
        <w:rPr>
          <w:rFonts w:ascii="宋体" w:hAnsi="宋体" w:cs="宋体"/>
          <w:szCs w:val="21"/>
        </w:rPr>
      </w:pPr>
      <w:r>
        <w:rPr>
          <w:rFonts w:ascii="宋体" w:hAnsi="宋体" w:cs="宋体"/>
          <w:szCs w:val="21"/>
        </w:rPr>
        <w:t xml:space="preserve">    4  </w:t>
      </w:r>
      <w:r>
        <w:rPr>
          <w:rFonts w:ascii="宋体" w:hAnsi="宋体" w:cs="宋体" w:hint="eastAsia"/>
          <w:szCs w:val="21"/>
        </w:rPr>
        <w:t>主体结构设计</w:t>
      </w:r>
    </w:p>
    <w:p w14:paraId="2476AE36"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）简述结构体系；</w:t>
      </w:r>
      <w:r>
        <w:rPr>
          <w:rFonts w:ascii="宋体" w:hAnsi="宋体" w:cs="宋体"/>
          <w:szCs w:val="21"/>
        </w:rPr>
        <w:t xml:space="preserve"> </w:t>
      </w:r>
    </w:p>
    <w:p w14:paraId="780604C3"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w:t>
      </w:r>
      <w:r>
        <w:rPr>
          <w:rFonts w:ascii="宋体" w:hAnsi="宋体" w:hint="eastAsia"/>
          <w:szCs w:val="21"/>
        </w:rPr>
        <w:t>说明与上部结构体系的关系（是否为嵌固层、是否为转换层）；</w:t>
      </w:r>
    </w:p>
    <w:p w14:paraId="19F1A10E"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）表达主要结构构件的截面尺寸，包括顶板、楼板、底板（</w:t>
      </w:r>
      <w:r>
        <w:rPr>
          <w:rFonts w:ascii="宋体" w:hAnsi="宋体" w:cs="宋体"/>
          <w:szCs w:val="21"/>
        </w:rPr>
        <w:t>如</w:t>
      </w:r>
      <w:r>
        <w:rPr>
          <w:rFonts w:ascii="宋体" w:hAnsi="宋体" w:cs="宋体" w:hint="eastAsia"/>
          <w:szCs w:val="21"/>
        </w:rPr>
        <w:t>有）</w:t>
      </w:r>
      <w:r>
        <w:rPr>
          <w:rFonts w:ascii="宋体" w:hAnsi="宋体" w:cs="宋体"/>
          <w:szCs w:val="21"/>
        </w:rPr>
        <w:t>、</w:t>
      </w:r>
      <w:r>
        <w:rPr>
          <w:rFonts w:ascii="宋体" w:hAnsi="宋体" w:cs="宋体" w:hint="eastAsia"/>
          <w:szCs w:val="21"/>
        </w:rPr>
        <w:t>外墙、临空墙、门框墙、单元隔墙等。</w:t>
      </w:r>
    </w:p>
    <w:p w14:paraId="65BC656F" w14:textId="77777777" w:rsidR="00934D0E" w:rsidRDefault="00652269">
      <w:pPr>
        <w:rPr>
          <w:rFonts w:ascii="宋体" w:hAnsi="宋体" w:cs="宋体"/>
          <w:szCs w:val="21"/>
        </w:rPr>
      </w:pPr>
      <w:r>
        <w:rPr>
          <w:rFonts w:ascii="宋体" w:hAnsi="宋体" w:cs="宋体"/>
          <w:szCs w:val="21"/>
        </w:rPr>
        <w:t xml:space="preserve">    5  </w:t>
      </w:r>
      <w:r>
        <w:rPr>
          <w:rFonts w:ascii="宋体" w:hAnsi="宋体" w:cs="宋体" w:hint="eastAsia"/>
          <w:szCs w:val="21"/>
        </w:rPr>
        <w:t>材料选用</w:t>
      </w:r>
    </w:p>
    <w:p w14:paraId="078C3AE1"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）材料类别及强度等级选用；</w:t>
      </w:r>
    </w:p>
    <w:p w14:paraId="29BB7E44" w14:textId="77777777" w:rsidR="00934D0E" w:rsidRDefault="00652269">
      <w:pPr>
        <w:rPr>
          <w:rFonts w:ascii="宋体" w:hAnsi="宋体" w:cs="宋体"/>
          <w:szCs w:val="21"/>
        </w:rPr>
      </w:pPr>
      <w:r>
        <w:rPr>
          <w:rFonts w:ascii="宋体" w:hAnsi="宋体" w:cs="宋体"/>
          <w:szCs w:val="21"/>
        </w:rPr>
        <w:t>2</w:t>
      </w:r>
      <w:r>
        <w:rPr>
          <w:rFonts w:ascii="宋体" w:hAnsi="宋体" w:cs="宋体" w:hint="eastAsia"/>
          <w:szCs w:val="21"/>
        </w:rPr>
        <w:t>）材料强度的综合调整系数。</w:t>
      </w:r>
    </w:p>
    <w:p w14:paraId="18E7B6D8" w14:textId="77777777" w:rsidR="00934D0E" w:rsidRDefault="00652269">
      <w:pPr>
        <w:rPr>
          <w:rFonts w:ascii="宋体" w:hAnsi="宋体" w:cs="宋体"/>
          <w:szCs w:val="21"/>
        </w:rPr>
      </w:pPr>
      <w:r>
        <w:rPr>
          <w:rFonts w:ascii="宋体" w:hAnsi="宋体" w:cs="宋体"/>
          <w:szCs w:val="21"/>
        </w:rPr>
        <w:t xml:space="preserve">6  </w:t>
      </w:r>
      <w:r>
        <w:rPr>
          <w:rFonts w:ascii="宋体" w:hAnsi="宋体" w:cs="宋体" w:hint="eastAsia"/>
          <w:szCs w:val="21"/>
        </w:rPr>
        <w:t>平战转换。</w:t>
      </w:r>
    </w:p>
    <w:p w14:paraId="0C5E4288" w14:textId="77777777" w:rsidR="00934D0E" w:rsidRDefault="00652269">
      <w:pPr>
        <w:rPr>
          <w:rFonts w:ascii="宋体" w:hAnsi="宋体" w:cs="宋体"/>
          <w:szCs w:val="21"/>
        </w:rPr>
      </w:pPr>
      <w:r>
        <w:rPr>
          <w:rFonts w:ascii="宋体" w:hAnsi="宋体" w:cs="宋体"/>
          <w:szCs w:val="21"/>
        </w:rPr>
        <w:t xml:space="preserve">7  </w:t>
      </w:r>
      <w:r>
        <w:rPr>
          <w:rFonts w:ascii="宋体" w:hAnsi="宋体" w:cs="宋体" w:hint="eastAsia"/>
          <w:szCs w:val="21"/>
        </w:rPr>
        <w:t>与人防设计相关的超长结构处理措施。</w:t>
      </w:r>
    </w:p>
    <w:p w14:paraId="172B0884" w14:textId="77777777" w:rsidR="00934D0E" w:rsidRDefault="00934D0E">
      <w:pPr>
        <w:rPr>
          <w:rFonts w:ascii="宋体" w:hAnsi="宋体"/>
          <w:szCs w:val="21"/>
        </w:rPr>
      </w:pPr>
    </w:p>
    <w:p w14:paraId="68F270C4" w14:textId="77777777" w:rsidR="00934D0E" w:rsidRDefault="00652269">
      <w:pPr>
        <w:rPr>
          <w:rFonts w:ascii="宋体" w:hAnsi="宋体" w:cs="宋体"/>
          <w:szCs w:val="21"/>
        </w:rPr>
      </w:pPr>
      <w:r>
        <w:rPr>
          <w:rFonts w:ascii="宋体" w:hAnsi="宋体" w:cs="宋体"/>
          <w:szCs w:val="21"/>
        </w:rPr>
        <w:t xml:space="preserve">3.15.4  </w:t>
      </w:r>
      <w:r>
        <w:rPr>
          <w:rFonts w:ascii="宋体" w:hAnsi="宋体" w:cs="宋体" w:hint="eastAsia"/>
          <w:szCs w:val="21"/>
        </w:rPr>
        <w:t>通风与空气调节</w:t>
      </w:r>
    </w:p>
    <w:p w14:paraId="37DCED9D" w14:textId="77777777" w:rsidR="00934D0E" w:rsidRDefault="00652269">
      <w:pPr>
        <w:rPr>
          <w:rFonts w:ascii="宋体" w:hAnsi="宋体" w:cs="宋体"/>
          <w:szCs w:val="21"/>
        </w:rPr>
      </w:pPr>
      <w:r>
        <w:rPr>
          <w:rFonts w:ascii="宋体" w:hAnsi="宋体" w:cs="宋体"/>
          <w:szCs w:val="21"/>
        </w:rPr>
        <w:t xml:space="preserve">     1  </w:t>
      </w:r>
      <w:r>
        <w:rPr>
          <w:rFonts w:ascii="宋体" w:hAnsi="宋体" w:cs="宋体" w:hint="eastAsia"/>
          <w:szCs w:val="21"/>
        </w:rPr>
        <w:t>工程概况：表述防护类别、抗力级别、防化级别、平时战时功能、掩蔽面积、掩蔽人数等。</w:t>
      </w:r>
    </w:p>
    <w:p w14:paraId="319474C8" w14:textId="77777777" w:rsidR="00934D0E" w:rsidRDefault="00652269">
      <w:pPr>
        <w:rPr>
          <w:rFonts w:ascii="宋体" w:hAnsi="宋体" w:cs="宋体"/>
          <w:szCs w:val="21"/>
        </w:rPr>
      </w:pPr>
      <w:r>
        <w:rPr>
          <w:rFonts w:ascii="宋体" w:hAnsi="宋体" w:cs="宋体"/>
          <w:szCs w:val="21"/>
        </w:rPr>
        <w:t xml:space="preserve">    2  </w:t>
      </w:r>
      <w:r>
        <w:rPr>
          <w:rFonts w:ascii="宋体" w:hAnsi="宋体" w:cs="宋体" w:hint="eastAsia"/>
          <w:szCs w:val="21"/>
        </w:rPr>
        <w:t>设计依据</w:t>
      </w:r>
    </w:p>
    <w:p w14:paraId="2750E0D8" w14:textId="77777777" w:rsidR="00934D0E" w:rsidRDefault="00652269">
      <w:pPr>
        <w:rPr>
          <w:rFonts w:ascii="宋体" w:hAnsi="宋体" w:cs="宋体"/>
          <w:szCs w:val="21"/>
        </w:rPr>
      </w:pPr>
      <w:r>
        <w:rPr>
          <w:rFonts w:ascii="宋体" w:hAnsi="宋体" w:cs="宋体"/>
          <w:szCs w:val="21"/>
        </w:rPr>
        <w:t xml:space="preserve">    </w:t>
      </w:r>
      <w:r>
        <w:rPr>
          <w:rFonts w:ascii="宋体" w:hAnsi="宋体" w:cs="宋体"/>
          <w:szCs w:val="21"/>
        </w:rPr>
        <w:t>1</w:t>
      </w:r>
      <w:r>
        <w:rPr>
          <w:rFonts w:ascii="宋体" w:hAnsi="宋体" w:cs="宋体" w:hint="eastAsia"/>
          <w:szCs w:val="21"/>
        </w:rPr>
        <w:t>）本工程采用的主要技术标准（标准文件名称、编号、年号和版本号）；</w:t>
      </w:r>
    </w:p>
    <w:p w14:paraId="64CE7D2F"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）建设方提供的基础资料及设计要求；</w:t>
      </w:r>
    </w:p>
    <w:p w14:paraId="60A54F2F"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）相关专业提供的设计资料；</w:t>
      </w:r>
    </w:p>
    <w:p w14:paraId="40DBB97B" w14:textId="77777777" w:rsidR="00934D0E" w:rsidRDefault="00652269">
      <w:pPr>
        <w:rPr>
          <w:rFonts w:ascii="宋体" w:hAnsi="宋体" w:cs="宋体"/>
          <w:szCs w:val="21"/>
        </w:rPr>
      </w:pPr>
      <w:r>
        <w:rPr>
          <w:rFonts w:ascii="宋体" w:hAnsi="宋体" w:cs="宋体"/>
          <w:szCs w:val="21"/>
        </w:rPr>
        <w:t xml:space="preserve">    4</w:t>
      </w:r>
      <w:r>
        <w:rPr>
          <w:rFonts w:ascii="宋体" w:hAnsi="宋体" w:cs="宋体" w:hint="eastAsia"/>
          <w:szCs w:val="21"/>
        </w:rPr>
        <w:t>）其它依据性文件名和文号。</w:t>
      </w:r>
      <w:r>
        <w:rPr>
          <w:rFonts w:ascii="宋体" w:hAnsi="宋体" w:cs="宋体"/>
          <w:szCs w:val="21"/>
        </w:rPr>
        <w:tab/>
      </w:r>
    </w:p>
    <w:p w14:paraId="486783BE" w14:textId="77777777" w:rsidR="00934D0E" w:rsidRDefault="00652269">
      <w:pPr>
        <w:rPr>
          <w:rFonts w:ascii="宋体" w:hAnsi="宋体" w:cs="宋体"/>
          <w:szCs w:val="21"/>
        </w:rPr>
      </w:pPr>
      <w:r>
        <w:rPr>
          <w:rFonts w:ascii="宋体" w:hAnsi="宋体" w:cs="宋体"/>
          <w:szCs w:val="21"/>
        </w:rPr>
        <w:t xml:space="preserve">    3  </w:t>
      </w:r>
      <w:r>
        <w:rPr>
          <w:rFonts w:ascii="宋体" w:hAnsi="宋体" w:cs="宋体" w:hint="eastAsia"/>
          <w:szCs w:val="21"/>
        </w:rPr>
        <w:t>设计范围：根据设置意见、设计要求和基础资料，说明本次设计的范围、主要内容和分工。</w:t>
      </w:r>
    </w:p>
    <w:p w14:paraId="4635E49E" w14:textId="77777777" w:rsidR="00934D0E" w:rsidRDefault="00652269">
      <w:pPr>
        <w:rPr>
          <w:rFonts w:ascii="宋体" w:hAnsi="宋体" w:cs="宋体"/>
          <w:szCs w:val="21"/>
        </w:rPr>
      </w:pPr>
      <w:r>
        <w:rPr>
          <w:rFonts w:ascii="宋体" w:hAnsi="宋体" w:cs="宋体"/>
          <w:szCs w:val="21"/>
        </w:rPr>
        <w:t xml:space="preserve">    4  </w:t>
      </w:r>
      <w:r>
        <w:rPr>
          <w:rFonts w:ascii="宋体" w:hAnsi="宋体" w:cs="宋体" w:hint="eastAsia"/>
          <w:szCs w:val="21"/>
        </w:rPr>
        <w:t>设计参数</w:t>
      </w:r>
    </w:p>
    <w:p w14:paraId="1C905E03"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）室外气象参数：按本规定</w:t>
      </w:r>
      <w:r>
        <w:rPr>
          <w:rFonts w:ascii="宋体" w:hAnsi="宋体" w:hint="eastAsia"/>
          <w:szCs w:val="21"/>
        </w:rPr>
        <w:t>第</w:t>
      </w:r>
      <w:r>
        <w:rPr>
          <w:rFonts w:ascii="宋体" w:hAnsi="宋体" w:cs="宋体"/>
          <w:szCs w:val="21"/>
        </w:rPr>
        <w:t>3.7</w:t>
      </w:r>
      <w:r>
        <w:rPr>
          <w:rFonts w:ascii="宋体" w:hAnsi="宋体" w:cs="宋体"/>
          <w:szCs w:val="21"/>
        </w:rPr>
        <w:t>章执行；</w:t>
      </w:r>
    </w:p>
    <w:p w14:paraId="6973600B"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）室内设计参数：</w:t>
      </w:r>
    </w:p>
    <w:p w14:paraId="0A3886BA" w14:textId="77777777" w:rsidR="00934D0E" w:rsidRDefault="00652269">
      <w:pPr>
        <w:rPr>
          <w:rFonts w:ascii="宋体" w:hAnsi="宋体" w:cs="宋体"/>
          <w:szCs w:val="21"/>
        </w:rPr>
      </w:pPr>
      <w:r>
        <w:rPr>
          <w:rFonts w:ascii="宋体" w:hAnsi="宋体" w:cs="宋体"/>
          <w:szCs w:val="21"/>
        </w:rPr>
        <w:t xml:space="preserve">    </w:t>
      </w:r>
      <w:r>
        <w:rPr>
          <w:rFonts w:ascii="宋体" w:hAnsi="宋体" w:cs="宋体"/>
          <w:szCs w:val="21"/>
        </w:rPr>
        <w:t>平时通风空调设计标准按本规定</w:t>
      </w:r>
      <w:r>
        <w:rPr>
          <w:rFonts w:ascii="宋体" w:hAnsi="宋体" w:hint="eastAsia"/>
          <w:szCs w:val="21"/>
        </w:rPr>
        <w:t>第</w:t>
      </w:r>
      <w:r>
        <w:rPr>
          <w:rFonts w:ascii="宋体" w:hAnsi="宋体" w:cs="宋体"/>
          <w:szCs w:val="21"/>
        </w:rPr>
        <w:t>3.7</w:t>
      </w:r>
      <w:r>
        <w:rPr>
          <w:rFonts w:ascii="宋体" w:hAnsi="宋体" w:cs="宋体"/>
          <w:szCs w:val="21"/>
        </w:rPr>
        <w:t>章执行；战时防护通风设计标准按表</w:t>
      </w:r>
      <w:r>
        <w:rPr>
          <w:rFonts w:ascii="宋体" w:hAnsi="宋体" w:cs="宋体"/>
          <w:szCs w:val="21"/>
        </w:rPr>
        <w:t>3.14.4</w:t>
      </w:r>
      <w:r>
        <w:rPr>
          <w:rFonts w:ascii="宋体" w:hAnsi="宋体" w:cs="宋体"/>
          <w:szCs w:val="21"/>
        </w:rPr>
        <w:t>要求，医疗救护工程、专业对工程可按具体工程合理取舍。</w:t>
      </w:r>
    </w:p>
    <w:p w14:paraId="3595434B" w14:textId="77777777" w:rsidR="00934D0E" w:rsidRDefault="00652269">
      <w:pPr>
        <w:rPr>
          <w:rFonts w:ascii="宋体" w:hAnsi="宋体" w:cs="宋体"/>
          <w:szCs w:val="21"/>
        </w:rPr>
      </w:pPr>
      <w:r>
        <w:rPr>
          <w:rFonts w:ascii="宋体" w:hAnsi="宋体" w:cs="宋体" w:hint="eastAsia"/>
          <w:szCs w:val="21"/>
        </w:rPr>
        <w:t>表</w:t>
      </w:r>
      <w:r>
        <w:rPr>
          <w:rFonts w:ascii="宋体" w:hAnsi="宋体" w:cs="宋体"/>
          <w:szCs w:val="21"/>
        </w:rPr>
        <w:t>3.14.4</w:t>
      </w:r>
      <w:r>
        <w:rPr>
          <w:rFonts w:ascii="宋体" w:hAnsi="宋体" w:cs="宋体"/>
          <w:szCs w:val="21"/>
        </w:rPr>
        <w:t>战时防护通风设计参数表</w:t>
      </w:r>
    </w:p>
    <w:tbl>
      <w:tblPr>
        <w:tblW w:w="0" w:type="auto"/>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740"/>
        <w:gridCol w:w="1740"/>
        <w:gridCol w:w="1740"/>
        <w:gridCol w:w="1741"/>
      </w:tblGrid>
      <w:tr w:rsidR="00934D0E" w14:paraId="6AE9ED89" w14:textId="77777777">
        <w:tc>
          <w:tcPr>
            <w:tcW w:w="1740" w:type="dxa"/>
            <w:vAlign w:val="center"/>
          </w:tcPr>
          <w:p w14:paraId="3A437727" w14:textId="77777777" w:rsidR="00934D0E" w:rsidRDefault="00652269">
            <w:pPr>
              <w:rPr>
                <w:rFonts w:ascii="宋体" w:hAnsi="宋体" w:cs="宋体"/>
                <w:szCs w:val="21"/>
              </w:rPr>
            </w:pPr>
            <w:r>
              <w:rPr>
                <w:rFonts w:ascii="宋体" w:hAnsi="宋体" w:cs="宋体"/>
                <w:szCs w:val="21"/>
              </w:rPr>
              <w:t>清洁通风新风量</w:t>
            </w:r>
          </w:p>
          <w:p w14:paraId="493EE404" w14:textId="77777777" w:rsidR="00934D0E" w:rsidRDefault="00652269">
            <w:pPr>
              <w:rPr>
                <w:rFonts w:ascii="宋体" w:hAnsi="宋体" w:cs="宋体"/>
                <w:szCs w:val="21"/>
              </w:rPr>
            </w:pPr>
            <w:r>
              <w:rPr>
                <w:rFonts w:ascii="宋体" w:hAnsi="宋体" w:cs="宋体" w:hint="eastAsia"/>
                <w:szCs w:val="21"/>
              </w:rPr>
              <w:t>（</w:t>
            </w:r>
            <w:r>
              <w:rPr>
                <w:rFonts w:ascii="宋体" w:hAnsi="宋体" w:cs="宋体"/>
                <w:szCs w:val="21"/>
              </w:rPr>
              <w:t>m3/h·</w:t>
            </w:r>
            <w:r>
              <w:rPr>
                <w:rFonts w:ascii="宋体" w:hAnsi="宋体" w:cs="宋体"/>
                <w:szCs w:val="21"/>
              </w:rPr>
              <w:t>人</w:t>
            </w:r>
            <w:r>
              <w:rPr>
                <w:rFonts w:ascii="宋体" w:hAnsi="宋体" w:cs="宋体" w:hint="eastAsia"/>
                <w:szCs w:val="21"/>
              </w:rPr>
              <w:t>）</w:t>
            </w:r>
          </w:p>
        </w:tc>
        <w:tc>
          <w:tcPr>
            <w:tcW w:w="1740" w:type="dxa"/>
            <w:vAlign w:val="center"/>
          </w:tcPr>
          <w:p w14:paraId="0CBE46EC" w14:textId="77777777" w:rsidR="00934D0E" w:rsidRDefault="00652269">
            <w:pPr>
              <w:rPr>
                <w:rFonts w:ascii="宋体" w:hAnsi="宋体" w:cs="宋体"/>
                <w:szCs w:val="21"/>
              </w:rPr>
            </w:pPr>
            <w:r>
              <w:rPr>
                <w:rFonts w:ascii="宋体" w:hAnsi="宋体" w:cs="宋体"/>
                <w:szCs w:val="21"/>
              </w:rPr>
              <w:t>滤毒通风新风量</w:t>
            </w:r>
          </w:p>
          <w:p w14:paraId="7AB37A90" w14:textId="77777777" w:rsidR="00934D0E" w:rsidRDefault="00652269">
            <w:pPr>
              <w:rPr>
                <w:rFonts w:ascii="宋体" w:hAnsi="宋体" w:cs="宋体"/>
                <w:szCs w:val="21"/>
              </w:rPr>
            </w:pPr>
            <w:r>
              <w:rPr>
                <w:rFonts w:ascii="宋体" w:hAnsi="宋体" w:cs="宋体" w:hint="eastAsia"/>
                <w:szCs w:val="21"/>
              </w:rPr>
              <w:t>（</w:t>
            </w:r>
            <w:r>
              <w:rPr>
                <w:rFonts w:ascii="宋体" w:hAnsi="宋体" w:cs="宋体"/>
                <w:szCs w:val="21"/>
              </w:rPr>
              <w:t>m3/h·</w:t>
            </w:r>
            <w:r>
              <w:rPr>
                <w:rFonts w:ascii="宋体" w:hAnsi="宋体" w:cs="宋体"/>
                <w:szCs w:val="21"/>
              </w:rPr>
              <w:t>人</w:t>
            </w:r>
            <w:r>
              <w:rPr>
                <w:rFonts w:ascii="宋体" w:hAnsi="宋体" w:cs="宋体" w:hint="eastAsia"/>
                <w:szCs w:val="21"/>
              </w:rPr>
              <w:t>）</w:t>
            </w:r>
          </w:p>
        </w:tc>
        <w:tc>
          <w:tcPr>
            <w:tcW w:w="1740" w:type="dxa"/>
            <w:vAlign w:val="center"/>
          </w:tcPr>
          <w:p w14:paraId="5271D44E" w14:textId="77777777" w:rsidR="00934D0E" w:rsidRDefault="00652269">
            <w:pPr>
              <w:rPr>
                <w:rFonts w:ascii="宋体" w:hAnsi="宋体" w:cs="宋体"/>
                <w:szCs w:val="21"/>
              </w:rPr>
            </w:pPr>
            <w:r>
              <w:rPr>
                <w:rFonts w:ascii="宋体" w:hAnsi="宋体" w:cs="宋体"/>
                <w:szCs w:val="21"/>
              </w:rPr>
              <w:t>隔绝防护时间（</w:t>
            </w:r>
            <w:r>
              <w:rPr>
                <w:rFonts w:ascii="宋体" w:hAnsi="宋体" w:cs="宋体"/>
                <w:szCs w:val="21"/>
              </w:rPr>
              <w:t>h</w:t>
            </w:r>
            <w:r>
              <w:rPr>
                <w:rFonts w:ascii="宋体" w:hAnsi="宋体" w:cs="宋体"/>
                <w:szCs w:val="21"/>
              </w:rPr>
              <w:t>）</w:t>
            </w:r>
          </w:p>
        </w:tc>
        <w:tc>
          <w:tcPr>
            <w:tcW w:w="1740" w:type="dxa"/>
            <w:vAlign w:val="center"/>
          </w:tcPr>
          <w:p w14:paraId="73EAA70C" w14:textId="77777777" w:rsidR="00934D0E" w:rsidRDefault="00652269">
            <w:pPr>
              <w:rPr>
                <w:rFonts w:ascii="宋体" w:hAnsi="宋体" w:cs="宋体"/>
                <w:szCs w:val="21"/>
              </w:rPr>
            </w:pPr>
            <w:r>
              <w:rPr>
                <w:rFonts w:ascii="宋体" w:hAnsi="宋体" w:cs="宋体" w:hint="eastAsia"/>
                <w:szCs w:val="21"/>
              </w:rPr>
              <w:t>最小防毒通道</w:t>
            </w:r>
          </w:p>
          <w:p w14:paraId="0C177B16" w14:textId="77777777" w:rsidR="00934D0E" w:rsidRDefault="00652269">
            <w:pPr>
              <w:rPr>
                <w:rFonts w:ascii="宋体" w:hAnsi="宋体" w:cs="宋体"/>
                <w:szCs w:val="21"/>
              </w:rPr>
            </w:pPr>
            <w:r>
              <w:rPr>
                <w:rFonts w:ascii="宋体" w:hAnsi="宋体" w:cs="宋体"/>
                <w:szCs w:val="21"/>
              </w:rPr>
              <w:t>换气次数（次</w:t>
            </w:r>
            <w:r>
              <w:rPr>
                <w:rFonts w:ascii="宋体" w:hAnsi="宋体" w:cs="宋体"/>
                <w:szCs w:val="21"/>
              </w:rPr>
              <w:t>/h</w:t>
            </w:r>
            <w:r>
              <w:rPr>
                <w:rFonts w:ascii="宋体" w:hAnsi="宋体" w:cs="宋体"/>
                <w:szCs w:val="21"/>
              </w:rPr>
              <w:t>）</w:t>
            </w:r>
          </w:p>
        </w:tc>
        <w:tc>
          <w:tcPr>
            <w:tcW w:w="1741" w:type="dxa"/>
          </w:tcPr>
          <w:p w14:paraId="7BD9BB0D" w14:textId="77777777" w:rsidR="00934D0E" w:rsidRDefault="00652269">
            <w:pPr>
              <w:rPr>
                <w:rFonts w:ascii="宋体" w:hAnsi="宋体" w:cs="宋体"/>
                <w:szCs w:val="21"/>
              </w:rPr>
            </w:pPr>
            <w:r>
              <w:rPr>
                <w:rFonts w:ascii="宋体" w:hAnsi="宋体" w:cs="宋体"/>
                <w:szCs w:val="21"/>
              </w:rPr>
              <w:t>物资库清洁通风量（次</w:t>
            </w:r>
            <w:r>
              <w:rPr>
                <w:rFonts w:ascii="宋体" w:hAnsi="宋体" w:cs="宋体"/>
                <w:szCs w:val="21"/>
              </w:rPr>
              <w:t>/h</w:t>
            </w:r>
            <w:r>
              <w:rPr>
                <w:rFonts w:ascii="宋体" w:hAnsi="宋体" w:cs="宋体"/>
                <w:szCs w:val="21"/>
              </w:rPr>
              <w:t>）</w:t>
            </w:r>
          </w:p>
        </w:tc>
      </w:tr>
      <w:tr w:rsidR="00934D0E" w14:paraId="7D595D82" w14:textId="77777777">
        <w:trPr>
          <w:trHeight w:val="545"/>
        </w:trPr>
        <w:tc>
          <w:tcPr>
            <w:tcW w:w="1740" w:type="dxa"/>
          </w:tcPr>
          <w:p w14:paraId="2B4A9EE0" w14:textId="77777777" w:rsidR="00934D0E" w:rsidRDefault="00934D0E">
            <w:pPr>
              <w:rPr>
                <w:rFonts w:ascii="宋体" w:hAnsi="宋体" w:cs="宋体"/>
                <w:szCs w:val="21"/>
              </w:rPr>
            </w:pPr>
          </w:p>
        </w:tc>
        <w:tc>
          <w:tcPr>
            <w:tcW w:w="1740" w:type="dxa"/>
          </w:tcPr>
          <w:p w14:paraId="68BDC5D3" w14:textId="77777777" w:rsidR="00934D0E" w:rsidRDefault="00934D0E">
            <w:pPr>
              <w:rPr>
                <w:rFonts w:ascii="宋体" w:hAnsi="宋体" w:cs="宋体"/>
                <w:szCs w:val="21"/>
              </w:rPr>
            </w:pPr>
          </w:p>
        </w:tc>
        <w:tc>
          <w:tcPr>
            <w:tcW w:w="1740" w:type="dxa"/>
          </w:tcPr>
          <w:p w14:paraId="535B104F" w14:textId="77777777" w:rsidR="00934D0E" w:rsidRDefault="00934D0E">
            <w:pPr>
              <w:rPr>
                <w:rFonts w:ascii="宋体" w:hAnsi="宋体" w:cs="宋体"/>
                <w:szCs w:val="21"/>
              </w:rPr>
            </w:pPr>
          </w:p>
        </w:tc>
        <w:tc>
          <w:tcPr>
            <w:tcW w:w="1740" w:type="dxa"/>
          </w:tcPr>
          <w:p w14:paraId="678D8CAD" w14:textId="77777777" w:rsidR="00934D0E" w:rsidRDefault="00934D0E">
            <w:pPr>
              <w:rPr>
                <w:rFonts w:ascii="宋体" w:hAnsi="宋体" w:cs="宋体"/>
                <w:szCs w:val="21"/>
              </w:rPr>
            </w:pPr>
          </w:p>
        </w:tc>
        <w:tc>
          <w:tcPr>
            <w:tcW w:w="1741" w:type="dxa"/>
          </w:tcPr>
          <w:p w14:paraId="3C5AAADB" w14:textId="77777777" w:rsidR="00934D0E" w:rsidRDefault="00934D0E">
            <w:pPr>
              <w:rPr>
                <w:rFonts w:ascii="宋体" w:hAnsi="宋体" w:cs="宋体"/>
                <w:szCs w:val="21"/>
              </w:rPr>
            </w:pPr>
          </w:p>
        </w:tc>
      </w:tr>
      <w:tr w:rsidR="00934D0E" w14:paraId="2BD9F2E4" w14:textId="77777777">
        <w:tc>
          <w:tcPr>
            <w:tcW w:w="1740" w:type="dxa"/>
            <w:vAlign w:val="center"/>
          </w:tcPr>
          <w:p w14:paraId="68654F24" w14:textId="77777777" w:rsidR="00934D0E" w:rsidRDefault="00652269">
            <w:pPr>
              <w:rPr>
                <w:rFonts w:ascii="宋体" w:hAnsi="宋体" w:cs="宋体"/>
                <w:szCs w:val="21"/>
              </w:rPr>
            </w:pPr>
            <w:r>
              <w:rPr>
                <w:rFonts w:ascii="宋体" w:hAnsi="宋体" w:cs="宋体"/>
                <w:szCs w:val="21"/>
              </w:rPr>
              <w:t>隔绝通风时二氧化碳允许浓度</w:t>
            </w:r>
          </w:p>
        </w:tc>
        <w:tc>
          <w:tcPr>
            <w:tcW w:w="1740" w:type="dxa"/>
            <w:vAlign w:val="center"/>
          </w:tcPr>
          <w:p w14:paraId="119A0F4B" w14:textId="77777777" w:rsidR="00934D0E" w:rsidRDefault="00652269">
            <w:pPr>
              <w:rPr>
                <w:rFonts w:ascii="宋体" w:hAnsi="宋体" w:cs="宋体"/>
                <w:szCs w:val="21"/>
              </w:rPr>
            </w:pPr>
            <w:r>
              <w:rPr>
                <w:rFonts w:ascii="宋体" w:hAnsi="宋体" w:cs="宋体"/>
                <w:szCs w:val="21"/>
              </w:rPr>
              <w:t>清洁区</w:t>
            </w:r>
          </w:p>
          <w:p w14:paraId="5E496358" w14:textId="77777777" w:rsidR="00934D0E" w:rsidRDefault="00652269">
            <w:pPr>
              <w:rPr>
                <w:rFonts w:ascii="宋体" w:hAnsi="宋体" w:cs="宋体"/>
                <w:szCs w:val="21"/>
              </w:rPr>
            </w:pPr>
            <w:r>
              <w:rPr>
                <w:rFonts w:ascii="宋体" w:hAnsi="宋体" w:cs="宋体"/>
                <w:szCs w:val="21"/>
              </w:rPr>
              <w:t>超压</w:t>
            </w:r>
            <w:r>
              <w:rPr>
                <w:rFonts w:ascii="宋体" w:hAnsi="宋体" w:cs="宋体"/>
                <w:szCs w:val="21"/>
              </w:rPr>
              <w:t>(Pa)</w:t>
            </w:r>
          </w:p>
        </w:tc>
        <w:tc>
          <w:tcPr>
            <w:tcW w:w="1740" w:type="dxa"/>
            <w:vAlign w:val="center"/>
          </w:tcPr>
          <w:p w14:paraId="40752287" w14:textId="77777777" w:rsidR="00934D0E" w:rsidRDefault="00652269">
            <w:pPr>
              <w:rPr>
                <w:rFonts w:ascii="宋体" w:hAnsi="宋体" w:cs="宋体"/>
                <w:szCs w:val="21"/>
              </w:rPr>
            </w:pPr>
            <w:r>
              <w:rPr>
                <w:rFonts w:ascii="宋体" w:hAnsi="宋体" w:cs="宋体"/>
                <w:szCs w:val="21"/>
              </w:rPr>
              <w:t>电站贮油间换气次数（次</w:t>
            </w:r>
            <w:r>
              <w:rPr>
                <w:rFonts w:ascii="宋体" w:hAnsi="宋体" w:cs="宋体"/>
                <w:szCs w:val="21"/>
              </w:rPr>
              <w:t>/h</w:t>
            </w:r>
            <w:r>
              <w:rPr>
                <w:rFonts w:ascii="宋体" w:hAnsi="宋体" w:cs="宋体"/>
                <w:szCs w:val="21"/>
              </w:rPr>
              <w:t>）</w:t>
            </w:r>
          </w:p>
        </w:tc>
        <w:tc>
          <w:tcPr>
            <w:tcW w:w="1740" w:type="dxa"/>
            <w:vAlign w:val="center"/>
          </w:tcPr>
          <w:p w14:paraId="68BA5CAC" w14:textId="77777777" w:rsidR="00934D0E" w:rsidRDefault="00652269">
            <w:pPr>
              <w:rPr>
                <w:rFonts w:ascii="宋体" w:hAnsi="宋体" w:cs="宋体"/>
                <w:szCs w:val="21"/>
              </w:rPr>
            </w:pPr>
            <w:r>
              <w:rPr>
                <w:rFonts w:ascii="宋体" w:hAnsi="宋体" w:cs="宋体"/>
                <w:szCs w:val="21"/>
              </w:rPr>
              <w:t>柴油机燃烧空气量（</w:t>
            </w:r>
            <w:r>
              <w:rPr>
                <w:rFonts w:ascii="宋体" w:hAnsi="宋体" w:cs="宋体"/>
                <w:szCs w:val="21"/>
              </w:rPr>
              <w:t>m3/kW</w:t>
            </w:r>
            <w:r>
              <w:rPr>
                <w:rFonts w:ascii="宋体" w:hAnsi="宋体" w:cs="宋体"/>
                <w:szCs w:val="21"/>
              </w:rPr>
              <w:t>）</w:t>
            </w:r>
          </w:p>
        </w:tc>
        <w:tc>
          <w:tcPr>
            <w:tcW w:w="1741" w:type="dxa"/>
          </w:tcPr>
          <w:p w14:paraId="50822533" w14:textId="77777777" w:rsidR="00934D0E" w:rsidRDefault="00934D0E">
            <w:pPr>
              <w:rPr>
                <w:rFonts w:ascii="宋体" w:hAnsi="宋体" w:cs="宋体"/>
                <w:szCs w:val="21"/>
              </w:rPr>
            </w:pPr>
          </w:p>
        </w:tc>
      </w:tr>
      <w:tr w:rsidR="00934D0E" w14:paraId="633D0FAF" w14:textId="77777777">
        <w:trPr>
          <w:trHeight w:val="680"/>
        </w:trPr>
        <w:tc>
          <w:tcPr>
            <w:tcW w:w="1740" w:type="dxa"/>
          </w:tcPr>
          <w:p w14:paraId="6347D4BD" w14:textId="77777777" w:rsidR="00934D0E" w:rsidRDefault="00934D0E">
            <w:pPr>
              <w:rPr>
                <w:rFonts w:ascii="宋体" w:hAnsi="宋体" w:cs="宋体"/>
                <w:szCs w:val="21"/>
              </w:rPr>
            </w:pPr>
          </w:p>
        </w:tc>
        <w:tc>
          <w:tcPr>
            <w:tcW w:w="1740" w:type="dxa"/>
          </w:tcPr>
          <w:p w14:paraId="55B9548A" w14:textId="77777777" w:rsidR="00934D0E" w:rsidRDefault="00934D0E">
            <w:pPr>
              <w:rPr>
                <w:rFonts w:ascii="宋体" w:hAnsi="宋体" w:cs="宋体"/>
                <w:szCs w:val="21"/>
              </w:rPr>
            </w:pPr>
          </w:p>
        </w:tc>
        <w:tc>
          <w:tcPr>
            <w:tcW w:w="1740" w:type="dxa"/>
          </w:tcPr>
          <w:p w14:paraId="41ED11F7" w14:textId="77777777" w:rsidR="00934D0E" w:rsidRDefault="00934D0E">
            <w:pPr>
              <w:rPr>
                <w:rFonts w:ascii="宋体" w:hAnsi="宋体" w:cs="宋体"/>
                <w:szCs w:val="21"/>
              </w:rPr>
            </w:pPr>
          </w:p>
        </w:tc>
        <w:tc>
          <w:tcPr>
            <w:tcW w:w="1740" w:type="dxa"/>
          </w:tcPr>
          <w:p w14:paraId="3ED716C8" w14:textId="77777777" w:rsidR="00934D0E" w:rsidRDefault="00934D0E">
            <w:pPr>
              <w:rPr>
                <w:rFonts w:ascii="宋体" w:hAnsi="宋体" w:cs="宋体"/>
                <w:szCs w:val="21"/>
              </w:rPr>
            </w:pPr>
          </w:p>
        </w:tc>
        <w:tc>
          <w:tcPr>
            <w:tcW w:w="1741" w:type="dxa"/>
          </w:tcPr>
          <w:p w14:paraId="5C91DFA1" w14:textId="77777777" w:rsidR="00934D0E" w:rsidRDefault="00934D0E">
            <w:pPr>
              <w:rPr>
                <w:rFonts w:ascii="宋体" w:hAnsi="宋体" w:cs="宋体"/>
                <w:szCs w:val="21"/>
              </w:rPr>
            </w:pPr>
          </w:p>
        </w:tc>
      </w:tr>
    </w:tbl>
    <w:p w14:paraId="388F9181" w14:textId="77777777" w:rsidR="00934D0E" w:rsidRDefault="00934D0E">
      <w:pPr>
        <w:rPr>
          <w:rFonts w:ascii="宋体" w:hAnsi="宋体" w:cs="宋体"/>
          <w:szCs w:val="21"/>
        </w:rPr>
      </w:pPr>
    </w:p>
    <w:p w14:paraId="76CDCF09" w14:textId="77777777" w:rsidR="00934D0E" w:rsidRDefault="00652269">
      <w:pPr>
        <w:rPr>
          <w:rFonts w:ascii="宋体" w:hAnsi="宋体" w:cs="宋体"/>
          <w:szCs w:val="21"/>
        </w:rPr>
      </w:pPr>
      <w:r>
        <w:rPr>
          <w:rFonts w:ascii="宋体" w:hAnsi="宋体" w:cs="宋体"/>
          <w:szCs w:val="21"/>
        </w:rPr>
        <w:t xml:space="preserve">    5  </w:t>
      </w:r>
      <w:r>
        <w:rPr>
          <w:rFonts w:ascii="宋体" w:hAnsi="宋体" w:cs="宋体" w:hint="eastAsia"/>
          <w:szCs w:val="21"/>
        </w:rPr>
        <w:t>通风空调方式与主要技术措施</w:t>
      </w:r>
    </w:p>
    <w:p w14:paraId="508C8FEB"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szCs w:val="21"/>
        </w:rPr>
        <w:t>）</w:t>
      </w:r>
      <w:r>
        <w:rPr>
          <w:rFonts w:ascii="宋体" w:hAnsi="宋体" w:cs="宋体" w:hint="eastAsia"/>
          <w:szCs w:val="21"/>
        </w:rPr>
        <w:t>防护通风的设置原则；</w:t>
      </w:r>
      <w:r>
        <w:rPr>
          <w:rFonts w:ascii="宋体" w:hAnsi="宋体" w:cs="宋体"/>
          <w:szCs w:val="21"/>
        </w:rPr>
        <w:t xml:space="preserve"> </w:t>
      </w:r>
    </w:p>
    <w:p w14:paraId="3B7A09C1"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szCs w:val="21"/>
        </w:rPr>
        <w:t>）</w:t>
      </w:r>
      <w:r>
        <w:rPr>
          <w:rFonts w:ascii="宋体" w:hAnsi="宋体" w:cs="宋体" w:hint="eastAsia"/>
          <w:szCs w:val="21"/>
        </w:rPr>
        <w:t>本工程采用的防护通风方式；</w:t>
      </w:r>
    </w:p>
    <w:p w14:paraId="53D513B8"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szCs w:val="21"/>
        </w:rPr>
        <w:t>）</w:t>
      </w:r>
      <w:r>
        <w:rPr>
          <w:rFonts w:ascii="宋体" w:hAnsi="宋体" w:cs="宋体" w:hint="eastAsia"/>
          <w:szCs w:val="21"/>
        </w:rPr>
        <w:t>主要设备的选择；</w:t>
      </w:r>
    </w:p>
    <w:p w14:paraId="3062552F" w14:textId="77777777" w:rsidR="00934D0E" w:rsidRDefault="00652269">
      <w:pPr>
        <w:rPr>
          <w:rFonts w:ascii="宋体" w:hAnsi="宋体" w:cs="宋体"/>
          <w:szCs w:val="21"/>
        </w:rPr>
      </w:pPr>
      <w:r>
        <w:rPr>
          <w:rFonts w:ascii="宋体" w:hAnsi="宋体" w:cs="宋体"/>
          <w:szCs w:val="21"/>
        </w:rPr>
        <w:t xml:space="preserve">    4</w:t>
      </w:r>
      <w:r>
        <w:rPr>
          <w:rFonts w:ascii="宋体" w:hAnsi="宋体" w:cs="宋体"/>
          <w:szCs w:val="21"/>
        </w:rPr>
        <w:t>）</w:t>
      </w:r>
      <w:r>
        <w:rPr>
          <w:rFonts w:ascii="宋体" w:hAnsi="宋体" w:cs="宋体" w:hint="eastAsia"/>
          <w:szCs w:val="21"/>
        </w:rPr>
        <w:t>管道的材料及保温材料的选择。</w:t>
      </w:r>
    </w:p>
    <w:p w14:paraId="476AAFA9" w14:textId="77777777" w:rsidR="00934D0E" w:rsidRDefault="00652269">
      <w:pPr>
        <w:rPr>
          <w:rFonts w:ascii="宋体" w:hAnsi="宋体" w:cs="宋体"/>
          <w:szCs w:val="21"/>
        </w:rPr>
      </w:pPr>
      <w:r>
        <w:rPr>
          <w:rFonts w:ascii="宋体" w:hAnsi="宋体" w:cs="宋体"/>
          <w:szCs w:val="21"/>
        </w:rPr>
        <w:t xml:space="preserve">    6  </w:t>
      </w:r>
      <w:r>
        <w:rPr>
          <w:rFonts w:ascii="宋体" w:hAnsi="宋体" w:cs="宋体" w:hint="eastAsia"/>
          <w:szCs w:val="21"/>
        </w:rPr>
        <w:t>平战功能转换设计</w:t>
      </w:r>
    </w:p>
    <w:p w14:paraId="62E1BA16"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szCs w:val="21"/>
        </w:rPr>
        <w:t>）</w:t>
      </w:r>
      <w:r>
        <w:rPr>
          <w:rFonts w:ascii="宋体" w:hAnsi="宋体" w:cs="宋体" w:hint="eastAsia"/>
          <w:szCs w:val="21"/>
        </w:rPr>
        <w:t>说明平战功能转换措施，明确临战转换时限；</w:t>
      </w:r>
    </w:p>
    <w:p w14:paraId="08ACDA14"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szCs w:val="21"/>
        </w:rPr>
        <w:t>）</w:t>
      </w:r>
      <w:r>
        <w:rPr>
          <w:rFonts w:ascii="宋体" w:hAnsi="宋体" w:cs="宋体" w:hint="eastAsia"/>
          <w:szCs w:val="21"/>
        </w:rPr>
        <w:t>穿过临空墙和防护单元隔墙的通风空调管道，说明其战时防护密闭防护措施。</w:t>
      </w:r>
    </w:p>
    <w:p w14:paraId="6A36DCF2" w14:textId="77777777" w:rsidR="00934D0E" w:rsidRDefault="00652269">
      <w:pPr>
        <w:rPr>
          <w:rFonts w:ascii="宋体" w:hAnsi="宋体" w:cs="宋体"/>
          <w:szCs w:val="21"/>
        </w:rPr>
      </w:pPr>
      <w:r>
        <w:rPr>
          <w:rFonts w:ascii="宋体" w:hAnsi="宋体" w:cs="宋体"/>
          <w:szCs w:val="21"/>
        </w:rPr>
        <w:t xml:space="preserve">    7   </w:t>
      </w:r>
      <w:r>
        <w:rPr>
          <w:rFonts w:ascii="宋体" w:hAnsi="宋体" w:cs="宋体"/>
          <w:szCs w:val="21"/>
        </w:rPr>
        <w:t>主要设备材料表：列举出防空地下室</w:t>
      </w:r>
      <w:r>
        <w:rPr>
          <w:rFonts w:ascii="宋体" w:hAnsi="宋体" w:cs="宋体" w:hint="eastAsia"/>
          <w:szCs w:val="21"/>
        </w:rPr>
        <w:t>通风空调</w:t>
      </w:r>
      <w:r>
        <w:rPr>
          <w:rFonts w:ascii="宋体" w:hAnsi="宋体" w:cs="宋体"/>
          <w:szCs w:val="21"/>
        </w:rPr>
        <w:t>主要设备材料的名称、型号、规格、总数量。</w:t>
      </w:r>
    </w:p>
    <w:p w14:paraId="55C72C25" w14:textId="77777777" w:rsidR="00934D0E" w:rsidRDefault="00934D0E">
      <w:pPr>
        <w:rPr>
          <w:rFonts w:ascii="宋体" w:hAnsi="宋体" w:cs="宋体"/>
          <w:szCs w:val="21"/>
        </w:rPr>
      </w:pPr>
    </w:p>
    <w:p w14:paraId="54F5676C" w14:textId="77777777" w:rsidR="00934D0E" w:rsidRDefault="00652269">
      <w:pPr>
        <w:rPr>
          <w:rFonts w:ascii="宋体" w:hAnsi="宋体" w:cs="宋体"/>
          <w:szCs w:val="21"/>
        </w:rPr>
      </w:pPr>
      <w:r>
        <w:rPr>
          <w:rFonts w:ascii="宋体" w:hAnsi="宋体" w:cs="宋体"/>
          <w:szCs w:val="21"/>
        </w:rPr>
        <w:t xml:space="preserve">3.15.5  </w:t>
      </w:r>
      <w:r>
        <w:rPr>
          <w:rFonts w:ascii="宋体" w:hAnsi="宋体" w:cs="宋体" w:hint="eastAsia"/>
          <w:szCs w:val="21"/>
        </w:rPr>
        <w:t>给水排水</w:t>
      </w:r>
    </w:p>
    <w:p w14:paraId="658D8E39" w14:textId="77777777" w:rsidR="00934D0E" w:rsidRDefault="00652269">
      <w:pPr>
        <w:rPr>
          <w:rFonts w:ascii="宋体" w:hAnsi="宋体" w:cs="宋体"/>
          <w:szCs w:val="21"/>
        </w:rPr>
      </w:pPr>
      <w:r>
        <w:rPr>
          <w:rFonts w:ascii="宋体" w:hAnsi="宋体" w:cs="宋体"/>
          <w:szCs w:val="21"/>
        </w:rPr>
        <w:t xml:space="preserve">    1  </w:t>
      </w:r>
      <w:r>
        <w:rPr>
          <w:rFonts w:ascii="宋体" w:hAnsi="宋体" w:cs="宋体" w:hint="eastAsia"/>
          <w:szCs w:val="21"/>
        </w:rPr>
        <w:t>工程概况：表述防护类别、抗力级别、防化级别、平时战时功能、掩蔽面积、掩蔽人数等。</w:t>
      </w:r>
    </w:p>
    <w:p w14:paraId="02960172" w14:textId="77777777" w:rsidR="00934D0E" w:rsidRDefault="00652269">
      <w:pPr>
        <w:rPr>
          <w:rFonts w:ascii="宋体" w:hAnsi="宋体" w:cs="宋体"/>
          <w:szCs w:val="21"/>
        </w:rPr>
      </w:pPr>
      <w:r>
        <w:rPr>
          <w:rFonts w:ascii="宋体" w:hAnsi="宋体" w:cs="宋体"/>
          <w:szCs w:val="21"/>
        </w:rPr>
        <w:lastRenderedPageBreak/>
        <w:t xml:space="preserve">    2  </w:t>
      </w:r>
      <w:r>
        <w:rPr>
          <w:rFonts w:ascii="宋体" w:hAnsi="宋体" w:cs="宋体" w:hint="eastAsia"/>
          <w:szCs w:val="21"/>
        </w:rPr>
        <w:t>设计依据</w:t>
      </w:r>
    </w:p>
    <w:p w14:paraId="4FC212A2"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）本工程采用的主要技术标准（标准文件名称、编号、年号和版本号）；</w:t>
      </w:r>
    </w:p>
    <w:p w14:paraId="6351AEBD"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）建设方提供的基础资料及设计要求；</w:t>
      </w:r>
    </w:p>
    <w:p w14:paraId="4FA969FE"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）相关专业提供的设计资料；</w:t>
      </w:r>
    </w:p>
    <w:p w14:paraId="31540D3E" w14:textId="77777777" w:rsidR="00934D0E" w:rsidRDefault="00652269">
      <w:pPr>
        <w:rPr>
          <w:rFonts w:ascii="宋体" w:hAnsi="宋体" w:cs="宋体"/>
          <w:szCs w:val="21"/>
        </w:rPr>
      </w:pPr>
      <w:r>
        <w:rPr>
          <w:rFonts w:ascii="宋体" w:hAnsi="宋体" w:cs="宋体"/>
          <w:szCs w:val="21"/>
        </w:rPr>
        <w:t xml:space="preserve">    4</w:t>
      </w:r>
      <w:r>
        <w:rPr>
          <w:rFonts w:ascii="宋体" w:hAnsi="宋体" w:cs="宋体" w:hint="eastAsia"/>
          <w:szCs w:val="21"/>
        </w:rPr>
        <w:t>）其它依据性文件名和文号。</w:t>
      </w:r>
      <w:r>
        <w:rPr>
          <w:rFonts w:ascii="宋体" w:hAnsi="宋体" w:cs="宋体"/>
          <w:szCs w:val="21"/>
        </w:rPr>
        <w:tab/>
      </w:r>
    </w:p>
    <w:p w14:paraId="008CC072" w14:textId="77777777" w:rsidR="00934D0E" w:rsidRDefault="00652269">
      <w:pPr>
        <w:rPr>
          <w:rFonts w:ascii="宋体" w:hAnsi="宋体" w:cs="宋体"/>
          <w:szCs w:val="21"/>
        </w:rPr>
      </w:pPr>
      <w:r>
        <w:rPr>
          <w:rFonts w:ascii="宋体" w:hAnsi="宋体" w:cs="宋体"/>
          <w:szCs w:val="21"/>
        </w:rPr>
        <w:t xml:space="preserve">    3  </w:t>
      </w:r>
      <w:r>
        <w:rPr>
          <w:rFonts w:ascii="宋体" w:hAnsi="宋体" w:cs="宋体" w:hint="eastAsia"/>
          <w:szCs w:val="21"/>
        </w:rPr>
        <w:t>设计范围：</w:t>
      </w:r>
      <w:r>
        <w:rPr>
          <w:rFonts w:ascii="宋体" w:hAnsi="宋体" w:cs="宋体"/>
          <w:szCs w:val="21"/>
        </w:rPr>
        <w:t xml:space="preserve"> </w:t>
      </w:r>
      <w:r>
        <w:rPr>
          <w:rFonts w:ascii="宋体" w:hAnsi="宋体" w:cs="宋体" w:hint="eastAsia"/>
          <w:szCs w:val="21"/>
        </w:rPr>
        <w:t>根据设置意见、设计要求和基础资料，说明本次设计的范围、主要内容和分工。</w:t>
      </w:r>
    </w:p>
    <w:p w14:paraId="32BF7C61" w14:textId="77777777" w:rsidR="00934D0E" w:rsidRDefault="00652269">
      <w:pPr>
        <w:rPr>
          <w:rFonts w:ascii="宋体" w:hAnsi="宋体" w:cs="宋体"/>
          <w:szCs w:val="21"/>
        </w:rPr>
      </w:pPr>
      <w:r>
        <w:rPr>
          <w:rFonts w:ascii="宋体" w:hAnsi="宋体" w:cs="宋体"/>
          <w:szCs w:val="21"/>
        </w:rPr>
        <w:t xml:space="preserve">    4  </w:t>
      </w:r>
      <w:r>
        <w:rPr>
          <w:rFonts w:ascii="宋体" w:hAnsi="宋体" w:cs="宋体" w:hint="eastAsia"/>
          <w:szCs w:val="21"/>
        </w:rPr>
        <w:t>战时给水设计</w:t>
      </w:r>
    </w:p>
    <w:p w14:paraId="77135A18"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w:t>
      </w:r>
      <w:r>
        <w:rPr>
          <w:rFonts w:ascii="宋体" w:hAnsi="宋体" w:cs="宋体"/>
          <w:szCs w:val="21"/>
        </w:rPr>
        <w:t>水源：由市政或小区管网供水时，应说明供水干管的方位、接管管径</w:t>
      </w:r>
      <w:r>
        <w:rPr>
          <w:rFonts w:ascii="宋体" w:hAnsi="宋体" w:cs="宋体" w:hint="eastAsia"/>
          <w:szCs w:val="21"/>
        </w:rPr>
        <w:t>；</w:t>
      </w:r>
    </w:p>
    <w:p w14:paraId="3C7453A7"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w:t>
      </w:r>
      <w:r>
        <w:rPr>
          <w:rFonts w:ascii="宋体" w:hAnsi="宋体" w:cs="宋体"/>
          <w:szCs w:val="21"/>
        </w:rPr>
        <w:t>用水量：说明或用表格列出战时</w:t>
      </w:r>
      <w:r>
        <w:rPr>
          <w:rFonts w:ascii="宋体" w:hAnsi="宋体" w:cs="宋体" w:hint="eastAsia"/>
          <w:szCs w:val="21"/>
        </w:rPr>
        <w:t>各种</w:t>
      </w:r>
      <w:r>
        <w:rPr>
          <w:rFonts w:ascii="宋体" w:hAnsi="宋体" w:cs="宋体"/>
          <w:szCs w:val="21"/>
        </w:rPr>
        <w:t>用水标准、用水量</w:t>
      </w:r>
      <w:r>
        <w:rPr>
          <w:rFonts w:ascii="宋体" w:hAnsi="宋体" w:cs="宋体" w:hint="eastAsia"/>
          <w:szCs w:val="21"/>
        </w:rPr>
        <w:t>；</w:t>
      </w:r>
    </w:p>
    <w:p w14:paraId="55B9F260"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）给水系统：</w:t>
      </w:r>
      <w:r>
        <w:rPr>
          <w:rFonts w:ascii="宋体" w:hAnsi="宋体" w:cs="宋体" w:hint="eastAsia"/>
          <w:szCs w:val="21"/>
        </w:rPr>
        <w:t>说明给水系统的划分和给水方式，战时水箱的容量和设置位置</w:t>
      </w:r>
      <w:r>
        <w:rPr>
          <w:rFonts w:ascii="宋体" w:hAnsi="宋体" w:cs="宋体"/>
          <w:szCs w:val="21"/>
        </w:rPr>
        <w:t>以及主要设备选择等予以叙述</w:t>
      </w:r>
      <w:r>
        <w:rPr>
          <w:rFonts w:ascii="宋体" w:hAnsi="宋体" w:cs="宋体" w:hint="eastAsia"/>
          <w:szCs w:val="21"/>
        </w:rPr>
        <w:t>；</w:t>
      </w:r>
    </w:p>
    <w:p w14:paraId="59943C5E" w14:textId="77777777" w:rsidR="00934D0E" w:rsidRDefault="00652269">
      <w:pPr>
        <w:rPr>
          <w:rFonts w:ascii="宋体" w:hAnsi="宋体" w:cs="宋体"/>
          <w:szCs w:val="21"/>
        </w:rPr>
      </w:pPr>
      <w:r>
        <w:rPr>
          <w:rFonts w:ascii="宋体" w:hAnsi="宋体" w:cs="宋体"/>
          <w:szCs w:val="21"/>
        </w:rPr>
        <w:t xml:space="preserve">    4</w:t>
      </w:r>
      <w:r>
        <w:rPr>
          <w:rFonts w:ascii="宋体" w:hAnsi="宋体" w:cs="宋体" w:hint="eastAsia"/>
          <w:szCs w:val="21"/>
        </w:rPr>
        <w:t>）给水</w:t>
      </w:r>
      <w:r>
        <w:rPr>
          <w:rFonts w:ascii="宋体" w:hAnsi="宋体" w:cs="宋体"/>
          <w:szCs w:val="21"/>
        </w:rPr>
        <w:t>管材、接口及敷设方式</w:t>
      </w:r>
      <w:r>
        <w:rPr>
          <w:rFonts w:ascii="宋体" w:hAnsi="宋体" w:cs="宋体" w:hint="eastAsia"/>
          <w:szCs w:val="21"/>
        </w:rPr>
        <w:t>。</w:t>
      </w:r>
    </w:p>
    <w:p w14:paraId="26DCC6C7" w14:textId="77777777" w:rsidR="00934D0E" w:rsidRDefault="00652269">
      <w:pPr>
        <w:rPr>
          <w:rFonts w:ascii="宋体" w:hAnsi="宋体" w:cs="宋体"/>
          <w:szCs w:val="21"/>
        </w:rPr>
      </w:pPr>
      <w:r>
        <w:rPr>
          <w:rFonts w:ascii="宋体" w:hAnsi="宋体" w:cs="宋体"/>
          <w:szCs w:val="21"/>
        </w:rPr>
        <w:t xml:space="preserve">    5  </w:t>
      </w:r>
      <w:r>
        <w:rPr>
          <w:rFonts w:ascii="宋体" w:hAnsi="宋体" w:cs="宋体" w:hint="eastAsia"/>
          <w:szCs w:val="21"/>
        </w:rPr>
        <w:t>战时</w:t>
      </w:r>
      <w:r>
        <w:rPr>
          <w:rFonts w:ascii="宋体" w:hAnsi="宋体" w:cs="宋体"/>
          <w:szCs w:val="21"/>
        </w:rPr>
        <w:t>排水设计</w:t>
      </w:r>
    </w:p>
    <w:p w14:paraId="7EC297F5"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w:t>
      </w:r>
      <w:r>
        <w:rPr>
          <w:rFonts w:ascii="宋体" w:hAnsi="宋体" w:cs="宋体"/>
          <w:szCs w:val="21"/>
        </w:rPr>
        <w:t>说明设计采用的排水制度、排水出路</w:t>
      </w:r>
      <w:r>
        <w:rPr>
          <w:rFonts w:ascii="宋体" w:hAnsi="宋体" w:cs="宋体" w:hint="eastAsia"/>
          <w:szCs w:val="21"/>
        </w:rPr>
        <w:t>；</w:t>
      </w:r>
    </w:p>
    <w:p w14:paraId="0A4C7FC7"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）说明污、废水集水池的设置方式、容积及污水泵控制要求等；</w:t>
      </w:r>
    </w:p>
    <w:p w14:paraId="33CEACD1"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）排水</w:t>
      </w:r>
      <w:r>
        <w:rPr>
          <w:rFonts w:ascii="宋体" w:hAnsi="宋体" w:cs="宋体"/>
          <w:szCs w:val="21"/>
        </w:rPr>
        <w:t>管材、接口及敷设方式</w:t>
      </w:r>
      <w:r>
        <w:rPr>
          <w:rFonts w:ascii="宋体" w:hAnsi="宋体" w:cs="宋体" w:hint="eastAsia"/>
          <w:szCs w:val="21"/>
        </w:rPr>
        <w:t>。</w:t>
      </w:r>
    </w:p>
    <w:p w14:paraId="1AC89842" w14:textId="77777777" w:rsidR="00934D0E" w:rsidRDefault="00652269">
      <w:pPr>
        <w:rPr>
          <w:rFonts w:ascii="宋体" w:hAnsi="宋体" w:cs="宋体"/>
          <w:szCs w:val="21"/>
        </w:rPr>
      </w:pPr>
      <w:r>
        <w:rPr>
          <w:rFonts w:ascii="宋体" w:hAnsi="宋体" w:cs="宋体"/>
          <w:szCs w:val="21"/>
        </w:rPr>
        <w:t xml:space="preserve">    6  </w:t>
      </w:r>
      <w:r>
        <w:rPr>
          <w:rFonts w:ascii="宋体" w:hAnsi="宋体" w:cs="宋体" w:hint="eastAsia"/>
          <w:szCs w:val="21"/>
        </w:rPr>
        <w:t>当设置战时电站时，说明电站</w:t>
      </w:r>
      <w:r>
        <w:rPr>
          <w:rFonts w:ascii="宋体" w:hAnsi="宋体" w:cs="宋体"/>
          <w:szCs w:val="21"/>
        </w:rPr>
        <w:t>给水和供油</w:t>
      </w:r>
      <w:r>
        <w:rPr>
          <w:rFonts w:ascii="宋体" w:hAnsi="宋体" w:cs="宋体" w:hint="eastAsia"/>
          <w:szCs w:val="21"/>
        </w:rPr>
        <w:t>的</w:t>
      </w:r>
      <w:r>
        <w:rPr>
          <w:rFonts w:ascii="宋体" w:hAnsi="宋体" w:cs="宋体"/>
          <w:szCs w:val="21"/>
        </w:rPr>
        <w:t>设计标准</w:t>
      </w:r>
      <w:r>
        <w:rPr>
          <w:rFonts w:ascii="宋体" w:hAnsi="宋体" w:cs="宋体" w:hint="eastAsia"/>
          <w:szCs w:val="21"/>
        </w:rPr>
        <w:t>和用量。</w:t>
      </w:r>
    </w:p>
    <w:p w14:paraId="1C85D6A6" w14:textId="77777777" w:rsidR="00934D0E" w:rsidRDefault="00652269">
      <w:pPr>
        <w:rPr>
          <w:rFonts w:ascii="宋体" w:hAnsi="宋体" w:cs="宋体"/>
          <w:szCs w:val="21"/>
        </w:rPr>
      </w:pPr>
      <w:r>
        <w:rPr>
          <w:rFonts w:ascii="宋体" w:hAnsi="宋体" w:cs="宋体"/>
          <w:szCs w:val="21"/>
        </w:rPr>
        <w:t xml:space="preserve">    7  </w:t>
      </w:r>
      <w:r>
        <w:rPr>
          <w:rFonts w:ascii="宋体" w:hAnsi="宋体" w:cs="宋体" w:hint="eastAsia"/>
          <w:szCs w:val="21"/>
        </w:rPr>
        <w:t>平战转换主要技术措施：说明平时使用的给排水及消防管道穿越防空地下室围护结构及密闭墙所采取的防护密闭措施。</w:t>
      </w:r>
    </w:p>
    <w:p w14:paraId="55885A65" w14:textId="77777777" w:rsidR="00934D0E" w:rsidRDefault="00652269">
      <w:pPr>
        <w:rPr>
          <w:rFonts w:ascii="宋体" w:hAnsi="宋体" w:cs="宋体"/>
          <w:szCs w:val="21"/>
        </w:rPr>
      </w:pPr>
      <w:r>
        <w:rPr>
          <w:rFonts w:ascii="宋体" w:hAnsi="宋体" w:cs="宋体"/>
          <w:szCs w:val="21"/>
        </w:rPr>
        <w:t xml:space="preserve">    8  </w:t>
      </w:r>
      <w:r>
        <w:rPr>
          <w:rFonts w:ascii="宋体" w:hAnsi="宋体" w:cs="宋体" w:hint="eastAsia"/>
          <w:szCs w:val="21"/>
        </w:rPr>
        <w:t>说明髙效节水、节能设备及系统设计中采用的技术措施等。</w:t>
      </w:r>
    </w:p>
    <w:p w14:paraId="6B00C874" w14:textId="77777777" w:rsidR="00934D0E" w:rsidRDefault="00652269">
      <w:pPr>
        <w:rPr>
          <w:rFonts w:ascii="宋体" w:hAnsi="宋体" w:cs="宋体"/>
          <w:szCs w:val="21"/>
        </w:rPr>
      </w:pPr>
      <w:r>
        <w:rPr>
          <w:rFonts w:ascii="宋体" w:hAnsi="宋体" w:cs="宋体"/>
          <w:szCs w:val="21"/>
        </w:rPr>
        <w:t xml:space="preserve">    9  </w:t>
      </w:r>
      <w:r>
        <w:rPr>
          <w:rFonts w:ascii="宋体" w:hAnsi="宋体" w:cs="宋体" w:hint="eastAsia"/>
          <w:szCs w:val="21"/>
        </w:rPr>
        <w:t>对有隔振及防噪要求的，说明给排水设施所采取的技术措施。</w:t>
      </w:r>
    </w:p>
    <w:p w14:paraId="1816FC56" w14:textId="77777777" w:rsidR="00934D0E" w:rsidRDefault="00652269">
      <w:pPr>
        <w:rPr>
          <w:rFonts w:ascii="宋体" w:hAnsi="宋体" w:cs="宋体"/>
          <w:szCs w:val="21"/>
        </w:rPr>
      </w:pPr>
      <w:r>
        <w:rPr>
          <w:rFonts w:ascii="宋体" w:hAnsi="宋体" w:cs="宋体"/>
          <w:szCs w:val="21"/>
        </w:rPr>
        <w:t xml:space="preserve">    10  </w:t>
      </w:r>
      <w:r>
        <w:rPr>
          <w:rFonts w:ascii="宋体" w:hAnsi="宋体" w:cs="宋体" w:hint="eastAsia"/>
          <w:szCs w:val="21"/>
        </w:rPr>
        <w:t>主要设备材料表：给排水专业主要设备的名称、型号、规格（参数</w:t>
      </w:r>
      <w:r>
        <w:rPr>
          <w:rFonts w:ascii="宋体" w:hAnsi="宋体" w:cs="宋体"/>
          <w:szCs w:val="21"/>
        </w:rPr>
        <w:t>)</w:t>
      </w:r>
      <w:r>
        <w:rPr>
          <w:rFonts w:ascii="宋体" w:hAnsi="宋体" w:cs="宋体" w:hint="eastAsia"/>
          <w:szCs w:val="21"/>
        </w:rPr>
        <w:t>、数量。</w:t>
      </w:r>
    </w:p>
    <w:p w14:paraId="44DB1BD3" w14:textId="77777777" w:rsidR="00934D0E" w:rsidRDefault="00934D0E">
      <w:pPr>
        <w:rPr>
          <w:rFonts w:ascii="宋体" w:hAnsi="宋体"/>
          <w:bCs/>
          <w:szCs w:val="21"/>
        </w:rPr>
      </w:pPr>
    </w:p>
    <w:p w14:paraId="24C74A6A" w14:textId="77777777" w:rsidR="00934D0E" w:rsidRDefault="00652269">
      <w:pPr>
        <w:rPr>
          <w:rFonts w:ascii="宋体" w:hAnsi="宋体" w:cs="宋体"/>
          <w:szCs w:val="21"/>
        </w:rPr>
      </w:pPr>
      <w:r>
        <w:rPr>
          <w:rFonts w:ascii="宋体" w:hAnsi="宋体" w:cs="宋体"/>
          <w:szCs w:val="21"/>
        </w:rPr>
        <w:t xml:space="preserve">3.15.6  </w:t>
      </w:r>
      <w:r>
        <w:rPr>
          <w:rFonts w:ascii="宋体" w:hAnsi="宋体" w:cs="宋体" w:hint="eastAsia"/>
          <w:szCs w:val="21"/>
        </w:rPr>
        <w:t>电气</w:t>
      </w:r>
    </w:p>
    <w:p w14:paraId="0C7E9968" w14:textId="77777777" w:rsidR="00934D0E" w:rsidRDefault="00652269">
      <w:pPr>
        <w:rPr>
          <w:rFonts w:ascii="宋体" w:hAnsi="宋体" w:cs="宋体"/>
          <w:szCs w:val="21"/>
        </w:rPr>
      </w:pPr>
      <w:r>
        <w:rPr>
          <w:rFonts w:ascii="宋体" w:hAnsi="宋体" w:cs="宋体"/>
          <w:szCs w:val="21"/>
        </w:rPr>
        <w:t xml:space="preserve">    1  </w:t>
      </w:r>
      <w:r>
        <w:rPr>
          <w:rFonts w:ascii="宋体" w:hAnsi="宋体" w:cs="宋体" w:hint="eastAsia"/>
          <w:szCs w:val="21"/>
        </w:rPr>
        <w:t>工程概况：防空地下室的位置、面积、层数、平时和战时使用功能、防护类别、抗力级别、防化级别、掩蔽人数等。</w:t>
      </w:r>
    </w:p>
    <w:p w14:paraId="6FCFD689" w14:textId="77777777" w:rsidR="00934D0E" w:rsidRDefault="00652269">
      <w:pPr>
        <w:rPr>
          <w:rFonts w:ascii="宋体" w:hAnsi="宋体" w:cs="宋体"/>
          <w:szCs w:val="21"/>
        </w:rPr>
      </w:pPr>
      <w:r>
        <w:rPr>
          <w:rFonts w:ascii="宋体" w:hAnsi="宋体" w:cs="宋体"/>
          <w:szCs w:val="21"/>
        </w:rPr>
        <w:t xml:space="preserve">    2  </w:t>
      </w:r>
      <w:r>
        <w:rPr>
          <w:rFonts w:ascii="宋体" w:hAnsi="宋体" w:cs="宋体" w:hint="eastAsia"/>
          <w:szCs w:val="21"/>
        </w:rPr>
        <w:t>设计依据</w:t>
      </w:r>
    </w:p>
    <w:p w14:paraId="136648F9"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）本工程采用的主要技术标准（标准文件名称、编号、年号和版本号）；</w:t>
      </w:r>
    </w:p>
    <w:p w14:paraId="560A2E08"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）建设方提供的基础资料及设计要求；</w:t>
      </w:r>
    </w:p>
    <w:p w14:paraId="5F94BDE0"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）相关专业提供的设计资料；</w:t>
      </w:r>
    </w:p>
    <w:p w14:paraId="68451376" w14:textId="77777777" w:rsidR="00934D0E" w:rsidRDefault="00652269">
      <w:pPr>
        <w:rPr>
          <w:rFonts w:ascii="宋体" w:hAnsi="宋体" w:cs="宋体"/>
          <w:szCs w:val="21"/>
        </w:rPr>
      </w:pPr>
      <w:r>
        <w:rPr>
          <w:rFonts w:ascii="宋体" w:hAnsi="宋体" w:cs="宋体"/>
          <w:szCs w:val="21"/>
        </w:rPr>
        <w:t xml:space="preserve">    4</w:t>
      </w:r>
      <w:r>
        <w:rPr>
          <w:rFonts w:ascii="宋体" w:hAnsi="宋体" w:cs="宋体" w:hint="eastAsia"/>
          <w:szCs w:val="21"/>
        </w:rPr>
        <w:t>）其它依据性文件名和文号。</w:t>
      </w:r>
    </w:p>
    <w:p w14:paraId="3D0894F2" w14:textId="77777777" w:rsidR="00934D0E" w:rsidRDefault="00652269">
      <w:pPr>
        <w:rPr>
          <w:rFonts w:ascii="宋体" w:hAnsi="宋体" w:cs="宋体"/>
          <w:szCs w:val="21"/>
        </w:rPr>
      </w:pPr>
      <w:r>
        <w:rPr>
          <w:rFonts w:ascii="宋体" w:hAnsi="宋体" w:cs="宋体"/>
          <w:szCs w:val="21"/>
        </w:rPr>
        <w:t xml:space="preserve">    3  </w:t>
      </w:r>
      <w:r>
        <w:rPr>
          <w:rFonts w:ascii="宋体" w:hAnsi="宋体" w:cs="宋体" w:hint="eastAsia"/>
          <w:szCs w:val="21"/>
        </w:rPr>
        <w:t>设计范围：</w:t>
      </w:r>
      <w:r>
        <w:rPr>
          <w:rFonts w:ascii="宋体" w:hAnsi="宋体" w:cs="宋体"/>
          <w:szCs w:val="21"/>
        </w:rPr>
        <w:t xml:space="preserve"> </w:t>
      </w:r>
      <w:r>
        <w:rPr>
          <w:rFonts w:ascii="宋体" w:hAnsi="宋体" w:cs="宋体" w:hint="eastAsia"/>
          <w:szCs w:val="21"/>
        </w:rPr>
        <w:t>根据设置意见、设计要求和基础资料，说明本次设计的范围、主要内容和分工。</w:t>
      </w:r>
    </w:p>
    <w:p w14:paraId="0D46E427" w14:textId="77777777" w:rsidR="00934D0E" w:rsidRDefault="00652269">
      <w:pPr>
        <w:rPr>
          <w:rFonts w:ascii="宋体" w:hAnsi="宋体" w:cs="宋体"/>
          <w:szCs w:val="21"/>
        </w:rPr>
      </w:pPr>
      <w:r>
        <w:rPr>
          <w:rFonts w:ascii="宋体" w:hAnsi="宋体" w:cs="宋体"/>
          <w:szCs w:val="21"/>
        </w:rPr>
        <w:t xml:space="preserve">    4  </w:t>
      </w:r>
      <w:r>
        <w:rPr>
          <w:rFonts w:ascii="宋体" w:hAnsi="宋体" w:cs="宋体" w:hint="eastAsia"/>
          <w:szCs w:val="21"/>
        </w:rPr>
        <w:t>人防电源</w:t>
      </w:r>
    </w:p>
    <w:p w14:paraId="73AB76A5"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）战时用电负荷的等级和各等级容量；</w:t>
      </w:r>
    </w:p>
    <w:p w14:paraId="13F386EA"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）战时电源概况；</w:t>
      </w:r>
    </w:p>
    <w:p w14:paraId="008B72F0"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）选用自备发电机组作为战时内部电源时，应明确电站型式、机组数量、启动和控制方式，说明对其他专业的设计要求。</w:t>
      </w:r>
    </w:p>
    <w:p w14:paraId="00C50FF2" w14:textId="77777777" w:rsidR="00934D0E" w:rsidRDefault="00652269">
      <w:pPr>
        <w:rPr>
          <w:rFonts w:ascii="宋体" w:hAnsi="宋体" w:cs="宋体"/>
          <w:szCs w:val="21"/>
        </w:rPr>
      </w:pPr>
      <w:r>
        <w:rPr>
          <w:rFonts w:ascii="宋体" w:hAnsi="宋体" w:cs="宋体"/>
          <w:szCs w:val="21"/>
        </w:rPr>
        <w:t xml:space="preserve">    5  </w:t>
      </w:r>
      <w:r>
        <w:rPr>
          <w:rFonts w:ascii="宋体" w:hAnsi="宋体" w:cs="宋体" w:hint="eastAsia"/>
          <w:szCs w:val="21"/>
        </w:rPr>
        <w:t>战时供、配电</w:t>
      </w:r>
    </w:p>
    <w:p w14:paraId="23017795"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）战时供、配电系统简述，包括系统的型式与分级，主配电（箱）柜的一次接线方式，各等级负荷的供电方</w:t>
      </w:r>
      <w:r>
        <w:rPr>
          <w:rFonts w:ascii="宋体" w:hAnsi="宋体" w:cs="宋体" w:hint="eastAsia"/>
          <w:szCs w:val="21"/>
        </w:rPr>
        <w:t>式等内容；</w:t>
      </w:r>
    </w:p>
    <w:p w14:paraId="0A5544BE"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）战时各主要动力设备的控制方式。</w:t>
      </w:r>
    </w:p>
    <w:p w14:paraId="043ADB4C" w14:textId="77777777" w:rsidR="00934D0E" w:rsidRDefault="00652269">
      <w:pPr>
        <w:rPr>
          <w:rFonts w:ascii="宋体" w:hAnsi="宋体" w:cs="宋体"/>
          <w:szCs w:val="21"/>
        </w:rPr>
      </w:pPr>
      <w:r>
        <w:rPr>
          <w:rFonts w:ascii="宋体" w:hAnsi="宋体" w:cs="宋体"/>
          <w:szCs w:val="21"/>
        </w:rPr>
        <w:t xml:space="preserve">    6  </w:t>
      </w:r>
      <w:r>
        <w:rPr>
          <w:rFonts w:ascii="宋体" w:hAnsi="宋体" w:cs="宋体" w:hint="eastAsia"/>
          <w:szCs w:val="21"/>
        </w:rPr>
        <w:t>战时照明</w:t>
      </w:r>
    </w:p>
    <w:p w14:paraId="60FB9929"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）战时各功能区域的照度要求；</w:t>
      </w:r>
    </w:p>
    <w:p w14:paraId="2F2F91F9"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）灯具的选取原则及安装要求；</w:t>
      </w:r>
    </w:p>
    <w:p w14:paraId="4EFFD7F8" w14:textId="77777777" w:rsidR="00934D0E" w:rsidRDefault="00652269">
      <w:pPr>
        <w:rPr>
          <w:rFonts w:ascii="宋体" w:hAnsi="宋体" w:cs="宋体"/>
          <w:szCs w:val="21"/>
        </w:rPr>
      </w:pPr>
      <w:r>
        <w:rPr>
          <w:rFonts w:ascii="宋体" w:hAnsi="宋体" w:cs="宋体"/>
          <w:szCs w:val="21"/>
        </w:rPr>
        <w:t xml:space="preserve">    3</w:t>
      </w:r>
      <w:r>
        <w:rPr>
          <w:rFonts w:ascii="宋体" w:hAnsi="宋体" w:cs="宋体" w:hint="eastAsia"/>
          <w:szCs w:val="21"/>
        </w:rPr>
        <w:t>）战时照明与平时照明系统的关系和转换要求。</w:t>
      </w:r>
    </w:p>
    <w:p w14:paraId="480D2F1E" w14:textId="77777777" w:rsidR="00934D0E" w:rsidRDefault="00652269">
      <w:pPr>
        <w:rPr>
          <w:rFonts w:ascii="宋体" w:hAnsi="宋体" w:cs="宋体"/>
          <w:szCs w:val="21"/>
        </w:rPr>
      </w:pPr>
      <w:r>
        <w:rPr>
          <w:rFonts w:ascii="宋体" w:hAnsi="宋体" w:cs="宋体"/>
          <w:szCs w:val="21"/>
        </w:rPr>
        <w:t xml:space="preserve">    7  </w:t>
      </w:r>
      <w:r>
        <w:rPr>
          <w:rFonts w:ascii="宋体" w:hAnsi="宋体" w:cs="宋体" w:hint="eastAsia"/>
          <w:szCs w:val="21"/>
        </w:rPr>
        <w:t>三防信号及通信</w:t>
      </w:r>
    </w:p>
    <w:p w14:paraId="3CD56C90" w14:textId="77777777" w:rsidR="00934D0E" w:rsidRDefault="00652269">
      <w:pPr>
        <w:rPr>
          <w:rFonts w:ascii="宋体" w:hAnsi="宋体" w:cs="宋体"/>
          <w:szCs w:val="21"/>
        </w:rPr>
      </w:pPr>
      <w:r>
        <w:rPr>
          <w:rFonts w:ascii="宋体" w:hAnsi="宋体" w:cs="宋体"/>
          <w:szCs w:val="21"/>
        </w:rPr>
        <w:t xml:space="preserve">    1</w:t>
      </w:r>
      <w:r>
        <w:rPr>
          <w:rFonts w:ascii="宋体" w:hAnsi="宋体" w:cs="宋体" w:hint="eastAsia"/>
          <w:szCs w:val="21"/>
        </w:rPr>
        <w:t>）三防信号系统的选择与安装要求；</w:t>
      </w:r>
    </w:p>
    <w:p w14:paraId="62B2A1E8" w14:textId="77777777" w:rsidR="00934D0E" w:rsidRDefault="00652269">
      <w:pPr>
        <w:rPr>
          <w:rFonts w:ascii="宋体" w:hAnsi="宋体" w:cs="宋体"/>
          <w:szCs w:val="21"/>
        </w:rPr>
      </w:pPr>
      <w:r>
        <w:rPr>
          <w:rFonts w:ascii="宋体" w:hAnsi="宋体" w:cs="宋体"/>
          <w:szCs w:val="21"/>
        </w:rPr>
        <w:t xml:space="preserve">    2</w:t>
      </w:r>
      <w:r>
        <w:rPr>
          <w:rFonts w:ascii="宋体" w:hAnsi="宋体" w:cs="宋体" w:hint="eastAsia"/>
          <w:szCs w:val="21"/>
        </w:rPr>
        <w:t>）战时通信系统的组成与安装要求。</w:t>
      </w:r>
    </w:p>
    <w:p w14:paraId="79FA3A10" w14:textId="77777777" w:rsidR="00934D0E" w:rsidRDefault="00652269">
      <w:pPr>
        <w:rPr>
          <w:rFonts w:ascii="宋体" w:hAnsi="宋体" w:cs="宋体"/>
          <w:szCs w:val="21"/>
        </w:rPr>
      </w:pPr>
      <w:r>
        <w:rPr>
          <w:rFonts w:ascii="宋体" w:hAnsi="宋体" w:cs="宋体"/>
          <w:szCs w:val="21"/>
        </w:rPr>
        <w:t xml:space="preserve">    8  </w:t>
      </w:r>
      <w:r>
        <w:rPr>
          <w:rFonts w:ascii="宋体" w:hAnsi="宋体" w:cs="宋体" w:hint="eastAsia"/>
          <w:szCs w:val="21"/>
        </w:rPr>
        <w:t>接地安全：战时各系统接地的种类及接地电阻要求。</w:t>
      </w:r>
    </w:p>
    <w:p w14:paraId="0F927086" w14:textId="77777777" w:rsidR="00934D0E" w:rsidRDefault="00652269">
      <w:pPr>
        <w:rPr>
          <w:rFonts w:ascii="宋体" w:hAnsi="宋体" w:cs="宋体"/>
          <w:szCs w:val="21"/>
        </w:rPr>
      </w:pPr>
      <w:r>
        <w:rPr>
          <w:rFonts w:ascii="宋体" w:hAnsi="宋体" w:cs="宋体"/>
          <w:szCs w:val="21"/>
        </w:rPr>
        <w:t xml:space="preserve">    9  </w:t>
      </w:r>
      <w:r>
        <w:rPr>
          <w:rFonts w:ascii="宋体" w:hAnsi="宋体" w:cs="宋体" w:hint="eastAsia"/>
          <w:szCs w:val="21"/>
        </w:rPr>
        <w:t>平战转换：说明电气专业平战转换的一般原则和强制性要求。</w:t>
      </w:r>
    </w:p>
    <w:p w14:paraId="7FF39021" w14:textId="77777777" w:rsidR="00934D0E" w:rsidRDefault="00652269">
      <w:pPr>
        <w:rPr>
          <w:rFonts w:ascii="宋体" w:hAnsi="宋体" w:cs="宋体"/>
          <w:szCs w:val="21"/>
        </w:rPr>
      </w:pPr>
      <w:r>
        <w:rPr>
          <w:rFonts w:ascii="宋体" w:hAnsi="宋体" w:cs="宋体"/>
          <w:szCs w:val="21"/>
        </w:rPr>
        <w:t xml:space="preserve">    10  </w:t>
      </w:r>
      <w:r>
        <w:rPr>
          <w:rFonts w:ascii="宋体" w:hAnsi="宋体" w:cs="宋体" w:hint="eastAsia"/>
          <w:szCs w:val="21"/>
        </w:rPr>
        <w:t>主要设备材料表：电气专业主要设备及线路的型号、规格、数量列表。</w:t>
      </w:r>
    </w:p>
    <w:p w14:paraId="3DED3ED2" w14:textId="77777777" w:rsidR="00934D0E" w:rsidRDefault="00934D0E"/>
    <w:p w14:paraId="518FC971" w14:textId="77777777" w:rsidR="00934D0E" w:rsidRDefault="00934D0E">
      <w:pPr>
        <w:pStyle w:val="a0"/>
      </w:pPr>
    </w:p>
    <w:p w14:paraId="142FD503" w14:textId="77777777" w:rsidR="00934D0E" w:rsidRDefault="00652269">
      <w:pPr>
        <w:jc w:val="center"/>
        <w:outlineLvl w:val="1"/>
        <w:rPr>
          <w:rFonts w:ascii="黑体" w:eastAsia="黑体" w:hAnsi="黑体"/>
          <w:b/>
          <w:sz w:val="24"/>
          <w:szCs w:val="24"/>
        </w:rPr>
      </w:pPr>
      <w:bookmarkStart w:id="62" w:name="_Toc32687"/>
      <w:r>
        <w:rPr>
          <w:rFonts w:ascii="黑体" w:eastAsia="黑体" w:hAnsi="黑体"/>
          <w:b/>
          <w:sz w:val="24"/>
          <w:szCs w:val="24"/>
        </w:rPr>
        <w:t xml:space="preserve">3.16  </w:t>
      </w:r>
      <w:r>
        <w:rPr>
          <w:rFonts w:ascii="黑体" w:eastAsia="黑体" w:hAnsi="黑体"/>
          <w:b/>
          <w:sz w:val="24"/>
          <w:szCs w:val="24"/>
        </w:rPr>
        <w:t>工程投资概算</w:t>
      </w:r>
      <w:bookmarkEnd w:id="62"/>
    </w:p>
    <w:p w14:paraId="0A0B8938" w14:textId="77777777" w:rsidR="00934D0E" w:rsidRDefault="00652269" w:rsidP="006463BD">
      <w:pPr>
        <w:widowControl/>
        <w:jc w:val="left"/>
        <w:rPr>
          <w:rFonts w:ascii="宋体" w:hAnsi="宋体"/>
          <w:szCs w:val="21"/>
        </w:rPr>
      </w:pPr>
      <w:r>
        <w:rPr>
          <w:rFonts w:ascii="宋体" w:hAnsi="宋体"/>
          <w:szCs w:val="21"/>
        </w:rPr>
        <w:t>3.16.1</w:t>
      </w:r>
      <w:r>
        <w:rPr>
          <w:rFonts w:ascii="宋体" w:hAnsi="宋体" w:hint="eastAsia"/>
          <w:szCs w:val="21"/>
        </w:rPr>
        <w:t>概算文件组成</w:t>
      </w:r>
    </w:p>
    <w:p w14:paraId="779BD480" w14:textId="1F87B7B0" w:rsidR="00934D0E" w:rsidRDefault="00652269" w:rsidP="006463BD">
      <w:pPr>
        <w:ind w:rightChars="-27" w:right="-57" w:firstLineChars="200" w:firstLine="420"/>
        <w:jc w:val="left"/>
        <w:rPr>
          <w:rFonts w:ascii="宋体" w:hAnsi="宋体"/>
          <w:szCs w:val="21"/>
        </w:rPr>
      </w:pPr>
      <w:r>
        <w:rPr>
          <w:rFonts w:ascii="宋体" w:hAnsi="宋体" w:hint="eastAsia"/>
          <w:szCs w:val="21"/>
        </w:rPr>
        <w:t>设计概算文件</w:t>
      </w:r>
      <w:r>
        <w:rPr>
          <w:rFonts w:ascii="宋体" w:hAnsi="宋体" w:hint="eastAsia"/>
          <w:szCs w:val="21"/>
        </w:rPr>
        <w:t>由总概算文件和单项</w:t>
      </w:r>
      <w:r>
        <w:rPr>
          <w:rFonts w:ascii="宋体" w:hAnsi="宋体" w:hint="eastAsia"/>
          <w:szCs w:val="21"/>
        </w:rPr>
        <w:t>概算文件组成</w:t>
      </w:r>
      <w:r>
        <w:rPr>
          <w:rFonts w:ascii="宋体" w:hAnsi="宋体" w:hint="eastAsia"/>
          <w:szCs w:val="21"/>
        </w:rPr>
        <w:t>。</w:t>
      </w:r>
    </w:p>
    <w:p w14:paraId="30342451" w14:textId="77777777" w:rsidR="00934D0E" w:rsidRDefault="00652269" w:rsidP="006463BD">
      <w:pPr>
        <w:snapToGrid w:val="0"/>
        <w:jc w:val="left"/>
        <w:rPr>
          <w:rFonts w:ascii="宋体" w:hAnsi="宋体"/>
          <w:szCs w:val="21"/>
        </w:rPr>
      </w:pPr>
      <w:r>
        <w:rPr>
          <w:rFonts w:ascii="宋体" w:hAnsi="宋体"/>
          <w:szCs w:val="21"/>
        </w:rPr>
        <w:t>3.16.2</w:t>
      </w:r>
      <w:r>
        <w:rPr>
          <w:rFonts w:ascii="宋体" w:hAnsi="宋体" w:hint="eastAsia"/>
          <w:szCs w:val="21"/>
        </w:rPr>
        <w:t>总概算文件</w:t>
      </w:r>
    </w:p>
    <w:p w14:paraId="5B620DF7" w14:textId="77777777" w:rsidR="00934D0E" w:rsidRDefault="00652269" w:rsidP="006463BD">
      <w:pPr>
        <w:snapToGrid w:val="0"/>
        <w:ind w:firstLineChars="200" w:firstLine="420"/>
        <w:jc w:val="left"/>
        <w:rPr>
          <w:rFonts w:ascii="宋体" w:hAnsi="宋体"/>
          <w:szCs w:val="21"/>
        </w:rPr>
      </w:pPr>
      <w:r>
        <w:rPr>
          <w:rFonts w:ascii="宋体" w:hAnsi="宋体" w:cs="宋体" w:hint="eastAsia"/>
          <w:szCs w:val="21"/>
        </w:rPr>
        <w:t>总概算文件由封面、扉页、签署页、目录、编制说明、</w:t>
      </w:r>
      <w:r>
        <w:rPr>
          <w:rFonts w:ascii="宋体" w:hAnsi="宋体" w:hint="eastAsia"/>
          <w:szCs w:val="21"/>
        </w:rPr>
        <w:t>总概算表、综合概算表、概算与估算对照表、主要工程数量表、人工材料施工机具汇总表、设备购置汇总表、资金贷款利息表、投资分劈汇总表及附件组成。</w:t>
      </w:r>
    </w:p>
    <w:p w14:paraId="5BBEB510"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1</w:t>
      </w:r>
      <w:r>
        <w:rPr>
          <w:sz w:val="21"/>
          <w:szCs w:val="21"/>
        </w:rPr>
        <w:t>封面：包括项目名称、第几篇、第几册、共几册、编制单位、编制日期。</w:t>
      </w:r>
    </w:p>
    <w:p w14:paraId="3E351C13"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2</w:t>
      </w:r>
      <w:r>
        <w:rPr>
          <w:sz w:val="21"/>
          <w:szCs w:val="21"/>
        </w:rPr>
        <w:t>扉页：</w:t>
      </w:r>
      <w:r>
        <w:rPr>
          <w:rFonts w:hint="eastAsia"/>
          <w:sz w:val="21"/>
          <w:szCs w:val="21"/>
          <w:lang w:val="en-US"/>
        </w:rPr>
        <w:t>包括</w:t>
      </w:r>
      <w:r>
        <w:rPr>
          <w:rFonts w:hint="eastAsia"/>
          <w:sz w:val="21"/>
          <w:szCs w:val="21"/>
        </w:rPr>
        <w:t>项目名称、</w:t>
      </w:r>
      <w:r>
        <w:rPr>
          <w:rFonts w:hint="eastAsia"/>
          <w:sz w:val="21"/>
          <w:szCs w:val="21"/>
          <w:lang w:val="en-US"/>
        </w:rPr>
        <w:t>第几篇</w:t>
      </w:r>
      <w:r>
        <w:rPr>
          <w:rFonts w:hint="eastAsia"/>
          <w:sz w:val="21"/>
          <w:szCs w:val="21"/>
        </w:rPr>
        <w:t>、第几册、</w:t>
      </w:r>
      <w:r>
        <w:rPr>
          <w:rFonts w:hint="eastAsia"/>
          <w:sz w:val="21"/>
          <w:szCs w:val="21"/>
          <w:lang w:val="en-US"/>
        </w:rPr>
        <w:t>共几册、</w:t>
      </w:r>
      <w:r>
        <w:rPr>
          <w:rFonts w:hint="eastAsia"/>
          <w:sz w:val="21"/>
          <w:szCs w:val="21"/>
        </w:rPr>
        <w:t>编制单位、单位资质证书及编号、企业负责人、企业技术负责人、总体设计负责人、编制日期。</w:t>
      </w:r>
    </w:p>
    <w:p w14:paraId="1682E902"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3</w:t>
      </w:r>
      <w:r>
        <w:rPr>
          <w:sz w:val="21"/>
          <w:szCs w:val="21"/>
        </w:rPr>
        <w:t>签署页：</w:t>
      </w:r>
      <w:r>
        <w:rPr>
          <w:rFonts w:hint="eastAsia"/>
          <w:sz w:val="21"/>
          <w:szCs w:val="21"/>
          <w:lang w:val="en-US"/>
        </w:rPr>
        <w:t>包括</w:t>
      </w:r>
      <w:r>
        <w:rPr>
          <w:rFonts w:hint="eastAsia"/>
          <w:sz w:val="21"/>
          <w:szCs w:val="21"/>
        </w:rPr>
        <w:t>编制</w:t>
      </w:r>
      <w:r>
        <w:rPr>
          <w:rFonts w:hint="eastAsia"/>
          <w:sz w:val="21"/>
          <w:szCs w:val="21"/>
          <w:lang w:val="en-US"/>
        </w:rPr>
        <w:t>人</w:t>
      </w:r>
      <w:r>
        <w:rPr>
          <w:rFonts w:hint="eastAsia"/>
          <w:sz w:val="21"/>
          <w:szCs w:val="21"/>
        </w:rPr>
        <w:t>、复核人、审核</w:t>
      </w:r>
      <w:r>
        <w:rPr>
          <w:rFonts w:hint="eastAsia"/>
          <w:sz w:val="21"/>
          <w:szCs w:val="21"/>
          <w:lang w:val="en-US"/>
        </w:rPr>
        <w:t>人</w:t>
      </w:r>
      <w:r>
        <w:rPr>
          <w:rFonts w:hint="eastAsia"/>
          <w:sz w:val="21"/>
          <w:szCs w:val="21"/>
        </w:rPr>
        <w:t>、专业负责人、审定人。</w:t>
      </w:r>
    </w:p>
    <w:p w14:paraId="3731BEFA" w14:textId="77777777" w:rsidR="00934D0E" w:rsidRDefault="00652269" w:rsidP="006463BD">
      <w:pPr>
        <w:pStyle w:val="16"/>
        <w:shd w:val="clear" w:color="auto" w:fill="auto"/>
        <w:snapToGrid w:val="0"/>
        <w:spacing w:line="240" w:lineRule="auto"/>
        <w:ind w:firstLine="0"/>
        <w:contextualSpacing/>
        <w:rPr>
          <w:sz w:val="21"/>
          <w:szCs w:val="21"/>
          <w:lang w:val="en-US" w:bidi="en-US"/>
        </w:rPr>
      </w:pPr>
      <w:r>
        <w:rPr>
          <w:sz w:val="21"/>
          <w:szCs w:val="21"/>
        </w:rPr>
        <w:t>4</w:t>
      </w:r>
      <w:r>
        <w:rPr>
          <w:sz w:val="21"/>
          <w:szCs w:val="21"/>
        </w:rPr>
        <w:t>目录：</w:t>
      </w:r>
      <w:r>
        <w:rPr>
          <w:rFonts w:hint="eastAsia"/>
          <w:sz w:val="21"/>
          <w:szCs w:val="21"/>
          <w:lang w:val="en-US"/>
        </w:rPr>
        <w:t>按总概算文件的编排顺序依次排列</w:t>
      </w:r>
      <w:r>
        <w:rPr>
          <w:rFonts w:hint="eastAsia"/>
          <w:sz w:val="21"/>
          <w:szCs w:val="21"/>
        </w:rPr>
        <w:t>。</w:t>
      </w:r>
    </w:p>
    <w:p w14:paraId="0A786114" w14:textId="77777777" w:rsidR="00934D0E" w:rsidRDefault="00652269" w:rsidP="006463BD">
      <w:pPr>
        <w:pStyle w:val="16"/>
        <w:shd w:val="clear" w:color="auto" w:fill="auto"/>
        <w:snapToGrid w:val="0"/>
        <w:spacing w:line="240" w:lineRule="auto"/>
        <w:ind w:firstLine="0"/>
        <w:contextualSpacing/>
        <w:rPr>
          <w:sz w:val="21"/>
          <w:szCs w:val="21"/>
          <w:lang w:val="en-US" w:bidi="en-US"/>
        </w:rPr>
      </w:pPr>
      <w:r>
        <w:rPr>
          <w:sz w:val="21"/>
          <w:szCs w:val="21"/>
          <w:lang w:val="en-US" w:bidi="en-US"/>
        </w:rPr>
        <w:t>5</w:t>
      </w:r>
      <w:r>
        <w:rPr>
          <w:rFonts w:hint="eastAsia"/>
          <w:sz w:val="21"/>
          <w:szCs w:val="21"/>
          <w:lang w:val="en-US" w:bidi="en-US"/>
        </w:rPr>
        <w:t>编制说明</w:t>
      </w:r>
    </w:p>
    <w:p w14:paraId="4730F117"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1</w:t>
      </w:r>
      <w:r>
        <w:rPr>
          <w:rFonts w:hint="eastAsia"/>
          <w:sz w:val="21"/>
          <w:szCs w:val="21"/>
        </w:rPr>
        <w:t>）工程概况：</w:t>
      </w:r>
      <w:r>
        <w:rPr>
          <w:rFonts w:hint="eastAsia"/>
          <w:sz w:val="21"/>
          <w:szCs w:val="21"/>
          <w:lang w:val="en-US"/>
        </w:rPr>
        <w:t>包括</w:t>
      </w:r>
      <w:r>
        <w:rPr>
          <w:rFonts w:hint="eastAsia"/>
          <w:sz w:val="21"/>
          <w:szCs w:val="21"/>
        </w:rPr>
        <w:t>建设规模、</w:t>
      </w:r>
      <w:r>
        <w:rPr>
          <w:rFonts w:hint="eastAsia"/>
          <w:sz w:val="21"/>
          <w:szCs w:val="21"/>
          <w:lang w:val="en-US"/>
        </w:rPr>
        <w:t>主要技术标准、</w:t>
      </w:r>
      <w:r>
        <w:rPr>
          <w:rFonts w:hint="eastAsia"/>
          <w:sz w:val="21"/>
          <w:szCs w:val="21"/>
        </w:rPr>
        <w:t>工程总量、</w:t>
      </w:r>
      <w:r>
        <w:rPr>
          <w:rFonts w:hint="eastAsia"/>
          <w:sz w:val="21"/>
          <w:szCs w:val="21"/>
          <w:lang w:val="en-US"/>
        </w:rPr>
        <w:t>施工</w:t>
      </w:r>
      <w:r>
        <w:rPr>
          <w:rFonts w:hint="eastAsia"/>
          <w:sz w:val="21"/>
          <w:szCs w:val="21"/>
        </w:rPr>
        <w:t>方式，重点工程介绍，主要设备的配置情况，</w:t>
      </w:r>
      <w:r>
        <w:rPr>
          <w:rFonts w:hint="eastAsia"/>
          <w:sz w:val="21"/>
          <w:szCs w:val="21"/>
          <w:lang w:val="en-US"/>
        </w:rPr>
        <w:t>同步建设或共用工程情况以及改造工程等情况。</w:t>
      </w:r>
    </w:p>
    <w:p w14:paraId="3B9DDB5E" w14:textId="77777777" w:rsidR="00934D0E" w:rsidRDefault="00652269" w:rsidP="006463BD">
      <w:pPr>
        <w:pStyle w:val="16"/>
        <w:shd w:val="clear" w:color="auto" w:fill="auto"/>
        <w:snapToGrid w:val="0"/>
        <w:spacing w:line="240" w:lineRule="auto"/>
        <w:ind w:firstLine="0"/>
        <w:contextualSpacing/>
        <w:rPr>
          <w:sz w:val="21"/>
          <w:szCs w:val="21"/>
          <w:lang w:val="en-US"/>
        </w:rPr>
      </w:pPr>
      <w:r>
        <w:rPr>
          <w:sz w:val="21"/>
          <w:szCs w:val="21"/>
          <w:lang w:val="en-US"/>
        </w:rPr>
        <w:t>2</w:t>
      </w:r>
      <w:r>
        <w:rPr>
          <w:rFonts w:hint="eastAsia"/>
          <w:sz w:val="21"/>
          <w:szCs w:val="21"/>
          <w:lang w:val="en-US"/>
        </w:rPr>
        <w:t>）</w:t>
      </w:r>
      <w:r>
        <w:rPr>
          <w:rFonts w:hint="eastAsia"/>
          <w:sz w:val="21"/>
          <w:szCs w:val="21"/>
        </w:rPr>
        <w:t>编制范围：</w:t>
      </w:r>
      <w:r>
        <w:rPr>
          <w:rFonts w:hint="eastAsia"/>
          <w:sz w:val="21"/>
          <w:szCs w:val="21"/>
          <w:lang w:val="en-US"/>
        </w:rPr>
        <w:t>说明项目总概算编制的工程范围及</w:t>
      </w:r>
      <w:r>
        <w:rPr>
          <w:rFonts w:hint="eastAsia"/>
          <w:sz w:val="21"/>
          <w:szCs w:val="21"/>
        </w:rPr>
        <w:t>建筑安装工程费、设备购置费、工程建设其他费用、预备费、建设期贷款利息和铺底流动资金</w:t>
      </w:r>
      <w:r>
        <w:rPr>
          <w:rFonts w:hint="eastAsia"/>
          <w:sz w:val="21"/>
          <w:szCs w:val="21"/>
          <w:lang w:val="en-US"/>
        </w:rPr>
        <w:t>的费用范围。不</w:t>
      </w:r>
      <w:r>
        <w:rPr>
          <w:rFonts w:hint="eastAsia"/>
          <w:sz w:val="21"/>
          <w:szCs w:val="21"/>
        </w:rPr>
        <w:t>包括</w:t>
      </w:r>
      <w:r>
        <w:rPr>
          <w:rFonts w:hint="eastAsia"/>
          <w:sz w:val="21"/>
          <w:szCs w:val="21"/>
          <w:lang w:val="en-US"/>
        </w:rPr>
        <w:t>其他</w:t>
      </w:r>
      <w:r>
        <w:rPr>
          <w:rFonts w:hint="eastAsia"/>
          <w:sz w:val="21"/>
          <w:szCs w:val="21"/>
        </w:rPr>
        <w:t>物业开发的费用和同步实施但应由其他项目分担的费用。</w:t>
      </w:r>
    </w:p>
    <w:p w14:paraId="31F58116"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3</w:t>
      </w:r>
      <w:r>
        <w:rPr>
          <w:rFonts w:hint="eastAsia"/>
          <w:sz w:val="21"/>
          <w:szCs w:val="21"/>
        </w:rPr>
        <w:t>）编制依据：</w:t>
      </w:r>
      <w:r>
        <w:rPr>
          <w:rFonts w:hint="eastAsia"/>
          <w:sz w:val="21"/>
          <w:szCs w:val="21"/>
          <w:lang w:val="en-US"/>
        </w:rPr>
        <w:t>列明分项概算编制的依据文件，一般包括本项目可行性研究批复文件、国家相关规范标准、初步设计文件、重庆市有关概算编制办法、采用定额及费用标准</w:t>
      </w:r>
      <w:r>
        <w:rPr>
          <w:rFonts w:hint="eastAsia"/>
          <w:sz w:val="21"/>
          <w:szCs w:val="21"/>
        </w:rPr>
        <w:t>、</w:t>
      </w:r>
      <w:r>
        <w:rPr>
          <w:rFonts w:hint="eastAsia"/>
          <w:sz w:val="21"/>
          <w:szCs w:val="21"/>
          <w:lang w:val="en-US"/>
        </w:rPr>
        <w:t>有关合同协议资料等。</w:t>
      </w:r>
    </w:p>
    <w:p w14:paraId="3265FDF6"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4</w:t>
      </w:r>
      <w:r>
        <w:rPr>
          <w:rFonts w:hint="eastAsia"/>
          <w:sz w:val="21"/>
          <w:szCs w:val="21"/>
        </w:rPr>
        <w:t>）价格确定：明确人工、材料、施工机具使用单价及设备购置费的取定依据或来源。</w:t>
      </w:r>
    </w:p>
    <w:p w14:paraId="0DCC9F76"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5</w:t>
      </w:r>
      <w:r>
        <w:rPr>
          <w:rFonts w:hint="eastAsia"/>
          <w:sz w:val="21"/>
          <w:szCs w:val="21"/>
        </w:rPr>
        <w:t>）工程建设其他费用计算方法及依据。</w:t>
      </w:r>
    </w:p>
    <w:p w14:paraId="7E0E2437"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6</w:t>
      </w:r>
      <w:r>
        <w:rPr>
          <w:rFonts w:hint="eastAsia"/>
          <w:sz w:val="21"/>
          <w:szCs w:val="21"/>
        </w:rPr>
        <w:t>）预备费（基本预备费和价差预备费）计算方法及依据。</w:t>
      </w:r>
    </w:p>
    <w:p w14:paraId="7F905494"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7</w:t>
      </w:r>
      <w:r>
        <w:rPr>
          <w:rFonts w:hint="eastAsia"/>
          <w:sz w:val="21"/>
          <w:szCs w:val="21"/>
        </w:rPr>
        <w:t>）专项费用（建设期贷款利息、铺底流动资金）计算方法及依据。</w:t>
      </w:r>
    </w:p>
    <w:p w14:paraId="5F09A2AE"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8</w:t>
      </w:r>
      <w:r>
        <w:rPr>
          <w:rFonts w:hint="eastAsia"/>
          <w:sz w:val="21"/>
          <w:szCs w:val="21"/>
        </w:rPr>
        <w:t>）概算总额及技术经济指标。</w:t>
      </w:r>
    </w:p>
    <w:p w14:paraId="0FB2E33A"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9</w:t>
      </w:r>
      <w:r>
        <w:rPr>
          <w:rFonts w:hint="eastAsia"/>
          <w:sz w:val="21"/>
          <w:szCs w:val="21"/>
        </w:rPr>
        <w:t>）初步设计概算与可研批</w:t>
      </w:r>
      <w:r>
        <w:rPr>
          <w:rFonts w:hint="eastAsia"/>
          <w:sz w:val="21"/>
          <w:szCs w:val="21"/>
        </w:rPr>
        <w:t>复估算对照分析。</w:t>
      </w:r>
    </w:p>
    <w:p w14:paraId="5CC3DEC4"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10</w:t>
      </w:r>
      <w:r>
        <w:rPr>
          <w:rFonts w:hint="eastAsia"/>
          <w:sz w:val="21"/>
          <w:szCs w:val="21"/>
        </w:rPr>
        <w:t>）其他有关说明：</w:t>
      </w:r>
    </w:p>
    <w:p w14:paraId="6145F5F8" w14:textId="77777777" w:rsidR="00934D0E" w:rsidRDefault="00652269" w:rsidP="006463BD">
      <w:pPr>
        <w:pStyle w:val="16"/>
        <w:shd w:val="clear" w:color="auto" w:fill="auto"/>
        <w:tabs>
          <w:tab w:val="left" w:pos="1022"/>
        </w:tabs>
        <w:snapToGrid w:val="0"/>
        <w:spacing w:line="240" w:lineRule="auto"/>
        <w:ind w:firstLineChars="200" w:firstLine="420"/>
        <w:contextualSpacing/>
        <w:rPr>
          <w:sz w:val="21"/>
          <w:szCs w:val="21"/>
        </w:rPr>
      </w:pPr>
      <w:r>
        <w:rPr>
          <w:rFonts w:hint="eastAsia"/>
          <w:sz w:val="21"/>
          <w:szCs w:val="21"/>
        </w:rPr>
        <w:t>对概算编制过程中需要特别说明的内容加以阐述，以及其他与概算有关但不能在概算表中反映的事项和其他需要说明的问题。</w:t>
      </w:r>
    </w:p>
    <w:p w14:paraId="53FA1318"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1</w:t>
      </w:r>
      <w:r>
        <w:rPr>
          <w:sz w:val="21"/>
          <w:szCs w:val="21"/>
        </w:rPr>
        <w:t>总概算</w:t>
      </w:r>
      <w:r>
        <w:rPr>
          <w:rFonts w:hint="eastAsia"/>
          <w:sz w:val="21"/>
          <w:szCs w:val="21"/>
        </w:rPr>
        <w:t>表：是以综合概算表为基础，反映整个建设项目的投资规模、费用构成及技术经济指标的总投资费用表格。</w:t>
      </w:r>
    </w:p>
    <w:p w14:paraId="3BBB5E0E"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2</w:t>
      </w:r>
      <w:r>
        <w:rPr>
          <w:sz w:val="21"/>
          <w:szCs w:val="21"/>
        </w:rPr>
        <w:t>综合概算表：是以单项概算表为基础，反映整个建设项目的投资规模、费用构成及技术经济指标的总投资费用表格。工程内容简单的项目可以由一个或几个单项工程组成汇编成为一份综合概算表，也可将综合概算表内的内容直接编入总概算表，而不另单独编制综合概算表。</w:t>
      </w:r>
    </w:p>
    <w:p w14:paraId="1E140CDD"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3</w:t>
      </w:r>
      <w:r>
        <w:rPr>
          <w:sz w:val="21"/>
          <w:szCs w:val="21"/>
        </w:rPr>
        <w:t>概算与估算对照表：是反映概算与估算的总额及技术经济指标增减的对照表格。</w:t>
      </w:r>
    </w:p>
    <w:p w14:paraId="023E4298"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4</w:t>
      </w:r>
      <w:r>
        <w:rPr>
          <w:sz w:val="21"/>
          <w:szCs w:val="21"/>
        </w:rPr>
        <w:t>主要工程数量表：是汇总反映整个建设项目主要工程数量的表格。</w:t>
      </w:r>
    </w:p>
    <w:p w14:paraId="298D7F90"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5</w:t>
      </w:r>
      <w:r>
        <w:rPr>
          <w:sz w:val="21"/>
          <w:szCs w:val="21"/>
        </w:rPr>
        <w:t>人工、材料、施工机具汇总表：是汇总反映整个建设项目人工、材料、施工机具的单价、数量表格。</w:t>
      </w:r>
    </w:p>
    <w:p w14:paraId="34636F96"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6</w:t>
      </w:r>
      <w:r>
        <w:rPr>
          <w:sz w:val="21"/>
          <w:szCs w:val="21"/>
        </w:rPr>
        <w:t>设备购置汇总表：是以单项工程为对象汇总反映整个建设项目设备单价和数量的表格。</w:t>
      </w:r>
    </w:p>
    <w:p w14:paraId="65BCA7C7"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7</w:t>
      </w:r>
      <w:r>
        <w:rPr>
          <w:sz w:val="21"/>
          <w:szCs w:val="21"/>
        </w:rPr>
        <w:t>投资分劈汇总表：是汇总反映整个建设项目同步建设或共用工程投资的分劈原则、分摊金额的表格。</w:t>
      </w:r>
    </w:p>
    <w:p w14:paraId="117D78C7" w14:textId="77777777" w:rsidR="00934D0E" w:rsidRDefault="00652269" w:rsidP="006463BD">
      <w:pPr>
        <w:pStyle w:val="16"/>
        <w:shd w:val="clear" w:color="auto" w:fill="auto"/>
        <w:snapToGrid w:val="0"/>
        <w:spacing w:line="240" w:lineRule="auto"/>
        <w:ind w:firstLine="0"/>
        <w:contextualSpacing/>
        <w:rPr>
          <w:sz w:val="21"/>
          <w:szCs w:val="21"/>
        </w:rPr>
      </w:pPr>
      <w:r>
        <w:rPr>
          <w:sz w:val="21"/>
          <w:szCs w:val="21"/>
        </w:rPr>
        <w:t>8</w:t>
      </w:r>
      <w:r>
        <w:rPr>
          <w:sz w:val="21"/>
          <w:szCs w:val="21"/>
        </w:rPr>
        <w:t>附件：需要补充的与概算有关但未在概算表格中反映的事项，包括有关文件、会议纪要，其他项目代本项目建设部分的有关批复文件、协议等。</w:t>
      </w:r>
    </w:p>
    <w:p w14:paraId="158F2AF6" w14:textId="77777777" w:rsidR="00934D0E" w:rsidRDefault="00652269" w:rsidP="006463BD">
      <w:pPr>
        <w:snapToGrid w:val="0"/>
        <w:rPr>
          <w:rFonts w:ascii="宋体" w:hAnsi="宋体"/>
          <w:szCs w:val="21"/>
        </w:rPr>
      </w:pPr>
      <w:r>
        <w:rPr>
          <w:rFonts w:ascii="宋体" w:hAnsi="宋体"/>
          <w:szCs w:val="21"/>
        </w:rPr>
        <w:t>3.16.3</w:t>
      </w:r>
      <w:r>
        <w:rPr>
          <w:rFonts w:ascii="宋体" w:hAnsi="宋体" w:hint="eastAsia"/>
          <w:szCs w:val="21"/>
        </w:rPr>
        <w:t>单项概算文件：</w:t>
      </w:r>
    </w:p>
    <w:p w14:paraId="306FC97A" w14:textId="77777777" w:rsidR="00934D0E" w:rsidRDefault="00652269" w:rsidP="006463BD">
      <w:pPr>
        <w:pStyle w:val="16"/>
        <w:shd w:val="clear" w:color="auto" w:fill="auto"/>
        <w:snapToGrid w:val="0"/>
        <w:spacing w:line="240" w:lineRule="auto"/>
        <w:ind w:firstLineChars="200" w:firstLine="420"/>
        <w:rPr>
          <w:rFonts w:ascii="Times New Roman" w:hAnsi="Times New Roman"/>
          <w:sz w:val="21"/>
        </w:rPr>
      </w:pPr>
      <w:r>
        <w:rPr>
          <w:rFonts w:ascii="Times New Roman" w:hAnsi="Times New Roman" w:hint="eastAsia"/>
          <w:sz w:val="21"/>
          <w:lang w:val="en-US"/>
        </w:rPr>
        <w:t>单项</w:t>
      </w:r>
      <w:r>
        <w:rPr>
          <w:rFonts w:ascii="Times New Roman" w:hAnsi="Times New Roman" w:hint="eastAsia"/>
          <w:sz w:val="21"/>
        </w:rPr>
        <w:t>概算文件由封面、扉页、签署页、编制说明、</w:t>
      </w:r>
      <w:r>
        <w:rPr>
          <w:rFonts w:ascii="Times New Roman" w:hAnsi="Times New Roman" w:hint="eastAsia"/>
          <w:sz w:val="21"/>
          <w:lang w:val="en-US"/>
        </w:rPr>
        <w:t>建筑安装工程费构成单项概算表、建筑安装工程</w:t>
      </w:r>
      <w:r>
        <w:rPr>
          <w:rFonts w:ascii="Times New Roman" w:hAnsi="Times New Roman" w:hint="eastAsia"/>
          <w:sz w:val="21"/>
        </w:rPr>
        <w:t>单项概算表</w:t>
      </w:r>
      <w:r>
        <w:rPr>
          <w:rFonts w:ascii="Times New Roman" w:hAnsi="Times New Roman" w:hint="eastAsia"/>
          <w:sz w:val="21"/>
          <w:lang w:val="en-US"/>
        </w:rPr>
        <w:t>、设备购置费单项概算表、补充单价分析表、</w:t>
      </w:r>
      <w:r>
        <w:rPr>
          <w:rFonts w:cs="Times New Roman" w:hint="eastAsia"/>
          <w:sz w:val="21"/>
          <w:szCs w:val="21"/>
          <w:lang w:val="en-US" w:bidi="ar-SA"/>
        </w:rPr>
        <w:t>主要工程数量表、人工材料施工机具汇总表组成</w:t>
      </w:r>
      <w:r>
        <w:rPr>
          <w:rFonts w:ascii="Times New Roman" w:hAnsi="Times New Roman" w:hint="eastAsia"/>
          <w:sz w:val="21"/>
        </w:rPr>
        <w:t>。</w:t>
      </w:r>
    </w:p>
    <w:p w14:paraId="4B912A4E"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sz w:val="21"/>
          <w:lang w:val="en-US"/>
        </w:rPr>
        <w:t>1</w:t>
      </w:r>
      <w:r>
        <w:rPr>
          <w:rFonts w:ascii="Times New Roman" w:hAnsi="Times New Roman" w:hint="eastAsia"/>
          <w:sz w:val="21"/>
          <w:lang w:val="en-US"/>
        </w:rPr>
        <w:t>封面：包括项目名称、第几篇、第几册、编制单位、单位资质证书及编号、编制日期、编制地点。</w:t>
      </w:r>
    </w:p>
    <w:p w14:paraId="1B10DC23"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sz w:val="21"/>
          <w:lang w:val="en-US"/>
        </w:rPr>
        <w:t>2</w:t>
      </w:r>
      <w:r>
        <w:rPr>
          <w:rFonts w:ascii="Times New Roman" w:hAnsi="Times New Roman" w:hint="eastAsia"/>
          <w:sz w:val="21"/>
          <w:lang w:val="en-US"/>
        </w:rPr>
        <w:t>扉页：包括项目名称、第几篇、第几册、编制单位、单位资质证书及编号、编制日期、编制</w:t>
      </w:r>
      <w:r>
        <w:rPr>
          <w:rFonts w:ascii="Times New Roman" w:hAnsi="Times New Roman" w:hint="eastAsia"/>
          <w:sz w:val="21"/>
          <w:lang w:val="en-US"/>
        </w:rPr>
        <w:t>地点、企业负责人、企业技术负责人、项目负责人。</w:t>
      </w:r>
    </w:p>
    <w:p w14:paraId="70D9F078"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sz w:val="21"/>
          <w:lang w:val="en-US"/>
        </w:rPr>
        <w:t>3</w:t>
      </w:r>
      <w:r>
        <w:rPr>
          <w:rFonts w:ascii="Times New Roman" w:hAnsi="Times New Roman" w:hint="eastAsia"/>
          <w:sz w:val="21"/>
          <w:lang w:val="en-US"/>
        </w:rPr>
        <w:t>签署页：包括编制人、审核人、复核人、专业负责人、审定人。</w:t>
      </w:r>
    </w:p>
    <w:p w14:paraId="73EB2FEA"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sz w:val="21"/>
          <w:lang w:val="en-US"/>
        </w:rPr>
        <w:t>4</w:t>
      </w:r>
      <w:r>
        <w:rPr>
          <w:rFonts w:ascii="Times New Roman" w:hAnsi="Times New Roman" w:hint="eastAsia"/>
          <w:sz w:val="21"/>
          <w:lang w:val="en-US"/>
        </w:rPr>
        <w:t>目录：按单项概算文件的编排顺序依次排列。</w:t>
      </w:r>
    </w:p>
    <w:p w14:paraId="209A1BD2"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sz w:val="21"/>
          <w:lang w:val="en-US"/>
        </w:rPr>
        <w:lastRenderedPageBreak/>
        <w:t>5</w:t>
      </w:r>
      <w:r>
        <w:rPr>
          <w:rFonts w:ascii="Times New Roman" w:hAnsi="Times New Roman" w:hint="eastAsia"/>
          <w:sz w:val="21"/>
          <w:lang w:val="en-US"/>
        </w:rPr>
        <w:t>编制说明</w:t>
      </w:r>
    </w:p>
    <w:p w14:paraId="532A0BD9" w14:textId="77777777" w:rsidR="00934D0E" w:rsidRDefault="00652269" w:rsidP="006463BD">
      <w:pPr>
        <w:pStyle w:val="16"/>
        <w:shd w:val="clear" w:color="auto" w:fill="auto"/>
        <w:tabs>
          <w:tab w:val="left" w:pos="912"/>
        </w:tabs>
        <w:snapToGrid w:val="0"/>
        <w:spacing w:line="240" w:lineRule="auto"/>
        <w:ind w:firstLine="0"/>
        <w:rPr>
          <w:rFonts w:ascii="Times New Roman" w:hAnsi="Times New Roman"/>
          <w:sz w:val="21"/>
          <w:lang w:val="en-US"/>
        </w:rPr>
      </w:pPr>
      <w:r>
        <w:rPr>
          <w:rFonts w:ascii="Times New Roman" w:hAnsi="Times New Roman"/>
          <w:sz w:val="21"/>
          <w:lang w:val="en-US"/>
        </w:rPr>
        <w:t>1</w:t>
      </w:r>
      <w:r>
        <w:rPr>
          <w:rFonts w:ascii="Times New Roman" w:hAnsi="Times New Roman" w:hint="eastAsia"/>
          <w:sz w:val="21"/>
          <w:lang w:val="en-US"/>
        </w:rPr>
        <w:t>）程概况：包括工程范围、工程特征、施工方法、建设工期、工程设计的既有建筑安装工程改造等情况。其中：</w:t>
      </w:r>
    </w:p>
    <w:p w14:paraId="0F156564" w14:textId="77777777" w:rsidR="00934D0E" w:rsidRDefault="00652269" w:rsidP="006463BD">
      <w:pPr>
        <w:pStyle w:val="16"/>
        <w:shd w:val="clear" w:color="auto" w:fill="auto"/>
        <w:tabs>
          <w:tab w:val="left" w:pos="912"/>
        </w:tabs>
        <w:snapToGrid w:val="0"/>
        <w:spacing w:line="240" w:lineRule="auto"/>
        <w:ind w:firstLine="0"/>
        <w:rPr>
          <w:rFonts w:ascii="Times New Roman" w:hAnsi="Times New Roman"/>
          <w:sz w:val="21"/>
          <w:lang w:val="en-US"/>
        </w:rPr>
      </w:pPr>
      <w:r>
        <w:rPr>
          <w:rFonts w:ascii="Times New Roman" w:hAnsi="Times New Roman" w:hint="eastAsia"/>
          <w:sz w:val="21"/>
          <w:lang w:val="en-US"/>
        </w:rPr>
        <w:t>（</w:t>
      </w:r>
      <w:r>
        <w:rPr>
          <w:rFonts w:ascii="Times New Roman" w:hAnsi="Times New Roman"/>
          <w:sz w:val="21"/>
          <w:lang w:val="en-US"/>
        </w:rPr>
        <w:t>1</w:t>
      </w:r>
      <w:r>
        <w:rPr>
          <w:rFonts w:ascii="Times New Roman" w:hAnsi="Times New Roman" w:hint="eastAsia"/>
          <w:sz w:val="21"/>
          <w:lang w:val="en-US"/>
        </w:rPr>
        <w:t>）工程范围：包括建筑面积、结构长度、起讫里程、设备系统组成等。</w:t>
      </w:r>
    </w:p>
    <w:p w14:paraId="42DF73D6" w14:textId="77777777" w:rsidR="00934D0E" w:rsidRDefault="00652269" w:rsidP="006463BD">
      <w:pPr>
        <w:pStyle w:val="16"/>
        <w:shd w:val="clear" w:color="auto" w:fill="auto"/>
        <w:tabs>
          <w:tab w:val="left" w:pos="912"/>
        </w:tabs>
        <w:snapToGrid w:val="0"/>
        <w:spacing w:line="240" w:lineRule="auto"/>
        <w:ind w:firstLine="0"/>
        <w:rPr>
          <w:rFonts w:ascii="Times New Roman" w:hAnsi="Times New Roman"/>
          <w:sz w:val="21"/>
          <w:lang w:val="en-US"/>
        </w:rPr>
      </w:pPr>
      <w:r>
        <w:rPr>
          <w:rFonts w:ascii="Times New Roman" w:hAnsi="Times New Roman" w:hint="eastAsia"/>
          <w:sz w:val="21"/>
          <w:lang w:val="en-US"/>
        </w:rPr>
        <w:t>（</w:t>
      </w:r>
      <w:r>
        <w:rPr>
          <w:rFonts w:ascii="Times New Roman" w:hAnsi="Times New Roman"/>
          <w:sz w:val="21"/>
          <w:lang w:val="en-US"/>
        </w:rPr>
        <w:t>2</w:t>
      </w:r>
      <w:r>
        <w:rPr>
          <w:rFonts w:ascii="Times New Roman" w:hAnsi="Times New Roman" w:hint="eastAsia"/>
          <w:sz w:val="21"/>
          <w:lang w:val="en-US"/>
        </w:rPr>
        <w:t>）工程特征：土建工程包括所处位置，地质条件，结构形式和平面布置，建筑面积；系统设备工程包括采用方案、系统功能、系统构成、主要设备选型等；通用安装工程包括选址、占地面积、工艺流程、总平面布置方案、总体规模、主要设备等；市政工程包括道路、桥梁、隧道及附属工程的选址、总平面布置方案，总体规模等。</w:t>
      </w:r>
    </w:p>
    <w:p w14:paraId="116BAFAA" w14:textId="77777777" w:rsidR="00934D0E" w:rsidRDefault="00652269" w:rsidP="006463BD">
      <w:pPr>
        <w:pStyle w:val="16"/>
        <w:shd w:val="clear" w:color="auto" w:fill="auto"/>
        <w:tabs>
          <w:tab w:val="left" w:pos="912"/>
        </w:tabs>
        <w:snapToGrid w:val="0"/>
        <w:spacing w:line="240" w:lineRule="auto"/>
        <w:ind w:firstLine="0"/>
        <w:rPr>
          <w:rFonts w:ascii="Times New Roman" w:hAnsi="Times New Roman"/>
          <w:sz w:val="21"/>
          <w:lang w:val="en-US"/>
        </w:rPr>
      </w:pPr>
      <w:r>
        <w:rPr>
          <w:rFonts w:ascii="Times New Roman" w:hAnsi="Times New Roman"/>
          <w:sz w:val="21"/>
          <w:lang w:val="en-US"/>
        </w:rPr>
        <w:t>2</w:t>
      </w:r>
      <w:r>
        <w:rPr>
          <w:rFonts w:ascii="Times New Roman" w:hAnsi="Times New Roman" w:hint="eastAsia"/>
          <w:sz w:val="21"/>
          <w:lang w:val="en-US"/>
        </w:rPr>
        <w:t>）编制范围：说明单项概算编制的工程费用范围及内容。</w:t>
      </w:r>
    </w:p>
    <w:p w14:paraId="6B3EB4D8" w14:textId="77777777" w:rsidR="00934D0E" w:rsidRDefault="00652269" w:rsidP="006463BD">
      <w:pPr>
        <w:pStyle w:val="16"/>
        <w:shd w:val="clear" w:color="auto" w:fill="auto"/>
        <w:tabs>
          <w:tab w:val="left" w:pos="952"/>
        </w:tabs>
        <w:snapToGrid w:val="0"/>
        <w:spacing w:line="240" w:lineRule="auto"/>
        <w:ind w:firstLine="0"/>
        <w:contextualSpacing/>
        <w:rPr>
          <w:rFonts w:ascii="Times New Roman" w:hAnsi="Times New Roman"/>
          <w:sz w:val="21"/>
          <w:lang w:val="en-US"/>
        </w:rPr>
      </w:pPr>
      <w:r>
        <w:rPr>
          <w:rFonts w:ascii="Times New Roman" w:hAnsi="Times New Roman"/>
          <w:sz w:val="21"/>
          <w:lang w:val="en-US"/>
        </w:rPr>
        <w:t>3</w:t>
      </w:r>
      <w:r>
        <w:rPr>
          <w:rFonts w:ascii="Times New Roman" w:hAnsi="Times New Roman" w:hint="eastAsia"/>
          <w:sz w:val="21"/>
          <w:lang w:val="en-US"/>
        </w:rPr>
        <w:t>）编制依据：列明分项概算编制的依据文件，一般包括本项目可行性研究批复文件、国家相关规范标准、初步设计文件、重庆市有关概算编制办法、采用定额及费用标准、有关合同协议资</w:t>
      </w:r>
      <w:r>
        <w:rPr>
          <w:rFonts w:ascii="Times New Roman" w:hAnsi="Times New Roman" w:hint="eastAsia"/>
          <w:sz w:val="21"/>
          <w:lang w:val="en-US"/>
        </w:rPr>
        <w:t>料等。</w:t>
      </w:r>
    </w:p>
    <w:p w14:paraId="5FACA320" w14:textId="77777777" w:rsidR="00934D0E" w:rsidRDefault="00652269" w:rsidP="006463BD">
      <w:pPr>
        <w:pStyle w:val="16"/>
        <w:shd w:val="clear" w:color="auto" w:fill="auto"/>
        <w:tabs>
          <w:tab w:val="left" w:pos="952"/>
        </w:tabs>
        <w:snapToGrid w:val="0"/>
        <w:spacing w:line="240" w:lineRule="auto"/>
        <w:ind w:firstLine="0"/>
        <w:contextualSpacing/>
        <w:rPr>
          <w:rFonts w:ascii="Times New Roman" w:hAnsi="Times New Roman"/>
          <w:sz w:val="21"/>
          <w:lang w:val="en-US"/>
        </w:rPr>
      </w:pPr>
      <w:r>
        <w:rPr>
          <w:rFonts w:ascii="Times New Roman" w:hAnsi="Times New Roman"/>
          <w:sz w:val="21"/>
          <w:lang w:val="en-US"/>
        </w:rPr>
        <w:t>4</w:t>
      </w:r>
      <w:r>
        <w:rPr>
          <w:rFonts w:ascii="Times New Roman" w:hAnsi="Times New Roman" w:hint="eastAsia"/>
          <w:sz w:val="21"/>
          <w:lang w:val="en-US"/>
        </w:rPr>
        <w:t>）价格确定：明确人工、材料、施工机具单价及设备购置费的取定依据或来源。</w:t>
      </w:r>
    </w:p>
    <w:p w14:paraId="7CFAE8C0" w14:textId="77777777" w:rsidR="00934D0E" w:rsidRDefault="00652269" w:rsidP="006463BD">
      <w:pPr>
        <w:pStyle w:val="16"/>
        <w:shd w:val="clear" w:color="auto" w:fill="auto"/>
        <w:tabs>
          <w:tab w:val="left" w:pos="910"/>
        </w:tabs>
        <w:snapToGrid w:val="0"/>
        <w:spacing w:line="240" w:lineRule="auto"/>
        <w:ind w:firstLine="0"/>
        <w:rPr>
          <w:rFonts w:ascii="Times New Roman" w:hAnsi="Times New Roman"/>
          <w:sz w:val="21"/>
          <w:lang w:val="en-US"/>
        </w:rPr>
      </w:pPr>
      <w:r>
        <w:rPr>
          <w:rFonts w:ascii="Times New Roman" w:hAnsi="Times New Roman"/>
          <w:sz w:val="21"/>
          <w:lang w:val="en-US"/>
        </w:rPr>
        <w:t>5</w:t>
      </w:r>
      <w:r>
        <w:rPr>
          <w:rFonts w:ascii="Times New Roman" w:hAnsi="Times New Roman" w:hint="eastAsia"/>
          <w:sz w:val="21"/>
          <w:lang w:val="en-US"/>
        </w:rPr>
        <w:t>）概算总额及技术经济指标。</w:t>
      </w:r>
    </w:p>
    <w:p w14:paraId="40BFFDB1" w14:textId="77777777" w:rsidR="00934D0E" w:rsidRDefault="00652269" w:rsidP="006463BD">
      <w:pPr>
        <w:pStyle w:val="16"/>
        <w:shd w:val="clear" w:color="auto" w:fill="auto"/>
        <w:tabs>
          <w:tab w:val="left" w:pos="952"/>
        </w:tabs>
        <w:snapToGrid w:val="0"/>
        <w:spacing w:line="240" w:lineRule="auto"/>
        <w:ind w:firstLine="0"/>
        <w:contextualSpacing/>
        <w:rPr>
          <w:rFonts w:ascii="Times New Roman" w:hAnsi="Times New Roman"/>
          <w:sz w:val="21"/>
          <w:lang w:val="en-US"/>
        </w:rPr>
      </w:pPr>
      <w:r>
        <w:rPr>
          <w:rFonts w:ascii="Times New Roman" w:hAnsi="Times New Roman"/>
          <w:sz w:val="21"/>
          <w:lang w:val="en-US"/>
        </w:rPr>
        <w:t>6</w:t>
      </w:r>
      <w:r>
        <w:rPr>
          <w:rFonts w:ascii="Times New Roman" w:hAnsi="Times New Roman" w:hint="eastAsia"/>
          <w:sz w:val="21"/>
          <w:lang w:val="en-US"/>
        </w:rPr>
        <w:t>）其他有关说明：对概算编制过程中需要特别说明的内容加以阐述，以及其他与概算有关但不能在概算表中反映的事项和其他需要说明的问题。</w:t>
      </w:r>
    </w:p>
    <w:p w14:paraId="20745787"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sz w:val="21"/>
          <w:lang w:val="en-US"/>
        </w:rPr>
        <w:t>7</w:t>
      </w:r>
      <w:r>
        <w:rPr>
          <w:rFonts w:ascii="Times New Roman" w:hAnsi="Times New Roman" w:hint="eastAsia"/>
          <w:sz w:val="21"/>
          <w:lang w:val="en-US"/>
        </w:rPr>
        <w:t>）建筑安装工程费构成单项概算表：是具体反映建设项目每一个编制单元工程范围内或每一个专业系统工程范围内的建筑安装工程费用及其构成的表格。</w:t>
      </w:r>
    </w:p>
    <w:p w14:paraId="2A4EA2EC" w14:textId="77777777" w:rsidR="00934D0E" w:rsidRDefault="00652269" w:rsidP="006463BD">
      <w:pPr>
        <w:pStyle w:val="16"/>
        <w:numPr>
          <w:ilvl w:val="0"/>
          <w:numId w:val="14"/>
        </w:numPr>
        <w:shd w:val="clear" w:color="auto" w:fill="auto"/>
        <w:snapToGrid w:val="0"/>
        <w:spacing w:line="240" w:lineRule="auto"/>
        <w:rPr>
          <w:rFonts w:ascii="Times New Roman" w:hAnsi="Times New Roman"/>
          <w:sz w:val="21"/>
          <w:lang w:val="en-US"/>
        </w:rPr>
      </w:pPr>
      <w:r>
        <w:rPr>
          <w:rFonts w:ascii="Times New Roman" w:hAnsi="Times New Roman" w:hint="eastAsia"/>
          <w:sz w:val="21"/>
          <w:lang w:val="en-US"/>
        </w:rPr>
        <w:t>建筑安装工程单项概算表：是反映每一个编制单元中的建筑安装工程的人工、材料、施工机具使用费构成的表格。</w:t>
      </w:r>
    </w:p>
    <w:p w14:paraId="25CCF926" w14:textId="77777777" w:rsidR="00934D0E" w:rsidRDefault="00652269" w:rsidP="006463BD">
      <w:pPr>
        <w:pStyle w:val="16"/>
        <w:numPr>
          <w:ilvl w:val="0"/>
          <w:numId w:val="14"/>
        </w:numPr>
        <w:shd w:val="clear" w:color="auto" w:fill="auto"/>
        <w:snapToGrid w:val="0"/>
        <w:spacing w:line="240" w:lineRule="auto"/>
        <w:rPr>
          <w:rFonts w:ascii="Times New Roman" w:hAnsi="Times New Roman"/>
          <w:sz w:val="21"/>
          <w:lang w:val="en-US"/>
        </w:rPr>
      </w:pPr>
      <w:r>
        <w:rPr>
          <w:rFonts w:ascii="Times New Roman" w:hAnsi="Times New Roman" w:hint="eastAsia"/>
          <w:sz w:val="21"/>
          <w:lang w:val="en-US"/>
        </w:rPr>
        <w:t>设备购置单项概算表：是反映每一</w:t>
      </w:r>
      <w:r>
        <w:rPr>
          <w:rFonts w:ascii="Times New Roman" w:hAnsi="Times New Roman" w:hint="eastAsia"/>
          <w:sz w:val="21"/>
          <w:lang w:val="en-US"/>
        </w:rPr>
        <w:t>个编制单元中的设备购置数量和费用构成的表格。</w:t>
      </w:r>
    </w:p>
    <w:p w14:paraId="437EF03C"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hint="eastAsia"/>
          <w:sz w:val="21"/>
          <w:lang w:val="en-US"/>
        </w:rPr>
        <w:t>（</w:t>
      </w:r>
      <w:r>
        <w:rPr>
          <w:rFonts w:ascii="Times New Roman" w:hAnsi="Times New Roman"/>
          <w:sz w:val="21"/>
          <w:lang w:val="en-US"/>
        </w:rPr>
        <w:t>1</w:t>
      </w:r>
      <w:r>
        <w:rPr>
          <w:rFonts w:ascii="Times New Roman" w:hAnsi="Times New Roman" w:hint="eastAsia"/>
          <w:sz w:val="21"/>
          <w:lang w:val="en-US"/>
        </w:rPr>
        <w:t>）补充单价分析表：是对建筑、安装工程单项概算因计价依据缺项或采用新技术、新工艺、新材料、新设备补充的单价，进行人工、材料、施工机具使用价格和数量分析的表格。</w:t>
      </w:r>
    </w:p>
    <w:p w14:paraId="77D307EF"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hint="eastAsia"/>
          <w:sz w:val="21"/>
          <w:lang w:val="en-US"/>
        </w:rPr>
        <w:t>（</w:t>
      </w:r>
      <w:r>
        <w:rPr>
          <w:rFonts w:ascii="Times New Roman" w:hAnsi="Times New Roman"/>
          <w:sz w:val="21"/>
          <w:lang w:val="en-US"/>
        </w:rPr>
        <w:t>2</w:t>
      </w:r>
      <w:r>
        <w:rPr>
          <w:rFonts w:ascii="Times New Roman" w:hAnsi="Times New Roman" w:hint="eastAsia"/>
          <w:sz w:val="21"/>
          <w:lang w:val="en-US"/>
        </w:rPr>
        <w:t>）主要工程数量表：是汇总反映单项工程主要工程数量的表格。</w:t>
      </w:r>
    </w:p>
    <w:p w14:paraId="75E4495E"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hint="eastAsia"/>
          <w:sz w:val="21"/>
          <w:lang w:val="en-US"/>
        </w:rPr>
        <w:t>（</w:t>
      </w:r>
      <w:r>
        <w:rPr>
          <w:rFonts w:ascii="Times New Roman" w:hAnsi="Times New Roman"/>
          <w:sz w:val="21"/>
          <w:lang w:val="en-US"/>
        </w:rPr>
        <w:t>3</w:t>
      </w:r>
      <w:r>
        <w:rPr>
          <w:rFonts w:ascii="Times New Roman" w:hAnsi="Times New Roman" w:hint="eastAsia"/>
          <w:sz w:val="21"/>
          <w:lang w:val="en-US"/>
        </w:rPr>
        <w:t>）人工、材料、施工机具汇总表：是反映每一个编制单元人工、材料、施工机具单价和数量的表格。</w:t>
      </w:r>
    </w:p>
    <w:p w14:paraId="51DF8A91" w14:textId="77777777" w:rsidR="00934D0E" w:rsidRDefault="00652269" w:rsidP="006463BD">
      <w:pPr>
        <w:pStyle w:val="16"/>
        <w:shd w:val="clear" w:color="auto" w:fill="auto"/>
        <w:snapToGrid w:val="0"/>
        <w:spacing w:line="240" w:lineRule="auto"/>
        <w:ind w:firstLine="0"/>
        <w:rPr>
          <w:rFonts w:ascii="Times New Roman" w:hAnsi="Times New Roman"/>
          <w:sz w:val="21"/>
          <w:lang w:val="en-US"/>
        </w:rPr>
      </w:pPr>
      <w:r>
        <w:rPr>
          <w:rFonts w:ascii="Times New Roman" w:hAnsi="Times New Roman" w:hint="eastAsia"/>
          <w:sz w:val="21"/>
          <w:lang w:val="en-US"/>
        </w:rPr>
        <w:t>（</w:t>
      </w:r>
      <w:r>
        <w:rPr>
          <w:rFonts w:ascii="Times New Roman" w:hAnsi="Times New Roman"/>
          <w:sz w:val="21"/>
          <w:lang w:val="en-US"/>
        </w:rPr>
        <w:t>4</w:t>
      </w:r>
      <w:r>
        <w:rPr>
          <w:rFonts w:ascii="Times New Roman" w:hAnsi="Times New Roman" w:hint="eastAsia"/>
          <w:sz w:val="21"/>
          <w:lang w:val="en-US"/>
        </w:rPr>
        <w:t>）附件：需要补充的与概算有关但未在概算表格中反映的事项，包括有关文件、会议纪要，其他项目代本项目建设部分的有关批复文件、协议等。</w:t>
      </w:r>
    </w:p>
    <w:p w14:paraId="07D3BA6A" w14:textId="77777777" w:rsidR="00934D0E" w:rsidRDefault="00652269" w:rsidP="006463BD">
      <w:pPr>
        <w:snapToGrid w:val="0"/>
        <w:rPr>
          <w:rFonts w:ascii="宋体" w:hAnsi="宋体"/>
          <w:szCs w:val="21"/>
        </w:rPr>
      </w:pPr>
      <w:r>
        <w:rPr>
          <w:rFonts w:ascii="宋体" w:hAnsi="宋体"/>
          <w:szCs w:val="21"/>
        </w:rPr>
        <w:t>3.16.4</w:t>
      </w:r>
      <w:r>
        <w:rPr>
          <w:rFonts w:ascii="宋体" w:hAnsi="宋体" w:hint="eastAsia"/>
          <w:szCs w:val="21"/>
        </w:rPr>
        <w:t>概算编制层级：</w:t>
      </w:r>
    </w:p>
    <w:p w14:paraId="60A330E6" w14:textId="77777777" w:rsidR="00934D0E" w:rsidRDefault="00652269" w:rsidP="006463BD">
      <w:pPr>
        <w:snapToGrid w:val="0"/>
        <w:ind w:firstLineChars="200" w:firstLine="420"/>
        <w:jc w:val="left"/>
        <w:rPr>
          <w:szCs w:val="21"/>
        </w:rPr>
      </w:pPr>
      <w:r>
        <w:rPr>
          <w:rFonts w:hint="eastAsia"/>
          <w:szCs w:val="21"/>
        </w:rPr>
        <w:t>概算文件应按照本办法分为单项概算文件和总概算文件二个层级进行编制。</w:t>
      </w:r>
    </w:p>
    <w:p w14:paraId="6F97D0D4" w14:textId="77777777" w:rsidR="00934D0E" w:rsidRDefault="00652269" w:rsidP="006463BD">
      <w:pPr>
        <w:snapToGrid w:val="0"/>
        <w:jc w:val="left"/>
        <w:rPr>
          <w:szCs w:val="21"/>
        </w:rPr>
      </w:pPr>
      <w:r>
        <w:rPr>
          <w:szCs w:val="21"/>
        </w:rPr>
        <w:t>1</w:t>
      </w:r>
      <w:r>
        <w:rPr>
          <w:rFonts w:hint="eastAsia"/>
          <w:szCs w:val="21"/>
        </w:rPr>
        <w:t>单项概算文件</w:t>
      </w:r>
    </w:p>
    <w:p w14:paraId="2E3336B9" w14:textId="77777777" w:rsidR="00934D0E" w:rsidRDefault="00652269" w:rsidP="006463BD">
      <w:pPr>
        <w:snapToGrid w:val="0"/>
        <w:ind w:firstLineChars="200" w:firstLine="420"/>
        <w:jc w:val="left"/>
        <w:rPr>
          <w:szCs w:val="21"/>
        </w:rPr>
      </w:pPr>
      <w:r>
        <w:rPr>
          <w:rFonts w:hint="eastAsia"/>
          <w:szCs w:val="21"/>
        </w:rPr>
        <w:t>单项概算文件是具体反映建设项目一个单元建筑物群体工程范围内，或一个专业系统工程范围内的第一部分工程费用及其构成的文件，由单项概算表及说明等组成。单项概算表应根据建筑、安装、市政等工程专业，结合建设项目的具体情况，按照本办法及概算定额相关规定分别进行编制。</w:t>
      </w:r>
    </w:p>
    <w:p w14:paraId="7DC72BA6" w14:textId="77777777" w:rsidR="00934D0E" w:rsidRDefault="00652269" w:rsidP="006463BD">
      <w:pPr>
        <w:snapToGrid w:val="0"/>
        <w:jc w:val="left"/>
        <w:rPr>
          <w:szCs w:val="21"/>
        </w:rPr>
      </w:pPr>
      <w:r>
        <w:rPr>
          <w:szCs w:val="21"/>
        </w:rPr>
        <w:t>2</w:t>
      </w:r>
      <w:r>
        <w:rPr>
          <w:rFonts w:hint="eastAsia"/>
          <w:szCs w:val="21"/>
        </w:rPr>
        <w:t>总概算文件</w:t>
      </w:r>
    </w:p>
    <w:p w14:paraId="5CE27457" w14:textId="77777777" w:rsidR="00934D0E" w:rsidRDefault="00652269" w:rsidP="006463BD">
      <w:pPr>
        <w:pStyle w:val="16"/>
        <w:shd w:val="clear" w:color="auto" w:fill="auto"/>
        <w:snapToGrid w:val="0"/>
        <w:spacing w:line="240" w:lineRule="auto"/>
        <w:ind w:firstLineChars="200" w:firstLine="420"/>
        <w:rPr>
          <w:rFonts w:ascii="Times New Roman" w:hAnsi="Times New Roman"/>
          <w:sz w:val="21"/>
          <w:szCs w:val="21"/>
        </w:rPr>
      </w:pPr>
      <w:r>
        <w:rPr>
          <w:rFonts w:ascii="Times New Roman" w:hAnsi="Times New Roman" w:hint="eastAsia"/>
          <w:sz w:val="21"/>
          <w:szCs w:val="21"/>
        </w:rPr>
        <w:t>总概算文件是反映整个建设项目的投资规模和投资构成的文件，</w:t>
      </w:r>
      <w:r>
        <w:rPr>
          <w:rFonts w:ascii="Times New Roman" w:hAnsi="Times New Roman" w:hint="eastAsia"/>
          <w:sz w:val="21"/>
          <w:szCs w:val="21"/>
          <w:lang w:val="en-US"/>
        </w:rPr>
        <w:t>由</w:t>
      </w:r>
      <w:r>
        <w:rPr>
          <w:rFonts w:ascii="Times New Roman" w:hAnsi="Times New Roman" w:hint="eastAsia"/>
          <w:sz w:val="21"/>
          <w:szCs w:val="21"/>
        </w:rPr>
        <w:t>综合概算表和总概算表及说明</w:t>
      </w:r>
      <w:r>
        <w:rPr>
          <w:rFonts w:ascii="Times New Roman" w:hAnsi="Times New Roman" w:hint="eastAsia"/>
          <w:sz w:val="21"/>
          <w:szCs w:val="21"/>
          <w:lang w:val="en-US"/>
        </w:rPr>
        <w:t>等组成</w:t>
      </w:r>
      <w:r>
        <w:rPr>
          <w:rFonts w:ascii="Times New Roman" w:hAnsi="Times New Roman" w:hint="eastAsia"/>
          <w:sz w:val="21"/>
          <w:szCs w:val="21"/>
        </w:rPr>
        <w:t>。</w:t>
      </w:r>
    </w:p>
    <w:p w14:paraId="76962351" w14:textId="77777777" w:rsidR="00934D0E" w:rsidRDefault="00652269" w:rsidP="006463BD">
      <w:pPr>
        <w:pStyle w:val="16"/>
        <w:shd w:val="clear" w:color="auto" w:fill="auto"/>
        <w:tabs>
          <w:tab w:val="left" w:pos="855"/>
        </w:tabs>
        <w:snapToGrid w:val="0"/>
        <w:spacing w:line="240" w:lineRule="auto"/>
        <w:ind w:firstLine="0"/>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）综合概算表</w:t>
      </w:r>
      <w:r>
        <w:rPr>
          <w:rFonts w:ascii="Times New Roman" w:hAnsi="Times New Roman" w:hint="eastAsia"/>
          <w:sz w:val="21"/>
          <w:szCs w:val="21"/>
          <w:lang w:val="en-US"/>
        </w:rPr>
        <w:t>应</w:t>
      </w:r>
      <w:r>
        <w:rPr>
          <w:rFonts w:ascii="Times New Roman" w:hAnsi="Times New Roman" w:hint="eastAsia"/>
          <w:sz w:val="21"/>
          <w:szCs w:val="21"/>
        </w:rPr>
        <w:t>将所有</w:t>
      </w:r>
      <w:r>
        <w:rPr>
          <w:rFonts w:hint="eastAsia"/>
          <w:sz w:val="21"/>
          <w:szCs w:val="21"/>
          <w:lang w:val="en-US"/>
        </w:rPr>
        <w:t>单项概算表</w:t>
      </w:r>
      <w:r>
        <w:rPr>
          <w:rFonts w:ascii="Times New Roman" w:hAnsi="Times New Roman" w:hint="eastAsia"/>
          <w:sz w:val="21"/>
          <w:szCs w:val="21"/>
        </w:rPr>
        <w:t>进行汇总编制。</w:t>
      </w:r>
    </w:p>
    <w:p w14:paraId="78D5C1F9" w14:textId="77777777" w:rsidR="00934D0E" w:rsidRDefault="00652269" w:rsidP="006463BD">
      <w:pPr>
        <w:snapToGrid w:val="0"/>
        <w:rPr>
          <w:szCs w:val="21"/>
        </w:rPr>
      </w:pPr>
      <w:r>
        <w:rPr>
          <w:szCs w:val="21"/>
        </w:rPr>
        <w:t>2</w:t>
      </w:r>
      <w:r>
        <w:rPr>
          <w:rFonts w:hint="eastAsia"/>
          <w:szCs w:val="21"/>
        </w:rPr>
        <w:t>）总概算表应根据综合概算表进行汇总编制。</w:t>
      </w:r>
    </w:p>
    <w:p w14:paraId="3B7F6EDC" w14:textId="77777777" w:rsidR="00934D0E" w:rsidRDefault="00934D0E" w:rsidP="006463BD">
      <w:pPr>
        <w:ind w:firstLineChars="200" w:firstLine="420"/>
      </w:pPr>
    </w:p>
    <w:p w14:paraId="22CCBC13" w14:textId="77777777" w:rsidR="00934D0E" w:rsidRDefault="00934D0E">
      <w:pPr>
        <w:pStyle w:val="a0"/>
      </w:pPr>
    </w:p>
    <w:p w14:paraId="2357E9B0" w14:textId="77777777" w:rsidR="00934D0E" w:rsidRDefault="00934D0E">
      <w:pPr>
        <w:pStyle w:val="a0"/>
      </w:pPr>
    </w:p>
    <w:p w14:paraId="45545D66" w14:textId="77777777" w:rsidR="00934D0E" w:rsidRDefault="00934D0E">
      <w:pPr>
        <w:pStyle w:val="a0"/>
      </w:pPr>
    </w:p>
    <w:p w14:paraId="508FE599" w14:textId="77777777" w:rsidR="00934D0E" w:rsidRDefault="00934D0E">
      <w:pPr>
        <w:pStyle w:val="a0"/>
      </w:pPr>
    </w:p>
    <w:p w14:paraId="3B680CBA" w14:textId="77777777" w:rsidR="00934D0E" w:rsidRDefault="00934D0E">
      <w:pPr>
        <w:pStyle w:val="a0"/>
      </w:pPr>
    </w:p>
    <w:p w14:paraId="21BD15DC" w14:textId="77777777" w:rsidR="00934D0E" w:rsidRDefault="00934D0E">
      <w:pPr>
        <w:pStyle w:val="a0"/>
      </w:pPr>
    </w:p>
    <w:p w14:paraId="6DFC6E0A" w14:textId="77777777" w:rsidR="00934D0E" w:rsidRDefault="00934D0E">
      <w:pPr>
        <w:pStyle w:val="a0"/>
      </w:pPr>
    </w:p>
    <w:p w14:paraId="08165CAA" w14:textId="77777777" w:rsidR="00934D0E" w:rsidRDefault="00934D0E">
      <w:pPr>
        <w:pStyle w:val="a0"/>
      </w:pPr>
    </w:p>
    <w:p w14:paraId="5CED8FF1" w14:textId="77777777" w:rsidR="00934D0E" w:rsidRDefault="00934D0E">
      <w:pPr>
        <w:pStyle w:val="a0"/>
      </w:pPr>
    </w:p>
    <w:p w14:paraId="20B7F482" w14:textId="77777777" w:rsidR="00934D0E" w:rsidRDefault="00934D0E">
      <w:pPr>
        <w:pStyle w:val="a0"/>
      </w:pPr>
    </w:p>
    <w:p w14:paraId="4C2BDE8A" w14:textId="77777777" w:rsidR="00934D0E" w:rsidRDefault="00652269">
      <w:pPr>
        <w:rPr>
          <w:rFonts w:ascii="黑体" w:eastAsia="黑体" w:hAnsi="黑体"/>
          <w:b/>
          <w:sz w:val="24"/>
          <w:szCs w:val="24"/>
        </w:rPr>
      </w:pPr>
      <w:bookmarkStart w:id="63" w:name="_Toc2285"/>
      <w:r>
        <w:rPr>
          <w:rFonts w:ascii="黑体" w:eastAsia="黑体" w:hAnsi="黑体"/>
          <w:b/>
          <w:sz w:val="24"/>
          <w:szCs w:val="24"/>
        </w:rPr>
        <w:br w:type="page"/>
      </w:r>
    </w:p>
    <w:p w14:paraId="4A0540A1" w14:textId="77777777" w:rsidR="00934D0E" w:rsidRDefault="00652269">
      <w:pPr>
        <w:ind w:rightChars="-27" w:right="-57"/>
        <w:jc w:val="center"/>
        <w:outlineLvl w:val="0"/>
        <w:rPr>
          <w:rFonts w:ascii="黑体" w:eastAsia="黑体" w:hAnsi="黑体"/>
          <w:b/>
          <w:sz w:val="24"/>
          <w:szCs w:val="24"/>
        </w:rPr>
      </w:pPr>
      <w:r>
        <w:rPr>
          <w:rFonts w:ascii="黑体" w:eastAsia="黑体" w:hAnsi="黑体"/>
          <w:b/>
          <w:sz w:val="24"/>
          <w:szCs w:val="24"/>
        </w:rPr>
        <w:lastRenderedPageBreak/>
        <w:t xml:space="preserve">4  </w:t>
      </w:r>
      <w:r>
        <w:rPr>
          <w:rFonts w:ascii="黑体" w:eastAsia="黑体" w:hAnsi="黑体" w:hint="eastAsia"/>
          <w:b/>
          <w:sz w:val="24"/>
          <w:szCs w:val="24"/>
        </w:rPr>
        <w:t>图纸</w:t>
      </w:r>
      <w:bookmarkEnd w:id="63"/>
    </w:p>
    <w:p w14:paraId="468D3AED" w14:textId="77777777" w:rsidR="00934D0E" w:rsidRDefault="00934D0E">
      <w:pPr>
        <w:ind w:rightChars="-27" w:right="-57"/>
        <w:jc w:val="center"/>
        <w:rPr>
          <w:rFonts w:ascii="黑体" w:eastAsia="黑体" w:hAnsi="黑体"/>
          <w:b/>
          <w:sz w:val="24"/>
          <w:szCs w:val="24"/>
        </w:rPr>
      </w:pPr>
    </w:p>
    <w:p w14:paraId="331A7927" w14:textId="77777777" w:rsidR="00934D0E" w:rsidRDefault="00652269">
      <w:pPr>
        <w:ind w:rightChars="-27" w:right="-57"/>
        <w:jc w:val="center"/>
        <w:outlineLvl w:val="1"/>
        <w:rPr>
          <w:rFonts w:ascii="黑体" w:eastAsia="黑体" w:hAnsi="黑体"/>
          <w:b/>
          <w:sz w:val="24"/>
          <w:szCs w:val="24"/>
        </w:rPr>
      </w:pPr>
      <w:bookmarkStart w:id="64" w:name="_Toc13459"/>
      <w:r>
        <w:rPr>
          <w:rFonts w:ascii="黑体" w:eastAsia="黑体" w:hAnsi="黑体"/>
          <w:b/>
          <w:sz w:val="24"/>
          <w:szCs w:val="24"/>
        </w:rPr>
        <w:t xml:space="preserve">4.1  </w:t>
      </w:r>
      <w:r>
        <w:rPr>
          <w:rFonts w:ascii="黑体" w:eastAsia="黑体" w:hAnsi="黑体" w:hint="eastAsia"/>
          <w:b/>
          <w:sz w:val="24"/>
          <w:szCs w:val="24"/>
        </w:rPr>
        <w:t>总平面</w:t>
      </w:r>
      <w:bookmarkEnd w:id="64"/>
    </w:p>
    <w:p w14:paraId="19A6ABF4" w14:textId="77777777" w:rsidR="00934D0E" w:rsidRDefault="00652269">
      <w:pPr>
        <w:ind w:rightChars="-27" w:right="-57"/>
        <w:jc w:val="left"/>
        <w:rPr>
          <w:rFonts w:ascii="宋体" w:hAnsi="宋体"/>
          <w:szCs w:val="21"/>
        </w:rPr>
      </w:pPr>
      <w:r>
        <w:rPr>
          <w:rFonts w:ascii="宋体" w:hAnsi="宋体"/>
        </w:rPr>
        <w:t xml:space="preserve">4.1.1  </w:t>
      </w:r>
      <w:r>
        <w:rPr>
          <w:rFonts w:ascii="宋体" w:hAnsi="宋体" w:hint="eastAsia"/>
          <w:szCs w:val="21"/>
        </w:rPr>
        <w:t>区域位置图（在总平面中根据需要绘制示意图）</w:t>
      </w:r>
    </w:p>
    <w:p w14:paraId="2A1F80DD" w14:textId="77777777" w:rsidR="00934D0E" w:rsidRDefault="00652269">
      <w:pPr>
        <w:ind w:rightChars="-27" w:right="-57" w:firstLineChars="147" w:firstLine="309"/>
        <w:jc w:val="left"/>
        <w:rPr>
          <w:rFonts w:ascii="宋体" w:hAnsi="宋体"/>
          <w:szCs w:val="21"/>
        </w:rPr>
      </w:pPr>
      <w:r>
        <w:rPr>
          <w:rFonts w:ascii="宋体" w:hAnsi="宋体"/>
        </w:rPr>
        <w:t xml:space="preserve"> 1  </w:t>
      </w:r>
      <w:r>
        <w:rPr>
          <w:rFonts w:ascii="宋体" w:hAnsi="宋体" w:hint="eastAsia"/>
          <w:szCs w:val="21"/>
        </w:rPr>
        <w:t>标注场地出入口</w:t>
      </w:r>
      <w:r>
        <w:rPr>
          <w:rFonts w:ascii="宋体" w:hAnsi="宋体"/>
          <w:szCs w:val="21"/>
        </w:rPr>
        <w:t>500m</w:t>
      </w:r>
      <w:r>
        <w:rPr>
          <w:rFonts w:ascii="宋体" w:hAnsi="宋体" w:hint="eastAsia"/>
          <w:szCs w:val="21"/>
        </w:rPr>
        <w:t>范围内的公交线或</w:t>
      </w:r>
      <w:r>
        <w:rPr>
          <w:rFonts w:ascii="宋体" w:hAnsi="宋体"/>
          <w:szCs w:val="21"/>
        </w:rPr>
        <w:t>800m</w:t>
      </w:r>
      <w:r>
        <w:rPr>
          <w:rFonts w:ascii="宋体" w:hAnsi="宋体"/>
          <w:szCs w:val="21"/>
        </w:rPr>
        <w:t>范围内的轨道交通线站点。</w:t>
      </w:r>
    </w:p>
    <w:p w14:paraId="159F743B" w14:textId="77777777" w:rsidR="00934D0E" w:rsidRDefault="00652269">
      <w:pPr>
        <w:ind w:rightChars="-27" w:right="-57" w:firstLineChars="147" w:firstLine="309"/>
        <w:jc w:val="left"/>
        <w:rPr>
          <w:rFonts w:ascii="宋体" w:hAnsi="宋体"/>
          <w:szCs w:val="21"/>
        </w:rPr>
      </w:pPr>
      <w:r>
        <w:rPr>
          <w:rFonts w:ascii="宋体" w:hAnsi="宋体"/>
        </w:rPr>
        <w:t xml:space="preserve"> 2  </w:t>
      </w:r>
      <w:r>
        <w:rPr>
          <w:rFonts w:ascii="宋体" w:hAnsi="宋体"/>
        </w:rPr>
        <w:t>示意</w:t>
      </w:r>
      <w:r>
        <w:rPr>
          <w:rFonts w:ascii="宋体" w:hAnsi="宋体" w:hint="eastAsia"/>
          <w:szCs w:val="21"/>
        </w:rPr>
        <w:t>场地出入口与公交站或轨道交通站联系的人行道。</w:t>
      </w:r>
    </w:p>
    <w:p w14:paraId="213ABC06" w14:textId="77777777" w:rsidR="00934D0E" w:rsidRDefault="00652269">
      <w:pPr>
        <w:ind w:rightChars="-27" w:right="-57"/>
        <w:jc w:val="left"/>
        <w:rPr>
          <w:rFonts w:ascii="宋体" w:hAnsi="宋体"/>
          <w:szCs w:val="21"/>
        </w:rPr>
      </w:pPr>
      <w:r>
        <w:rPr>
          <w:rFonts w:ascii="宋体" w:hAnsi="宋体"/>
        </w:rPr>
        <w:t xml:space="preserve">4.1.2  </w:t>
      </w:r>
      <w:r>
        <w:rPr>
          <w:rFonts w:ascii="宋体" w:hAnsi="宋体" w:hint="eastAsia"/>
          <w:szCs w:val="21"/>
        </w:rPr>
        <w:t>总平面图</w:t>
      </w:r>
    </w:p>
    <w:p w14:paraId="654BFBAF" w14:textId="77777777" w:rsidR="00934D0E" w:rsidRDefault="00652269">
      <w:pPr>
        <w:ind w:rightChars="-27" w:right="-57" w:firstLineChars="147" w:firstLine="309"/>
        <w:jc w:val="left"/>
        <w:rPr>
          <w:rFonts w:ascii="宋体" w:hAnsi="宋体"/>
          <w:szCs w:val="21"/>
        </w:rPr>
      </w:pPr>
      <w:r>
        <w:rPr>
          <w:rFonts w:ascii="宋体" w:hAnsi="宋体"/>
        </w:rPr>
        <w:t xml:space="preserve"> 1  </w:t>
      </w:r>
      <w:r>
        <w:rPr>
          <w:rFonts w:ascii="宋体" w:hAnsi="宋体" w:hint="eastAsia"/>
        </w:rPr>
        <w:t>表达</w:t>
      </w:r>
      <w:r>
        <w:rPr>
          <w:rFonts w:ascii="宋体" w:hAnsi="宋体" w:hint="eastAsia"/>
          <w:szCs w:val="21"/>
        </w:rPr>
        <w:t>保留的地形和地物；</w:t>
      </w:r>
    </w:p>
    <w:p w14:paraId="2F0349AF" w14:textId="77777777" w:rsidR="00934D0E" w:rsidRDefault="00652269">
      <w:pPr>
        <w:ind w:rightChars="-27" w:right="-57" w:firstLineChars="147" w:firstLine="309"/>
        <w:jc w:val="left"/>
        <w:rPr>
          <w:rFonts w:ascii="宋体" w:hAnsi="宋体"/>
          <w:szCs w:val="21"/>
        </w:rPr>
      </w:pPr>
      <w:r>
        <w:rPr>
          <w:rFonts w:ascii="宋体" w:hAnsi="宋体"/>
        </w:rPr>
        <w:t xml:space="preserve"> 2  </w:t>
      </w:r>
      <w:r>
        <w:rPr>
          <w:rFonts w:ascii="宋体" w:hAnsi="宋体" w:hint="eastAsia"/>
        </w:rPr>
        <w:t>表达</w:t>
      </w:r>
      <w:r>
        <w:rPr>
          <w:rFonts w:ascii="宋体" w:hAnsi="宋体" w:hint="eastAsia"/>
          <w:szCs w:val="21"/>
        </w:rPr>
        <w:t>测量坐标网、坐标值，场地范围的测量坐标（或定位尺寸），道路红线、建筑红线或用地界线及其它控制线（如蓝线、绿线、紫线等）；</w:t>
      </w:r>
    </w:p>
    <w:p w14:paraId="2C2E81A3" w14:textId="77777777" w:rsidR="00934D0E" w:rsidRDefault="00652269">
      <w:pPr>
        <w:ind w:rightChars="-27" w:right="-57" w:firstLineChars="147" w:firstLine="309"/>
        <w:jc w:val="left"/>
        <w:rPr>
          <w:rFonts w:ascii="宋体" w:hAnsi="宋体"/>
          <w:szCs w:val="21"/>
        </w:rPr>
      </w:pPr>
      <w:r>
        <w:rPr>
          <w:rFonts w:ascii="宋体" w:hAnsi="宋体"/>
        </w:rPr>
        <w:t xml:space="preserve"> 3  </w:t>
      </w:r>
      <w:r>
        <w:rPr>
          <w:rFonts w:ascii="宋体" w:hAnsi="宋体" w:hint="eastAsia"/>
        </w:rPr>
        <w:t>标明</w:t>
      </w:r>
      <w:r>
        <w:rPr>
          <w:rFonts w:ascii="宋体" w:hAnsi="宋体" w:hint="eastAsia"/>
          <w:szCs w:val="21"/>
        </w:rPr>
        <w:t>场地四邻原有及规划的道路、绿化带等的位置（主要坐标或定位尺寸），场地周边已建的建（构）筑物的位置、层数、高度，污染源（如垃圾收集点或垃圾转运站）、危险源以及重要地下市政设施（轨道交通线、隧道、涉水箱涵、综合管廊）等的位置；</w:t>
      </w:r>
    </w:p>
    <w:p w14:paraId="0F30137F" w14:textId="77777777" w:rsidR="00934D0E" w:rsidRDefault="00652269">
      <w:pPr>
        <w:ind w:rightChars="-27" w:right="-57" w:firstLineChars="147" w:firstLine="309"/>
        <w:jc w:val="left"/>
        <w:rPr>
          <w:rFonts w:ascii="宋体" w:hAnsi="宋体"/>
          <w:szCs w:val="21"/>
        </w:rPr>
      </w:pPr>
      <w:r>
        <w:rPr>
          <w:rFonts w:ascii="宋体" w:hAnsi="宋体"/>
        </w:rPr>
        <w:t xml:space="preserve"> 4  </w:t>
      </w:r>
      <w:r>
        <w:rPr>
          <w:rFonts w:ascii="宋体" w:hAnsi="宋体" w:hint="eastAsia"/>
        </w:rPr>
        <w:t>表达</w:t>
      </w:r>
      <w:r>
        <w:rPr>
          <w:rFonts w:ascii="宋体" w:hAnsi="宋体" w:hint="eastAsia"/>
          <w:szCs w:val="21"/>
        </w:rPr>
        <w:t>建（构）筑物的外轮廓线和位置（人防工程、地下车库、油库、贮水池、生化池等隐蔽工程以及由于场地高差吊层建筑埋于场地下面部分用虚线表示），标注建（构）筑物的坐标（或定位尺寸）、建筑物总尺寸、名称（或编号）、主要功能、层数、建筑高度、正负零的绝对标高值、建（构）筑物之间及其与各类控</w:t>
      </w:r>
      <w:r>
        <w:rPr>
          <w:rFonts w:ascii="宋体" w:hAnsi="宋体" w:hint="eastAsia"/>
          <w:szCs w:val="21"/>
        </w:rPr>
        <w:t>制线的间距；</w:t>
      </w:r>
    </w:p>
    <w:p w14:paraId="4268BB57" w14:textId="77777777" w:rsidR="00934D0E" w:rsidRDefault="00652269">
      <w:pPr>
        <w:ind w:rightChars="-27" w:right="-57" w:firstLineChars="147" w:firstLine="309"/>
        <w:jc w:val="left"/>
        <w:rPr>
          <w:rFonts w:ascii="宋体" w:hAnsi="宋体"/>
          <w:szCs w:val="21"/>
        </w:rPr>
      </w:pPr>
      <w:r>
        <w:rPr>
          <w:rFonts w:ascii="宋体" w:hAnsi="宋体"/>
        </w:rPr>
        <w:t xml:space="preserve"> 5  </w:t>
      </w:r>
      <w:r>
        <w:rPr>
          <w:rFonts w:ascii="宋体" w:hAnsi="宋体" w:hint="eastAsia"/>
        </w:rPr>
        <w:t>表达场地内</w:t>
      </w:r>
      <w:r>
        <w:rPr>
          <w:rFonts w:ascii="宋体" w:hAnsi="宋体" w:hint="eastAsia"/>
          <w:szCs w:val="21"/>
        </w:rPr>
        <w:t>道路、广场、停车场及停车位（无障碍车位、非机动车车位），并标注其主要坐标（或定位尺寸），必要时加绘交通流线示意；</w:t>
      </w:r>
    </w:p>
    <w:p w14:paraId="46E7C808" w14:textId="77777777" w:rsidR="00934D0E" w:rsidRDefault="00652269">
      <w:pPr>
        <w:ind w:rightChars="-27" w:right="-57" w:firstLineChars="200" w:firstLine="420"/>
        <w:jc w:val="left"/>
      </w:pPr>
      <w:r>
        <w:rPr>
          <w:rFonts w:ascii="宋体" w:hAnsi="宋体"/>
          <w:szCs w:val="21"/>
        </w:rPr>
        <w:t xml:space="preserve">6  </w:t>
      </w:r>
      <w:r>
        <w:rPr>
          <w:rFonts w:ascii="宋体" w:hAnsi="宋体" w:hint="eastAsia"/>
          <w:szCs w:val="21"/>
        </w:rPr>
        <w:t>表达围墙、护坡、挡土墙、排水沟等室外附属工程及其定位；</w:t>
      </w:r>
    </w:p>
    <w:p w14:paraId="44F1A310" w14:textId="77777777" w:rsidR="00934D0E" w:rsidRDefault="00652269">
      <w:pPr>
        <w:ind w:rightChars="-27" w:right="-57" w:firstLineChars="147" w:firstLine="309"/>
        <w:jc w:val="left"/>
        <w:rPr>
          <w:rFonts w:ascii="宋体" w:hAnsi="宋体"/>
          <w:szCs w:val="21"/>
        </w:rPr>
      </w:pPr>
      <w:r>
        <w:rPr>
          <w:rFonts w:ascii="宋体" w:hAnsi="宋体"/>
        </w:rPr>
        <w:t xml:space="preserve"> 7  </w:t>
      </w:r>
      <w:r>
        <w:rPr>
          <w:rFonts w:ascii="宋体" w:hAnsi="宋体" w:hint="eastAsia"/>
          <w:szCs w:val="21"/>
        </w:rPr>
        <w:t>表达绿化、景观及休闲设施的布置、体育活动场地的布置；</w:t>
      </w:r>
    </w:p>
    <w:p w14:paraId="05097395" w14:textId="77777777" w:rsidR="00934D0E" w:rsidRDefault="00652269">
      <w:pPr>
        <w:ind w:rightChars="-27" w:right="-57" w:firstLineChars="200" w:firstLine="420"/>
        <w:jc w:val="left"/>
        <w:rPr>
          <w:rFonts w:ascii="宋体" w:hAnsi="宋体"/>
          <w:szCs w:val="21"/>
        </w:rPr>
      </w:pPr>
      <w:r>
        <w:rPr>
          <w:rFonts w:ascii="宋体" w:hAnsi="宋体"/>
          <w:szCs w:val="21"/>
        </w:rPr>
        <w:t xml:space="preserve">8  </w:t>
      </w:r>
      <w:r>
        <w:rPr>
          <w:rFonts w:ascii="宋体" w:hAnsi="宋体" w:hint="eastAsia"/>
          <w:szCs w:val="21"/>
        </w:rPr>
        <w:t>表达城市开敞空间、建筑场地及其之间的无障碍设计相关内容，包括无障碍通行设施、无障碍服务设施、无障碍信息交流设施等；</w:t>
      </w:r>
    </w:p>
    <w:p w14:paraId="56A3DBA4" w14:textId="77777777" w:rsidR="00934D0E" w:rsidRDefault="00652269">
      <w:pPr>
        <w:ind w:rightChars="-27" w:right="-57" w:firstLineChars="147" w:firstLine="309"/>
        <w:jc w:val="left"/>
        <w:rPr>
          <w:rFonts w:ascii="宋体" w:hAnsi="宋体"/>
          <w:szCs w:val="21"/>
        </w:rPr>
      </w:pPr>
      <w:r>
        <w:rPr>
          <w:rFonts w:ascii="宋体" w:hAnsi="宋体"/>
          <w:szCs w:val="21"/>
        </w:rPr>
        <w:t xml:space="preserve"> 9  </w:t>
      </w:r>
      <w:r>
        <w:rPr>
          <w:rFonts w:ascii="宋体" w:hAnsi="宋体" w:hint="eastAsia"/>
          <w:szCs w:val="21"/>
        </w:rPr>
        <w:t>标明指北针或风玫瑰图；</w:t>
      </w:r>
    </w:p>
    <w:p w14:paraId="672E0B7A" w14:textId="77777777" w:rsidR="00934D0E" w:rsidRDefault="00652269">
      <w:pPr>
        <w:ind w:rightChars="-27" w:right="-57" w:firstLineChars="147" w:firstLine="309"/>
        <w:jc w:val="left"/>
        <w:rPr>
          <w:rFonts w:ascii="宋体" w:hAnsi="宋体"/>
          <w:szCs w:val="21"/>
        </w:rPr>
      </w:pPr>
      <w:r>
        <w:rPr>
          <w:rFonts w:ascii="宋体" w:hAnsi="宋体"/>
        </w:rPr>
        <w:t xml:space="preserve"> 10  </w:t>
      </w:r>
      <w:r>
        <w:rPr>
          <w:rFonts w:ascii="宋体" w:hAnsi="宋体" w:hint="eastAsia"/>
        </w:rPr>
        <w:t>列出</w:t>
      </w:r>
      <w:r>
        <w:rPr>
          <w:rFonts w:ascii="宋体" w:hAnsi="宋体" w:hint="eastAsia"/>
          <w:szCs w:val="21"/>
        </w:rPr>
        <w:t>主要技术经济指标表（表</w:t>
      </w:r>
      <w:r>
        <w:rPr>
          <w:rFonts w:ascii="宋体" w:hAnsi="宋体"/>
          <w:szCs w:val="21"/>
        </w:rPr>
        <w:t>3.2.9-1</w:t>
      </w:r>
      <w:r>
        <w:rPr>
          <w:rFonts w:ascii="宋体" w:hAnsi="宋体"/>
          <w:szCs w:val="21"/>
        </w:rPr>
        <w:t>、表</w:t>
      </w:r>
      <w:r>
        <w:rPr>
          <w:rFonts w:ascii="宋体" w:hAnsi="宋体"/>
          <w:szCs w:val="21"/>
        </w:rPr>
        <w:t>3.2.9-2</w:t>
      </w:r>
      <w:r>
        <w:rPr>
          <w:rFonts w:ascii="宋体" w:hAnsi="宋体"/>
          <w:szCs w:val="21"/>
        </w:rPr>
        <w:t>），主要表达建筑用地面积、建筑面积（地上、地下面积）、建筑容积率、建筑密度、绿地率、停车位等经济指标；</w:t>
      </w:r>
      <w:r>
        <w:rPr>
          <w:rFonts w:ascii="宋体" w:hAnsi="宋体" w:hint="eastAsia"/>
        </w:rPr>
        <w:t>列出</w:t>
      </w:r>
      <w:r>
        <w:rPr>
          <w:rFonts w:ascii="宋体" w:hAnsi="宋体" w:hint="eastAsia"/>
          <w:szCs w:val="21"/>
        </w:rPr>
        <w:t>建设工程建筑面积明细表建筑面积及计容建筑面积明细表、配建停车位统计表；</w:t>
      </w:r>
    </w:p>
    <w:p w14:paraId="6C7B2C8C" w14:textId="77777777" w:rsidR="00934D0E" w:rsidRDefault="00652269">
      <w:pPr>
        <w:ind w:rightChars="-27" w:right="-57" w:firstLineChars="147" w:firstLine="309"/>
        <w:jc w:val="left"/>
        <w:rPr>
          <w:rFonts w:ascii="宋体" w:hAnsi="宋体"/>
          <w:szCs w:val="21"/>
        </w:rPr>
      </w:pPr>
      <w:r>
        <w:rPr>
          <w:rFonts w:ascii="宋体" w:hAnsi="宋体"/>
        </w:rPr>
        <w:t xml:space="preserve"> 11  </w:t>
      </w:r>
      <w:r>
        <w:rPr>
          <w:rFonts w:ascii="宋体" w:hAnsi="宋体" w:hint="eastAsia"/>
          <w:szCs w:val="21"/>
        </w:rPr>
        <w:t>说明：尺寸单位、比例、地形图的测绘单位、日期、坐标及高程系统名称（如为场地建筑坐标网时，应说明其测量坐标网的换算关系），补充图例及其他必要的说明等。</w:t>
      </w:r>
    </w:p>
    <w:p w14:paraId="4C68DFE9" w14:textId="77777777" w:rsidR="00934D0E" w:rsidRDefault="00652269">
      <w:pPr>
        <w:ind w:rightChars="-27" w:right="-57"/>
        <w:jc w:val="left"/>
        <w:rPr>
          <w:rFonts w:ascii="宋体" w:hAnsi="宋体"/>
          <w:szCs w:val="21"/>
        </w:rPr>
      </w:pPr>
      <w:r>
        <w:rPr>
          <w:rFonts w:ascii="宋体" w:hAnsi="宋体"/>
        </w:rPr>
        <w:t xml:space="preserve">4.1.3  </w:t>
      </w:r>
      <w:r>
        <w:rPr>
          <w:rFonts w:ascii="宋体" w:hAnsi="宋体" w:hint="eastAsia"/>
          <w:szCs w:val="21"/>
        </w:rPr>
        <w:t>竖向布置图</w:t>
      </w:r>
    </w:p>
    <w:p w14:paraId="6E62BA98" w14:textId="77777777" w:rsidR="00934D0E" w:rsidRDefault="00652269">
      <w:pPr>
        <w:ind w:rightChars="-27" w:right="-57" w:firstLineChars="159" w:firstLine="334"/>
        <w:jc w:val="left"/>
        <w:rPr>
          <w:rFonts w:ascii="宋体" w:hAnsi="宋体"/>
        </w:rPr>
      </w:pPr>
      <w:r>
        <w:rPr>
          <w:rFonts w:ascii="宋体" w:hAnsi="宋体"/>
        </w:rPr>
        <w:t xml:space="preserve"> 1  </w:t>
      </w:r>
      <w:r>
        <w:rPr>
          <w:rFonts w:ascii="宋体" w:hAnsi="宋体" w:hint="eastAsia"/>
        </w:rPr>
        <w:t>表达</w:t>
      </w:r>
      <w:r>
        <w:rPr>
          <w:rFonts w:ascii="宋体" w:hAnsi="宋体" w:hint="eastAsia"/>
          <w:szCs w:val="21"/>
        </w:rPr>
        <w:t>保留的地形、地物；</w:t>
      </w:r>
    </w:p>
    <w:p w14:paraId="5C9D47F6" w14:textId="77777777" w:rsidR="00934D0E" w:rsidRDefault="00652269">
      <w:pPr>
        <w:ind w:rightChars="-27" w:right="-57" w:firstLineChars="159" w:firstLine="334"/>
        <w:jc w:val="left"/>
        <w:rPr>
          <w:rFonts w:ascii="宋体" w:hAnsi="宋体"/>
          <w:szCs w:val="21"/>
        </w:rPr>
      </w:pPr>
      <w:r>
        <w:rPr>
          <w:rFonts w:ascii="宋体" w:hAnsi="宋体"/>
        </w:rPr>
        <w:t xml:space="preserve"> 2  </w:t>
      </w:r>
      <w:r>
        <w:rPr>
          <w:rFonts w:ascii="宋体" w:hAnsi="宋体" w:hint="eastAsia"/>
        </w:rPr>
        <w:t>标注</w:t>
      </w:r>
      <w:r>
        <w:rPr>
          <w:rFonts w:ascii="宋体" w:hAnsi="宋体" w:hint="eastAsia"/>
          <w:szCs w:val="21"/>
        </w:rPr>
        <w:t>场地范围的测量坐标值（或注尺寸）；</w:t>
      </w:r>
    </w:p>
    <w:p w14:paraId="18DE9431" w14:textId="77777777" w:rsidR="00934D0E" w:rsidRDefault="00652269">
      <w:pPr>
        <w:ind w:rightChars="-27" w:right="-57" w:firstLineChars="200" w:firstLine="420"/>
        <w:jc w:val="left"/>
        <w:rPr>
          <w:rFonts w:ascii="宋体" w:hAnsi="宋体"/>
          <w:szCs w:val="21"/>
        </w:rPr>
      </w:pPr>
      <w:r>
        <w:rPr>
          <w:rFonts w:ascii="宋体" w:hAnsi="宋体"/>
        </w:rPr>
        <w:t xml:space="preserve">3  </w:t>
      </w:r>
      <w:r>
        <w:rPr>
          <w:rFonts w:ascii="宋体" w:hAnsi="宋体" w:hint="eastAsia"/>
        </w:rPr>
        <w:t>标注</w:t>
      </w:r>
      <w:r>
        <w:rPr>
          <w:rFonts w:ascii="宋体" w:hAnsi="宋体" w:hint="eastAsia"/>
          <w:szCs w:val="21"/>
        </w:rPr>
        <w:t>场地四邻的道路、地面、水面、及其关键性标高（如道路出入口）；</w:t>
      </w:r>
    </w:p>
    <w:p w14:paraId="2DE7DDE4" w14:textId="77777777" w:rsidR="00934D0E" w:rsidRDefault="00652269">
      <w:pPr>
        <w:ind w:rightChars="-27" w:right="-57" w:firstLineChars="159" w:firstLine="334"/>
        <w:jc w:val="left"/>
        <w:rPr>
          <w:rFonts w:ascii="宋体" w:hAnsi="宋体"/>
          <w:szCs w:val="21"/>
        </w:rPr>
      </w:pPr>
      <w:r>
        <w:rPr>
          <w:rFonts w:ascii="宋体" w:hAnsi="宋体"/>
        </w:rPr>
        <w:t xml:space="preserve"> 4  </w:t>
      </w:r>
      <w:r>
        <w:rPr>
          <w:rFonts w:ascii="宋体" w:hAnsi="宋体" w:hint="eastAsia"/>
        </w:rPr>
        <w:t>标注</w:t>
      </w:r>
      <w:r>
        <w:rPr>
          <w:rFonts w:ascii="宋体" w:hAnsi="宋体" w:hint="eastAsia"/>
          <w:szCs w:val="21"/>
        </w:rPr>
        <w:t>建筑物、构筑物的名称（或编号）、层数、建筑高度和正负零的绝对标高设计，有高度限制的建（构）筑物的高度或其最高点的绝对标高；</w:t>
      </w:r>
    </w:p>
    <w:p w14:paraId="33382F3F" w14:textId="77777777" w:rsidR="00934D0E" w:rsidRDefault="00652269">
      <w:pPr>
        <w:ind w:rightChars="-27" w:right="-57" w:firstLineChars="159" w:firstLine="334"/>
        <w:jc w:val="left"/>
      </w:pPr>
      <w:r>
        <w:rPr>
          <w:rFonts w:ascii="宋体" w:hAnsi="宋体"/>
        </w:rPr>
        <w:t xml:space="preserve"> 5  </w:t>
      </w:r>
      <w:r>
        <w:rPr>
          <w:rFonts w:ascii="宋体" w:hAnsi="宋体" w:hint="eastAsia"/>
        </w:rPr>
        <w:t>标注</w:t>
      </w:r>
      <w:r>
        <w:rPr>
          <w:rFonts w:ascii="宋体" w:hAnsi="宋体" w:hint="eastAsia"/>
          <w:szCs w:val="21"/>
        </w:rPr>
        <w:t>主要道路、广场的起点、变坡点、转折点和终点的设计标高、坡长、坡度，以及场地的控制性标高，场地临空处的安全防护措施；</w:t>
      </w:r>
    </w:p>
    <w:p w14:paraId="0D795F4D" w14:textId="77777777" w:rsidR="00934D0E" w:rsidRDefault="00652269">
      <w:pPr>
        <w:ind w:rightChars="-27" w:right="-57" w:firstLineChars="159" w:firstLine="334"/>
        <w:jc w:val="left"/>
        <w:rPr>
          <w:rFonts w:ascii="宋体" w:hAnsi="宋体"/>
          <w:kern w:val="1"/>
          <w:szCs w:val="21"/>
        </w:rPr>
      </w:pPr>
      <w:r>
        <w:rPr>
          <w:rFonts w:ascii="宋体" w:hAnsi="宋体"/>
        </w:rPr>
        <w:t xml:space="preserve"> 6  </w:t>
      </w:r>
      <w:r>
        <w:rPr>
          <w:rFonts w:ascii="宋体" w:hAnsi="宋体" w:hint="eastAsia"/>
          <w:szCs w:val="21"/>
        </w:rPr>
        <w:t>标注护坡、挡土墙、排水沟等室外附属设施及其标高；</w:t>
      </w:r>
    </w:p>
    <w:p w14:paraId="0449D788" w14:textId="77777777" w:rsidR="00934D0E" w:rsidRDefault="00652269">
      <w:pPr>
        <w:ind w:rightChars="-27" w:right="-57" w:firstLineChars="200" w:firstLine="420"/>
        <w:jc w:val="left"/>
        <w:rPr>
          <w:rFonts w:ascii="宋体" w:hAnsi="宋体"/>
          <w:szCs w:val="21"/>
        </w:rPr>
      </w:pPr>
      <w:r>
        <w:rPr>
          <w:rFonts w:ascii="宋体" w:hAnsi="宋体"/>
          <w:kern w:val="1"/>
          <w:szCs w:val="21"/>
        </w:rPr>
        <w:t xml:space="preserve">7  </w:t>
      </w:r>
      <w:r>
        <w:rPr>
          <w:rFonts w:ascii="宋体" w:hAnsi="宋体" w:hint="eastAsia"/>
          <w:szCs w:val="21"/>
        </w:rPr>
        <w:t>用箭头或等高线表示地面坡向，</w:t>
      </w:r>
      <w:r>
        <w:rPr>
          <w:rFonts w:ascii="宋体" w:hAnsi="宋体" w:hint="eastAsia"/>
          <w:kern w:val="1"/>
          <w:szCs w:val="21"/>
        </w:rPr>
        <w:t>场地坡度在≥</w:t>
      </w:r>
      <w:r>
        <w:rPr>
          <w:rFonts w:ascii="宋体" w:hAnsi="宋体"/>
          <w:kern w:val="1"/>
          <w:szCs w:val="21"/>
        </w:rPr>
        <w:t>10%</w:t>
      </w:r>
      <w:r>
        <w:rPr>
          <w:rFonts w:ascii="宋体" w:hAnsi="宋体"/>
          <w:kern w:val="1"/>
          <w:szCs w:val="21"/>
        </w:rPr>
        <w:t>以上，应绘出场地至少</w:t>
      </w:r>
      <w:r>
        <w:rPr>
          <w:rFonts w:ascii="宋体" w:hAnsi="宋体"/>
          <w:kern w:val="1"/>
          <w:szCs w:val="21"/>
        </w:rPr>
        <w:t>2</w:t>
      </w:r>
      <w:r>
        <w:rPr>
          <w:rFonts w:ascii="宋体" w:hAnsi="宋体"/>
          <w:kern w:val="1"/>
          <w:szCs w:val="21"/>
        </w:rPr>
        <w:t>个典型场地剖面关系图。建设场地坡度在</w:t>
      </w:r>
      <w:r>
        <w:rPr>
          <w:rFonts w:ascii="宋体" w:hAnsi="宋体"/>
          <w:kern w:val="1"/>
          <w:szCs w:val="21"/>
        </w:rPr>
        <w:t>≥5%</w:t>
      </w:r>
      <w:r>
        <w:rPr>
          <w:rFonts w:ascii="宋体" w:hAnsi="宋体"/>
          <w:kern w:val="1"/>
          <w:szCs w:val="21"/>
        </w:rPr>
        <w:t>且＜</w:t>
      </w:r>
      <w:r>
        <w:rPr>
          <w:rFonts w:ascii="宋体" w:hAnsi="宋体"/>
          <w:kern w:val="1"/>
          <w:szCs w:val="21"/>
        </w:rPr>
        <w:t>10%</w:t>
      </w:r>
      <w:r>
        <w:rPr>
          <w:rFonts w:ascii="宋体" w:hAnsi="宋体"/>
          <w:kern w:val="1"/>
          <w:szCs w:val="21"/>
        </w:rPr>
        <w:t>时</w:t>
      </w:r>
      <w:r>
        <w:rPr>
          <w:rFonts w:ascii="宋体" w:hAnsi="宋体"/>
          <w:kern w:val="1"/>
          <w:szCs w:val="21"/>
        </w:rPr>
        <w:t>，</w:t>
      </w:r>
      <w:r>
        <w:rPr>
          <w:rFonts w:ascii="宋体" w:hAnsi="宋体" w:hint="eastAsia"/>
          <w:bCs/>
          <w:iCs/>
          <w:kern w:val="1"/>
          <w:szCs w:val="21"/>
        </w:rPr>
        <w:t>应绘制至少</w:t>
      </w:r>
      <w:r>
        <w:rPr>
          <w:rFonts w:ascii="宋体" w:hAnsi="宋体"/>
          <w:kern w:val="1"/>
          <w:szCs w:val="21"/>
        </w:rPr>
        <w:t>1</w:t>
      </w:r>
      <w:r>
        <w:rPr>
          <w:rFonts w:ascii="宋体" w:hAnsi="宋体"/>
          <w:kern w:val="1"/>
          <w:szCs w:val="21"/>
        </w:rPr>
        <w:t>个典型场地剖面关系图</w:t>
      </w:r>
      <w:r>
        <w:rPr>
          <w:rFonts w:ascii="宋体" w:hAnsi="宋体" w:hint="eastAsia"/>
          <w:szCs w:val="21"/>
        </w:rPr>
        <w:t>。该剖面图</w:t>
      </w:r>
      <w:r>
        <w:rPr>
          <w:rFonts w:ascii="宋体" w:hAnsi="宋体" w:hint="eastAsia"/>
          <w:kern w:val="1"/>
          <w:szCs w:val="21"/>
        </w:rPr>
        <w:t>关系图应</w:t>
      </w:r>
      <w:r>
        <w:rPr>
          <w:rFonts w:ascii="宋体" w:hAnsi="宋体" w:hint="eastAsia"/>
          <w:szCs w:val="21"/>
        </w:rPr>
        <w:t>反映出原有地形地貌、周边建筑、道路、标高、支挡关系及设计的场地地形、标高、支挡、建筑物地下地上关系等；</w:t>
      </w:r>
    </w:p>
    <w:p w14:paraId="1FDE259E" w14:textId="77777777" w:rsidR="00934D0E" w:rsidRDefault="00652269">
      <w:pPr>
        <w:ind w:rightChars="-27" w:right="-57" w:firstLineChars="159" w:firstLine="334"/>
        <w:jc w:val="left"/>
        <w:rPr>
          <w:rFonts w:ascii="宋体" w:hAnsi="宋体"/>
          <w:szCs w:val="21"/>
        </w:rPr>
      </w:pPr>
      <w:r>
        <w:rPr>
          <w:rFonts w:ascii="宋体" w:hAnsi="宋体"/>
        </w:rPr>
        <w:t xml:space="preserve"> 8  </w:t>
      </w:r>
      <w:r>
        <w:rPr>
          <w:rFonts w:ascii="宋体" w:hAnsi="宋体" w:hint="eastAsia"/>
        </w:rPr>
        <w:t>标明</w:t>
      </w:r>
      <w:r>
        <w:rPr>
          <w:rFonts w:ascii="宋体" w:hAnsi="宋体" w:hint="eastAsia"/>
          <w:szCs w:val="21"/>
        </w:rPr>
        <w:t>指北针或风玫瑰图；</w:t>
      </w:r>
    </w:p>
    <w:p w14:paraId="2855F47E" w14:textId="77777777" w:rsidR="00934D0E" w:rsidRDefault="00652269">
      <w:pPr>
        <w:jc w:val="left"/>
        <w:rPr>
          <w:rFonts w:ascii="宋体" w:hAnsi="宋体"/>
          <w:szCs w:val="21"/>
        </w:rPr>
      </w:pPr>
      <w:r>
        <w:rPr>
          <w:rFonts w:ascii="宋体" w:hAnsi="宋体"/>
        </w:rPr>
        <w:t xml:space="preserve">    9  </w:t>
      </w:r>
      <w:r>
        <w:rPr>
          <w:rFonts w:ascii="宋体" w:hAnsi="宋体" w:hint="eastAsia"/>
          <w:szCs w:val="21"/>
        </w:rPr>
        <w:t>注明尺寸、单位、比例、画出图例；</w:t>
      </w:r>
    </w:p>
    <w:p w14:paraId="0491544D" w14:textId="77777777" w:rsidR="00934D0E" w:rsidRDefault="00652269">
      <w:pPr>
        <w:pStyle w:val="a0"/>
        <w:ind w:firstLine="420"/>
        <w:rPr>
          <w:rFonts w:ascii="宋体" w:hAnsi="宋体"/>
          <w:szCs w:val="21"/>
        </w:rPr>
      </w:pPr>
      <w:r>
        <w:rPr>
          <w:rFonts w:ascii="宋体" w:hAnsi="宋体"/>
        </w:rPr>
        <w:t xml:space="preserve">10  </w:t>
      </w:r>
      <w:r>
        <w:rPr>
          <w:rFonts w:ascii="宋体" w:hAnsi="宋体" w:hint="eastAsia"/>
          <w:szCs w:val="21"/>
        </w:rPr>
        <w:t>本图可视工程的具体情况与总平面图合并。</w:t>
      </w:r>
    </w:p>
    <w:p w14:paraId="565BCF3C" w14:textId="77777777" w:rsidR="00934D0E" w:rsidRDefault="00652269">
      <w:pPr>
        <w:ind w:rightChars="-27" w:right="-57"/>
        <w:jc w:val="left"/>
        <w:rPr>
          <w:rFonts w:ascii="宋体" w:hAnsi="宋体"/>
          <w:szCs w:val="21"/>
        </w:rPr>
      </w:pPr>
      <w:r>
        <w:rPr>
          <w:rFonts w:ascii="宋体" w:hAnsi="宋体"/>
        </w:rPr>
        <w:t xml:space="preserve">4.1.4  </w:t>
      </w:r>
      <w:r>
        <w:rPr>
          <w:rFonts w:ascii="宋体" w:hAnsi="宋体" w:hint="eastAsia"/>
          <w:szCs w:val="21"/>
        </w:rPr>
        <w:t>消防布置图</w:t>
      </w:r>
    </w:p>
    <w:p w14:paraId="1B2A12A8" w14:textId="77777777" w:rsidR="00934D0E" w:rsidRDefault="00652269">
      <w:pPr>
        <w:ind w:rightChars="-27" w:right="-57" w:firstLineChars="159" w:firstLine="334"/>
        <w:jc w:val="left"/>
        <w:rPr>
          <w:rFonts w:ascii="宋体" w:hAnsi="宋体"/>
          <w:szCs w:val="21"/>
        </w:rPr>
      </w:pPr>
      <w:r>
        <w:rPr>
          <w:rFonts w:ascii="宋体" w:hAnsi="宋体"/>
        </w:rPr>
        <w:t xml:space="preserve"> 1  </w:t>
      </w:r>
      <w:r>
        <w:rPr>
          <w:rFonts w:ascii="宋体" w:hAnsi="宋体" w:hint="eastAsia"/>
          <w:szCs w:val="21"/>
        </w:rPr>
        <w:t>在总平面图的基础上，重点表达场地内消防车道、消防回车场、消防车登高操作场地及集散场地的布置，包括消防车道宽度、坡度、转弯半径，消防回车场的设置及尺寸（一类高层为</w:t>
      </w:r>
      <w:r>
        <w:rPr>
          <w:rFonts w:ascii="宋体" w:hAnsi="宋体"/>
          <w:szCs w:val="21"/>
        </w:rPr>
        <w:t>18m x18m</w:t>
      </w:r>
      <w:r>
        <w:rPr>
          <w:rFonts w:ascii="宋体" w:hAnsi="宋体" w:hint="eastAsia"/>
          <w:szCs w:val="21"/>
        </w:rPr>
        <w:t>，二类高层为</w:t>
      </w:r>
      <w:r>
        <w:rPr>
          <w:rFonts w:ascii="宋体" w:hAnsi="宋体"/>
          <w:szCs w:val="21"/>
        </w:rPr>
        <w:t>15m</w:t>
      </w:r>
      <w:r>
        <w:rPr>
          <w:rFonts w:ascii="宋体" w:hAnsi="宋体"/>
          <w:szCs w:val="21"/>
        </w:rPr>
        <w:t xml:space="preserve"> x 15m</w:t>
      </w:r>
      <w:r>
        <w:rPr>
          <w:rFonts w:ascii="宋体" w:hAnsi="宋体" w:hint="eastAsia"/>
          <w:szCs w:val="21"/>
        </w:rPr>
        <w:t>），消防扑救面、消防车登高操作场地的设置及尺寸（长度和宽度分别不应小于</w:t>
      </w:r>
      <w:r>
        <w:rPr>
          <w:rFonts w:ascii="宋体" w:hAnsi="宋体"/>
          <w:szCs w:val="21"/>
        </w:rPr>
        <w:t>15m</w:t>
      </w:r>
      <w:r>
        <w:rPr>
          <w:rFonts w:ascii="宋体" w:hAnsi="宋体" w:hint="eastAsia"/>
          <w:szCs w:val="21"/>
        </w:rPr>
        <w:t>和</w:t>
      </w:r>
      <w:r>
        <w:rPr>
          <w:rFonts w:ascii="宋体" w:hAnsi="宋体"/>
          <w:szCs w:val="21"/>
        </w:rPr>
        <w:t>10m</w:t>
      </w:r>
      <w:r>
        <w:rPr>
          <w:rFonts w:ascii="宋体" w:hAnsi="宋体" w:hint="eastAsia"/>
          <w:szCs w:val="21"/>
        </w:rPr>
        <w:t>，建筑高度大于</w:t>
      </w:r>
      <w:r>
        <w:rPr>
          <w:rFonts w:ascii="宋体" w:hAnsi="宋体"/>
          <w:szCs w:val="21"/>
        </w:rPr>
        <w:t>50m</w:t>
      </w:r>
      <w:r>
        <w:rPr>
          <w:rFonts w:ascii="宋体" w:hAnsi="宋体" w:hint="eastAsia"/>
          <w:szCs w:val="21"/>
        </w:rPr>
        <w:t>的，长度和宽度分别不应小于</w:t>
      </w:r>
      <w:r>
        <w:rPr>
          <w:rFonts w:ascii="宋体" w:hAnsi="宋体"/>
          <w:szCs w:val="21"/>
        </w:rPr>
        <w:t>20m</w:t>
      </w:r>
      <w:r>
        <w:rPr>
          <w:rFonts w:ascii="宋体" w:hAnsi="宋体" w:hint="eastAsia"/>
          <w:szCs w:val="21"/>
        </w:rPr>
        <w:t>和</w:t>
      </w:r>
      <w:r>
        <w:rPr>
          <w:rFonts w:ascii="宋体" w:hAnsi="宋体"/>
          <w:szCs w:val="21"/>
        </w:rPr>
        <w:t>10m</w:t>
      </w:r>
      <w:r>
        <w:rPr>
          <w:rFonts w:ascii="宋体" w:hAnsi="宋体" w:hint="eastAsia"/>
          <w:szCs w:val="21"/>
        </w:rPr>
        <w:t>）。</w:t>
      </w:r>
    </w:p>
    <w:p w14:paraId="381A730D" w14:textId="77777777" w:rsidR="00934D0E" w:rsidRDefault="00652269">
      <w:pPr>
        <w:ind w:firstLineChars="152" w:firstLine="319"/>
        <w:jc w:val="left"/>
        <w:rPr>
          <w:rFonts w:ascii="宋体" w:hAnsi="宋体"/>
          <w:szCs w:val="21"/>
        </w:rPr>
      </w:pPr>
      <w:r>
        <w:rPr>
          <w:rFonts w:ascii="宋体" w:hAnsi="宋体"/>
          <w:szCs w:val="21"/>
        </w:rPr>
        <w:t xml:space="preserve"> 2  </w:t>
      </w:r>
      <w:r>
        <w:rPr>
          <w:rFonts w:ascii="宋体" w:hAnsi="宋体" w:hint="eastAsia"/>
          <w:bCs/>
          <w:szCs w:val="21"/>
        </w:rPr>
        <w:t>标明发电机房、</w:t>
      </w:r>
      <w:r>
        <w:rPr>
          <w:rFonts w:ascii="宋体" w:hAnsi="宋体" w:hint="eastAsia"/>
          <w:szCs w:val="21"/>
        </w:rPr>
        <w:t>消防水池及泵房、消防控制中心的示意位置；</w:t>
      </w:r>
    </w:p>
    <w:p w14:paraId="69BC8027" w14:textId="77777777" w:rsidR="00934D0E" w:rsidRDefault="00652269">
      <w:pPr>
        <w:ind w:firstLineChars="152" w:firstLine="319"/>
        <w:jc w:val="left"/>
        <w:rPr>
          <w:rFonts w:ascii="宋体" w:hAnsi="宋体"/>
          <w:szCs w:val="21"/>
        </w:rPr>
      </w:pPr>
      <w:r>
        <w:rPr>
          <w:rFonts w:ascii="宋体" w:hAnsi="宋体"/>
          <w:szCs w:val="21"/>
        </w:rPr>
        <w:lastRenderedPageBreak/>
        <w:t xml:space="preserve"> 3  </w:t>
      </w:r>
      <w:r>
        <w:rPr>
          <w:rFonts w:ascii="宋体" w:hAnsi="宋体" w:hint="eastAsia"/>
          <w:bCs/>
          <w:szCs w:val="21"/>
        </w:rPr>
        <w:t>除有特殊要求的建筑和甲类厂房外，应</w:t>
      </w:r>
      <w:r>
        <w:rPr>
          <w:rFonts w:ascii="宋体" w:hAnsi="宋体" w:hint="eastAsia"/>
          <w:szCs w:val="21"/>
        </w:rPr>
        <w:t>标明外墙消防救援窗口位置；</w:t>
      </w:r>
    </w:p>
    <w:p w14:paraId="7F8D4E7A" w14:textId="77777777" w:rsidR="00934D0E" w:rsidRDefault="00652269">
      <w:pPr>
        <w:ind w:rightChars="-27" w:right="-57" w:firstLineChars="159" w:firstLine="334"/>
        <w:jc w:val="left"/>
        <w:rPr>
          <w:rFonts w:ascii="宋体" w:hAnsi="宋体"/>
          <w:szCs w:val="21"/>
        </w:rPr>
      </w:pPr>
      <w:r>
        <w:rPr>
          <w:rFonts w:ascii="宋体" w:hAnsi="宋体"/>
        </w:rPr>
        <w:t xml:space="preserve"> 4  </w:t>
      </w:r>
      <w:r>
        <w:rPr>
          <w:rFonts w:ascii="宋体" w:hAnsi="宋体" w:hint="eastAsia"/>
          <w:szCs w:val="21"/>
        </w:rPr>
        <w:t>明确建设用地周围的环境情况，如生产、储存、经营易燃易爆化学危险品等重要场所的相关情况；</w:t>
      </w:r>
    </w:p>
    <w:p w14:paraId="6B089741" w14:textId="77777777" w:rsidR="00934D0E" w:rsidRDefault="00652269">
      <w:pPr>
        <w:ind w:rightChars="-27" w:right="-57" w:firstLineChars="159" w:firstLine="334"/>
        <w:jc w:val="left"/>
        <w:rPr>
          <w:rFonts w:ascii="宋体" w:hAnsi="宋体"/>
          <w:szCs w:val="21"/>
        </w:rPr>
      </w:pPr>
      <w:r>
        <w:rPr>
          <w:rFonts w:ascii="宋体" w:hAnsi="宋体"/>
          <w:szCs w:val="21"/>
        </w:rPr>
        <w:t xml:space="preserve"> 5  </w:t>
      </w:r>
      <w:r>
        <w:rPr>
          <w:rFonts w:ascii="宋体" w:hAnsi="宋体"/>
          <w:szCs w:val="21"/>
        </w:rPr>
        <w:t>分期建设的项目应表达整个项目的消防设计；</w:t>
      </w:r>
    </w:p>
    <w:p w14:paraId="439F790C" w14:textId="77777777" w:rsidR="00934D0E" w:rsidRDefault="00652269">
      <w:pPr>
        <w:ind w:rightChars="-27" w:right="-57" w:firstLineChars="159" w:firstLine="334"/>
        <w:jc w:val="left"/>
        <w:rPr>
          <w:rFonts w:ascii="宋体" w:hAnsi="宋体"/>
          <w:szCs w:val="21"/>
        </w:rPr>
      </w:pPr>
      <w:r>
        <w:rPr>
          <w:rFonts w:ascii="宋体" w:hAnsi="宋体"/>
        </w:rPr>
        <w:t xml:space="preserve"> 6  </w:t>
      </w:r>
      <w:r>
        <w:rPr>
          <w:rFonts w:ascii="宋体" w:hAnsi="宋体" w:hint="eastAsia"/>
          <w:szCs w:val="21"/>
        </w:rPr>
        <w:t>说明</w:t>
      </w:r>
    </w:p>
    <w:p w14:paraId="57F39281" w14:textId="77777777" w:rsidR="00934D0E" w:rsidRDefault="00652269">
      <w:pPr>
        <w:ind w:rightChars="-27" w:right="-57" w:firstLineChars="200" w:firstLine="420"/>
        <w:jc w:val="left"/>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消防车道的路面、救援操作场地、消防车道和救援操作场地下面的管道和暗沟、水池、生化处理构筑物及地下车库顶板，应能承受消防车的压力，并明确荷载大小要求；</w:t>
      </w:r>
    </w:p>
    <w:p w14:paraId="36485434" w14:textId="77777777" w:rsidR="00934D0E" w:rsidRDefault="00652269">
      <w:pPr>
        <w:ind w:rightChars="-27" w:right="-57" w:firstLineChars="200" w:firstLine="420"/>
        <w:jc w:val="left"/>
        <w:rPr>
          <w:rFonts w:ascii="宋体" w:hAnsi="宋体"/>
          <w:szCs w:val="21"/>
        </w:rPr>
      </w:pPr>
      <w:r>
        <w:rPr>
          <w:rFonts w:ascii="宋体" w:hAnsi="宋体"/>
          <w:szCs w:val="21"/>
        </w:rPr>
        <w:t>3</w:t>
      </w:r>
      <w:r>
        <w:rPr>
          <w:rFonts w:ascii="宋体" w:hAnsi="宋体"/>
          <w:szCs w:val="21"/>
        </w:rPr>
        <w:t>）</w:t>
      </w:r>
      <w:r>
        <w:rPr>
          <w:rFonts w:ascii="宋体" w:hAnsi="宋体"/>
          <w:szCs w:val="21"/>
        </w:rPr>
        <w:t xml:space="preserve"> </w:t>
      </w:r>
      <w:r>
        <w:rPr>
          <w:rFonts w:ascii="宋体" w:hAnsi="宋体" w:hint="eastAsia"/>
          <w:szCs w:val="21"/>
        </w:rPr>
        <w:t>消防车登高操作场地与建筑之间不应设置妨碍消防车停靠和操作障碍物，如花池、树池、高大乔木、架空管线等；</w:t>
      </w:r>
    </w:p>
    <w:p w14:paraId="0FD3139A" w14:textId="77777777" w:rsidR="00934D0E" w:rsidRDefault="00652269">
      <w:pPr>
        <w:ind w:rightChars="-27" w:right="-57" w:firstLineChars="200" w:firstLine="420"/>
        <w:jc w:val="left"/>
        <w:rPr>
          <w:rFonts w:ascii="宋体" w:hAnsi="宋体"/>
          <w:szCs w:val="21"/>
        </w:rPr>
      </w:pPr>
      <w:r>
        <w:rPr>
          <w:rFonts w:ascii="宋体" w:hAnsi="宋体"/>
          <w:szCs w:val="21"/>
        </w:rPr>
        <w:t>4</w:t>
      </w:r>
      <w:r>
        <w:rPr>
          <w:rFonts w:ascii="宋体" w:hAnsi="宋体"/>
          <w:szCs w:val="21"/>
        </w:rPr>
        <w:t>）通过审查后的消防分析图应作为下阶段园林景观设计和场区内道路、生化池、管线等构筑物设计条件和依据。</w:t>
      </w:r>
    </w:p>
    <w:p w14:paraId="2FA3C414" w14:textId="77777777" w:rsidR="00934D0E" w:rsidRDefault="00652269">
      <w:pPr>
        <w:ind w:rightChars="-27" w:right="-57"/>
        <w:jc w:val="left"/>
        <w:rPr>
          <w:rFonts w:ascii="宋体" w:hAnsi="宋体"/>
          <w:szCs w:val="21"/>
        </w:rPr>
      </w:pPr>
      <w:r>
        <w:rPr>
          <w:rFonts w:ascii="宋体" w:hAnsi="宋体"/>
        </w:rPr>
        <w:t xml:space="preserve">4.1.5  </w:t>
      </w:r>
      <w:r>
        <w:rPr>
          <w:rFonts w:ascii="宋体" w:hAnsi="宋体" w:hint="eastAsia"/>
          <w:szCs w:val="21"/>
        </w:rPr>
        <w:t>绿化布置图</w:t>
      </w:r>
    </w:p>
    <w:p w14:paraId="38A5F188" w14:textId="77777777" w:rsidR="00934D0E" w:rsidRDefault="00652269">
      <w:pPr>
        <w:ind w:rightChars="-27" w:right="-57" w:firstLineChars="152" w:firstLine="319"/>
        <w:jc w:val="left"/>
        <w:rPr>
          <w:rFonts w:ascii="宋体" w:hAnsi="宋体"/>
          <w:szCs w:val="21"/>
        </w:rPr>
      </w:pPr>
      <w:r>
        <w:rPr>
          <w:rFonts w:ascii="宋体" w:hAnsi="宋体"/>
        </w:rPr>
        <w:t xml:space="preserve"> 1  </w:t>
      </w:r>
      <w:r>
        <w:rPr>
          <w:rFonts w:ascii="宋体" w:hAnsi="宋体" w:hint="eastAsia"/>
          <w:szCs w:val="21"/>
        </w:rPr>
        <w:t>在总平面图的基础上，表达实地绿地、架空平台绿化、人工景观水体、集中（公共）绿化范围及垂直绿化的位置，标明各类绿化的面积</w:t>
      </w:r>
      <w:r>
        <w:rPr>
          <w:rFonts w:ascii="宋体" w:hAnsi="宋体" w:hint="eastAsia"/>
          <w:szCs w:val="21"/>
        </w:rPr>
        <w:t>，并按《重庆市城市建设项目附属绿地管理技术规定》的要求计算面积，并列出绿地指标表。绿建相关设计可与绿化图合并表达；</w:t>
      </w:r>
    </w:p>
    <w:p w14:paraId="512FC612" w14:textId="77777777" w:rsidR="00934D0E" w:rsidRDefault="00652269">
      <w:pPr>
        <w:ind w:rightChars="-27" w:right="-57" w:firstLineChars="152" w:firstLine="319"/>
        <w:jc w:val="left"/>
        <w:rPr>
          <w:rFonts w:ascii="宋体" w:hAnsi="宋体"/>
          <w:szCs w:val="21"/>
        </w:rPr>
      </w:pPr>
      <w:r>
        <w:rPr>
          <w:rFonts w:ascii="宋体" w:hAnsi="宋体"/>
        </w:rPr>
        <w:t xml:space="preserve"> 4  </w:t>
      </w:r>
      <w:r>
        <w:rPr>
          <w:rFonts w:ascii="宋体" w:hAnsi="宋体" w:hint="eastAsia"/>
          <w:szCs w:val="21"/>
        </w:rPr>
        <w:t>应表达透水地面设计范围、控制指标，透水地面的材质、面积构成情况。</w:t>
      </w:r>
    </w:p>
    <w:p w14:paraId="30CE8E4F" w14:textId="77777777" w:rsidR="00934D0E" w:rsidRDefault="00652269">
      <w:pPr>
        <w:pStyle w:val="a0"/>
        <w:rPr>
          <w:rFonts w:ascii="宋体" w:hAnsi="宋体"/>
          <w:szCs w:val="21"/>
        </w:rPr>
      </w:pPr>
      <w:r>
        <w:rPr>
          <w:rFonts w:ascii="宋体" w:hAnsi="宋体"/>
          <w:szCs w:val="21"/>
        </w:rPr>
        <w:t xml:space="preserve">4.1.6  </w:t>
      </w:r>
      <w:r>
        <w:rPr>
          <w:rFonts w:ascii="宋体" w:hAnsi="宋体" w:hint="eastAsia"/>
          <w:szCs w:val="21"/>
        </w:rPr>
        <w:t>无障碍设施布置图</w:t>
      </w:r>
    </w:p>
    <w:p w14:paraId="7F364A82" w14:textId="77777777" w:rsidR="00934D0E" w:rsidRDefault="00652269">
      <w:pPr>
        <w:ind w:rightChars="-27" w:right="-57" w:firstLineChars="200" w:firstLine="420"/>
        <w:jc w:val="left"/>
        <w:rPr>
          <w:rFonts w:ascii="宋体" w:hAnsi="宋体"/>
          <w:szCs w:val="21"/>
        </w:rPr>
      </w:pPr>
      <w:r>
        <w:rPr>
          <w:rFonts w:ascii="宋体" w:hAnsi="宋体"/>
          <w:szCs w:val="21"/>
        </w:rPr>
        <w:t xml:space="preserve">1  </w:t>
      </w:r>
      <w:r>
        <w:rPr>
          <w:rFonts w:ascii="宋体" w:hAnsi="宋体" w:hint="eastAsia"/>
          <w:szCs w:val="21"/>
        </w:rPr>
        <w:t>在总平面图的基础上，示意城市开敞空间、建筑场地及其之间的连贯的无障碍通行流线。</w:t>
      </w:r>
    </w:p>
    <w:p w14:paraId="60D546F3" w14:textId="77777777" w:rsidR="00934D0E" w:rsidRDefault="00652269">
      <w:pPr>
        <w:ind w:rightChars="-27" w:right="-57" w:firstLineChars="200" w:firstLine="420"/>
        <w:jc w:val="left"/>
        <w:rPr>
          <w:rFonts w:ascii="宋体" w:hAnsi="宋体"/>
          <w:szCs w:val="21"/>
        </w:rPr>
      </w:pPr>
      <w:r>
        <w:rPr>
          <w:rFonts w:ascii="宋体" w:hAnsi="宋体"/>
          <w:szCs w:val="21"/>
        </w:rPr>
        <w:t xml:space="preserve">2  </w:t>
      </w:r>
      <w:r>
        <w:rPr>
          <w:rFonts w:ascii="宋体" w:hAnsi="宋体" w:hint="eastAsia"/>
          <w:szCs w:val="21"/>
        </w:rPr>
        <w:t>标明场地中缘石坡道、轮椅坡道、无障碍楼梯和台阶、无障碍电梯和升降平台、盲道、无障碍车位等无障碍设施的位置；</w:t>
      </w:r>
    </w:p>
    <w:p w14:paraId="710FBD81" w14:textId="77777777" w:rsidR="00934D0E" w:rsidRDefault="00652269">
      <w:pPr>
        <w:ind w:rightChars="-27" w:right="-57" w:firstLineChars="200" w:firstLine="420"/>
        <w:jc w:val="left"/>
        <w:rPr>
          <w:rFonts w:ascii="宋体" w:hAnsi="宋体"/>
          <w:szCs w:val="21"/>
        </w:rPr>
      </w:pPr>
      <w:r>
        <w:rPr>
          <w:rFonts w:ascii="宋体" w:hAnsi="宋体"/>
          <w:szCs w:val="21"/>
        </w:rPr>
        <w:t xml:space="preserve">3  </w:t>
      </w:r>
      <w:r>
        <w:rPr>
          <w:rFonts w:ascii="宋体" w:hAnsi="宋体" w:hint="eastAsia"/>
          <w:szCs w:val="21"/>
        </w:rPr>
        <w:t>表达无障碍住房及宿舍、无障碍客房等配置比例及设置位置；</w:t>
      </w:r>
    </w:p>
    <w:p w14:paraId="03E5E6EB" w14:textId="77777777" w:rsidR="00934D0E" w:rsidRDefault="00652269">
      <w:pPr>
        <w:ind w:rightChars="-27" w:right="-57"/>
        <w:jc w:val="left"/>
        <w:rPr>
          <w:rFonts w:ascii="宋体" w:hAnsi="宋体"/>
          <w:szCs w:val="21"/>
        </w:rPr>
      </w:pPr>
      <w:r>
        <w:rPr>
          <w:rFonts w:ascii="宋体" w:hAnsi="宋体"/>
          <w:szCs w:val="21"/>
        </w:rPr>
        <w:t xml:space="preserve">4.1.7  </w:t>
      </w:r>
      <w:r>
        <w:rPr>
          <w:rFonts w:ascii="宋体" w:hAnsi="宋体" w:hint="eastAsia"/>
          <w:szCs w:val="21"/>
        </w:rPr>
        <w:t>根据项目实际情</w:t>
      </w:r>
      <w:r>
        <w:rPr>
          <w:rFonts w:ascii="宋体" w:hAnsi="宋体" w:hint="eastAsia"/>
          <w:szCs w:val="21"/>
        </w:rPr>
        <w:t>况可增加绘制交通、日照、土石方图等，也可图纸合并。</w:t>
      </w:r>
    </w:p>
    <w:p w14:paraId="25D86BF6" w14:textId="77777777" w:rsidR="00934D0E" w:rsidRDefault="00652269">
      <w:pPr>
        <w:ind w:rightChars="-27" w:right="-57"/>
        <w:jc w:val="left"/>
        <w:rPr>
          <w:rFonts w:ascii="宋体" w:hAnsi="宋体"/>
          <w:szCs w:val="21"/>
        </w:rPr>
      </w:pPr>
      <w:r>
        <w:rPr>
          <w:rFonts w:ascii="宋体" w:hAnsi="宋体"/>
          <w:szCs w:val="21"/>
        </w:rPr>
        <w:t xml:space="preserve">4.1.8  </w:t>
      </w:r>
      <w:r>
        <w:rPr>
          <w:rFonts w:ascii="宋体" w:hAnsi="宋体" w:hint="eastAsia"/>
          <w:szCs w:val="21"/>
        </w:rPr>
        <w:t>节能与绿色建筑</w:t>
      </w:r>
    </w:p>
    <w:p w14:paraId="7AB284BF" w14:textId="77777777" w:rsidR="00934D0E" w:rsidRDefault="00652269">
      <w:pPr>
        <w:ind w:rightChars="-27" w:right="-57"/>
        <w:jc w:val="left"/>
        <w:rPr>
          <w:rFonts w:ascii="宋体" w:hAnsi="宋体"/>
          <w:szCs w:val="21"/>
        </w:rPr>
      </w:pPr>
      <w:r>
        <w:rPr>
          <w:rFonts w:ascii="宋体" w:hAnsi="宋体"/>
          <w:szCs w:val="21"/>
        </w:rPr>
        <w:t xml:space="preserve">    1  </w:t>
      </w:r>
      <w:r>
        <w:rPr>
          <w:rFonts w:ascii="宋体" w:hAnsi="宋体"/>
          <w:szCs w:val="21"/>
        </w:rPr>
        <w:t>节能（绿色建筑）基本级（视需要提供）</w:t>
      </w:r>
    </w:p>
    <w:p w14:paraId="2D9B7F0F" w14:textId="77777777" w:rsidR="00934D0E" w:rsidRDefault="00652269">
      <w:pPr>
        <w:ind w:rightChars="-27" w:right="-57" w:firstLine="420"/>
        <w:jc w:val="left"/>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总平面图及竖向布置图；</w:t>
      </w:r>
    </w:p>
    <w:p w14:paraId="41663D0A" w14:textId="77777777" w:rsidR="00934D0E" w:rsidRDefault="00652269">
      <w:pPr>
        <w:ind w:rightChars="-27" w:right="-57" w:firstLine="420"/>
        <w:jc w:val="left"/>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绿化布置图（含绿化平面图、植物配置表、立体绿化分析图、透水铺装分析图）。</w:t>
      </w:r>
    </w:p>
    <w:p w14:paraId="0A407344" w14:textId="77777777" w:rsidR="00934D0E" w:rsidRDefault="00934D0E">
      <w:pPr>
        <w:ind w:rightChars="-27" w:right="-57" w:firstLine="420"/>
        <w:jc w:val="left"/>
        <w:rPr>
          <w:rFonts w:ascii="宋体" w:hAnsi="宋体"/>
          <w:szCs w:val="21"/>
        </w:rPr>
      </w:pPr>
    </w:p>
    <w:p w14:paraId="6592A7E1" w14:textId="77777777" w:rsidR="00934D0E" w:rsidRDefault="00652269">
      <w:pPr>
        <w:ind w:rightChars="-27" w:right="-57" w:firstLine="420"/>
        <w:jc w:val="left"/>
        <w:rPr>
          <w:rFonts w:ascii="宋体" w:hAnsi="宋体"/>
          <w:szCs w:val="21"/>
        </w:rPr>
      </w:pPr>
      <w:r>
        <w:rPr>
          <w:rFonts w:ascii="宋体" w:hAnsi="宋体"/>
          <w:szCs w:val="21"/>
        </w:rPr>
        <w:t xml:space="preserve">2   </w:t>
      </w:r>
      <w:r>
        <w:rPr>
          <w:rFonts w:ascii="宋体" w:hAnsi="宋体" w:hint="eastAsia"/>
          <w:szCs w:val="21"/>
        </w:rPr>
        <w:t>二星级绿色建筑</w:t>
      </w:r>
    </w:p>
    <w:p w14:paraId="463F5B13" w14:textId="77777777" w:rsidR="00934D0E" w:rsidRDefault="00652269">
      <w:pPr>
        <w:ind w:rightChars="-27" w:right="-57" w:firstLine="420"/>
        <w:jc w:val="left"/>
        <w:rPr>
          <w:rFonts w:ascii="宋体" w:hAnsi="宋体"/>
          <w:szCs w:val="21"/>
        </w:rPr>
      </w:pPr>
      <w:r>
        <w:rPr>
          <w:rFonts w:ascii="宋体" w:hAnsi="宋体"/>
          <w:szCs w:val="21"/>
        </w:rPr>
        <w:t>1</w:t>
      </w:r>
      <w:r>
        <w:rPr>
          <w:rFonts w:ascii="宋体" w:hAnsi="宋体"/>
          <w:szCs w:val="21"/>
        </w:rPr>
        <w:t>）</w:t>
      </w:r>
      <w:r>
        <w:rPr>
          <w:rFonts w:ascii="宋体" w:hAnsi="宋体"/>
          <w:szCs w:val="21"/>
        </w:rPr>
        <w:t xml:space="preserve"> </w:t>
      </w:r>
      <w:r>
        <w:rPr>
          <w:rFonts w:ascii="宋体" w:hAnsi="宋体"/>
          <w:szCs w:val="21"/>
        </w:rPr>
        <w:t>总平面图及竖向布置图</w:t>
      </w:r>
    </w:p>
    <w:p w14:paraId="0795B6CE" w14:textId="77777777" w:rsidR="00934D0E" w:rsidRDefault="00652269">
      <w:pPr>
        <w:ind w:rightChars="-27" w:right="-57" w:firstLineChars="200" w:firstLine="420"/>
        <w:jc w:val="left"/>
        <w:rPr>
          <w:rFonts w:ascii="宋体" w:hAnsi="宋体"/>
          <w:szCs w:val="21"/>
        </w:rPr>
      </w:pPr>
      <w:r>
        <w:rPr>
          <w:rFonts w:ascii="宋体" w:hAnsi="宋体"/>
          <w:szCs w:val="21"/>
        </w:rPr>
        <w:t>（</w:t>
      </w:r>
      <w:r>
        <w:rPr>
          <w:rFonts w:ascii="宋体" w:hAnsi="宋体"/>
          <w:szCs w:val="21"/>
        </w:rPr>
        <w:t>1</w:t>
      </w:r>
      <w:r>
        <w:rPr>
          <w:rFonts w:ascii="宋体" w:hAnsi="宋体"/>
          <w:szCs w:val="21"/>
        </w:rPr>
        <w:t>）</w:t>
      </w:r>
      <w:r>
        <w:rPr>
          <w:rFonts w:ascii="宋体" w:hAnsi="宋体"/>
          <w:szCs w:val="21"/>
        </w:rPr>
        <w:t xml:space="preserve"> </w:t>
      </w:r>
      <w:r>
        <w:rPr>
          <w:rFonts w:ascii="宋体" w:hAnsi="宋体"/>
          <w:szCs w:val="21"/>
        </w:rPr>
        <w:t>室外活动场地的位置、范围与名称；</w:t>
      </w:r>
    </w:p>
    <w:p w14:paraId="1592BA94" w14:textId="77777777" w:rsidR="00934D0E" w:rsidRDefault="00652269">
      <w:pPr>
        <w:ind w:rightChars="-27" w:right="-57" w:firstLineChars="200" w:firstLine="420"/>
        <w:jc w:val="left"/>
        <w:rPr>
          <w:rFonts w:ascii="宋体" w:hAnsi="宋体"/>
          <w:szCs w:val="21"/>
        </w:rPr>
      </w:pPr>
      <w:r>
        <w:rPr>
          <w:rFonts w:ascii="宋体" w:hAnsi="宋体"/>
          <w:szCs w:val="21"/>
        </w:rPr>
        <w:t>（</w:t>
      </w:r>
      <w:r>
        <w:rPr>
          <w:rFonts w:ascii="宋体" w:hAnsi="宋体"/>
          <w:szCs w:val="21"/>
        </w:rPr>
        <w:t>2</w:t>
      </w:r>
      <w:r>
        <w:rPr>
          <w:rFonts w:ascii="宋体" w:hAnsi="宋体"/>
          <w:szCs w:val="21"/>
        </w:rPr>
        <w:t>）</w:t>
      </w:r>
      <w:r>
        <w:rPr>
          <w:rFonts w:ascii="宋体" w:hAnsi="宋体"/>
          <w:szCs w:val="21"/>
        </w:rPr>
        <w:t xml:space="preserve"> </w:t>
      </w:r>
      <w:r>
        <w:rPr>
          <w:rFonts w:ascii="宋体" w:hAnsi="宋体"/>
          <w:szCs w:val="21"/>
        </w:rPr>
        <w:t>表达建筑物周边防坠带、缓冲带布置宽度、与附近人行的位置关系；</w:t>
      </w:r>
    </w:p>
    <w:p w14:paraId="390C8D04" w14:textId="77777777" w:rsidR="00934D0E" w:rsidRDefault="00652269">
      <w:pPr>
        <w:ind w:rightChars="-27" w:right="-57" w:firstLineChars="200" w:firstLine="420"/>
        <w:jc w:val="left"/>
        <w:rPr>
          <w:rFonts w:ascii="宋体" w:hAnsi="宋体"/>
          <w:szCs w:val="21"/>
        </w:rPr>
      </w:pPr>
      <w:r>
        <w:rPr>
          <w:rFonts w:ascii="宋体" w:hAnsi="宋体"/>
          <w:szCs w:val="21"/>
        </w:rPr>
        <w:t>（</w:t>
      </w:r>
      <w:r>
        <w:rPr>
          <w:rFonts w:ascii="宋体" w:hAnsi="宋体"/>
          <w:szCs w:val="21"/>
        </w:rPr>
        <w:t>3</w:t>
      </w:r>
      <w:r>
        <w:rPr>
          <w:rFonts w:ascii="宋体" w:hAnsi="宋体"/>
          <w:szCs w:val="21"/>
        </w:rPr>
        <w:t>）</w:t>
      </w:r>
      <w:r>
        <w:rPr>
          <w:rFonts w:ascii="宋体" w:hAnsi="宋体"/>
          <w:szCs w:val="21"/>
        </w:rPr>
        <w:t xml:space="preserve"> </w:t>
      </w:r>
      <w:r>
        <w:rPr>
          <w:rFonts w:ascii="宋体" w:hAnsi="宋体"/>
          <w:szCs w:val="21"/>
        </w:rPr>
        <w:t>表达健身慢行道宽度、布置位置；</w:t>
      </w:r>
    </w:p>
    <w:p w14:paraId="318AB6B5" w14:textId="77777777" w:rsidR="00934D0E" w:rsidRDefault="00652269">
      <w:pPr>
        <w:ind w:rightChars="-27" w:right="-57" w:firstLineChars="200" w:firstLine="420"/>
        <w:jc w:val="left"/>
        <w:rPr>
          <w:rFonts w:ascii="宋体" w:hAnsi="宋体"/>
          <w:szCs w:val="21"/>
        </w:rPr>
      </w:pPr>
      <w:r>
        <w:rPr>
          <w:rFonts w:ascii="宋体" w:hAnsi="宋体"/>
          <w:szCs w:val="21"/>
        </w:rPr>
        <w:t>（</w:t>
      </w:r>
      <w:r>
        <w:rPr>
          <w:rFonts w:ascii="宋体" w:hAnsi="宋体"/>
          <w:szCs w:val="21"/>
        </w:rPr>
        <w:t>4</w:t>
      </w:r>
      <w:r>
        <w:rPr>
          <w:rFonts w:ascii="宋体" w:hAnsi="宋体"/>
          <w:szCs w:val="21"/>
        </w:rPr>
        <w:t>）</w:t>
      </w:r>
      <w:r>
        <w:rPr>
          <w:rFonts w:ascii="宋体" w:hAnsi="宋体"/>
          <w:szCs w:val="21"/>
        </w:rPr>
        <w:t xml:space="preserve"> </w:t>
      </w:r>
      <w:r>
        <w:rPr>
          <w:rFonts w:ascii="宋体" w:hAnsi="宋体"/>
          <w:szCs w:val="21"/>
        </w:rPr>
        <w:t>表达建筑用地面积、绿地率、规划绿地指标等指标；</w:t>
      </w:r>
    </w:p>
    <w:p w14:paraId="319018F1" w14:textId="77777777" w:rsidR="00934D0E" w:rsidRDefault="00652269">
      <w:pPr>
        <w:ind w:rightChars="-27" w:right="-57" w:firstLineChars="200" w:firstLine="420"/>
        <w:jc w:val="left"/>
        <w:rPr>
          <w:rFonts w:ascii="宋体" w:hAnsi="宋体"/>
          <w:szCs w:val="21"/>
        </w:rPr>
      </w:pPr>
      <w:r>
        <w:rPr>
          <w:rFonts w:ascii="宋体" w:hAnsi="宋体"/>
          <w:szCs w:val="21"/>
        </w:rPr>
        <w:t>（</w:t>
      </w:r>
      <w:r>
        <w:rPr>
          <w:rFonts w:ascii="宋体" w:hAnsi="宋体"/>
          <w:szCs w:val="21"/>
        </w:rPr>
        <w:t>5</w:t>
      </w:r>
      <w:r>
        <w:rPr>
          <w:rFonts w:ascii="宋体" w:hAnsi="宋体"/>
          <w:szCs w:val="21"/>
        </w:rPr>
        <w:t>）</w:t>
      </w:r>
      <w:r>
        <w:rPr>
          <w:rFonts w:ascii="宋体" w:hAnsi="宋体"/>
          <w:szCs w:val="21"/>
        </w:rPr>
        <w:t xml:space="preserve"> </w:t>
      </w:r>
      <w:r>
        <w:rPr>
          <w:rFonts w:ascii="宋体" w:hAnsi="宋体"/>
          <w:szCs w:val="21"/>
        </w:rPr>
        <w:t>表达景观水体大小、位置；</w:t>
      </w:r>
    </w:p>
    <w:p w14:paraId="0019B191" w14:textId="77777777" w:rsidR="00934D0E" w:rsidRDefault="00652269">
      <w:pPr>
        <w:ind w:rightChars="-27" w:right="-57" w:firstLineChars="200" w:firstLine="420"/>
        <w:jc w:val="left"/>
        <w:rPr>
          <w:rFonts w:ascii="宋体" w:hAnsi="宋体"/>
          <w:szCs w:val="21"/>
        </w:rPr>
      </w:pPr>
      <w:r>
        <w:rPr>
          <w:rFonts w:ascii="宋体" w:hAnsi="宋体"/>
          <w:szCs w:val="21"/>
        </w:rPr>
        <w:t>（</w:t>
      </w:r>
      <w:r>
        <w:rPr>
          <w:rFonts w:ascii="宋体" w:hAnsi="宋体"/>
          <w:szCs w:val="21"/>
        </w:rPr>
        <w:t>6</w:t>
      </w:r>
      <w:r>
        <w:rPr>
          <w:rFonts w:ascii="宋体" w:hAnsi="宋体"/>
          <w:szCs w:val="21"/>
        </w:rPr>
        <w:t>）</w:t>
      </w:r>
      <w:r>
        <w:rPr>
          <w:rFonts w:ascii="宋体" w:hAnsi="宋体"/>
          <w:szCs w:val="21"/>
        </w:rPr>
        <w:t xml:space="preserve"> </w:t>
      </w:r>
      <w:r>
        <w:rPr>
          <w:rFonts w:ascii="宋体" w:hAnsi="宋体"/>
          <w:szCs w:val="21"/>
        </w:rPr>
        <w:t>表达或标注其它为满足达标条文要求设计的内容。</w:t>
      </w:r>
    </w:p>
    <w:p w14:paraId="74BDBD3F" w14:textId="77777777" w:rsidR="00934D0E" w:rsidRDefault="00652269">
      <w:pPr>
        <w:ind w:rightChars="-27" w:right="-57" w:firstLine="420"/>
        <w:jc w:val="left"/>
        <w:rPr>
          <w:rFonts w:ascii="宋体" w:hAnsi="宋体"/>
          <w:szCs w:val="21"/>
        </w:rPr>
      </w:pPr>
      <w:r>
        <w:rPr>
          <w:rFonts w:ascii="宋体" w:hAnsi="宋体"/>
          <w:szCs w:val="21"/>
        </w:rPr>
        <w:t>2</w:t>
      </w:r>
      <w:r>
        <w:rPr>
          <w:rFonts w:ascii="宋体" w:hAnsi="宋体"/>
          <w:szCs w:val="21"/>
        </w:rPr>
        <w:t>）绿化布置图</w:t>
      </w:r>
    </w:p>
    <w:p w14:paraId="2E121539" w14:textId="77777777" w:rsidR="00934D0E" w:rsidRDefault="00652269">
      <w:pPr>
        <w:ind w:rightChars="-27" w:right="-57" w:firstLine="420"/>
        <w:jc w:val="left"/>
        <w:rPr>
          <w:rFonts w:ascii="宋体" w:hAnsi="宋体"/>
          <w:szCs w:val="21"/>
        </w:rPr>
      </w:pPr>
      <w:r>
        <w:rPr>
          <w:rFonts w:ascii="宋体" w:hAnsi="宋体"/>
          <w:szCs w:val="21"/>
        </w:rPr>
        <w:t>（</w:t>
      </w:r>
      <w:r>
        <w:rPr>
          <w:rFonts w:ascii="宋体" w:hAnsi="宋体"/>
          <w:szCs w:val="21"/>
        </w:rPr>
        <w:t>1</w:t>
      </w:r>
      <w:r>
        <w:rPr>
          <w:rFonts w:ascii="宋体" w:hAnsi="宋体"/>
          <w:szCs w:val="21"/>
        </w:rPr>
        <w:t>）</w:t>
      </w:r>
      <w:r>
        <w:rPr>
          <w:rFonts w:ascii="宋体" w:hAnsi="宋体"/>
          <w:szCs w:val="21"/>
        </w:rPr>
        <w:t xml:space="preserve"> </w:t>
      </w:r>
      <w:r>
        <w:rPr>
          <w:rFonts w:ascii="宋体" w:hAnsi="宋体"/>
          <w:szCs w:val="21"/>
        </w:rPr>
        <w:t>表达绿地、遮荫设施的范围，屋面、外墙及道路表面材料颜色及其太阳辐射反射系数；</w:t>
      </w:r>
    </w:p>
    <w:p w14:paraId="06C4EC39" w14:textId="77777777" w:rsidR="00934D0E" w:rsidRDefault="00652269">
      <w:pPr>
        <w:ind w:rightChars="-27" w:right="-57" w:firstLine="420"/>
        <w:jc w:val="left"/>
        <w:rPr>
          <w:rFonts w:ascii="宋体" w:hAnsi="宋体"/>
          <w:szCs w:val="21"/>
        </w:rPr>
      </w:pPr>
      <w:r>
        <w:rPr>
          <w:rFonts w:ascii="宋体" w:hAnsi="宋体"/>
          <w:szCs w:val="21"/>
        </w:rPr>
        <w:t>（</w:t>
      </w:r>
      <w:r>
        <w:rPr>
          <w:rFonts w:ascii="宋体" w:hAnsi="宋体"/>
          <w:szCs w:val="21"/>
        </w:rPr>
        <w:t>2</w:t>
      </w:r>
      <w:r>
        <w:rPr>
          <w:rFonts w:ascii="宋体" w:hAnsi="宋体"/>
          <w:szCs w:val="21"/>
        </w:rPr>
        <w:t>）</w:t>
      </w:r>
      <w:r>
        <w:rPr>
          <w:rFonts w:ascii="宋体" w:hAnsi="宋体"/>
          <w:szCs w:val="21"/>
        </w:rPr>
        <w:t xml:space="preserve"> </w:t>
      </w:r>
      <w:r>
        <w:rPr>
          <w:rFonts w:ascii="宋体" w:hAnsi="宋体"/>
          <w:szCs w:val="21"/>
        </w:rPr>
        <w:t>表达水体、植被的设计范围及场地雨水径流控制措施的位置；表达植草沟、植被缓冲带、旱溪、下沉式绿地、生物滞留设施、雨水湿地等场地雨水径流控制措施的位置；</w:t>
      </w:r>
    </w:p>
    <w:p w14:paraId="4BA7093E" w14:textId="77777777" w:rsidR="00934D0E" w:rsidRDefault="00652269">
      <w:pPr>
        <w:ind w:rightChars="-27" w:right="-57" w:firstLine="420"/>
        <w:jc w:val="left"/>
        <w:rPr>
          <w:rFonts w:ascii="宋体" w:hAnsi="宋体"/>
          <w:szCs w:val="21"/>
        </w:rPr>
      </w:pPr>
      <w:r>
        <w:rPr>
          <w:rFonts w:ascii="宋体" w:hAnsi="宋体"/>
          <w:szCs w:val="21"/>
        </w:rPr>
        <w:t>（</w:t>
      </w:r>
      <w:r>
        <w:rPr>
          <w:rFonts w:ascii="宋体" w:hAnsi="宋体"/>
          <w:szCs w:val="21"/>
        </w:rPr>
        <w:t>3</w:t>
      </w:r>
      <w:r>
        <w:rPr>
          <w:rFonts w:ascii="宋体" w:hAnsi="宋体"/>
          <w:szCs w:val="21"/>
        </w:rPr>
        <w:t>）标注满足达标条文要求采用的相关措施的指标：各类型绿地的面积和绿地率；植物配置规格、数量、面积指数、投影面积；</w:t>
      </w:r>
    </w:p>
    <w:p w14:paraId="621A74C0" w14:textId="77777777" w:rsidR="00934D0E" w:rsidRDefault="00652269">
      <w:pPr>
        <w:ind w:rightChars="-27" w:right="-57" w:firstLine="420"/>
        <w:jc w:val="left"/>
        <w:rPr>
          <w:rFonts w:ascii="宋体" w:hAnsi="宋体"/>
          <w:szCs w:val="21"/>
        </w:rPr>
      </w:pPr>
      <w:r>
        <w:rPr>
          <w:rFonts w:ascii="宋体" w:hAnsi="宋体"/>
          <w:szCs w:val="21"/>
        </w:rPr>
        <w:t>（</w:t>
      </w:r>
      <w:r>
        <w:rPr>
          <w:rFonts w:ascii="宋体" w:hAnsi="宋体"/>
          <w:szCs w:val="21"/>
        </w:rPr>
        <w:t>4</w:t>
      </w:r>
      <w:r>
        <w:rPr>
          <w:rFonts w:ascii="宋体" w:hAnsi="宋体"/>
          <w:szCs w:val="21"/>
        </w:rPr>
        <w:t>）人工雾化降温：雾化降温设置位置、范围；</w:t>
      </w:r>
    </w:p>
    <w:p w14:paraId="2BFDD2CD" w14:textId="77777777" w:rsidR="00934D0E" w:rsidRDefault="00652269">
      <w:pPr>
        <w:ind w:rightChars="-27" w:right="-57" w:firstLine="420"/>
        <w:jc w:val="left"/>
        <w:rPr>
          <w:rFonts w:ascii="宋体" w:hAnsi="宋体"/>
          <w:szCs w:val="21"/>
        </w:rPr>
      </w:pPr>
      <w:r>
        <w:rPr>
          <w:rFonts w:ascii="宋体" w:hAnsi="宋体"/>
          <w:szCs w:val="21"/>
        </w:rPr>
        <w:t>（</w:t>
      </w:r>
      <w:r>
        <w:rPr>
          <w:rFonts w:ascii="宋体" w:hAnsi="宋体"/>
          <w:szCs w:val="21"/>
        </w:rPr>
        <w:t>5</w:t>
      </w:r>
      <w:r>
        <w:rPr>
          <w:rFonts w:ascii="宋体" w:hAnsi="宋体"/>
          <w:szCs w:val="21"/>
        </w:rPr>
        <w:t>）布</w:t>
      </w:r>
      <w:r>
        <w:rPr>
          <w:rFonts w:ascii="宋体" w:hAnsi="宋体"/>
          <w:szCs w:val="21"/>
        </w:rPr>
        <w:t>置乔木、灌木、地被等植物布置位置，表达植物选型名称、类型、株数、叶片指标、绿容率计算数值；</w:t>
      </w:r>
    </w:p>
    <w:p w14:paraId="438CCF46" w14:textId="77777777" w:rsidR="00934D0E" w:rsidRDefault="00652269">
      <w:pPr>
        <w:ind w:rightChars="-27" w:right="-57" w:firstLine="420"/>
        <w:jc w:val="left"/>
        <w:rPr>
          <w:rFonts w:ascii="宋体" w:hAnsi="宋体"/>
          <w:szCs w:val="21"/>
        </w:rPr>
      </w:pPr>
      <w:r>
        <w:rPr>
          <w:rFonts w:ascii="宋体" w:hAnsi="宋体"/>
          <w:szCs w:val="21"/>
        </w:rPr>
        <w:t>（</w:t>
      </w:r>
      <w:r>
        <w:rPr>
          <w:rFonts w:ascii="宋体" w:hAnsi="宋体"/>
          <w:szCs w:val="21"/>
        </w:rPr>
        <w:t>6</w:t>
      </w:r>
      <w:r>
        <w:rPr>
          <w:rFonts w:ascii="宋体" w:hAnsi="宋体"/>
          <w:szCs w:val="21"/>
        </w:rPr>
        <w:t>）表达或标注其它为满足达标条文要求设计的内容。</w:t>
      </w:r>
    </w:p>
    <w:p w14:paraId="0BF8913E" w14:textId="77777777" w:rsidR="00934D0E" w:rsidRDefault="00652269">
      <w:pPr>
        <w:ind w:rightChars="-27" w:right="-57"/>
        <w:jc w:val="left"/>
        <w:rPr>
          <w:rFonts w:ascii="宋体" w:hAnsi="宋体"/>
          <w:szCs w:val="21"/>
        </w:rPr>
      </w:pPr>
      <w:r>
        <w:rPr>
          <w:rFonts w:ascii="宋体" w:hAnsi="宋体"/>
          <w:szCs w:val="21"/>
        </w:rPr>
        <w:t xml:space="preserve">4.1.9 </w:t>
      </w:r>
      <w:r>
        <w:rPr>
          <w:rFonts w:ascii="宋体" w:hAnsi="宋体"/>
          <w:szCs w:val="21"/>
        </w:rPr>
        <w:t>注明装配式单体建筑的编号。</w:t>
      </w:r>
    </w:p>
    <w:p w14:paraId="59E89EB6" w14:textId="77777777" w:rsidR="00934D0E" w:rsidRDefault="00934D0E">
      <w:pPr>
        <w:ind w:rightChars="-27" w:right="-57"/>
        <w:jc w:val="left"/>
        <w:rPr>
          <w:rFonts w:ascii="宋体" w:hAnsi="宋体"/>
          <w:b/>
          <w:sz w:val="24"/>
          <w:szCs w:val="24"/>
        </w:rPr>
      </w:pPr>
    </w:p>
    <w:p w14:paraId="4C1D85E2" w14:textId="77777777" w:rsidR="00934D0E" w:rsidRDefault="00934D0E">
      <w:pPr>
        <w:ind w:rightChars="-27" w:right="-57"/>
        <w:rPr>
          <w:rFonts w:ascii="宋体" w:hAnsi="宋体"/>
          <w:b/>
          <w:sz w:val="24"/>
          <w:szCs w:val="24"/>
        </w:rPr>
      </w:pPr>
    </w:p>
    <w:bookmarkEnd w:id="44"/>
    <w:p w14:paraId="23A5F9CF" w14:textId="77777777" w:rsidR="00934D0E" w:rsidRDefault="00934D0E">
      <w:pPr>
        <w:snapToGrid w:val="0"/>
        <w:jc w:val="center"/>
        <w:rPr>
          <w:rFonts w:ascii="宋体" w:hAnsi="宋体"/>
          <w:b/>
          <w:sz w:val="24"/>
          <w:szCs w:val="24"/>
        </w:rPr>
      </w:pPr>
    </w:p>
    <w:p w14:paraId="316D3159" w14:textId="77777777" w:rsidR="00934D0E" w:rsidRDefault="00652269">
      <w:pPr>
        <w:ind w:rightChars="-27" w:right="-57"/>
        <w:jc w:val="center"/>
        <w:outlineLvl w:val="1"/>
        <w:rPr>
          <w:rFonts w:ascii="黑体" w:eastAsia="黑体" w:hAnsi="黑体"/>
          <w:b/>
          <w:sz w:val="24"/>
          <w:szCs w:val="24"/>
        </w:rPr>
      </w:pPr>
      <w:bookmarkStart w:id="65" w:name="_Toc9393"/>
      <w:r>
        <w:rPr>
          <w:rFonts w:ascii="黑体" w:eastAsia="黑体" w:hAnsi="黑体"/>
          <w:b/>
          <w:sz w:val="24"/>
          <w:szCs w:val="24"/>
        </w:rPr>
        <w:t xml:space="preserve">4.2  </w:t>
      </w:r>
      <w:r>
        <w:rPr>
          <w:rFonts w:ascii="黑体" w:eastAsia="黑体" w:hAnsi="黑体" w:hint="eastAsia"/>
          <w:b/>
          <w:sz w:val="24"/>
          <w:szCs w:val="24"/>
        </w:rPr>
        <w:t>建筑</w:t>
      </w:r>
      <w:bookmarkEnd w:id="65"/>
    </w:p>
    <w:p w14:paraId="450AF12F" w14:textId="77777777" w:rsidR="00934D0E" w:rsidRDefault="00652269">
      <w:pPr>
        <w:ind w:rightChars="-27" w:right="-57"/>
        <w:jc w:val="left"/>
        <w:rPr>
          <w:rFonts w:ascii="宋体" w:hAnsi="宋体"/>
          <w:szCs w:val="21"/>
        </w:rPr>
      </w:pPr>
      <w:r>
        <w:rPr>
          <w:rFonts w:ascii="宋体" w:hAnsi="宋体"/>
        </w:rPr>
        <w:t xml:space="preserve">4.2.1  </w:t>
      </w:r>
      <w:r>
        <w:rPr>
          <w:rFonts w:ascii="宋体" w:hAnsi="宋体" w:hint="eastAsia"/>
          <w:szCs w:val="21"/>
        </w:rPr>
        <w:t>平面图</w:t>
      </w:r>
    </w:p>
    <w:p w14:paraId="4FD36759" w14:textId="77777777" w:rsidR="00934D0E" w:rsidRDefault="00652269">
      <w:pPr>
        <w:numPr>
          <w:ilvl w:val="0"/>
          <w:numId w:val="15"/>
        </w:numPr>
        <w:ind w:left="5" w:rightChars="-27" w:right="-57" w:firstLine="415"/>
        <w:jc w:val="left"/>
        <w:rPr>
          <w:rFonts w:ascii="宋体" w:hAnsi="宋体"/>
          <w:szCs w:val="21"/>
        </w:rPr>
      </w:pPr>
      <w:r>
        <w:rPr>
          <w:rFonts w:ascii="宋体" w:hAnsi="宋体" w:hint="eastAsia"/>
          <w:szCs w:val="21"/>
        </w:rPr>
        <w:lastRenderedPageBreak/>
        <w:t>标明承重结构的轴线、轴线编号、定位尺寸和总尺寸。</w:t>
      </w:r>
    </w:p>
    <w:p w14:paraId="7C30A1E9" w14:textId="77777777" w:rsidR="00934D0E" w:rsidRDefault="00652269">
      <w:pPr>
        <w:numPr>
          <w:ilvl w:val="0"/>
          <w:numId w:val="15"/>
        </w:numPr>
        <w:ind w:left="5" w:rightChars="-27" w:right="-57" w:firstLine="415"/>
        <w:jc w:val="left"/>
        <w:rPr>
          <w:rFonts w:ascii="宋体" w:hAnsi="宋体"/>
          <w:szCs w:val="21"/>
        </w:rPr>
      </w:pPr>
      <w:r>
        <w:rPr>
          <w:rFonts w:ascii="宋体" w:hAnsi="宋体" w:hint="eastAsia"/>
        </w:rPr>
        <w:t>标明各房间的使用功能。</w:t>
      </w:r>
    </w:p>
    <w:p w14:paraId="70C06D04" w14:textId="77777777" w:rsidR="00934D0E" w:rsidRDefault="00652269">
      <w:pPr>
        <w:numPr>
          <w:ilvl w:val="0"/>
          <w:numId w:val="15"/>
        </w:numPr>
        <w:ind w:left="5" w:rightChars="-27" w:right="-57" w:firstLine="415"/>
        <w:jc w:val="left"/>
        <w:rPr>
          <w:rFonts w:ascii="宋体" w:hAnsi="宋体"/>
        </w:rPr>
      </w:pPr>
      <w:r>
        <w:rPr>
          <w:rFonts w:ascii="宋体" w:hAnsi="宋体" w:hint="eastAsia"/>
        </w:rPr>
        <w:t>绘出主要结构和建筑构配件，如非承重墙、壁柱、门窗（幕墙）、天窗、楼梯、电梯、自动扶梯、中庭（及其上空）、夹层、平台、阳台、雨棚、台阶、坡道、散水明沟等的位置，当维护结构为幕墙时，应标明幕墙与主体结构的定位关系。</w:t>
      </w:r>
    </w:p>
    <w:p w14:paraId="21231895" w14:textId="77777777" w:rsidR="00934D0E" w:rsidRDefault="00652269">
      <w:pPr>
        <w:numPr>
          <w:ilvl w:val="0"/>
          <w:numId w:val="15"/>
        </w:numPr>
        <w:ind w:left="5" w:rightChars="-27" w:right="-57" w:firstLine="415"/>
        <w:jc w:val="left"/>
        <w:rPr>
          <w:rFonts w:ascii="宋体" w:hAnsi="宋体"/>
        </w:rPr>
      </w:pPr>
      <w:r>
        <w:rPr>
          <w:rFonts w:ascii="宋体" w:hAnsi="宋体" w:hint="eastAsia"/>
        </w:rPr>
        <w:t>表示主要建筑设备的位置，如水池、卫生器具等与设备专业有关的设备位置（大型公共建筑平面图中，应列出最大聚集人数计算资料、卫生洁具数量及男女比例计算资料）。</w:t>
      </w:r>
    </w:p>
    <w:p w14:paraId="5A72D5C8" w14:textId="77777777" w:rsidR="00934D0E" w:rsidRDefault="00652269">
      <w:pPr>
        <w:numPr>
          <w:ilvl w:val="0"/>
          <w:numId w:val="15"/>
        </w:numPr>
        <w:ind w:left="5" w:rightChars="-27" w:right="-57" w:firstLine="415"/>
        <w:jc w:val="left"/>
        <w:rPr>
          <w:rFonts w:ascii="宋体" w:hAnsi="宋体"/>
        </w:rPr>
      </w:pPr>
      <w:r>
        <w:rPr>
          <w:rFonts w:ascii="宋体" w:hAnsi="宋体" w:hint="eastAsia"/>
        </w:rPr>
        <w:t>消防设计应表达以下内容：</w:t>
      </w:r>
    </w:p>
    <w:p w14:paraId="028048B4"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表示建筑平面或空间的防火分区、防火分区分隔位置和面积以及各防火分区内最不利点到安全出口的距离，宜单独成图；同时应标注安全疏散楼梯、走道、安全出口的位置、净宽、前室面积、消防电梯；若未单独成图表达，以上内容应在平面图上表达；</w:t>
      </w:r>
    </w:p>
    <w:p w14:paraId="0E71DC36"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需要计算疏散的楼层及房间应在平面图纸上表达疏散宽度计算公式，并标注最不利点疏散距离；</w:t>
      </w:r>
    </w:p>
    <w:p w14:paraId="4119CDA6"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除有特殊要求的建筑和</w:t>
      </w:r>
      <w:r>
        <w:rPr>
          <w:rFonts w:ascii="宋体" w:hAnsi="宋体" w:hint="eastAsia"/>
        </w:rPr>
        <w:t>甲类厂房外，其余建筑应标明其消防救援窗口位置；</w:t>
      </w:r>
    </w:p>
    <w:p w14:paraId="15F33578"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高度大于</w:t>
      </w:r>
      <w:r>
        <w:rPr>
          <w:rFonts w:ascii="宋体" w:hAnsi="宋体"/>
        </w:rPr>
        <w:t>54</w:t>
      </w:r>
      <w:r>
        <w:rPr>
          <w:rFonts w:ascii="宋体" w:hAnsi="宋体" w:hint="eastAsia"/>
        </w:rPr>
        <w:t>米的住宅建筑应标明避难房间位置，超过</w:t>
      </w:r>
      <w:r>
        <w:rPr>
          <w:rFonts w:ascii="宋体" w:hAnsi="宋体"/>
        </w:rPr>
        <w:t>100</w:t>
      </w:r>
      <w:r>
        <w:rPr>
          <w:rFonts w:ascii="宋体" w:hAnsi="宋体" w:hint="eastAsia"/>
        </w:rPr>
        <w:t>米的高层建筑应标明避难层（间）位置；</w:t>
      </w:r>
    </w:p>
    <w:p w14:paraId="2E57001B"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设置直升飞机停机坪的建筑，应标明直升飞机停机坪的位置；</w:t>
      </w:r>
    </w:p>
    <w:p w14:paraId="5AABD889"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标注住宅建筑外墙上相邻户开口之间的墙体宽度，标注楼梯间、前室外墙窗口与相邻洞口间距，标注防火墙两侧的门窗洞口间距；</w:t>
      </w:r>
    </w:p>
    <w:p w14:paraId="0D9ED99D"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大于</w:t>
      </w:r>
      <w:r>
        <w:rPr>
          <w:rFonts w:ascii="宋体" w:hAnsi="宋体"/>
        </w:rPr>
        <w:t>20000</w:t>
      </w:r>
      <w:r>
        <w:rPr>
          <w:rFonts w:ascii="宋体" w:hAnsi="宋体" w:hint="eastAsia"/>
        </w:rPr>
        <w:t>㎡的地下商店，应表达防火分隔措施（防火墙、下沉式广场、防火隔间、避难走道等）；</w:t>
      </w:r>
    </w:p>
    <w:p w14:paraId="220F0759"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采用自然排烟的房间，应标出房间的外窗最小排烟面积要求并列出排烟面积计算；</w:t>
      </w:r>
    </w:p>
    <w:p w14:paraId="3599945C" w14:textId="77777777" w:rsidR="00934D0E" w:rsidRDefault="00652269">
      <w:pPr>
        <w:pStyle w:val="afa"/>
        <w:numPr>
          <w:ilvl w:val="0"/>
          <w:numId w:val="16"/>
        </w:numPr>
        <w:ind w:leftChars="202" w:left="424" w:rightChars="-27" w:right="-57" w:firstLineChars="134" w:firstLine="281"/>
        <w:jc w:val="left"/>
        <w:rPr>
          <w:rFonts w:ascii="宋体" w:hAnsi="宋体"/>
        </w:rPr>
      </w:pPr>
      <w:r>
        <w:rPr>
          <w:rFonts w:ascii="宋体" w:hAnsi="宋体" w:hint="eastAsia"/>
        </w:rPr>
        <w:t>除中庭外，防火分隔处采用防火卷帘</w:t>
      </w:r>
      <w:r>
        <w:rPr>
          <w:rFonts w:ascii="宋体" w:hAnsi="宋体" w:hint="eastAsia"/>
        </w:rPr>
        <w:t>时，应标注防火卷帘的总长度；</w:t>
      </w:r>
    </w:p>
    <w:p w14:paraId="5FDD5BA5" w14:textId="77777777" w:rsidR="00934D0E" w:rsidRDefault="00652269">
      <w:pPr>
        <w:pStyle w:val="afa"/>
        <w:numPr>
          <w:ilvl w:val="0"/>
          <w:numId w:val="16"/>
        </w:numPr>
        <w:ind w:left="0" w:rightChars="-27" w:right="-57" w:firstLineChars="337" w:firstLine="708"/>
        <w:jc w:val="left"/>
        <w:rPr>
          <w:rFonts w:ascii="宋体" w:hAnsi="宋体"/>
        </w:rPr>
      </w:pPr>
      <w:r>
        <w:rPr>
          <w:rFonts w:ascii="宋体" w:hAnsi="宋体" w:hint="eastAsia"/>
        </w:rPr>
        <w:t>若建筑为组群关系时，应示意整体建筑群拼接关系（可采用小样表示）。</w:t>
      </w:r>
    </w:p>
    <w:p w14:paraId="4A11BB0F" w14:textId="77777777" w:rsidR="00934D0E" w:rsidRDefault="00652269">
      <w:pPr>
        <w:numPr>
          <w:ilvl w:val="0"/>
          <w:numId w:val="15"/>
        </w:numPr>
        <w:ind w:left="5" w:rightChars="-27" w:right="-57" w:firstLine="415"/>
        <w:jc w:val="left"/>
        <w:rPr>
          <w:rFonts w:ascii="宋体" w:hAnsi="宋体"/>
        </w:rPr>
      </w:pPr>
      <w:r>
        <w:rPr>
          <w:rFonts w:ascii="宋体" w:hAnsi="宋体" w:hint="eastAsia"/>
        </w:rPr>
        <w:t>车库建筑应表达无障车位、充电车位的位置、配置数量、比例等。分期（局部）建设的车库应提供车库组合平面示意图，并表达总停车位数量、车库出入口位置、数量及车道。</w:t>
      </w:r>
    </w:p>
    <w:p w14:paraId="2541FA6E" w14:textId="77777777" w:rsidR="00934D0E" w:rsidRDefault="00652269">
      <w:pPr>
        <w:numPr>
          <w:ilvl w:val="0"/>
          <w:numId w:val="15"/>
        </w:numPr>
        <w:ind w:left="5" w:rightChars="-27" w:right="-57" w:firstLine="415"/>
        <w:jc w:val="left"/>
        <w:rPr>
          <w:rFonts w:ascii="宋体" w:hAnsi="宋体"/>
        </w:rPr>
      </w:pPr>
      <w:r>
        <w:rPr>
          <w:rFonts w:ascii="宋体" w:hAnsi="宋体" w:hint="eastAsia"/>
        </w:rPr>
        <w:t>有无障碍设计要求的建筑，应表示无障碍坡道（出入口）、无障碍楼梯、无障碍电梯、无障碍坐席、无障碍厕所（厕位）、无障碍淋浴间、无障碍住房（宿舍、客房）等的位置；标注需要满足净宽的走道、门（洞）的尺寸；标注轮椅回转尺寸。</w:t>
      </w:r>
    </w:p>
    <w:p w14:paraId="6F31087A" w14:textId="77777777" w:rsidR="00934D0E" w:rsidRDefault="00652269">
      <w:pPr>
        <w:numPr>
          <w:ilvl w:val="0"/>
          <w:numId w:val="15"/>
        </w:numPr>
        <w:ind w:left="5" w:rightChars="-27" w:right="-57" w:firstLine="415"/>
        <w:jc w:val="left"/>
        <w:rPr>
          <w:rFonts w:ascii="宋体" w:hAnsi="宋体"/>
        </w:rPr>
      </w:pPr>
      <w:r>
        <w:rPr>
          <w:rFonts w:ascii="宋体" w:hAnsi="宋体" w:hint="eastAsia"/>
        </w:rPr>
        <w:t>标明室内、外地面设计标高及地上、地下各层楼地</w:t>
      </w:r>
      <w:r>
        <w:rPr>
          <w:rFonts w:ascii="宋体" w:hAnsi="宋体" w:hint="eastAsia"/>
        </w:rPr>
        <w:t>面标高。</w:t>
      </w:r>
    </w:p>
    <w:p w14:paraId="471F2B34" w14:textId="77777777" w:rsidR="00934D0E" w:rsidRDefault="00652269">
      <w:pPr>
        <w:numPr>
          <w:ilvl w:val="0"/>
          <w:numId w:val="15"/>
        </w:numPr>
        <w:ind w:left="5" w:rightChars="-27" w:right="-57" w:firstLine="415"/>
        <w:jc w:val="left"/>
        <w:rPr>
          <w:rFonts w:ascii="宋体" w:hAnsi="宋体"/>
        </w:rPr>
      </w:pPr>
      <w:r>
        <w:rPr>
          <w:rFonts w:ascii="宋体" w:hAnsi="宋体" w:hint="eastAsia"/>
        </w:rPr>
        <w:t>标明指北针（在底层平面）。</w:t>
      </w:r>
    </w:p>
    <w:p w14:paraId="11C93F89" w14:textId="77777777" w:rsidR="00934D0E" w:rsidRDefault="00652269">
      <w:pPr>
        <w:numPr>
          <w:ilvl w:val="0"/>
          <w:numId w:val="15"/>
        </w:numPr>
        <w:ind w:left="5" w:rightChars="-27" w:right="-57" w:firstLine="415"/>
        <w:jc w:val="left"/>
        <w:rPr>
          <w:rFonts w:ascii="宋体" w:hAnsi="宋体"/>
        </w:rPr>
      </w:pPr>
      <w:r>
        <w:rPr>
          <w:rFonts w:ascii="宋体" w:hAnsi="宋体" w:hint="eastAsia"/>
        </w:rPr>
        <w:t>标明剖切线及编号。</w:t>
      </w:r>
    </w:p>
    <w:p w14:paraId="709735D8" w14:textId="77777777" w:rsidR="00934D0E" w:rsidRDefault="00652269">
      <w:pPr>
        <w:numPr>
          <w:ilvl w:val="0"/>
          <w:numId w:val="15"/>
        </w:numPr>
        <w:ind w:left="5" w:rightChars="-27" w:right="-57" w:firstLine="415"/>
        <w:jc w:val="left"/>
        <w:rPr>
          <w:rFonts w:ascii="宋体" w:hAnsi="宋体"/>
        </w:rPr>
      </w:pPr>
      <w:r>
        <w:rPr>
          <w:rFonts w:ascii="宋体" w:hAnsi="宋体" w:hint="eastAsia"/>
        </w:rPr>
        <w:t>绘出有特殊要求的厅、室的室内布置，如家具的布置等；也可根据需要选择绘制标准层、标准单元或标准间的放大平面图及室内布置图，如无障碍住房、客房的布置。</w:t>
      </w:r>
    </w:p>
    <w:p w14:paraId="73F99FD1" w14:textId="77777777" w:rsidR="00934D0E" w:rsidRDefault="00652269">
      <w:pPr>
        <w:numPr>
          <w:ilvl w:val="0"/>
          <w:numId w:val="15"/>
        </w:numPr>
        <w:ind w:left="5" w:rightChars="-27" w:right="-57" w:firstLine="415"/>
        <w:jc w:val="left"/>
        <w:rPr>
          <w:rFonts w:ascii="宋体" w:hAnsi="宋体"/>
        </w:rPr>
      </w:pPr>
      <w:r>
        <w:rPr>
          <w:rFonts w:ascii="宋体" w:hAnsi="宋体" w:hint="eastAsia"/>
        </w:rPr>
        <w:t>列出各类建筑设计规范要求计算的技术经济指标（也可在说明中列出）。</w:t>
      </w:r>
    </w:p>
    <w:p w14:paraId="4A751AF9" w14:textId="77777777" w:rsidR="00934D0E" w:rsidRDefault="00652269">
      <w:pPr>
        <w:numPr>
          <w:ilvl w:val="0"/>
          <w:numId w:val="15"/>
        </w:numPr>
        <w:ind w:left="5" w:rightChars="-27" w:right="-57" w:firstLine="415"/>
        <w:jc w:val="left"/>
        <w:rPr>
          <w:rFonts w:ascii="宋体" w:hAnsi="宋体"/>
        </w:rPr>
      </w:pPr>
      <w:r>
        <w:rPr>
          <w:rFonts w:ascii="宋体" w:hAnsi="宋体" w:hint="eastAsia"/>
        </w:rPr>
        <w:t>标明图纸名称、比例。</w:t>
      </w:r>
    </w:p>
    <w:p w14:paraId="09989AA7" w14:textId="77777777" w:rsidR="00934D0E" w:rsidRDefault="00652269">
      <w:pPr>
        <w:numPr>
          <w:ilvl w:val="0"/>
          <w:numId w:val="15"/>
        </w:numPr>
        <w:ind w:left="5" w:rightChars="-27" w:right="-57" w:firstLine="415"/>
        <w:jc w:val="left"/>
        <w:rPr>
          <w:rFonts w:ascii="宋体" w:hAnsi="宋体"/>
        </w:rPr>
      </w:pPr>
      <w:r>
        <w:rPr>
          <w:rFonts w:ascii="宋体" w:hAnsi="宋体" w:hint="eastAsia"/>
        </w:rPr>
        <w:t>平面图所绘门、窗、幕墙、遮阳构件等，应与设计说明书和计算书保持一致。当采用分散式空调时，应绘出空调室外机或窗机位置。</w:t>
      </w:r>
    </w:p>
    <w:p w14:paraId="3E71A420" w14:textId="77777777" w:rsidR="00934D0E" w:rsidRDefault="00652269">
      <w:pPr>
        <w:numPr>
          <w:ilvl w:val="0"/>
          <w:numId w:val="15"/>
        </w:numPr>
        <w:ind w:left="5" w:rightChars="-27" w:right="-57" w:firstLine="415"/>
        <w:jc w:val="left"/>
        <w:rPr>
          <w:rFonts w:ascii="宋体" w:hAnsi="宋体"/>
        </w:rPr>
      </w:pPr>
      <w:r>
        <w:rPr>
          <w:rFonts w:ascii="宋体" w:hAnsi="宋体" w:hint="eastAsia"/>
        </w:rPr>
        <w:t>平面图中应通过门窗编号、幕墙编号或采用门窗、幕墙表直观反映门窗、幕墙洞口尺寸。</w:t>
      </w:r>
    </w:p>
    <w:p w14:paraId="28B246F4" w14:textId="77777777" w:rsidR="00934D0E" w:rsidRDefault="00652269">
      <w:pPr>
        <w:numPr>
          <w:ilvl w:val="0"/>
          <w:numId w:val="15"/>
        </w:numPr>
        <w:ind w:left="5" w:rightChars="-27" w:right="-57" w:firstLine="415"/>
        <w:jc w:val="left"/>
        <w:rPr>
          <w:rFonts w:ascii="宋体" w:hAnsi="宋体"/>
        </w:rPr>
      </w:pPr>
      <w:r>
        <w:rPr>
          <w:rFonts w:ascii="宋体" w:hAnsi="宋体" w:hint="eastAsia"/>
        </w:rPr>
        <w:t>节能平面图应绘出墙体保温范围、架空楼板范围；绘出主要保温构造节点详图。绘制典型节点详图，如节能构造、遮阳、透水地面、种植屋面节点详图。标识设置机械通风的房间。</w:t>
      </w:r>
    </w:p>
    <w:p w14:paraId="5A58C49F" w14:textId="77777777" w:rsidR="00934D0E" w:rsidRDefault="00652269">
      <w:pPr>
        <w:numPr>
          <w:ilvl w:val="0"/>
          <w:numId w:val="15"/>
        </w:numPr>
        <w:ind w:left="5" w:rightChars="-27" w:right="-57" w:firstLine="415"/>
        <w:jc w:val="left"/>
        <w:rPr>
          <w:rFonts w:ascii="宋体" w:hAnsi="宋体"/>
        </w:rPr>
      </w:pPr>
      <w:r>
        <w:rPr>
          <w:rFonts w:ascii="宋体" w:hAnsi="宋体" w:hint="eastAsia"/>
        </w:rPr>
        <w:t>绿色建筑应标明遮阳设施的位置，且通过门窗编号、幕墙编号或采用门窗、幕墙材料表直观反映门窗、幕墙洞口尺寸、开启面积，屋顶平面图纸应表达屋面排水，出屋面楼梯、管井等内容。</w:t>
      </w:r>
    </w:p>
    <w:p w14:paraId="1A7BFAA1" w14:textId="77777777" w:rsidR="00934D0E" w:rsidRDefault="00652269">
      <w:pPr>
        <w:ind w:rightChars="-27" w:right="-57"/>
        <w:jc w:val="left"/>
        <w:rPr>
          <w:rFonts w:ascii="宋体" w:hAnsi="宋体"/>
          <w:szCs w:val="21"/>
        </w:rPr>
      </w:pPr>
      <w:r>
        <w:rPr>
          <w:rFonts w:ascii="宋体" w:hAnsi="宋体"/>
        </w:rPr>
        <w:t xml:space="preserve">4.2.2  </w:t>
      </w:r>
      <w:r>
        <w:rPr>
          <w:rFonts w:ascii="宋体" w:hAnsi="宋体" w:hint="eastAsia"/>
          <w:szCs w:val="21"/>
        </w:rPr>
        <w:t>立面图</w:t>
      </w:r>
    </w:p>
    <w:p w14:paraId="214AB76D" w14:textId="77777777" w:rsidR="00934D0E" w:rsidRDefault="00652269">
      <w:pPr>
        <w:numPr>
          <w:ilvl w:val="0"/>
          <w:numId w:val="17"/>
        </w:numPr>
        <w:ind w:left="5" w:rightChars="-27" w:right="-57" w:firstLine="415"/>
        <w:jc w:val="left"/>
        <w:rPr>
          <w:rFonts w:ascii="宋体" w:hAnsi="宋体"/>
        </w:rPr>
      </w:pPr>
      <w:r>
        <w:rPr>
          <w:rFonts w:ascii="宋体" w:hAnsi="宋体" w:hint="eastAsia"/>
        </w:rPr>
        <w:t>选择主要立面绘制（每栋建筑不少于</w:t>
      </w:r>
      <w:r>
        <w:rPr>
          <w:rFonts w:ascii="宋体" w:hAnsi="宋体"/>
        </w:rPr>
        <w:t>2</w:t>
      </w:r>
      <w:r>
        <w:rPr>
          <w:rFonts w:ascii="宋体" w:hAnsi="宋体"/>
        </w:rPr>
        <w:t>个立面）。</w:t>
      </w:r>
    </w:p>
    <w:p w14:paraId="4A6B8845" w14:textId="77777777" w:rsidR="00934D0E" w:rsidRDefault="00652269">
      <w:pPr>
        <w:numPr>
          <w:ilvl w:val="0"/>
          <w:numId w:val="17"/>
        </w:numPr>
        <w:ind w:left="5" w:rightChars="-27" w:right="-57" w:firstLine="415"/>
        <w:jc w:val="left"/>
        <w:rPr>
          <w:rFonts w:ascii="宋体" w:hAnsi="宋体"/>
        </w:rPr>
      </w:pPr>
      <w:r>
        <w:rPr>
          <w:rFonts w:ascii="宋体" w:hAnsi="宋体" w:hint="eastAsia"/>
        </w:rPr>
        <w:t>标明立面两端的轴线和编号。</w:t>
      </w:r>
    </w:p>
    <w:p w14:paraId="1A579756" w14:textId="77777777" w:rsidR="00934D0E" w:rsidRDefault="00652269">
      <w:pPr>
        <w:numPr>
          <w:ilvl w:val="0"/>
          <w:numId w:val="17"/>
        </w:numPr>
        <w:ind w:left="5" w:rightChars="-27" w:right="-57" w:firstLine="415"/>
        <w:jc w:val="left"/>
        <w:rPr>
          <w:rFonts w:ascii="宋体" w:hAnsi="宋体"/>
        </w:rPr>
      </w:pPr>
      <w:r>
        <w:rPr>
          <w:rFonts w:ascii="宋体" w:hAnsi="宋体" w:hint="eastAsia"/>
        </w:rPr>
        <w:t>标明立面外轮廓及主要结构和建筑部件的可见部分，如门窗（幕墙）、雨棚、檐口（女儿墙）、屋顶</w:t>
      </w:r>
      <w:r>
        <w:rPr>
          <w:rFonts w:ascii="宋体" w:hAnsi="宋体" w:hint="eastAsia"/>
        </w:rPr>
        <w:t>、平台、栏杆、坡道、台阶和主要装饰线条等。</w:t>
      </w:r>
    </w:p>
    <w:p w14:paraId="2D5570AC" w14:textId="77777777" w:rsidR="00934D0E" w:rsidRDefault="00652269">
      <w:pPr>
        <w:numPr>
          <w:ilvl w:val="0"/>
          <w:numId w:val="17"/>
        </w:numPr>
        <w:ind w:left="5" w:rightChars="-27" w:right="-57" w:firstLine="415"/>
        <w:jc w:val="left"/>
        <w:rPr>
          <w:rFonts w:ascii="宋体" w:hAnsi="宋体"/>
        </w:rPr>
      </w:pPr>
      <w:r>
        <w:rPr>
          <w:rFonts w:ascii="宋体" w:hAnsi="宋体" w:hint="eastAsia"/>
        </w:rPr>
        <w:t>标明平、剖面未能表示的屋顶、及屋顶高耸物、檐口（女儿墙）、室外地面等主要标高或高度。</w:t>
      </w:r>
    </w:p>
    <w:p w14:paraId="41D03354" w14:textId="77777777" w:rsidR="00934D0E" w:rsidRDefault="00652269">
      <w:pPr>
        <w:numPr>
          <w:ilvl w:val="0"/>
          <w:numId w:val="17"/>
        </w:numPr>
        <w:ind w:left="5" w:rightChars="-27" w:right="-57" w:firstLine="415"/>
        <w:jc w:val="left"/>
        <w:rPr>
          <w:rFonts w:ascii="宋体" w:hAnsi="宋体"/>
        </w:rPr>
      </w:pPr>
      <w:r>
        <w:rPr>
          <w:rFonts w:ascii="宋体" w:hAnsi="宋体" w:hint="eastAsia"/>
        </w:rPr>
        <w:t>除有特殊要求的建筑和甲类厂房外，其余建筑应标明其消防救援窗口位置。</w:t>
      </w:r>
    </w:p>
    <w:p w14:paraId="6B4DE3DF" w14:textId="77777777" w:rsidR="00934D0E" w:rsidRDefault="00652269">
      <w:pPr>
        <w:numPr>
          <w:ilvl w:val="0"/>
          <w:numId w:val="17"/>
        </w:numPr>
        <w:ind w:left="5" w:rightChars="-27" w:right="-57" w:firstLine="415"/>
        <w:jc w:val="left"/>
        <w:rPr>
          <w:rFonts w:ascii="宋体" w:hAnsi="宋体"/>
        </w:rPr>
      </w:pPr>
      <w:r>
        <w:rPr>
          <w:rFonts w:ascii="宋体" w:hAnsi="宋体" w:hint="eastAsia"/>
        </w:rPr>
        <w:t>标明图纸名称、比例。</w:t>
      </w:r>
    </w:p>
    <w:p w14:paraId="262BD15B" w14:textId="77777777" w:rsidR="00934D0E" w:rsidRDefault="00652269">
      <w:pPr>
        <w:numPr>
          <w:ilvl w:val="0"/>
          <w:numId w:val="17"/>
        </w:numPr>
        <w:ind w:left="5" w:rightChars="-27" w:right="-57" w:firstLine="415"/>
        <w:jc w:val="left"/>
        <w:rPr>
          <w:rFonts w:ascii="宋体" w:hAnsi="宋体"/>
        </w:rPr>
      </w:pPr>
      <w:r>
        <w:rPr>
          <w:rFonts w:ascii="宋体" w:hAnsi="宋体" w:hint="eastAsia"/>
        </w:rPr>
        <w:lastRenderedPageBreak/>
        <w:t>立面图中所绘门、窗、幕墙、遮阳构件等，应与建筑节能设计说明书和计算书保持一致。</w:t>
      </w:r>
    </w:p>
    <w:p w14:paraId="7A0B66E6" w14:textId="77777777" w:rsidR="00934D0E" w:rsidRDefault="00652269">
      <w:pPr>
        <w:numPr>
          <w:ilvl w:val="0"/>
          <w:numId w:val="17"/>
        </w:numPr>
        <w:ind w:left="5" w:rightChars="-27" w:right="-57" w:firstLine="415"/>
        <w:jc w:val="left"/>
        <w:rPr>
          <w:rFonts w:ascii="宋体" w:hAnsi="宋体"/>
        </w:rPr>
      </w:pPr>
      <w:r>
        <w:rPr>
          <w:rFonts w:ascii="宋体" w:hAnsi="宋体" w:hint="eastAsia"/>
        </w:rPr>
        <w:t>标明外饰面主要材质、色彩设计情况。标明遮阳系统的位置、采光装置的位置。</w:t>
      </w:r>
    </w:p>
    <w:p w14:paraId="22777367" w14:textId="77777777" w:rsidR="00934D0E" w:rsidRDefault="00652269">
      <w:pPr>
        <w:ind w:rightChars="-27" w:right="-57"/>
        <w:jc w:val="left"/>
        <w:rPr>
          <w:rFonts w:ascii="宋体" w:hAnsi="宋体"/>
          <w:szCs w:val="21"/>
        </w:rPr>
      </w:pPr>
      <w:r>
        <w:rPr>
          <w:rFonts w:ascii="宋体" w:hAnsi="宋体"/>
        </w:rPr>
        <w:t xml:space="preserve">4.2.3  </w:t>
      </w:r>
      <w:r>
        <w:rPr>
          <w:rFonts w:ascii="宋体" w:hAnsi="宋体" w:hint="eastAsia"/>
          <w:szCs w:val="21"/>
        </w:rPr>
        <w:t>剖面图</w:t>
      </w:r>
    </w:p>
    <w:p w14:paraId="5B92F4FB" w14:textId="77777777" w:rsidR="00934D0E" w:rsidRDefault="00652269">
      <w:pPr>
        <w:numPr>
          <w:ilvl w:val="0"/>
          <w:numId w:val="18"/>
        </w:numPr>
        <w:ind w:left="5" w:rightChars="-27" w:right="-57" w:firstLine="415"/>
        <w:jc w:val="left"/>
        <w:rPr>
          <w:rFonts w:ascii="宋体" w:hAnsi="宋体"/>
        </w:rPr>
      </w:pPr>
      <w:r>
        <w:rPr>
          <w:rFonts w:ascii="宋体" w:hAnsi="宋体" w:hint="eastAsia"/>
        </w:rPr>
        <w:t>剖面图应剖在层高、层数不同、室内外空间比较复杂的部位（如中庭与邻近的楼层或错层部位），剖面图应准确、清楚的标示出剖到或</w:t>
      </w:r>
      <w:r>
        <w:rPr>
          <w:rFonts w:ascii="宋体" w:hAnsi="宋体" w:hint="eastAsia"/>
        </w:rPr>
        <w:t>看到的各相关部分内容。</w:t>
      </w:r>
    </w:p>
    <w:p w14:paraId="2FCD34B9" w14:textId="77777777" w:rsidR="00934D0E" w:rsidRDefault="00652269">
      <w:pPr>
        <w:numPr>
          <w:ilvl w:val="0"/>
          <w:numId w:val="18"/>
        </w:numPr>
        <w:ind w:left="5" w:rightChars="-27" w:right="-57" w:firstLine="415"/>
        <w:jc w:val="left"/>
        <w:rPr>
          <w:rFonts w:ascii="宋体" w:hAnsi="宋体"/>
        </w:rPr>
      </w:pPr>
      <w:r>
        <w:rPr>
          <w:rFonts w:ascii="宋体" w:hAnsi="宋体" w:hint="eastAsia"/>
        </w:rPr>
        <w:t>标明内外承重墙、柱的轴线及编号。</w:t>
      </w:r>
    </w:p>
    <w:p w14:paraId="6E6C7A7E" w14:textId="77777777" w:rsidR="00934D0E" w:rsidRDefault="00652269">
      <w:pPr>
        <w:numPr>
          <w:ilvl w:val="0"/>
          <w:numId w:val="18"/>
        </w:numPr>
        <w:ind w:left="5" w:rightChars="-27" w:right="-57" w:firstLine="415"/>
        <w:jc w:val="left"/>
        <w:rPr>
          <w:rFonts w:ascii="宋体" w:hAnsi="宋体"/>
        </w:rPr>
      </w:pPr>
      <w:r>
        <w:rPr>
          <w:rFonts w:ascii="宋体" w:hAnsi="宋体" w:hint="eastAsia"/>
        </w:rPr>
        <w:t>表达主要结构和建筑构造部件，如地板、楼板、屋顶、檐口、女儿墙、吊顶、梁、柱、内外门窗、天窗、楼梯、电梯、平台、雨棚、阳台、地沟、地坑、台阶、坡道等。</w:t>
      </w:r>
    </w:p>
    <w:p w14:paraId="52A41315" w14:textId="77777777" w:rsidR="00934D0E" w:rsidRDefault="00652269">
      <w:pPr>
        <w:numPr>
          <w:ilvl w:val="0"/>
          <w:numId w:val="18"/>
        </w:numPr>
        <w:ind w:left="5" w:rightChars="-27" w:right="-57" w:firstLine="415"/>
        <w:jc w:val="left"/>
        <w:rPr>
          <w:rFonts w:ascii="宋体" w:hAnsi="宋体"/>
        </w:rPr>
      </w:pPr>
      <w:r>
        <w:rPr>
          <w:rFonts w:ascii="宋体" w:hAnsi="宋体" w:hint="eastAsia"/>
        </w:rPr>
        <w:t>标明楼层地面和室外标高、以及室外地面至建筑檐口或女儿墙顶的总高度，各楼层之间尺寸及其他必要的尺寸等。</w:t>
      </w:r>
    </w:p>
    <w:p w14:paraId="7B7CE843" w14:textId="77777777" w:rsidR="00934D0E" w:rsidRDefault="00652269">
      <w:pPr>
        <w:numPr>
          <w:ilvl w:val="0"/>
          <w:numId w:val="18"/>
        </w:numPr>
        <w:ind w:left="5" w:rightChars="-27" w:right="-57" w:firstLine="415"/>
        <w:jc w:val="left"/>
        <w:rPr>
          <w:rFonts w:ascii="宋体" w:hAnsi="宋体"/>
        </w:rPr>
      </w:pPr>
      <w:r>
        <w:rPr>
          <w:rFonts w:ascii="宋体" w:hAnsi="宋体" w:hint="eastAsia"/>
        </w:rPr>
        <w:t>对屋面装饰用或广告用的高大女儿墙及其他构件应绘出能满足结构计算分析用的示意图。</w:t>
      </w:r>
    </w:p>
    <w:p w14:paraId="01E7582A" w14:textId="77777777" w:rsidR="00934D0E" w:rsidRDefault="00652269">
      <w:pPr>
        <w:numPr>
          <w:ilvl w:val="0"/>
          <w:numId w:val="18"/>
        </w:numPr>
        <w:ind w:left="5" w:rightChars="-27" w:right="-57" w:firstLine="415"/>
        <w:jc w:val="left"/>
        <w:rPr>
          <w:rFonts w:ascii="宋体" w:hAnsi="宋体"/>
        </w:rPr>
      </w:pPr>
      <w:r>
        <w:rPr>
          <w:rFonts w:ascii="宋体" w:hAnsi="宋体" w:hint="eastAsia"/>
        </w:rPr>
        <w:t>标明图纸的名称、比例。</w:t>
      </w:r>
    </w:p>
    <w:p w14:paraId="232E069F" w14:textId="77777777" w:rsidR="00934D0E" w:rsidRDefault="00652269">
      <w:pPr>
        <w:numPr>
          <w:ilvl w:val="0"/>
          <w:numId w:val="18"/>
        </w:numPr>
        <w:ind w:left="5" w:rightChars="-27" w:right="-57" w:firstLine="415"/>
        <w:jc w:val="left"/>
        <w:rPr>
          <w:rFonts w:ascii="宋体" w:hAnsi="宋体"/>
        </w:rPr>
      </w:pPr>
      <w:r>
        <w:rPr>
          <w:rFonts w:ascii="宋体" w:hAnsi="宋体" w:hint="eastAsia"/>
        </w:rPr>
        <w:t>场地较复杂的建筑或者体量较大、关系较复杂的建筑剖面应有反映塔楼、裙房、车库和场地之间整体关系图。</w:t>
      </w:r>
    </w:p>
    <w:p w14:paraId="37C0C08E" w14:textId="77777777" w:rsidR="00934D0E" w:rsidRDefault="00652269">
      <w:pPr>
        <w:numPr>
          <w:ilvl w:val="0"/>
          <w:numId w:val="18"/>
        </w:numPr>
        <w:ind w:left="5" w:rightChars="-27" w:right="-57" w:firstLine="415"/>
        <w:jc w:val="left"/>
        <w:rPr>
          <w:rFonts w:ascii="宋体" w:hAnsi="宋体"/>
        </w:rPr>
      </w:pPr>
      <w:r>
        <w:rPr>
          <w:rFonts w:ascii="宋体" w:hAnsi="宋体" w:hint="eastAsia"/>
        </w:rPr>
        <w:t>剖面图中所绘门、窗、幕墙、屋顶透明部分等，应与建筑节能设计说明书和计算书保持一致；绘出典型墙体节能剖面图。应标注女儿墙高度及装饰构件的位置。</w:t>
      </w:r>
    </w:p>
    <w:p w14:paraId="78A7DA4E" w14:textId="77777777" w:rsidR="00934D0E" w:rsidRDefault="00652269">
      <w:pPr>
        <w:ind w:rightChars="-27" w:right="-57"/>
        <w:jc w:val="left"/>
        <w:rPr>
          <w:rFonts w:ascii="宋体" w:hAnsi="宋体"/>
        </w:rPr>
      </w:pPr>
      <w:r>
        <w:rPr>
          <w:rFonts w:ascii="宋体" w:hAnsi="宋体"/>
        </w:rPr>
        <w:t xml:space="preserve">4.2.4  </w:t>
      </w:r>
      <w:r>
        <w:rPr>
          <w:rFonts w:ascii="宋体" w:hAnsi="宋体" w:hint="eastAsia"/>
        </w:rPr>
        <w:t>对于紧邻的原有建筑，应绘出其局部的平、立、剖面图。</w:t>
      </w:r>
    </w:p>
    <w:p w14:paraId="5A6ED08E" w14:textId="77777777" w:rsidR="00934D0E" w:rsidRDefault="00652269">
      <w:pPr>
        <w:ind w:rightChars="-27" w:right="-57"/>
        <w:jc w:val="left"/>
        <w:rPr>
          <w:rFonts w:ascii="宋体" w:hAnsi="宋体"/>
          <w:szCs w:val="21"/>
        </w:rPr>
      </w:pPr>
      <w:r>
        <w:rPr>
          <w:rFonts w:ascii="宋体" w:hAnsi="宋体"/>
        </w:rPr>
        <w:t xml:space="preserve">4.2.5  </w:t>
      </w:r>
      <w:r>
        <w:rPr>
          <w:rFonts w:ascii="宋体" w:hAnsi="宋体" w:hint="eastAsia"/>
          <w:szCs w:val="21"/>
        </w:rPr>
        <w:t>绘出典型节点示意，如外围护结构与主体结构之间平面位置关系、楼板与梁的空间关系示意等节点。</w:t>
      </w:r>
    </w:p>
    <w:p w14:paraId="6843B8EA" w14:textId="77777777" w:rsidR="00934D0E" w:rsidRDefault="00652269">
      <w:pPr>
        <w:pStyle w:val="a0"/>
        <w:spacing w:after="0"/>
        <w:rPr>
          <w:rFonts w:ascii="宋体" w:hAnsi="宋体"/>
          <w:szCs w:val="21"/>
        </w:rPr>
      </w:pPr>
      <w:r>
        <w:rPr>
          <w:rFonts w:ascii="宋体" w:hAnsi="宋体"/>
          <w:szCs w:val="21"/>
        </w:rPr>
        <w:t xml:space="preserve">4.2.6  </w:t>
      </w:r>
      <w:r>
        <w:rPr>
          <w:rFonts w:ascii="宋体" w:hAnsi="宋体" w:hint="eastAsia"/>
          <w:szCs w:val="21"/>
        </w:rPr>
        <w:t>节能与绿色建筑</w:t>
      </w:r>
    </w:p>
    <w:p w14:paraId="0919E757" w14:textId="77777777" w:rsidR="00934D0E" w:rsidRDefault="00652269">
      <w:pPr>
        <w:pStyle w:val="a0"/>
        <w:spacing w:after="0"/>
        <w:rPr>
          <w:rFonts w:ascii="宋体" w:hAnsi="宋体"/>
          <w:szCs w:val="21"/>
        </w:rPr>
      </w:pPr>
      <w:r>
        <w:rPr>
          <w:rFonts w:ascii="宋体" w:hAnsi="宋体"/>
          <w:szCs w:val="21"/>
        </w:rPr>
        <w:t xml:space="preserve">    1   </w:t>
      </w:r>
      <w:r>
        <w:rPr>
          <w:rFonts w:ascii="宋体" w:hAnsi="宋体" w:hint="eastAsia"/>
          <w:szCs w:val="21"/>
        </w:rPr>
        <w:t>节能（绿色建筑）基本级（视需要提供）</w:t>
      </w:r>
    </w:p>
    <w:p w14:paraId="41CCB186" w14:textId="77777777" w:rsidR="00934D0E" w:rsidRDefault="00652269">
      <w:pPr>
        <w:pStyle w:val="a0"/>
        <w:spacing w:after="0"/>
        <w:ind w:leftChars="200" w:left="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平面图；</w:t>
      </w:r>
    </w:p>
    <w:p w14:paraId="64C32F01" w14:textId="77777777" w:rsidR="00934D0E" w:rsidRDefault="00652269">
      <w:pPr>
        <w:pStyle w:val="a0"/>
        <w:spacing w:after="0"/>
        <w:ind w:leftChars="200" w:left="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立面图、剖面图；</w:t>
      </w:r>
    </w:p>
    <w:p w14:paraId="2EEF2496" w14:textId="77777777" w:rsidR="00934D0E" w:rsidRDefault="00652269">
      <w:pPr>
        <w:pStyle w:val="a0"/>
        <w:spacing w:after="0"/>
        <w:ind w:leftChars="200" w:left="420"/>
        <w:rPr>
          <w:rFonts w:ascii="宋体" w:hAns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典型节点大样图；</w:t>
      </w:r>
    </w:p>
    <w:p w14:paraId="275B6590" w14:textId="77777777" w:rsidR="00934D0E" w:rsidRDefault="00652269">
      <w:pPr>
        <w:pStyle w:val="a0"/>
        <w:spacing w:after="0"/>
        <w:ind w:leftChars="200" w:left="420"/>
        <w:rPr>
          <w:rFonts w:ascii="宋体" w:hAnsi="宋体"/>
          <w:szCs w:val="21"/>
        </w:rPr>
      </w:pPr>
      <w:r>
        <w:rPr>
          <w:rFonts w:ascii="宋体" w:hAnsi="宋体"/>
          <w:szCs w:val="21"/>
        </w:rPr>
        <w:t>4</w:t>
      </w:r>
      <w:r>
        <w:rPr>
          <w:rFonts w:ascii="宋体" w:hAnsi="宋体" w:hint="eastAsia"/>
          <w:szCs w:val="21"/>
        </w:rPr>
        <w:t>）</w:t>
      </w:r>
      <w:r>
        <w:rPr>
          <w:rFonts w:ascii="宋体" w:hAnsi="宋体"/>
          <w:szCs w:val="21"/>
        </w:rPr>
        <w:t xml:space="preserve"> </w:t>
      </w:r>
      <w:r>
        <w:rPr>
          <w:rFonts w:ascii="宋体" w:hAnsi="宋体" w:hint="eastAsia"/>
          <w:szCs w:val="21"/>
        </w:rPr>
        <w:t>非砌筑内隔墙布置图、节点图等。</w:t>
      </w:r>
    </w:p>
    <w:p w14:paraId="7853FB55" w14:textId="77777777" w:rsidR="00934D0E" w:rsidRDefault="00934D0E">
      <w:pPr>
        <w:pStyle w:val="a0"/>
        <w:spacing w:after="0"/>
        <w:ind w:leftChars="200" w:left="420"/>
        <w:rPr>
          <w:rFonts w:ascii="宋体" w:hAnsi="宋体"/>
          <w:szCs w:val="21"/>
        </w:rPr>
      </w:pPr>
    </w:p>
    <w:p w14:paraId="48DDEAA8" w14:textId="77777777" w:rsidR="00934D0E" w:rsidRDefault="00652269">
      <w:pPr>
        <w:pStyle w:val="a0"/>
        <w:spacing w:after="0"/>
        <w:ind w:firstLineChars="200" w:firstLine="420"/>
        <w:rPr>
          <w:rFonts w:ascii="宋体" w:hAnsi="宋体"/>
          <w:szCs w:val="21"/>
        </w:rPr>
      </w:pPr>
      <w:r>
        <w:rPr>
          <w:rFonts w:ascii="宋体" w:hAnsi="宋体"/>
          <w:szCs w:val="21"/>
        </w:rPr>
        <w:t xml:space="preserve">2   </w:t>
      </w:r>
      <w:r>
        <w:rPr>
          <w:rFonts w:ascii="宋体" w:hAnsi="宋体" w:hint="eastAsia"/>
          <w:szCs w:val="21"/>
        </w:rPr>
        <w:t>二星</w:t>
      </w:r>
      <w:r>
        <w:rPr>
          <w:rFonts w:ascii="宋体" w:hAnsi="宋体" w:hint="eastAsia"/>
          <w:szCs w:val="21"/>
        </w:rPr>
        <w:t>级绿色建筑</w:t>
      </w:r>
    </w:p>
    <w:p w14:paraId="048015C3" w14:textId="77777777" w:rsidR="00934D0E" w:rsidRDefault="00652269">
      <w:pPr>
        <w:pStyle w:val="a0"/>
        <w:spacing w:after="0"/>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 xml:space="preserve"> </w:t>
      </w:r>
      <w:r>
        <w:rPr>
          <w:rFonts w:ascii="宋体" w:hAnsi="宋体" w:hint="eastAsia"/>
          <w:szCs w:val="21"/>
        </w:rPr>
        <w:t>平面图</w:t>
      </w:r>
    </w:p>
    <w:p w14:paraId="40CF8E71"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szCs w:val="21"/>
        </w:rPr>
        <w:t>）表达建筑出入口遮阳、遮雨或挡雨措施的位置与尺寸；</w:t>
      </w:r>
    </w:p>
    <w:p w14:paraId="75984C28"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szCs w:val="21"/>
        </w:rPr>
        <w:t>）电梯门、大堂入口门、旋转门、推拉门窗采用闭门器或延时闭门器等防夹措施的情况；</w:t>
      </w:r>
    </w:p>
    <w:p w14:paraId="6EAE82D4"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szCs w:val="21"/>
        </w:rPr>
        <w:t>）建筑适变性：表达采用大开间和进深结构布置、内隔墙平面布置、为室内无障碍设施的加装预留条件并与设计说明一致，表达与建筑功能或空间变化相适应的设备设施布置方式或控制方式；</w:t>
      </w:r>
    </w:p>
    <w:p w14:paraId="37DDF939"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szCs w:val="21"/>
        </w:rPr>
        <w:t>）健身空间设置位置、面积、健身器材布置情况；医疗急救设施种类、位置等设置情况；采光健身楼梯位置、距离主入口距离；</w:t>
      </w:r>
    </w:p>
    <w:p w14:paraId="59AEE36F"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5</w:t>
      </w:r>
      <w:r>
        <w:rPr>
          <w:rFonts w:ascii="宋体" w:hAnsi="宋体"/>
          <w:szCs w:val="21"/>
        </w:rPr>
        <w:t>）表达天然采光系统（如导光管、采光顶等）的位置与尺</w:t>
      </w:r>
      <w:r>
        <w:rPr>
          <w:rFonts w:ascii="宋体" w:hAnsi="宋体"/>
          <w:szCs w:val="21"/>
        </w:rPr>
        <w:t>寸；</w:t>
      </w:r>
    </w:p>
    <w:p w14:paraId="25581076"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6</w:t>
      </w:r>
      <w:r>
        <w:rPr>
          <w:rFonts w:ascii="宋体" w:hAnsi="宋体"/>
          <w:szCs w:val="21"/>
        </w:rPr>
        <w:t>）注明各层房间功能、采光健身楼梯、车库，门窗、幕墙洞口尺寸及编号；</w:t>
      </w:r>
    </w:p>
    <w:p w14:paraId="3E7C515D"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7</w:t>
      </w:r>
      <w:r>
        <w:rPr>
          <w:rFonts w:ascii="宋体" w:hAnsi="宋体"/>
          <w:szCs w:val="21"/>
        </w:rPr>
        <w:t>）表达遮阳设施的位置与尺寸；</w:t>
      </w:r>
    </w:p>
    <w:p w14:paraId="424A361A"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8</w:t>
      </w:r>
      <w:r>
        <w:rPr>
          <w:rFonts w:ascii="宋体" w:hAnsi="宋体"/>
          <w:szCs w:val="21"/>
        </w:rPr>
        <w:t>）表达可容纳担架的无障碍电梯位置与尺寸；</w:t>
      </w:r>
    </w:p>
    <w:p w14:paraId="340A4AB4"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9</w:t>
      </w:r>
      <w:r>
        <w:rPr>
          <w:rFonts w:ascii="宋体" w:hAnsi="宋体"/>
          <w:szCs w:val="21"/>
        </w:rPr>
        <w:t>）表达机械停车数量、区域、占总体停车位的比例；</w:t>
      </w:r>
    </w:p>
    <w:p w14:paraId="09E0AB45"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10</w:t>
      </w:r>
      <w:r>
        <w:rPr>
          <w:rFonts w:ascii="宋体" w:hAnsi="宋体"/>
          <w:szCs w:val="21"/>
        </w:rPr>
        <w:t>）表达或标注其它为满足达标条文要求设计的内容。</w:t>
      </w:r>
    </w:p>
    <w:p w14:paraId="0B171B4F" w14:textId="77777777" w:rsidR="00934D0E" w:rsidRDefault="00652269">
      <w:pPr>
        <w:pStyle w:val="a0"/>
        <w:spacing w:after="0"/>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 xml:space="preserve"> </w:t>
      </w:r>
      <w:r>
        <w:rPr>
          <w:rFonts w:ascii="宋体" w:hAnsi="宋体" w:hint="eastAsia"/>
          <w:szCs w:val="21"/>
        </w:rPr>
        <w:t>立面图、剖面图</w:t>
      </w:r>
    </w:p>
    <w:p w14:paraId="107F63BE"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szCs w:val="21"/>
        </w:rPr>
        <w:t>）表达建筑出入口遮阳、遮雨或挡雨措施的位置与尺寸，构造尺寸及与主体结构的关系；</w:t>
      </w:r>
    </w:p>
    <w:p w14:paraId="022232CA"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szCs w:val="21"/>
        </w:rPr>
        <w:t>）表达门窗、幕墙立面分格及开启扇；</w:t>
      </w:r>
    </w:p>
    <w:p w14:paraId="75031CC9"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szCs w:val="21"/>
        </w:rPr>
        <w:t>）阳台、外窗、窗台、防护栏杆等栏杆高度、栏杆垂直杆件净间距、外窗防护设施高度；</w:t>
      </w:r>
      <w:r>
        <w:rPr>
          <w:rFonts w:ascii="宋体" w:hAnsi="宋体"/>
          <w:szCs w:val="21"/>
        </w:rPr>
        <w:t xml:space="preserve"> </w:t>
      </w:r>
    </w:p>
    <w:p w14:paraId="13744E13"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szCs w:val="21"/>
        </w:rPr>
        <w:t>）表达遮阳系统的位置、面积，采光、通风措施的位置与尺寸。</w:t>
      </w:r>
    </w:p>
    <w:p w14:paraId="6FE3ED77" w14:textId="77777777" w:rsidR="00934D0E" w:rsidRDefault="00652269">
      <w:pPr>
        <w:pStyle w:val="a0"/>
        <w:spacing w:after="0"/>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节点构造图</w:t>
      </w:r>
    </w:p>
    <w:p w14:paraId="1619E1C6"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szCs w:val="21"/>
        </w:rPr>
        <w:t>）表达典型建筑室内外活动场、建筑坡道、楼梯踏步防滑构造；</w:t>
      </w:r>
      <w:r>
        <w:rPr>
          <w:rFonts w:ascii="宋体" w:hAnsi="宋体"/>
          <w:szCs w:val="21"/>
        </w:rPr>
        <w:t xml:space="preserve"> </w:t>
      </w:r>
    </w:p>
    <w:p w14:paraId="79F72000"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szCs w:val="21"/>
        </w:rPr>
        <w:t>）</w:t>
      </w:r>
      <w:r>
        <w:rPr>
          <w:rFonts w:ascii="宋体" w:hAnsi="宋体"/>
          <w:szCs w:val="21"/>
        </w:rPr>
        <w:t xml:space="preserve"> </w:t>
      </w:r>
      <w:r>
        <w:rPr>
          <w:rFonts w:ascii="宋体" w:hAnsi="宋体" w:hint="eastAsia"/>
          <w:szCs w:val="21"/>
        </w:rPr>
        <w:t>楼板隔声材料名称、规格尺寸等内容；</w:t>
      </w:r>
    </w:p>
    <w:p w14:paraId="18938D40"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szCs w:val="21"/>
        </w:rPr>
        <w:t>）构造图应注明各层次材料名称、规格尺寸与材料性能等内容；</w:t>
      </w:r>
    </w:p>
    <w:p w14:paraId="6F9E7D6E" w14:textId="77777777" w:rsidR="00934D0E" w:rsidRDefault="00652269">
      <w:pPr>
        <w:pStyle w:val="a0"/>
        <w:spacing w:after="0"/>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szCs w:val="21"/>
        </w:rPr>
        <w:t>）表达或标注其它为满足达标条文要求设计的内容。</w:t>
      </w:r>
    </w:p>
    <w:p w14:paraId="2E3ED31B" w14:textId="77777777" w:rsidR="00934D0E" w:rsidRDefault="00934D0E">
      <w:pPr>
        <w:pStyle w:val="a0"/>
        <w:spacing w:after="0"/>
        <w:rPr>
          <w:rFonts w:ascii="宋体" w:hAnsi="宋体"/>
          <w:szCs w:val="21"/>
        </w:rPr>
      </w:pPr>
    </w:p>
    <w:p w14:paraId="3B358D3F" w14:textId="77777777" w:rsidR="00934D0E" w:rsidRDefault="00652269">
      <w:pPr>
        <w:pStyle w:val="a0"/>
        <w:spacing w:after="0"/>
        <w:rPr>
          <w:rFonts w:ascii="宋体" w:hAnsi="宋体"/>
          <w:szCs w:val="21"/>
        </w:rPr>
      </w:pPr>
      <w:r>
        <w:rPr>
          <w:rFonts w:ascii="宋体" w:hAnsi="宋体"/>
          <w:szCs w:val="21"/>
        </w:rPr>
        <w:t xml:space="preserve">4.2.7 </w:t>
      </w:r>
      <w:r>
        <w:rPr>
          <w:rFonts w:ascii="宋体" w:hAnsi="宋体" w:hint="eastAsia"/>
          <w:szCs w:val="21"/>
        </w:rPr>
        <w:t>装配式建筑</w:t>
      </w:r>
    </w:p>
    <w:p w14:paraId="10788CF2" w14:textId="77777777" w:rsidR="00934D0E" w:rsidRDefault="00652269">
      <w:pPr>
        <w:ind w:firstLine="420"/>
      </w:pPr>
      <w:r>
        <w:rPr>
          <w:rFonts w:ascii="宋体" w:hAnsi="宋体"/>
          <w:szCs w:val="21"/>
        </w:rPr>
        <w:lastRenderedPageBreak/>
        <w:t xml:space="preserve">1 </w:t>
      </w:r>
      <w:r>
        <w:rPr>
          <w:rFonts w:ascii="宋体" w:hAnsi="宋体" w:hint="eastAsia"/>
          <w:szCs w:val="21"/>
        </w:rPr>
        <w:t>用不同图例注明预制结构构件（预制围护墙、预制内隔墙、预制飘窗、预制楼梯等）、集成厨卫、干法楼地面等技术的应用部位。</w:t>
      </w:r>
    </w:p>
    <w:p w14:paraId="7BC3D855" w14:textId="77777777" w:rsidR="00934D0E" w:rsidRDefault="00652269">
      <w:pPr>
        <w:autoSpaceDE w:val="0"/>
        <w:autoSpaceDN w:val="0"/>
        <w:adjustRightInd w:val="0"/>
        <w:spacing w:line="320" w:lineRule="exact"/>
        <w:ind w:firstLine="420"/>
        <w:jc w:val="left"/>
        <w:rPr>
          <w:rFonts w:ascii="宋体" w:hAnsi="宋体"/>
          <w:szCs w:val="21"/>
        </w:rPr>
      </w:pPr>
      <w:r>
        <w:rPr>
          <w:rFonts w:ascii="宋体" w:hAnsi="宋体"/>
          <w:szCs w:val="21"/>
        </w:rPr>
        <w:t xml:space="preserve">2 </w:t>
      </w:r>
      <w:r>
        <w:rPr>
          <w:rFonts w:ascii="宋体" w:hAnsi="宋体" w:hint="eastAsia"/>
          <w:szCs w:val="21"/>
        </w:rPr>
        <w:t>在立面图中示意部品的立面布置及拼缝的位置。</w:t>
      </w:r>
    </w:p>
    <w:p w14:paraId="234F2C77" w14:textId="77777777" w:rsidR="00934D0E" w:rsidRDefault="00652269">
      <w:pPr>
        <w:autoSpaceDE w:val="0"/>
        <w:autoSpaceDN w:val="0"/>
        <w:adjustRightInd w:val="0"/>
        <w:spacing w:line="320" w:lineRule="exact"/>
        <w:ind w:firstLine="420"/>
        <w:jc w:val="left"/>
        <w:rPr>
          <w:rFonts w:ascii="宋体" w:hAnsi="宋体" w:cs="黑体"/>
          <w:kern w:val="0"/>
          <w:szCs w:val="21"/>
        </w:rPr>
      </w:pPr>
      <w:r>
        <w:rPr>
          <w:rFonts w:ascii="宋体" w:hAnsi="宋体"/>
          <w:szCs w:val="21"/>
        </w:rPr>
        <w:t xml:space="preserve">3 </w:t>
      </w:r>
      <w:r>
        <w:rPr>
          <w:rFonts w:ascii="宋体" w:hAnsi="宋体" w:hint="eastAsia"/>
          <w:szCs w:val="21"/>
        </w:rPr>
        <w:t>应给出全装修材</w:t>
      </w:r>
      <w:r>
        <w:rPr>
          <w:rFonts w:ascii="宋体" w:hAnsi="宋体" w:hint="eastAsia"/>
          <w:szCs w:val="21"/>
        </w:rPr>
        <w:t>料及建筑做法表，表达</w:t>
      </w:r>
      <w:r>
        <w:rPr>
          <w:rFonts w:ascii="宋体" w:hAnsi="宋体" w:hint="eastAsia"/>
        </w:rPr>
        <w:t>集成厨卫（天棚、墙面、地面）、装配式吊顶、装配式墙面、干法楼地面的典型构造做法</w:t>
      </w:r>
      <w:r>
        <w:rPr>
          <w:rFonts w:ascii="宋体" w:hAnsi="宋体" w:cs="黑体" w:hint="eastAsia"/>
          <w:kern w:val="0"/>
          <w:szCs w:val="21"/>
        </w:rPr>
        <w:t>。采用预制围护墙技术时，</w:t>
      </w:r>
      <w:r>
        <w:rPr>
          <w:rFonts w:ascii="宋体" w:hAnsi="宋体" w:hint="eastAsia"/>
          <w:szCs w:val="21"/>
        </w:rPr>
        <w:t>应表达外墙防水、保温等</w:t>
      </w:r>
      <w:r>
        <w:rPr>
          <w:rFonts w:ascii="宋体" w:hAnsi="宋体" w:hint="eastAsia"/>
        </w:rPr>
        <w:t>构造做法。</w:t>
      </w:r>
      <w:r>
        <w:rPr>
          <w:rFonts w:ascii="宋体" w:hAnsi="宋体" w:hint="eastAsia"/>
          <w:szCs w:val="21"/>
        </w:rPr>
        <w:t>节点构造引用标准图集做法的，应注明节点引用图集号。</w:t>
      </w:r>
    </w:p>
    <w:p w14:paraId="2F69A72D" w14:textId="77777777" w:rsidR="00934D0E" w:rsidRDefault="00652269">
      <w:pPr>
        <w:spacing w:beforeLines="100" w:before="240" w:afterLines="100" w:after="240"/>
        <w:jc w:val="center"/>
        <w:outlineLvl w:val="1"/>
        <w:rPr>
          <w:rFonts w:ascii="黑体" w:eastAsia="黑体" w:hAnsi="黑体"/>
          <w:b/>
          <w:sz w:val="24"/>
          <w:szCs w:val="24"/>
        </w:rPr>
      </w:pPr>
      <w:r>
        <w:rPr>
          <w:rFonts w:ascii="黑体" w:eastAsia="黑体" w:hAnsi="黑体"/>
          <w:b/>
          <w:sz w:val="24"/>
          <w:szCs w:val="24"/>
        </w:rPr>
        <w:t xml:space="preserve">4.3 </w:t>
      </w:r>
      <w:r>
        <w:rPr>
          <w:rFonts w:ascii="黑体" w:eastAsia="黑体" w:hAnsi="黑体" w:hint="eastAsia"/>
          <w:b/>
          <w:sz w:val="24"/>
          <w:szCs w:val="24"/>
        </w:rPr>
        <w:t>结构</w:t>
      </w:r>
    </w:p>
    <w:p w14:paraId="033F29F1" w14:textId="77777777" w:rsidR="00934D0E" w:rsidRDefault="00652269">
      <w:pPr>
        <w:jc w:val="left"/>
        <w:rPr>
          <w:rFonts w:ascii="宋体" w:hAnsi="宋体"/>
          <w:szCs w:val="32"/>
        </w:rPr>
      </w:pPr>
      <w:r>
        <w:rPr>
          <w:rFonts w:ascii="宋体" w:hAnsi="宋体"/>
          <w:szCs w:val="32"/>
        </w:rPr>
        <w:t xml:space="preserve">4.3.1  </w:t>
      </w:r>
      <w:r>
        <w:rPr>
          <w:rFonts w:ascii="宋体" w:hAnsi="宋体" w:hint="eastAsia"/>
          <w:szCs w:val="32"/>
        </w:rPr>
        <w:t>基础平面图</w:t>
      </w:r>
    </w:p>
    <w:p w14:paraId="2938A5B2" w14:textId="77777777" w:rsidR="00934D0E" w:rsidRDefault="00652269">
      <w:pPr>
        <w:ind w:firstLineChars="200" w:firstLine="420"/>
        <w:jc w:val="left"/>
        <w:rPr>
          <w:rFonts w:ascii="宋体" w:hAnsi="宋体"/>
          <w:szCs w:val="32"/>
        </w:rPr>
      </w:pPr>
      <w:r>
        <w:rPr>
          <w:rFonts w:ascii="宋体" w:hAnsi="宋体"/>
          <w:szCs w:val="32"/>
        </w:rPr>
        <w:t xml:space="preserve">1  </w:t>
      </w:r>
      <w:r>
        <w:rPr>
          <w:rFonts w:ascii="宋体" w:hAnsi="宋体" w:hint="eastAsia"/>
          <w:szCs w:val="32"/>
        </w:rPr>
        <w:t>采用独立基础或条形基础时，应包括基础平面布置，基础平面尺寸和高度，基础梁的布置及截面尺寸，持力层及地基极限承载力标准值；</w:t>
      </w:r>
    </w:p>
    <w:p w14:paraId="7D395868" w14:textId="77777777" w:rsidR="00934D0E" w:rsidRDefault="00652269">
      <w:pPr>
        <w:ind w:firstLineChars="200" w:firstLine="420"/>
        <w:jc w:val="left"/>
        <w:rPr>
          <w:rFonts w:ascii="宋体" w:hAnsi="宋体"/>
          <w:szCs w:val="32"/>
        </w:rPr>
      </w:pPr>
      <w:r>
        <w:rPr>
          <w:rFonts w:ascii="宋体" w:hAnsi="宋体"/>
          <w:szCs w:val="32"/>
        </w:rPr>
        <w:t xml:space="preserve">2  </w:t>
      </w:r>
      <w:r>
        <w:rPr>
          <w:rFonts w:ascii="宋体" w:hAnsi="宋体" w:hint="eastAsia"/>
          <w:szCs w:val="32"/>
        </w:rPr>
        <w:t>采用桩基础时，应包括桩基础平面布置、基桩直径、桩基础持力层、桩基础间拉梁截面尺寸等；</w:t>
      </w:r>
    </w:p>
    <w:p w14:paraId="1C018E36" w14:textId="77777777" w:rsidR="00934D0E" w:rsidRDefault="00652269">
      <w:pPr>
        <w:ind w:firstLineChars="200" w:firstLine="420"/>
        <w:jc w:val="left"/>
        <w:rPr>
          <w:rFonts w:ascii="宋体" w:hAnsi="宋体"/>
          <w:szCs w:val="32"/>
        </w:rPr>
      </w:pPr>
      <w:r>
        <w:rPr>
          <w:rFonts w:ascii="宋体" w:hAnsi="宋体"/>
          <w:szCs w:val="32"/>
        </w:rPr>
        <w:t xml:space="preserve">3  </w:t>
      </w:r>
      <w:r>
        <w:rPr>
          <w:rFonts w:ascii="宋体" w:hAnsi="宋体" w:hint="eastAsia"/>
          <w:szCs w:val="32"/>
        </w:rPr>
        <w:t>环境条件或地质条件复杂时，应提供主体结构及基础与环境边坡（基坑边坡）及其支护结构关系图，表达基础埋深及基础间高差控制原则。</w:t>
      </w:r>
    </w:p>
    <w:p w14:paraId="02B96DFC" w14:textId="77777777" w:rsidR="00934D0E" w:rsidRDefault="00652269">
      <w:pPr>
        <w:jc w:val="left"/>
        <w:rPr>
          <w:rFonts w:ascii="宋体" w:hAnsi="宋体"/>
          <w:szCs w:val="32"/>
        </w:rPr>
      </w:pPr>
      <w:r>
        <w:rPr>
          <w:rFonts w:ascii="宋体" w:hAnsi="宋体"/>
          <w:szCs w:val="32"/>
        </w:rPr>
        <w:t xml:space="preserve">4.3.2  </w:t>
      </w:r>
      <w:r>
        <w:rPr>
          <w:rFonts w:ascii="宋体" w:hAnsi="宋体" w:hint="eastAsia"/>
          <w:szCs w:val="32"/>
        </w:rPr>
        <w:t>钢筋混凝土结构的主要楼层（含平面不规则楼层）、屋面结构平面布置图。包括墙、柱布置图和结构平面布置图，并注明主要的定位尺寸，墙、柱、梁的截面尺寸，楼板厚度等。结构平面图不能表示清楚的结构或构件，可采用立面图、剖面图、轴测图等方法表示。</w:t>
      </w:r>
    </w:p>
    <w:p w14:paraId="1EBD1126" w14:textId="77777777" w:rsidR="00934D0E" w:rsidRDefault="00652269">
      <w:pPr>
        <w:jc w:val="left"/>
        <w:rPr>
          <w:rFonts w:ascii="宋体" w:hAnsi="宋体"/>
          <w:szCs w:val="32"/>
        </w:rPr>
      </w:pPr>
      <w:r>
        <w:rPr>
          <w:rFonts w:ascii="宋体" w:hAnsi="宋体"/>
          <w:szCs w:val="32"/>
        </w:rPr>
        <w:t xml:space="preserve">4.3.3  </w:t>
      </w:r>
      <w:r>
        <w:rPr>
          <w:rFonts w:ascii="宋体" w:hAnsi="宋体" w:hint="eastAsia"/>
          <w:szCs w:val="32"/>
        </w:rPr>
        <w:t>钢结构为主或包含较多钢结构的主要楼层、屋面结构平面布置图包括以下内容：</w:t>
      </w:r>
    </w:p>
    <w:p w14:paraId="5647A5EA" w14:textId="77777777" w:rsidR="00934D0E" w:rsidRDefault="00652269">
      <w:pPr>
        <w:ind w:firstLineChars="200" w:firstLine="420"/>
        <w:jc w:val="left"/>
        <w:rPr>
          <w:rFonts w:ascii="宋体" w:hAnsi="宋体"/>
          <w:szCs w:val="32"/>
        </w:rPr>
      </w:pPr>
      <w:r>
        <w:rPr>
          <w:rFonts w:ascii="宋体" w:hAnsi="宋体"/>
          <w:szCs w:val="32"/>
        </w:rPr>
        <w:t xml:space="preserve">1  </w:t>
      </w:r>
      <w:r>
        <w:rPr>
          <w:rFonts w:ascii="宋体" w:hAnsi="宋体" w:hint="eastAsia"/>
          <w:szCs w:val="32"/>
        </w:rPr>
        <w:t>多高层钢结构：柱布置图、柱间支撑、屈曲约束支撑或钢板剪力墙布置图、楼（屋）面梁板布置图及必要的剖面图；</w:t>
      </w:r>
    </w:p>
    <w:p w14:paraId="15B4DAF3" w14:textId="77777777" w:rsidR="00934D0E" w:rsidRDefault="00652269">
      <w:pPr>
        <w:ind w:firstLineChars="200" w:firstLine="420"/>
        <w:jc w:val="left"/>
        <w:rPr>
          <w:rFonts w:ascii="宋体" w:hAnsi="宋体"/>
          <w:szCs w:val="32"/>
        </w:rPr>
      </w:pPr>
      <w:r>
        <w:rPr>
          <w:rFonts w:ascii="宋体" w:hAnsi="宋体"/>
          <w:szCs w:val="32"/>
        </w:rPr>
        <w:t xml:space="preserve">2  </w:t>
      </w:r>
      <w:r>
        <w:rPr>
          <w:rFonts w:ascii="宋体" w:hAnsi="宋体" w:hint="eastAsia"/>
          <w:szCs w:val="32"/>
        </w:rPr>
        <w:t>钢—混凝土混合结构：柱和剪力墙或筒体布置图、柱间支撑和屈曲约束支撑布置图、楼（屋）面梁板布置图、重要构件（如伸臂、环梁、廊桥等）布置及必要的剖面图；</w:t>
      </w:r>
    </w:p>
    <w:p w14:paraId="5640670E" w14:textId="77777777" w:rsidR="00934D0E" w:rsidRDefault="00652269">
      <w:pPr>
        <w:ind w:firstLineChars="200" w:firstLine="420"/>
        <w:jc w:val="left"/>
        <w:rPr>
          <w:rFonts w:ascii="宋体" w:hAnsi="宋体"/>
          <w:szCs w:val="32"/>
        </w:rPr>
      </w:pPr>
      <w:r>
        <w:rPr>
          <w:rFonts w:ascii="宋体" w:hAnsi="宋体"/>
          <w:szCs w:val="32"/>
        </w:rPr>
        <w:t xml:space="preserve">3  </w:t>
      </w:r>
      <w:r>
        <w:rPr>
          <w:rFonts w:ascii="宋体" w:hAnsi="宋体" w:hint="eastAsia"/>
          <w:szCs w:val="32"/>
        </w:rPr>
        <w:t>大跨度钢结构：柱或支座布置图、主要承重构件布置图、次要构件布置图；当采用空间网格结构时，应给出网格布置图；</w:t>
      </w:r>
    </w:p>
    <w:p w14:paraId="7FBE6890" w14:textId="77777777" w:rsidR="00934D0E" w:rsidRDefault="00652269">
      <w:pPr>
        <w:ind w:firstLineChars="200" w:firstLine="420"/>
        <w:jc w:val="left"/>
        <w:rPr>
          <w:rFonts w:ascii="宋体" w:hAnsi="宋体"/>
          <w:szCs w:val="32"/>
        </w:rPr>
      </w:pPr>
      <w:r>
        <w:rPr>
          <w:rFonts w:ascii="宋体" w:hAnsi="宋体"/>
          <w:szCs w:val="32"/>
        </w:rPr>
        <w:t xml:space="preserve">4  </w:t>
      </w:r>
      <w:r>
        <w:rPr>
          <w:rFonts w:ascii="宋体" w:hAnsi="宋体" w:hint="eastAsia"/>
          <w:szCs w:val="32"/>
        </w:rPr>
        <w:t>冷弯薄壁型钢结构：柱布置图、楼（屋）面梁布置图、檩条布置图、柱间支撑布置图、屋面支撑布置图及必要剖面图；</w:t>
      </w:r>
    </w:p>
    <w:p w14:paraId="46BE4C68" w14:textId="77777777" w:rsidR="00934D0E" w:rsidRDefault="00652269">
      <w:pPr>
        <w:ind w:firstLineChars="200" w:firstLine="420"/>
        <w:jc w:val="left"/>
        <w:rPr>
          <w:rFonts w:ascii="宋体" w:hAnsi="宋体"/>
          <w:szCs w:val="32"/>
        </w:rPr>
      </w:pPr>
      <w:r>
        <w:rPr>
          <w:rFonts w:ascii="宋体" w:hAnsi="宋体"/>
          <w:szCs w:val="32"/>
        </w:rPr>
        <w:t xml:space="preserve">5  </w:t>
      </w:r>
      <w:r>
        <w:rPr>
          <w:rFonts w:ascii="宋体" w:hAnsi="宋体" w:hint="eastAsia"/>
          <w:szCs w:val="32"/>
        </w:rPr>
        <w:t>钢结构工业厂房：柱布</w:t>
      </w:r>
      <w:r>
        <w:rPr>
          <w:rFonts w:ascii="宋体" w:hAnsi="宋体" w:hint="eastAsia"/>
          <w:szCs w:val="32"/>
        </w:rPr>
        <w:t>置图、吊车梁布置图、屋面梁檩条布置图、柱间支撑布置图、屋面支撑布置图、天窗架和竖向支撑布置图以及必要的剖面图。</w:t>
      </w:r>
    </w:p>
    <w:p w14:paraId="0D86016F" w14:textId="77777777" w:rsidR="00934D0E" w:rsidRDefault="00652269">
      <w:pPr>
        <w:jc w:val="left"/>
        <w:rPr>
          <w:rFonts w:ascii="宋体" w:hAnsi="宋体"/>
          <w:szCs w:val="32"/>
        </w:rPr>
      </w:pPr>
      <w:r>
        <w:rPr>
          <w:rFonts w:ascii="宋体" w:hAnsi="宋体"/>
          <w:szCs w:val="32"/>
        </w:rPr>
        <w:t xml:space="preserve">4.3.4  </w:t>
      </w:r>
      <w:r>
        <w:rPr>
          <w:rFonts w:ascii="宋体" w:hAnsi="宋体" w:hint="eastAsia"/>
          <w:szCs w:val="32"/>
        </w:rPr>
        <w:t>砌体结构的主要楼层、屋面结构平面布置图，应给出圈梁及构造柱布置。</w:t>
      </w:r>
    </w:p>
    <w:p w14:paraId="68F1B605" w14:textId="77777777" w:rsidR="00934D0E" w:rsidRDefault="00652269">
      <w:pPr>
        <w:ind w:rightChars="50" w:right="105"/>
        <w:jc w:val="left"/>
        <w:rPr>
          <w:rFonts w:ascii="宋体" w:hAnsi="宋体"/>
          <w:szCs w:val="21"/>
        </w:rPr>
      </w:pPr>
      <w:r>
        <w:rPr>
          <w:rFonts w:ascii="宋体" w:hAnsi="宋体"/>
          <w:szCs w:val="32"/>
        </w:rPr>
        <w:t xml:space="preserve">4.3.5  </w:t>
      </w:r>
      <w:r>
        <w:rPr>
          <w:rFonts w:ascii="宋体" w:hAnsi="宋体" w:hint="eastAsia"/>
          <w:szCs w:val="32"/>
        </w:rPr>
        <w:t>结构主要或关键性节点、支座示意图。对新型结构，应给出构造要求及节点简图。采用</w:t>
      </w:r>
      <w:r>
        <w:rPr>
          <w:rFonts w:ascii="宋体" w:hAnsi="宋体" w:hint="eastAsia"/>
          <w:szCs w:val="21"/>
        </w:rPr>
        <w:t>减震技术时，应给出阻尼器布置图、阻尼器安装图及相关节点大样图。采用隔震技术时，应提供下支墩及隔震支座布置图、上支墩平面布置图、隔震结构剖面图、隔震支座安装大样图。</w:t>
      </w:r>
    </w:p>
    <w:p w14:paraId="1BE0CE96" w14:textId="77777777" w:rsidR="00934D0E" w:rsidRDefault="00652269">
      <w:pPr>
        <w:jc w:val="left"/>
        <w:rPr>
          <w:rFonts w:ascii="宋体" w:hAnsi="宋体"/>
          <w:szCs w:val="32"/>
        </w:rPr>
      </w:pPr>
      <w:r>
        <w:rPr>
          <w:rFonts w:ascii="宋体" w:hAnsi="宋体"/>
          <w:szCs w:val="32"/>
        </w:rPr>
        <w:t xml:space="preserve">4.3.6  </w:t>
      </w:r>
      <w:r>
        <w:rPr>
          <w:rFonts w:ascii="宋体" w:hAnsi="宋体" w:hint="eastAsia"/>
          <w:szCs w:val="32"/>
        </w:rPr>
        <w:t>伸缩缝、沉降缝、防震缝、施工后浇带的位置和宽度应在相</w:t>
      </w:r>
      <w:r>
        <w:rPr>
          <w:rFonts w:ascii="宋体" w:hAnsi="宋体" w:hint="eastAsia"/>
          <w:szCs w:val="32"/>
        </w:rPr>
        <w:t>应平面图中表示。</w:t>
      </w:r>
    </w:p>
    <w:p w14:paraId="1A621222" w14:textId="77777777" w:rsidR="00934D0E" w:rsidRDefault="00652269">
      <w:pPr>
        <w:autoSpaceDE w:val="0"/>
        <w:autoSpaceDN w:val="0"/>
        <w:adjustRightInd w:val="0"/>
        <w:jc w:val="left"/>
        <w:rPr>
          <w:rFonts w:ascii="宋体" w:hAnsi="宋体"/>
          <w:szCs w:val="21"/>
        </w:rPr>
      </w:pPr>
      <w:r>
        <w:rPr>
          <w:rFonts w:ascii="宋体" w:hAnsi="宋体"/>
          <w:szCs w:val="21"/>
        </w:rPr>
        <w:t xml:space="preserve">4.3.7 </w:t>
      </w:r>
      <w:r>
        <w:rPr>
          <w:rFonts w:ascii="宋体" w:hAnsi="宋体" w:hint="eastAsia"/>
          <w:szCs w:val="21"/>
        </w:rPr>
        <w:t>装配式建筑</w:t>
      </w:r>
    </w:p>
    <w:p w14:paraId="3F5E5A53" w14:textId="77777777" w:rsidR="00934D0E" w:rsidRDefault="00652269">
      <w:pPr>
        <w:autoSpaceDE w:val="0"/>
        <w:autoSpaceDN w:val="0"/>
        <w:adjustRightInd w:val="0"/>
        <w:ind w:firstLineChars="100" w:firstLine="210"/>
        <w:jc w:val="left"/>
        <w:rPr>
          <w:rFonts w:ascii="宋体" w:hAnsi="宋体" w:cs="黑体"/>
          <w:kern w:val="0"/>
          <w:szCs w:val="21"/>
        </w:rPr>
      </w:pPr>
      <w:r>
        <w:rPr>
          <w:rFonts w:ascii="宋体" w:hAnsi="宋体"/>
          <w:szCs w:val="21"/>
        </w:rPr>
        <w:t>1.</w:t>
      </w:r>
      <w:r>
        <w:rPr>
          <w:rFonts w:ascii="宋体" w:hAnsi="宋体"/>
          <w:szCs w:val="21"/>
        </w:rPr>
        <w:t>梁板、墙柱结构平面图</w:t>
      </w:r>
    </w:p>
    <w:p w14:paraId="21BBEFEE"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1</w:t>
      </w:r>
      <w:r>
        <w:rPr>
          <w:rFonts w:ascii="宋体" w:hAnsi="宋体" w:cs="黑体"/>
          <w:kern w:val="0"/>
          <w:szCs w:val="21"/>
        </w:rPr>
        <w:t>）用不同图例区分现浇结构及预制结构；</w:t>
      </w:r>
    </w:p>
    <w:p w14:paraId="41F045C4"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2</w:t>
      </w:r>
      <w:r>
        <w:rPr>
          <w:rFonts w:ascii="宋体" w:hAnsi="宋体" w:cs="黑体"/>
          <w:kern w:val="0"/>
          <w:szCs w:val="21"/>
        </w:rPr>
        <w:t>）绘出预制结构构件的位置、定位尺寸、规格型号、列表表达构件最大规格尺寸和重量（分类型表达）；</w:t>
      </w:r>
    </w:p>
    <w:p w14:paraId="39B154E8"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3</w:t>
      </w:r>
      <w:r>
        <w:rPr>
          <w:rFonts w:ascii="宋体" w:hAnsi="宋体" w:cs="黑体" w:hint="eastAsia"/>
          <w:kern w:val="0"/>
          <w:szCs w:val="21"/>
        </w:rPr>
        <w:t>）绘制节点构造大样，表达结构主要或关键性节点、支座及连接示意图，预制构件之间、预制构件与现浇部分之间应有典型连接详图；</w:t>
      </w:r>
    </w:p>
    <w:p w14:paraId="631326EA" w14:textId="77777777" w:rsidR="00934D0E" w:rsidRDefault="00652269">
      <w:pPr>
        <w:autoSpaceDE w:val="0"/>
        <w:autoSpaceDN w:val="0"/>
        <w:adjustRightInd w:val="0"/>
        <w:ind w:firstLineChars="100" w:firstLine="210"/>
        <w:jc w:val="left"/>
        <w:rPr>
          <w:rFonts w:ascii="宋体" w:hAnsi="宋体" w:cs="黑体"/>
          <w:kern w:val="0"/>
          <w:szCs w:val="21"/>
        </w:rPr>
      </w:pPr>
      <w:r>
        <w:rPr>
          <w:rFonts w:ascii="Calibri" w:hAnsi="Calibri"/>
        </w:rPr>
        <w:t xml:space="preserve">2. </w:t>
      </w:r>
      <w:r>
        <w:rPr>
          <w:rFonts w:ascii="Calibri" w:hAnsi="Calibri" w:hint="eastAsia"/>
        </w:rPr>
        <w:t>结构平面图不能表示清楚的结构或构件，可采用立面图、剖面图、轴测图等方法表示</w:t>
      </w:r>
      <w:r>
        <w:rPr>
          <w:rFonts w:ascii="宋体" w:hAnsi="宋体" w:cs="黑体" w:hint="eastAsia"/>
          <w:kern w:val="0"/>
          <w:szCs w:val="21"/>
        </w:rPr>
        <w:t>。</w:t>
      </w:r>
    </w:p>
    <w:p w14:paraId="70C8C8A7" w14:textId="77777777" w:rsidR="00934D0E" w:rsidRDefault="00652269">
      <w:pPr>
        <w:jc w:val="left"/>
        <w:rPr>
          <w:rFonts w:ascii="宋体" w:hAnsi="宋体"/>
          <w:b/>
          <w:sz w:val="24"/>
          <w:szCs w:val="24"/>
        </w:rPr>
      </w:pPr>
      <w:commentRangeStart w:id="66"/>
      <w:r>
        <w:rPr>
          <w:rFonts w:ascii="宋体" w:hAnsi="宋体"/>
          <w:szCs w:val="32"/>
        </w:rPr>
        <w:t>4</w:t>
      </w:r>
      <w:commentRangeEnd w:id="66"/>
      <w:r>
        <w:rPr>
          <w:rFonts w:ascii="Calibri" w:hAnsi="Calibri"/>
          <w:szCs w:val="21"/>
        </w:rPr>
        <w:commentReference w:id="66"/>
      </w:r>
      <w:r>
        <w:rPr>
          <w:rFonts w:ascii="宋体" w:hAnsi="宋体"/>
          <w:szCs w:val="32"/>
        </w:rPr>
        <w:t xml:space="preserve">.3.8  </w:t>
      </w:r>
      <w:r>
        <w:rPr>
          <w:rFonts w:ascii="宋体" w:hAnsi="宋体" w:hint="eastAsia"/>
          <w:szCs w:val="32"/>
        </w:rPr>
        <w:t>初步设计说明书中所述的结构构件加强措施（如楼板厚度加大、构件抗震等级提高等），在图中应呼应一致。</w:t>
      </w:r>
    </w:p>
    <w:p w14:paraId="1ED62B43" w14:textId="77777777" w:rsidR="00934D0E" w:rsidRDefault="00934D0E">
      <w:pPr>
        <w:pStyle w:val="a0"/>
      </w:pPr>
    </w:p>
    <w:p w14:paraId="19465A7F" w14:textId="77777777" w:rsidR="00934D0E" w:rsidRDefault="00652269">
      <w:pPr>
        <w:topLinePunct/>
        <w:jc w:val="center"/>
        <w:outlineLvl w:val="1"/>
        <w:rPr>
          <w:rFonts w:ascii="黑体" w:eastAsia="黑体" w:hAnsi="黑体"/>
          <w:b/>
          <w:sz w:val="24"/>
          <w:szCs w:val="24"/>
        </w:rPr>
      </w:pPr>
      <w:bookmarkStart w:id="67" w:name="_Toc8126"/>
      <w:r>
        <w:rPr>
          <w:rFonts w:ascii="黑体" w:eastAsia="黑体" w:hAnsi="黑体"/>
          <w:b/>
          <w:sz w:val="24"/>
          <w:szCs w:val="24"/>
        </w:rPr>
        <w:t xml:space="preserve">4.4  </w:t>
      </w:r>
      <w:r>
        <w:rPr>
          <w:rFonts w:ascii="黑体" w:eastAsia="黑体" w:hAnsi="黑体" w:hint="eastAsia"/>
          <w:b/>
          <w:sz w:val="24"/>
          <w:szCs w:val="24"/>
        </w:rPr>
        <w:t>建筑电气</w:t>
      </w:r>
      <w:bookmarkEnd w:id="67"/>
    </w:p>
    <w:p w14:paraId="3B0A739B" w14:textId="77777777" w:rsidR="00934D0E" w:rsidRDefault="00934D0E">
      <w:pPr>
        <w:topLinePunct/>
        <w:rPr>
          <w:rFonts w:ascii="宋体" w:hAnsi="宋体"/>
          <w:b/>
          <w:sz w:val="24"/>
          <w:szCs w:val="24"/>
        </w:rPr>
      </w:pPr>
    </w:p>
    <w:p w14:paraId="1B01E75D" w14:textId="77777777" w:rsidR="00934D0E" w:rsidRDefault="00652269">
      <w:pPr>
        <w:jc w:val="left"/>
        <w:rPr>
          <w:rFonts w:ascii="宋体" w:hAnsi="宋体"/>
          <w:szCs w:val="32"/>
        </w:rPr>
      </w:pPr>
      <w:r>
        <w:rPr>
          <w:rFonts w:ascii="宋体" w:hAnsi="宋体"/>
          <w:b/>
          <w:bCs/>
          <w:szCs w:val="32"/>
        </w:rPr>
        <w:t>4.4.1</w:t>
      </w:r>
      <w:r>
        <w:rPr>
          <w:rFonts w:ascii="宋体" w:hAnsi="宋体"/>
          <w:szCs w:val="32"/>
        </w:rPr>
        <w:t xml:space="preserve">  </w:t>
      </w:r>
      <w:r>
        <w:rPr>
          <w:rFonts w:ascii="宋体" w:hAnsi="宋体"/>
          <w:szCs w:val="32"/>
        </w:rPr>
        <w:t>电气总平面图（仅有单体设计时，可无此项内容）。</w:t>
      </w:r>
    </w:p>
    <w:p w14:paraId="33159D66" w14:textId="77777777" w:rsidR="00934D0E" w:rsidRDefault="00652269">
      <w:pPr>
        <w:jc w:val="left"/>
        <w:rPr>
          <w:rFonts w:ascii="宋体" w:hAnsi="宋体"/>
          <w:szCs w:val="32"/>
        </w:rPr>
      </w:pPr>
      <w:r>
        <w:rPr>
          <w:rFonts w:ascii="宋体" w:hAnsi="宋体"/>
          <w:szCs w:val="32"/>
        </w:rPr>
        <w:t xml:space="preserve">    </w:t>
      </w:r>
      <w:r>
        <w:rPr>
          <w:rFonts w:ascii="宋体" w:hAnsi="宋体"/>
          <w:b/>
          <w:bCs/>
          <w:szCs w:val="32"/>
        </w:rPr>
        <w:t>1</w:t>
      </w:r>
      <w:r>
        <w:rPr>
          <w:rFonts w:ascii="宋体" w:hAnsi="宋体"/>
          <w:szCs w:val="32"/>
        </w:rPr>
        <w:t xml:space="preserve">  </w:t>
      </w:r>
      <w:r>
        <w:rPr>
          <w:rFonts w:ascii="宋体" w:hAnsi="宋体"/>
          <w:szCs w:val="32"/>
        </w:rPr>
        <w:t>标示建筑物、构筑物名称、主要指标等；</w:t>
      </w:r>
    </w:p>
    <w:p w14:paraId="5F4417E3" w14:textId="77777777" w:rsidR="00934D0E" w:rsidRDefault="00652269">
      <w:pPr>
        <w:jc w:val="left"/>
        <w:rPr>
          <w:rFonts w:ascii="宋体" w:hAnsi="宋体"/>
          <w:szCs w:val="32"/>
        </w:rPr>
      </w:pPr>
      <w:r>
        <w:rPr>
          <w:rFonts w:ascii="宋体" w:hAnsi="宋体"/>
          <w:szCs w:val="32"/>
        </w:rPr>
        <w:t xml:space="preserve">    </w:t>
      </w:r>
      <w:r>
        <w:rPr>
          <w:rFonts w:ascii="宋体" w:hAnsi="宋体"/>
          <w:b/>
          <w:bCs/>
          <w:szCs w:val="32"/>
        </w:rPr>
        <w:t>2</w:t>
      </w:r>
      <w:r>
        <w:rPr>
          <w:rFonts w:ascii="宋体" w:hAnsi="宋体"/>
          <w:szCs w:val="32"/>
        </w:rPr>
        <w:t xml:space="preserve">  </w:t>
      </w:r>
      <w:r>
        <w:rPr>
          <w:rFonts w:ascii="宋体" w:hAnsi="宋体"/>
          <w:szCs w:val="32"/>
        </w:rPr>
        <w:t>高低压线路及其弱电智能化系统进线路由走向、回路编号、导线及电缆型号规格及敷设方</w:t>
      </w:r>
      <w:r>
        <w:rPr>
          <w:rFonts w:ascii="宋体" w:hAnsi="宋体"/>
          <w:szCs w:val="32"/>
        </w:rPr>
        <w:lastRenderedPageBreak/>
        <w:t>式、架空线杆位、路灯、庭园灯的杆位（路灯、庭园灯可不绘线路）；</w:t>
      </w:r>
    </w:p>
    <w:p w14:paraId="52554464" w14:textId="77777777" w:rsidR="00934D0E" w:rsidRDefault="00652269">
      <w:pPr>
        <w:ind w:firstLine="420"/>
        <w:jc w:val="left"/>
        <w:rPr>
          <w:rFonts w:ascii="宋体" w:hAnsi="宋体"/>
          <w:szCs w:val="32"/>
        </w:rPr>
      </w:pPr>
      <w:r>
        <w:rPr>
          <w:rFonts w:ascii="宋体" w:hAnsi="宋体"/>
          <w:b/>
          <w:bCs/>
          <w:szCs w:val="32"/>
        </w:rPr>
        <w:t>3</w:t>
      </w:r>
      <w:r>
        <w:rPr>
          <w:rFonts w:ascii="宋体" w:hAnsi="宋体"/>
          <w:szCs w:val="32"/>
        </w:rPr>
        <w:t xml:space="preserve">  </w:t>
      </w:r>
      <w:r>
        <w:rPr>
          <w:rFonts w:ascii="宋体" w:hAnsi="宋体"/>
          <w:szCs w:val="32"/>
        </w:rPr>
        <w:t>变、配、发电站位置、编号、容量</w:t>
      </w:r>
      <w:r>
        <w:rPr>
          <w:rFonts w:ascii="宋体" w:hAnsi="宋体" w:hint="eastAsia"/>
          <w:szCs w:val="32"/>
        </w:rPr>
        <w:t>；消防控制室位置</w:t>
      </w:r>
      <w:r>
        <w:rPr>
          <w:rFonts w:ascii="宋体" w:hAnsi="宋体"/>
          <w:szCs w:val="32"/>
        </w:rPr>
        <w:t>；</w:t>
      </w:r>
    </w:p>
    <w:p w14:paraId="2C2DA3DE" w14:textId="77777777" w:rsidR="00934D0E" w:rsidRDefault="00652269">
      <w:pPr>
        <w:ind w:firstLine="420"/>
        <w:jc w:val="left"/>
        <w:rPr>
          <w:rFonts w:ascii="宋体" w:hAnsi="宋体"/>
          <w:szCs w:val="32"/>
        </w:rPr>
      </w:pPr>
      <w:r>
        <w:rPr>
          <w:rFonts w:ascii="宋体" w:hAnsi="宋体"/>
          <w:b/>
          <w:bCs/>
          <w:szCs w:val="32"/>
        </w:rPr>
        <w:t>4</w:t>
      </w:r>
      <w:r>
        <w:rPr>
          <w:rFonts w:ascii="宋体" w:hAnsi="宋体"/>
          <w:szCs w:val="32"/>
        </w:rPr>
        <w:t xml:space="preserve">  </w:t>
      </w:r>
      <w:r>
        <w:rPr>
          <w:rFonts w:ascii="宋体" w:hAnsi="宋体"/>
          <w:szCs w:val="32"/>
        </w:rPr>
        <w:t>光伏设置区域；</w:t>
      </w:r>
    </w:p>
    <w:p w14:paraId="6DF458EF" w14:textId="77777777" w:rsidR="00934D0E" w:rsidRDefault="00652269">
      <w:pPr>
        <w:ind w:firstLine="420"/>
        <w:jc w:val="left"/>
        <w:rPr>
          <w:rFonts w:ascii="宋体" w:hAnsi="宋体"/>
          <w:szCs w:val="32"/>
        </w:rPr>
      </w:pPr>
      <w:r>
        <w:rPr>
          <w:rFonts w:ascii="宋体" w:hAnsi="宋体"/>
          <w:b/>
          <w:bCs/>
          <w:szCs w:val="32"/>
        </w:rPr>
        <w:t>5</w:t>
      </w:r>
      <w:r>
        <w:rPr>
          <w:rFonts w:ascii="宋体" w:hAnsi="宋体"/>
          <w:szCs w:val="32"/>
        </w:rPr>
        <w:t xml:space="preserve">  </w:t>
      </w:r>
      <w:r>
        <w:rPr>
          <w:rFonts w:ascii="宋体" w:hAnsi="宋体" w:cs="黑体" w:hint="eastAsia"/>
          <w:kern w:val="0"/>
          <w:szCs w:val="21"/>
        </w:rPr>
        <w:t>标示采用装配式的建筑单体；</w:t>
      </w:r>
      <w:r>
        <w:rPr>
          <w:rFonts w:ascii="宋体" w:hAnsi="宋体"/>
          <w:szCs w:val="32"/>
        </w:rPr>
        <w:t xml:space="preserve">  </w:t>
      </w:r>
    </w:p>
    <w:p w14:paraId="5204A822" w14:textId="77777777" w:rsidR="00934D0E" w:rsidRDefault="00652269">
      <w:pPr>
        <w:spacing w:after="120"/>
        <w:ind w:firstLine="420"/>
        <w:rPr>
          <w:rFonts w:ascii="宋体" w:hAnsi="宋体"/>
          <w:szCs w:val="32"/>
        </w:rPr>
      </w:pPr>
      <w:r>
        <w:rPr>
          <w:rFonts w:ascii="宋体" w:hAnsi="宋体"/>
          <w:b/>
          <w:bCs/>
          <w:szCs w:val="32"/>
        </w:rPr>
        <w:t>6</w:t>
      </w:r>
      <w:r>
        <w:rPr>
          <w:rFonts w:ascii="宋体" w:hAnsi="宋体"/>
          <w:szCs w:val="32"/>
        </w:rPr>
        <w:t xml:space="preserve">  </w:t>
      </w:r>
      <w:r>
        <w:rPr>
          <w:rFonts w:ascii="宋体" w:hAnsi="宋体"/>
          <w:szCs w:val="32"/>
        </w:rPr>
        <w:t>图例、比例、指北针、坐标网。</w:t>
      </w:r>
    </w:p>
    <w:p w14:paraId="17B2FBFE" w14:textId="77777777" w:rsidR="00934D0E" w:rsidRDefault="00652269">
      <w:pPr>
        <w:jc w:val="left"/>
        <w:rPr>
          <w:rFonts w:ascii="宋体" w:hAnsi="宋体"/>
          <w:szCs w:val="32"/>
        </w:rPr>
      </w:pPr>
      <w:r>
        <w:rPr>
          <w:rFonts w:ascii="宋体" w:hAnsi="宋体"/>
          <w:b/>
          <w:bCs/>
          <w:szCs w:val="32"/>
        </w:rPr>
        <w:t>4.4.2</w:t>
      </w:r>
      <w:r>
        <w:rPr>
          <w:rFonts w:ascii="宋体" w:hAnsi="宋体"/>
          <w:szCs w:val="32"/>
        </w:rPr>
        <w:t xml:space="preserve">  </w:t>
      </w:r>
      <w:r>
        <w:rPr>
          <w:rFonts w:ascii="宋体" w:hAnsi="宋体"/>
          <w:szCs w:val="32"/>
        </w:rPr>
        <w:t>变、配电系统。</w:t>
      </w:r>
    </w:p>
    <w:p w14:paraId="4879F85E" w14:textId="77777777" w:rsidR="00934D0E" w:rsidRDefault="00652269">
      <w:pPr>
        <w:jc w:val="left"/>
        <w:rPr>
          <w:rFonts w:ascii="宋体" w:hAnsi="宋体"/>
          <w:szCs w:val="32"/>
        </w:rPr>
      </w:pPr>
      <w:r>
        <w:rPr>
          <w:rFonts w:ascii="宋体" w:hAnsi="宋体"/>
          <w:szCs w:val="32"/>
        </w:rPr>
        <w:t xml:space="preserve">    </w:t>
      </w:r>
      <w:r>
        <w:rPr>
          <w:rFonts w:ascii="宋体" w:hAnsi="宋体"/>
          <w:b/>
          <w:bCs/>
          <w:szCs w:val="32"/>
        </w:rPr>
        <w:t>1</w:t>
      </w:r>
      <w:r>
        <w:rPr>
          <w:rFonts w:ascii="宋体" w:hAnsi="宋体"/>
          <w:szCs w:val="32"/>
        </w:rPr>
        <w:t xml:space="preserve">  </w:t>
      </w:r>
      <w:r>
        <w:rPr>
          <w:rFonts w:ascii="宋体" w:hAnsi="宋体"/>
          <w:szCs w:val="32"/>
        </w:rPr>
        <w:t>高、低压配电系统图：注明开关柜编号、型号及回路编号、一次回路设备型号、设备容量、计算电流、补偿容量、整定值、导体型号规格、用户名称、光伏发电系统接入电压及位置；</w:t>
      </w:r>
    </w:p>
    <w:p w14:paraId="0A3A17BA" w14:textId="77777777" w:rsidR="00934D0E" w:rsidRDefault="00652269">
      <w:pPr>
        <w:jc w:val="left"/>
        <w:rPr>
          <w:rFonts w:ascii="宋体" w:hAnsi="宋体"/>
          <w:szCs w:val="32"/>
        </w:rPr>
      </w:pPr>
      <w:r>
        <w:rPr>
          <w:rFonts w:ascii="宋体" w:hAnsi="宋体"/>
          <w:szCs w:val="32"/>
        </w:rPr>
        <w:t xml:space="preserve">    </w:t>
      </w:r>
      <w:r>
        <w:rPr>
          <w:rFonts w:ascii="宋体" w:hAnsi="宋体"/>
          <w:b/>
          <w:bCs/>
          <w:szCs w:val="32"/>
        </w:rPr>
        <w:t>2</w:t>
      </w:r>
      <w:r>
        <w:rPr>
          <w:rFonts w:ascii="宋体" w:hAnsi="宋体"/>
          <w:szCs w:val="32"/>
        </w:rPr>
        <w:t xml:space="preserve">  </w:t>
      </w:r>
      <w:r>
        <w:rPr>
          <w:rFonts w:ascii="宋体" w:hAnsi="宋体"/>
          <w:szCs w:val="32"/>
        </w:rPr>
        <w:t>平面布置图：应包括高、低压开关柜、变压器、母干线、发电机、控制屏、直流电源及信号屏等设备平面布置和主要尺寸，图纸应有比例（建议</w:t>
      </w:r>
      <w:r>
        <w:rPr>
          <w:rFonts w:ascii="宋体" w:hAnsi="宋体"/>
          <w:szCs w:val="32"/>
        </w:rPr>
        <w:t>1</w:t>
      </w:r>
      <w:r>
        <w:rPr>
          <w:rFonts w:ascii="宋体" w:hAnsi="宋体"/>
          <w:szCs w:val="32"/>
        </w:rPr>
        <w:t>：</w:t>
      </w:r>
      <w:r>
        <w:rPr>
          <w:rFonts w:ascii="宋体" w:hAnsi="宋体"/>
          <w:szCs w:val="32"/>
        </w:rPr>
        <w:t>50</w:t>
      </w:r>
      <w:r>
        <w:rPr>
          <w:rFonts w:ascii="宋体" w:hAnsi="宋体"/>
          <w:szCs w:val="32"/>
        </w:rPr>
        <w:t>）</w:t>
      </w:r>
      <w:r>
        <w:rPr>
          <w:rFonts w:ascii="宋体" w:hAnsi="宋体" w:hint="eastAsia"/>
          <w:szCs w:val="32"/>
        </w:rPr>
        <w:t>；</w:t>
      </w:r>
    </w:p>
    <w:p w14:paraId="71ACEB6C" w14:textId="77777777" w:rsidR="00934D0E" w:rsidRDefault="00652269">
      <w:pPr>
        <w:ind w:firstLine="408"/>
        <w:jc w:val="left"/>
        <w:rPr>
          <w:rFonts w:ascii="宋体" w:hAnsi="宋体"/>
          <w:szCs w:val="32"/>
        </w:rPr>
      </w:pPr>
      <w:r>
        <w:rPr>
          <w:rFonts w:ascii="宋体" w:hAnsi="宋体"/>
          <w:b/>
          <w:bCs/>
          <w:szCs w:val="32"/>
        </w:rPr>
        <w:t>3</w:t>
      </w:r>
      <w:r>
        <w:rPr>
          <w:rFonts w:ascii="宋体" w:hAnsi="宋体"/>
          <w:szCs w:val="32"/>
        </w:rPr>
        <w:t xml:space="preserve">  </w:t>
      </w:r>
      <w:r>
        <w:rPr>
          <w:rFonts w:ascii="宋体" w:hAnsi="宋体"/>
          <w:szCs w:val="32"/>
        </w:rPr>
        <w:t>标示房间层高、抬高、地沟位置、标高（相对标高）。</w:t>
      </w:r>
    </w:p>
    <w:p w14:paraId="11D07890" w14:textId="77777777" w:rsidR="00934D0E" w:rsidRDefault="00652269">
      <w:pPr>
        <w:ind w:firstLine="408"/>
        <w:jc w:val="left"/>
        <w:rPr>
          <w:rFonts w:ascii="宋体" w:hAnsi="宋体"/>
          <w:szCs w:val="32"/>
        </w:rPr>
      </w:pPr>
      <w:r>
        <w:rPr>
          <w:rFonts w:ascii="宋体" w:hAnsi="宋体"/>
          <w:b/>
          <w:bCs/>
          <w:szCs w:val="32"/>
        </w:rPr>
        <w:t>4</w:t>
      </w:r>
      <w:r>
        <w:rPr>
          <w:rFonts w:ascii="宋体" w:hAnsi="宋体"/>
          <w:szCs w:val="32"/>
        </w:rPr>
        <w:t xml:space="preserve">  </w:t>
      </w:r>
      <w:r>
        <w:rPr>
          <w:rFonts w:ascii="宋体" w:hAnsi="宋体"/>
          <w:szCs w:val="32"/>
        </w:rPr>
        <w:t>大型公共建筑电能监测与计量系统图：包括检测单元</w:t>
      </w:r>
      <w:r>
        <w:rPr>
          <w:rFonts w:ascii="宋体" w:hAnsi="宋体"/>
          <w:szCs w:val="32"/>
        </w:rPr>
        <w:t xml:space="preserve"> </w:t>
      </w:r>
      <w:r>
        <w:rPr>
          <w:rFonts w:ascii="宋体" w:hAnsi="宋体" w:hint="eastAsia"/>
          <w:szCs w:val="32"/>
        </w:rPr>
        <w:t>、通讯服</w:t>
      </w:r>
      <w:r>
        <w:rPr>
          <w:rFonts w:ascii="宋体" w:hAnsi="宋体" w:hint="eastAsia"/>
          <w:szCs w:val="32"/>
        </w:rPr>
        <w:t>务器、交换机、监控主机等。</w:t>
      </w:r>
    </w:p>
    <w:p w14:paraId="05ADD634" w14:textId="77777777" w:rsidR="00934D0E" w:rsidRDefault="00652269">
      <w:pPr>
        <w:jc w:val="left"/>
        <w:rPr>
          <w:rFonts w:ascii="宋体" w:hAnsi="宋体"/>
          <w:szCs w:val="32"/>
        </w:rPr>
      </w:pPr>
      <w:r>
        <w:rPr>
          <w:rFonts w:ascii="宋体" w:hAnsi="宋体"/>
          <w:b/>
          <w:bCs/>
          <w:szCs w:val="32"/>
        </w:rPr>
        <w:t>4.4.3</w:t>
      </w:r>
      <w:r>
        <w:rPr>
          <w:rFonts w:ascii="宋体" w:hAnsi="宋体"/>
          <w:szCs w:val="32"/>
        </w:rPr>
        <w:t xml:space="preserve">  </w:t>
      </w:r>
      <w:r>
        <w:rPr>
          <w:rFonts w:ascii="宋体" w:hAnsi="宋体"/>
          <w:szCs w:val="32"/>
        </w:rPr>
        <w:t>配电系统。</w:t>
      </w:r>
    </w:p>
    <w:p w14:paraId="78FF2A9B" w14:textId="77777777" w:rsidR="00934D0E" w:rsidRDefault="00652269">
      <w:pPr>
        <w:jc w:val="left"/>
        <w:rPr>
          <w:rFonts w:ascii="宋体" w:hAnsi="宋体"/>
          <w:szCs w:val="32"/>
        </w:rPr>
      </w:pPr>
      <w:r>
        <w:rPr>
          <w:rFonts w:ascii="宋体" w:hAnsi="宋体"/>
          <w:szCs w:val="32"/>
        </w:rPr>
        <w:t xml:space="preserve">    </w:t>
      </w:r>
      <w:r>
        <w:rPr>
          <w:rFonts w:ascii="宋体" w:hAnsi="宋体"/>
          <w:b/>
          <w:bCs/>
          <w:szCs w:val="32"/>
        </w:rPr>
        <w:t>1</w:t>
      </w:r>
      <w:r>
        <w:rPr>
          <w:rFonts w:ascii="宋体" w:hAnsi="宋体"/>
          <w:szCs w:val="32"/>
        </w:rPr>
        <w:t xml:space="preserve">  </w:t>
      </w:r>
      <w:r>
        <w:rPr>
          <w:rFonts w:ascii="宋体" w:hAnsi="宋体"/>
          <w:szCs w:val="32"/>
        </w:rPr>
        <w:t>主要干线平面布置图：重要公共建筑应绘制主要干线所在楼层的干线路由平面图；</w:t>
      </w:r>
    </w:p>
    <w:p w14:paraId="70127278" w14:textId="77777777" w:rsidR="00934D0E" w:rsidRDefault="00652269">
      <w:pPr>
        <w:ind w:firstLine="420"/>
        <w:jc w:val="left"/>
        <w:rPr>
          <w:rFonts w:ascii="宋体" w:hAnsi="宋体"/>
          <w:szCs w:val="32"/>
        </w:rPr>
      </w:pPr>
      <w:r>
        <w:rPr>
          <w:rFonts w:ascii="宋体" w:hAnsi="宋体"/>
          <w:b/>
          <w:bCs/>
          <w:szCs w:val="32"/>
        </w:rPr>
        <w:t>2</w:t>
      </w:r>
      <w:r>
        <w:rPr>
          <w:rFonts w:ascii="宋体" w:hAnsi="宋体"/>
          <w:szCs w:val="32"/>
        </w:rPr>
        <w:t xml:space="preserve">  </w:t>
      </w:r>
      <w:r>
        <w:rPr>
          <w:rFonts w:ascii="宋体" w:hAnsi="宋体"/>
          <w:szCs w:val="32"/>
        </w:rPr>
        <w:t>配电干线系统图：以建筑物、构筑物为单位，自电源点开始至终端主配电箱止，按设备所处相应楼层绘制，应包括变、配电站变压器编号、容量、发电机编号、容量、终端主配电箱编号、容量、功能。</w:t>
      </w:r>
    </w:p>
    <w:p w14:paraId="0EBE50AB" w14:textId="77777777" w:rsidR="00934D0E" w:rsidRDefault="00652269">
      <w:pPr>
        <w:jc w:val="left"/>
        <w:rPr>
          <w:rFonts w:ascii="宋体" w:hAnsi="宋体"/>
          <w:szCs w:val="32"/>
        </w:rPr>
      </w:pPr>
      <w:r>
        <w:rPr>
          <w:rFonts w:ascii="宋体" w:hAnsi="宋体"/>
          <w:b/>
          <w:bCs/>
          <w:szCs w:val="32"/>
        </w:rPr>
        <w:t>4.4.4</w:t>
      </w:r>
      <w:r>
        <w:rPr>
          <w:rFonts w:ascii="宋体" w:hAnsi="宋体"/>
          <w:szCs w:val="32"/>
        </w:rPr>
        <w:t xml:space="preserve"> </w:t>
      </w:r>
      <w:r>
        <w:rPr>
          <w:rFonts w:ascii="宋体" w:hAnsi="宋体"/>
          <w:szCs w:val="32"/>
        </w:rPr>
        <w:t>照明平面</w:t>
      </w:r>
    </w:p>
    <w:p w14:paraId="36297954" w14:textId="77777777" w:rsidR="00934D0E" w:rsidRDefault="00652269">
      <w:pPr>
        <w:jc w:val="left"/>
        <w:rPr>
          <w:rFonts w:ascii="宋体" w:hAnsi="宋体"/>
          <w:szCs w:val="32"/>
        </w:rPr>
      </w:pPr>
      <w:r>
        <w:rPr>
          <w:rFonts w:ascii="宋体" w:hAnsi="宋体"/>
          <w:szCs w:val="32"/>
        </w:rPr>
        <w:t xml:space="preserve">    </w:t>
      </w:r>
      <w:r>
        <w:rPr>
          <w:rFonts w:ascii="宋体" w:hAnsi="宋体"/>
          <w:szCs w:val="32"/>
        </w:rPr>
        <w:t>重要的大型公共建筑（如体育场馆、剧场、交通站场）主要平面照明平面图。</w:t>
      </w:r>
    </w:p>
    <w:p w14:paraId="702050BF" w14:textId="77777777" w:rsidR="00934D0E" w:rsidRDefault="00652269">
      <w:pPr>
        <w:jc w:val="left"/>
        <w:rPr>
          <w:rFonts w:ascii="宋体" w:hAnsi="宋体"/>
          <w:szCs w:val="32"/>
        </w:rPr>
      </w:pPr>
      <w:r>
        <w:rPr>
          <w:rFonts w:ascii="宋体" w:hAnsi="宋体"/>
          <w:b/>
          <w:bCs/>
          <w:szCs w:val="32"/>
        </w:rPr>
        <w:t>4.4.5</w:t>
      </w:r>
      <w:r>
        <w:rPr>
          <w:rFonts w:ascii="宋体" w:hAnsi="宋体"/>
          <w:szCs w:val="32"/>
        </w:rPr>
        <w:t xml:space="preserve">  </w:t>
      </w:r>
      <w:r>
        <w:rPr>
          <w:rFonts w:ascii="宋体" w:hAnsi="宋体"/>
          <w:szCs w:val="32"/>
        </w:rPr>
        <w:t>防雷系统、接地系统。</w:t>
      </w:r>
    </w:p>
    <w:p w14:paraId="22C6A94C" w14:textId="77777777" w:rsidR="00934D0E" w:rsidRDefault="00652269">
      <w:pPr>
        <w:jc w:val="left"/>
        <w:rPr>
          <w:rFonts w:ascii="宋体" w:hAnsi="宋体"/>
          <w:szCs w:val="32"/>
        </w:rPr>
      </w:pPr>
      <w:r>
        <w:rPr>
          <w:rFonts w:ascii="宋体" w:hAnsi="宋体"/>
          <w:szCs w:val="32"/>
        </w:rPr>
        <w:t xml:space="preserve">    </w:t>
      </w:r>
      <w:r>
        <w:rPr>
          <w:rFonts w:ascii="宋体" w:hAnsi="宋体"/>
          <w:szCs w:val="32"/>
        </w:rPr>
        <w:t>一般不出图纸，大型、重要或特殊工程只出顶视</w:t>
      </w:r>
      <w:r>
        <w:rPr>
          <w:rFonts w:ascii="宋体" w:hAnsi="宋体"/>
          <w:szCs w:val="32"/>
        </w:rPr>
        <w:t>平面图，接地平面图。</w:t>
      </w:r>
    </w:p>
    <w:p w14:paraId="3A599077" w14:textId="77777777" w:rsidR="00934D0E" w:rsidRDefault="00652269">
      <w:pPr>
        <w:jc w:val="left"/>
        <w:rPr>
          <w:rFonts w:ascii="宋体" w:hAnsi="宋体"/>
          <w:szCs w:val="32"/>
        </w:rPr>
      </w:pPr>
      <w:r>
        <w:rPr>
          <w:rFonts w:ascii="宋体" w:hAnsi="宋体"/>
          <w:b/>
          <w:bCs/>
          <w:szCs w:val="32"/>
        </w:rPr>
        <w:t>4.4.6</w:t>
      </w:r>
      <w:r>
        <w:rPr>
          <w:rFonts w:ascii="宋体" w:hAnsi="宋体"/>
          <w:szCs w:val="32"/>
        </w:rPr>
        <w:t xml:space="preserve">  </w:t>
      </w:r>
      <w:r>
        <w:rPr>
          <w:rFonts w:ascii="宋体" w:hAnsi="宋体"/>
          <w:szCs w:val="32"/>
        </w:rPr>
        <w:t>电气消防</w:t>
      </w:r>
    </w:p>
    <w:p w14:paraId="1908067D" w14:textId="77777777" w:rsidR="00934D0E" w:rsidRDefault="00652269">
      <w:pPr>
        <w:jc w:val="left"/>
        <w:rPr>
          <w:rFonts w:ascii="宋体" w:hAnsi="宋体"/>
          <w:szCs w:val="32"/>
        </w:rPr>
      </w:pPr>
      <w:r>
        <w:rPr>
          <w:rFonts w:ascii="宋体" w:hAnsi="宋体"/>
          <w:szCs w:val="32"/>
        </w:rPr>
        <w:t xml:space="preserve">    1  </w:t>
      </w:r>
      <w:r>
        <w:rPr>
          <w:rFonts w:ascii="宋体" w:hAnsi="宋体"/>
          <w:szCs w:val="32"/>
        </w:rPr>
        <w:t>电气火灾监控系统图；</w:t>
      </w:r>
    </w:p>
    <w:p w14:paraId="63EDBA68" w14:textId="77777777" w:rsidR="00934D0E" w:rsidRDefault="00652269">
      <w:pPr>
        <w:jc w:val="left"/>
        <w:rPr>
          <w:rFonts w:ascii="宋体" w:hAnsi="宋体"/>
          <w:szCs w:val="32"/>
        </w:rPr>
      </w:pPr>
      <w:r>
        <w:rPr>
          <w:rFonts w:ascii="宋体" w:hAnsi="宋体"/>
          <w:szCs w:val="32"/>
        </w:rPr>
        <w:t xml:space="preserve">    2  </w:t>
      </w:r>
      <w:r>
        <w:rPr>
          <w:rFonts w:ascii="宋体" w:hAnsi="宋体"/>
          <w:szCs w:val="32"/>
        </w:rPr>
        <w:t>消防设备电源监控系统图</w:t>
      </w:r>
    </w:p>
    <w:p w14:paraId="32150F2F" w14:textId="77777777" w:rsidR="00934D0E" w:rsidRDefault="00652269">
      <w:pPr>
        <w:jc w:val="left"/>
        <w:rPr>
          <w:rFonts w:ascii="宋体" w:hAnsi="宋体"/>
          <w:szCs w:val="32"/>
        </w:rPr>
      </w:pPr>
      <w:r>
        <w:rPr>
          <w:rFonts w:ascii="宋体" w:hAnsi="宋体"/>
          <w:szCs w:val="32"/>
        </w:rPr>
        <w:t xml:space="preserve">    3  </w:t>
      </w:r>
      <w:r>
        <w:rPr>
          <w:rFonts w:ascii="宋体" w:hAnsi="宋体"/>
          <w:szCs w:val="32"/>
        </w:rPr>
        <w:t>防火门监控系统图</w:t>
      </w:r>
    </w:p>
    <w:p w14:paraId="6CF44B06" w14:textId="77777777" w:rsidR="00934D0E" w:rsidRDefault="00652269">
      <w:pPr>
        <w:jc w:val="left"/>
        <w:rPr>
          <w:rFonts w:ascii="宋体" w:hAnsi="宋体"/>
          <w:szCs w:val="32"/>
        </w:rPr>
      </w:pPr>
      <w:r>
        <w:rPr>
          <w:rFonts w:ascii="宋体" w:hAnsi="宋体"/>
          <w:szCs w:val="32"/>
        </w:rPr>
        <w:t xml:space="preserve">    4  </w:t>
      </w:r>
      <w:r>
        <w:rPr>
          <w:rFonts w:ascii="宋体" w:hAnsi="宋体"/>
          <w:szCs w:val="32"/>
        </w:rPr>
        <w:t>火灾自动报警系统。</w:t>
      </w:r>
    </w:p>
    <w:p w14:paraId="72EF13EC" w14:textId="77777777" w:rsidR="00934D0E" w:rsidRDefault="00652269">
      <w:pPr>
        <w:jc w:val="left"/>
        <w:rPr>
          <w:rFonts w:ascii="宋体" w:hAnsi="宋体"/>
          <w:szCs w:val="32"/>
        </w:rPr>
      </w:pPr>
      <w:r>
        <w:rPr>
          <w:rFonts w:ascii="宋体" w:hAnsi="宋体"/>
          <w:szCs w:val="32"/>
        </w:rPr>
        <w:t xml:space="preserve">    1</w:t>
      </w:r>
      <w:r>
        <w:rPr>
          <w:rFonts w:ascii="宋体" w:hAnsi="宋体"/>
          <w:szCs w:val="32"/>
        </w:rPr>
        <w:t>）火灾自动报警及消防联动控制系统图；</w:t>
      </w:r>
    </w:p>
    <w:p w14:paraId="58DC308E" w14:textId="77777777" w:rsidR="00934D0E" w:rsidRDefault="00652269">
      <w:pPr>
        <w:ind w:firstLine="420"/>
        <w:jc w:val="left"/>
        <w:rPr>
          <w:rFonts w:ascii="宋体" w:hAnsi="宋体"/>
          <w:szCs w:val="32"/>
        </w:rPr>
      </w:pPr>
      <w:r>
        <w:rPr>
          <w:rFonts w:ascii="宋体" w:hAnsi="宋体"/>
          <w:szCs w:val="32"/>
        </w:rPr>
        <w:t>2</w:t>
      </w:r>
      <w:r>
        <w:rPr>
          <w:rFonts w:ascii="宋体" w:hAnsi="宋体" w:hint="eastAsia"/>
          <w:szCs w:val="32"/>
        </w:rPr>
        <w:t>）消防控制室设备布置平面图。</w:t>
      </w:r>
    </w:p>
    <w:p w14:paraId="123FA01D" w14:textId="77777777" w:rsidR="00934D0E" w:rsidRDefault="00652269">
      <w:pPr>
        <w:jc w:val="left"/>
        <w:rPr>
          <w:rFonts w:ascii="宋体" w:hAnsi="宋体"/>
          <w:szCs w:val="32"/>
        </w:rPr>
      </w:pPr>
      <w:r>
        <w:rPr>
          <w:rFonts w:ascii="宋体" w:hAnsi="宋体"/>
          <w:szCs w:val="32"/>
        </w:rPr>
        <w:t xml:space="preserve">    3</w:t>
      </w:r>
      <w:r>
        <w:rPr>
          <w:rFonts w:ascii="宋体" w:hAnsi="宋体"/>
          <w:szCs w:val="32"/>
        </w:rPr>
        <w:t>）大型、重要和特殊工程的主要平面应有火灾报警平面布置图。</w:t>
      </w:r>
    </w:p>
    <w:p w14:paraId="2DEE3AEC" w14:textId="77777777" w:rsidR="00934D0E" w:rsidRDefault="00652269">
      <w:pPr>
        <w:jc w:val="left"/>
        <w:rPr>
          <w:rFonts w:ascii="宋体" w:hAnsi="宋体"/>
          <w:szCs w:val="32"/>
        </w:rPr>
      </w:pPr>
      <w:r>
        <w:rPr>
          <w:rFonts w:ascii="宋体" w:hAnsi="宋体"/>
          <w:szCs w:val="32"/>
        </w:rPr>
        <w:t xml:space="preserve">    5  </w:t>
      </w:r>
      <w:r>
        <w:rPr>
          <w:rFonts w:ascii="宋体" w:hAnsi="宋体"/>
          <w:szCs w:val="32"/>
        </w:rPr>
        <w:t>消防应急广播系统图</w:t>
      </w:r>
      <w:r>
        <w:rPr>
          <w:rFonts w:ascii="宋体" w:hAnsi="宋体" w:hint="eastAsia"/>
          <w:szCs w:val="32"/>
        </w:rPr>
        <w:t>。</w:t>
      </w:r>
    </w:p>
    <w:p w14:paraId="27574707" w14:textId="77777777" w:rsidR="00934D0E" w:rsidRDefault="00652269">
      <w:pPr>
        <w:jc w:val="left"/>
        <w:rPr>
          <w:rFonts w:ascii="宋体" w:hAnsi="宋体"/>
          <w:szCs w:val="32"/>
        </w:rPr>
      </w:pPr>
      <w:r>
        <w:rPr>
          <w:rFonts w:ascii="宋体" w:hAnsi="宋体"/>
          <w:b/>
          <w:bCs/>
          <w:szCs w:val="32"/>
        </w:rPr>
        <w:t>4.4.7</w:t>
      </w:r>
      <w:r>
        <w:rPr>
          <w:rFonts w:ascii="宋体" w:hAnsi="宋体"/>
          <w:szCs w:val="32"/>
        </w:rPr>
        <w:t xml:space="preserve">  </w:t>
      </w:r>
      <w:r>
        <w:rPr>
          <w:rFonts w:ascii="宋体" w:hAnsi="宋体"/>
          <w:szCs w:val="32"/>
        </w:rPr>
        <w:t>智能化系统。</w:t>
      </w:r>
    </w:p>
    <w:p w14:paraId="5A4CA278" w14:textId="77777777" w:rsidR="00934D0E" w:rsidRDefault="00652269">
      <w:pPr>
        <w:jc w:val="left"/>
        <w:rPr>
          <w:rFonts w:ascii="宋体" w:hAnsi="宋体"/>
          <w:szCs w:val="32"/>
        </w:rPr>
      </w:pPr>
      <w:r>
        <w:rPr>
          <w:rFonts w:ascii="宋体" w:hAnsi="宋体"/>
          <w:szCs w:val="32"/>
        </w:rPr>
        <w:t xml:space="preserve">    1  </w:t>
      </w:r>
      <w:r>
        <w:rPr>
          <w:rFonts w:ascii="宋体" w:hAnsi="宋体"/>
          <w:szCs w:val="32"/>
        </w:rPr>
        <w:t>智能化各系统的系统图；</w:t>
      </w:r>
    </w:p>
    <w:p w14:paraId="4901C802" w14:textId="77777777" w:rsidR="00934D0E" w:rsidRDefault="00652269">
      <w:pPr>
        <w:jc w:val="left"/>
        <w:rPr>
          <w:rFonts w:ascii="宋体" w:hAnsi="宋体"/>
          <w:szCs w:val="32"/>
        </w:rPr>
      </w:pPr>
      <w:r>
        <w:rPr>
          <w:rFonts w:ascii="宋体" w:hAnsi="宋体"/>
          <w:szCs w:val="32"/>
        </w:rPr>
        <w:t xml:space="preserve">    2  </w:t>
      </w:r>
      <w:r>
        <w:rPr>
          <w:rFonts w:ascii="宋体" w:hAnsi="宋体"/>
          <w:szCs w:val="32"/>
        </w:rPr>
        <w:t>智能化各系统及其子系统主机房布置平面示意图</w:t>
      </w:r>
      <w:r>
        <w:rPr>
          <w:rFonts w:ascii="宋体" w:hAnsi="宋体" w:hint="eastAsia"/>
          <w:szCs w:val="32"/>
        </w:rPr>
        <w:t>。</w:t>
      </w:r>
    </w:p>
    <w:p w14:paraId="6462DC93" w14:textId="77777777" w:rsidR="00934D0E" w:rsidRDefault="00652269">
      <w:pPr>
        <w:jc w:val="left"/>
        <w:rPr>
          <w:rFonts w:ascii="宋体" w:hAnsi="宋体"/>
          <w:szCs w:val="32"/>
        </w:rPr>
      </w:pPr>
      <w:r>
        <w:rPr>
          <w:rFonts w:ascii="宋体" w:hAnsi="宋体"/>
          <w:b/>
          <w:bCs/>
          <w:szCs w:val="32"/>
        </w:rPr>
        <w:t>4.4.8</w:t>
      </w:r>
      <w:r>
        <w:rPr>
          <w:rFonts w:ascii="宋体" w:hAnsi="宋体"/>
          <w:szCs w:val="32"/>
        </w:rPr>
        <w:t xml:space="preserve">  </w:t>
      </w:r>
      <w:r>
        <w:rPr>
          <w:rFonts w:ascii="宋体" w:hAnsi="宋体"/>
          <w:szCs w:val="32"/>
        </w:rPr>
        <w:t>主要电气设备表。</w:t>
      </w:r>
    </w:p>
    <w:p w14:paraId="3FB4EA2A" w14:textId="77777777" w:rsidR="00934D0E" w:rsidRDefault="00652269">
      <w:pPr>
        <w:ind w:firstLine="420"/>
        <w:jc w:val="left"/>
        <w:rPr>
          <w:rFonts w:ascii="宋体" w:hAnsi="宋体"/>
          <w:szCs w:val="32"/>
        </w:rPr>
      </w:pPr>
      <w:r>
        <w:rPr>
          <w:rFonts w:ascii="宋体" w:hAnsi="宋体" w:hint="eastAsia"/>
          <w:szCs w:val="32"/>
        </w:rPr>
        <w:t>注明主要电气设备的名称、型号、规格、单位、数量。</w:t>
      </w:r>
    </w:p>
    <w:p w14:paraId="1A882347" w14:textId="77777777" w:rsidR="00934D0E" w:rsidRDefault="00934D0E">
      <w:pPr>
        <w:pStyle w:val="a0"/>
      </w:pPr>
    </w:p>
    <w:p w14:paraId="73BE2259" w14:textId="77777777" w:rsidR="00934D0E" w:rsidRDefault="00652269">
      <w:pPr>
        <w:snapToGrid w:val="0"/>
        <w:jc w:val="center"/>
        <w:outlineLvl w:val="1"/>
        <w:rPr>
          <w:rFonts w:ascii="黑体" w:eastAsia="黑体" w:hAnsi="黑体"/>
          <w:b/>
          <w:sz w:val="24"/>
          <w:szCs w:val="24"/>
        </w:rPr>
      </w:pPr>
      <w:bookmarkStart w:id="68" w:name="_Toc5280"/>
      <w:r>
        <w:rPr>
          <w:rFonts w:ascii="黑体" w:eastAsia="黑体" w:hAnsi="黑体"/>
          <w:b/>
          <w:sz w:val="24"/>
          <w:szCs w:val="24"/>
        </w:rPr>
        <w:t xml:space="preserve">4.5  </w:t>
      </w:r>
      <w:r>
        <w:rPr>
          <w:rFonts w:ascii="黑体" w:eastAsia="黑体" w:hAnsi="黑体" w:hint="eastAsia"/>
          <w:b/>
          <w:sz w:val="24"/>
          <w:szCs w:val="24"/>
        </w:rPr>
        <w:t>给水排水</w:t>
      </w:r>
      <w:bookmarkEnd w:id="68"/>
    </w:p>
    <w:p w14:paraId="60389C14" w14:textId="77777777" w:rsidR="00934D0E" w:rsidRDefault="00652269">
      <w:pPr>
        <w:rPr>
          <w:rFonts w:ascii="黑体" w:eastAsia="黑体" w:hAnsi="黑体"/>
          <w:b/>
          <w:sz w:val="24"/>
          <w:szCs w:val="24"/>
        </w:rPr>
      </w:pPr>
      <w:r>
        <w:t xml:space="preserve">4.5.1 </w:t>
      </w:r>
      <w:r>
        <w:rPr>
          <w:rFonts w:hint="eastAsia"/>
        </w:rPr>
        <w:t xml:space="preserve"> </w:t>
      </w:r>
      <w:r>
        <w:rPr>
          <w:rFonts w:hint="eastAsia"/>
        </w:rPr>
        <w:t>在初步设计阶段，建筑给水排水专业设计图纸应包括图纸目录、图例、给水排水总平面图、系统原理图、建筑给排水平面图。对于简单工程项目</w:t>
      </w:r>
      <w:r>
        <w:t>(</w:t>
      </w:r>
      <w:r>
        <w:t>如</w:t>
      </w:r>
      <w:r>
        <w:rPr>
          <w:rFonts w:hint="eastAsia"/>
        </w:rPr>
        <w:t>无室内消防给水的的多层建筑</w:t>
      </w:r>
      <w:r>
        <w:t>等</w:t>
      </w:r>
      <w:r>
        <w:t>),</w:t>
      </w:r>
      <w:r>
        <w:t>初步设计阶段一般可不出单体图，只绘制给水排水总平面图。</w:t>
      </w:r>
    </w:p>
    <w:p w14:paraId="76C88CE5" w14:textId="77777777" w:rsidR="00934D0E" w:rsidRDefault="00652269">
      <w:pPr>
        <w:widowControl/>
        <w:jc w:val="left"/>
        <w:rPr>
          <w:rFonts w:ascii="宋体" w:hAnsi="宋体"/>
          <w:szCs w:val="21"/>
        </w:rPr>
      </w:pPr>
      <w:r>
        <w:rPr>
          <w:rFonts w:ascii="宋体" w:hAnsi="宋体"/>
          <w:szCs w:val="21"/>
        </w:rPr>
        <w:t>4.5.2</w:t>
      </w:r>
      <w:r>
        <w:rPr>
          <w:rFonts w:ascii="宋体" w:hAnsi="宋体" w:hint="eastAsia"/>
          <w:szCs w:val="21"/>
        </w:rPr>
        <w:t xml:space="preserve">  </w:t>
      </w:r>
      <w:r>
        <w:rPr>
          <w:rFonts w:ascii="宋体" w:hAnsi="宋体" w:hint="eastAsia"/>
          <w:szCs w:val="21"/>
        </w:rPr>
        <w:t>图纸目录、图例</w:t>
      </w:r>
    </w:p>
    <w:p w14:paraId="06D22109" w14:textId="77777777" w:rsidR="00934D0E" w:rsidRDefault="00652269">
      <w:pPr>
        <w:ind w:firstLineChars="200" w:firstLine="420"/>
        <w:jc w:val="left"/>
        <w:rPr>
          <w:rFonts w:ascii="宋体" w:hAnsi="宋体"/>
          <w:szCs w:val="21"/>
        </w:rPr>
      </w:pPr>
      <w:r>
        <w:rPr>
          <w:rFonts w:ascii="宋体" w:hAnsi="宋体"/>
          <w:szCs w:val="21"/>
        </w:rPr>
        <w:t>1</w:t>
      </w:r>
      <w:r>
        <w:rPr>
          <w:rFonts w:ascii="宋体" w:hAnsi="宋体" w:hint="eastAsia"/>
          <w:szCs w:val="21"/>
        </w:rPr>
        <w:t xml:space="preserve">  </w:t>
      </w:r>
      <w:r>
        <w:rPr>
          <w:rFonts w:ascii="宋体" w:hAnsi="宋体" w:hint="eastAsia"/>
          <w:szCs w:val="21"/>
        </w:rPr>
        <w:t>图纸目录中</w:t>
      </w:r>
      <w:r>
        <w:rPr>
          <w:rFonts w:ascii="宋体" w:hAnsi="宋体" w:hint="eastAsia"/>
        </w:rPr>
        <w:t>按照</w:t>
      </w:r>
      <w:r>
        <w:rPr>
          <w:rFonts w:ascii="宋体" w:hAnsi="宋体" w:hint="eastAsia"/>
          <w:szCs w:val="21"/>
        </w:rPr>
        <w:t>给水排水总平面图、各系统原理图、各楼栋建筑给排水平面图的顺序列出项目新绘制的图纸</w:t>
      </w:r>
      <w:r>
        <w:rPr>
          <w:rFonts w:ascii="宋体" w:hAnsi="宋体" w:hint="eastAsia"/>
        </w:rPr>
        <w:t>；</w:t>
      </w:r>
      <w:r>
        <w:rPr>
          <w:rFonts w:ascii="宋体" w:hAnsi="宋体"/>
          <w:szCs w:val="21"/>
        </w:rPr>
        <w:t xml:space="preserve"> </w:t>
      </w:r>
    </w:p>
    <w:p w14:paraId="464A02DA" w14:textId="77777777" w:rsidR="00934D0E" w:rsidRDefault="00652269">
      <w:pPr>
        <w:widowControl/>
        <w:ind w:firstLineChars="200" w:firstLine="420"/>
        <w:jc w:val="left"/>
        <w:rPr>
          <w:rFonts w:ascii="宋体" w:hAnsi="宋体"/>
          <w:szCs w:val="21"/>
        </w:rPr>
      </w:pPr>
      <w:r>
        <w:rPr>
          <w:rFonts w:ascii="宋体" w:hAnsi="宋体"/>
          <w:szCs w:val="21"/>
        </w:rPr>
        <w:t>2</w:t>
      </w:r>
      <w:r>
        <w:rPr>
          <w:rFonts w:ascii="宋体" w:hAnsi="宋体" w:hint="eastAsia"/>
          <w:szCs w:val="21"/>
        </w:rPr>
        <w:t xml:space="preserve">  </w:t>
      </w:r>
      <w:r>
        <w:rPr>
          <w:rFonts w:ascii="宋体" w:hAnsi="宋体"/>
          <w:szCs w:val="21"/>
        </w:rPr>
        <w:t>列出设计图中采用的图例。</w:t>
      </w:r>
    </w:p>
    <w:p w14:paraId="205C41F5" w14:textId="77777777" w:rsidR="00934D0E" w:rsidRDefault="00652269">
      <w:r>
        <w:t xml:space="preserve">4.5.3 </w:t>
      </w:r>
      <w:r>
        <w:rPr>
          <w:rFonts w:hint="eastAsia"/>
        </w:rPr>
        <w:t xml:space="preserve"> </w:t>
      </w:r>
      <w:r>
        <w:rPr>
          <w:rFonts w:hint="eastAsia"/>
        </w:rPr>
        <w:t>给水</w:t>
      </w:r>
      <w:r>
        <w:rPr>
          <w:rFonts w:hint="eastAsia"/>
        </w:rPr>
        <w:t>排水总平面图</w:t>
      </w:r>
    </w:p>
    <w:p w14:paraId="0E5B28E7" w14:textId="77777777" w:rsidR="00934D0E" w:rsidRDefault="00652269">
      <w:pPr>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1</w:t>
      </w:r>
      <w:r>
        <w:rPr>
          <w:rFonts w:ascii="宋体" w:hAnsi="宋体" w:hint="eastAsia"/>
          <w:szCs w:val="21"/>
        </w:rPr>
        <w:t xml:space="preserve">  </w:t>
      </w:r>
      <w:r>
        <w:rPr>
          <w:rFonts w:ascii="宋体" w:hAnsi="宋体" w:hint="eastAsia"/>
          <w:szCs w:val="21"/>
        </w:rPr>
        <w:t>自建水源的取水构筑物平面布置图、水处理厂（站）总平面布置及工艺流程断面图，应按照《市政公用工程设计文件编制深度规定》要求，另行专项设计；</w:t>
      </w:r>
    </w:p>
    <w:p w14:paraId="5A3CD1AD" w14:textId="77777777" w:rsidR="00934D0E" w:rsidRDefault="00652269">
      <w:pPr>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2</w:t>
      </w:r>
      <w:r>
        <w:rPr>
          <w:rFonts w:ascii="宋体" w:hAnsi="宋体" w:hint="eastAsia"/>
          <w:szCs w:val="21"/>
        </w:rPr>
        <w:t xml:space="preserve">  </w:t>
      </w:r>
      <w:r>
        <w:rPr>
          <w:rFonts w:ascii="宋体" w:hAnsi="宋体" w:hint="eastAsia"/>
          <w:szCs w:val="21"/>
        </w:rPr>
        <w:t>全部建筑物和构筑物的平面位置和编号、道路等，道路红线、建筑控制线、用地红线（附</w:t>
      </w:r>
      <w:r>
        <w:rPr>
          <w:rFonts w:ascii="宋体" w:hAnsi="宋体"/>
          <w:szCs w:val="21"/>
        </w:rPr>
        <w:t>现状管网图）；并标出场地主要标高和各建筑首层</w:t>
      </w:r>
      <w:r>
        <w:rPr>
          <w:rFonts w:ascii="宋体" w:hAnsi="宋体"/>
          <w:szCs w:val="21"/>
        </w:rPr>
        <w:t>±0.000</w:t>
      </w:r>
      <w:r>
        <w:rPr>
          <w:rFonts w:ascii="宋体" w:hAnsi="宋体"/>
          <w:szCs w:val="21"/>
        </w:rPr>
        <w:t>黄海高程、</w:t>
      </w:r>
      <w:r>
        <w:rPr>
          <w:rFonts w:ascii="宋体" w:hAnsi="宋体" w:hint="eastAsia"/>
          <w:szCs w:val="21"/>
        </w:rPr>
        <w:t>建筑高度，</w:t>
      </w:r>
      <w:r>
        <w:rPr>
          <w:rFonts w:ascii="宋体" w:hAnsi="宋体"/>
          <w:szCs w:val="21"/>
        </w:rPr>
        <w:t>指北针（或风玫瑰图）、比例、图例等；</w:t>
      </w:r>
      <w:r>
        <w:rPr>
          <w:rFonts w:ascii="宋体" w:hAnsi="宋体" w:hint="eastAsia"/>
          <w:szCs w:val="21"/>
        </w:rPr>
        <w:t>表达消防车道、消防回车场、消防车登高操作场地；</w:t>
      </w:r>
    </w:p>
    <w:p w14:paraId="6A44B6AE" w14:textId="77777777" w:rsidR="00934D0E" w:rsidRDefault="00652269">
      <w:pPr>
        <w:tabs>
          <w:tab w:val="left" w:pos="284"/>
        </w:tabs>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3</w:t>
      </w:r>
      <w:r>
        <w:rPr>
          <w:rFonts w:ascii="宋体" w:hAnsi="宋体" w:hint="eastAsia"/>
          <w:szCs w:val="21"/>
        </w:rPr>
        <w:t xml:space="preserve">  </w:t>
      </w:r>
      <w:r>
        <w:rPr>
          <w:rFonts w:ascii="宋体" w:hAnsi="宋体" w:hint="eastAsia"/>
          <w:szCs w:val="21"/>
        </w:rPr>
        <w:t>给水、排水管道平面位置，标注出干管的管径，排水方向；绘出主要阀门井、室外消火栓</w:t>
      </w:r>
      <w:r>
        <w:rPr>
          <w:rFonts w:ascii="宋体" w:hAnsi="宋体"/>
          <w:szCs w:val="21"/>
        </w:rPr>
        <w:lastRenderedPageBreak/>
        <w:t>(</w:t>
      </w:r>
      <w:r>
        <w:rPr>
          <w:rFonts w:ascii="宋体" w:hAnsi="宋体"/>
          <w:szCs w:val="21"/>
        </w:rPr>
        <w:t>井</w:t>
      </w:r>
      <w:r>
        <w:rPr>
          <w:rFonts w:ascii="宋体" w:hAnsi="宋体"/>
          <w:szCs w:val="21"/>
        </w:rPr>
        <w:t>)</w:t>
      </w:r>
      <w:r>
        <w:rPr>
          <w:rFonts w:ascii="宋体" w:hAnsi="宋体"/>
          <w:szCs w:val="21"/>
        </w:rPr>
        <w:t>、水泵接合器、水表井、检查井、</w:t>
      </w:r>
      <w:r>
        <w:rPr>
          <w:rFonts w:ascii="宋体" w:hAnsi="宋体" w:hint="eastAsia"/>
          <w:szCs w:val="21"/>
        </w:rPr>
        <w:t>水泵房、消防水池、消防取水口、屋顶消防水箱、生化池</w:t>
      </w:r>
      <w:r>
        <w:rPr>
          <w:rFonts w:ascii="宋体" w:hAnsi="宋体"/>
          <w:szCs w:val="21"/>
        </w:rPr>
        <w:t>（或化粪池）</w:t>
      </w:r>
      <w:r>
        <w:rPr>
          <w:rFonts w:ascii="宋体" w:hAnsi="宋体" w:hint="eastAsia"/>
          <w:szCs w:val="21"/>
        </w:rPr>
        <w:t>、隔油池、雨水收集池等给排水构筑物；</w:t>
      </w:r>
      <w:r>
        <w:rPr>
          <w:rFonts w:ascii="宋体" w:hAnsi="宋体"/>
          <w:szCs w:val="21"/>
        </w:rPr>
        <w:t>标注消防水池、屋顶消防水箱</w:t>
      </w:r>
      <w:r>
        <w:rPr>
          <w:rFonts w:ascii="宋体" w:hAnsi="宋体" w:hint="eastAsia"/>
          <w:szCs w:val="21"/>
        </w:rPr>
        <w:t>等</w:t>
      </w:r>
      <w:r>
        <w:rPr>
          <w:rFonts w:ascii="宋体" w:hAnsi="宋体"/>
          <w:szCs w:val="21"/>
        </w:rPr>
        <w:t>的有效容积和生化池（或化粪池）、隔油池的规格型号；</w:t>
      </w:r>
    </w:p>
    <w:p w14:paraId="6921336F" w14:textId="77777777" w:rsidR="00934D0E" w:rsidRDefault="00652269">
      <w:pPr>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4</w:t>
      </w:r>
      <w:r>
        <w:rPr>
          <w:rFonts w:ascii="宋体" w:hAnsi="宋体" w:hint="eastAsia"/>
          <w:szCs w:val="21"/>
        </w:rPr>
        <w:t xml:space="preserve">  </w:t>
      </w:r>
      <w:r>
        <w:rPr>
          <w:rFonts w:ascii="宋体" w:hAnsi="宋体" w:hint="eastAsia"/>
          <w:szCs w:val="21"/>
        </w:rPr>
        <w:t>室外给水、排水管道与城市管道系统连接点的位置和控制标高；</w:t>
      </w:r>
    </w:p>
    <w:p w14:paraId="39BF1DB0"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5 </w:t>
      </w:r>
      <w:r>
        <w:rPr>
          <w:rFonts w:ascii="宋体" w:hAnsi="宋体" w:hint="eastAsia"/>
          <w:szCs w:val="21"/>
        </w:rPr>
        <w:t xml:space="preserve"> </w:t>
      </w:r>
      <w:r>
        <w:rPr>
          <w:rFonts w:ascii="宋体" w:hAnsi="宋体" w:hint="eastAsia"/>
          <w:szCs w:val="21"/>
        </w:rPr>
        <w:t>当建筑群下面为大底盘地下室（如地下车库）时，标出地下室范围结构顶板标高、覆土完成面标高；室外排水管道在该区域覆土内敷设时，应标出管道在该范围起点检查井和终点检查井井底标高；</w:t>
      </w:r>
    </w:p>
    <w:p w14:paraId="73E2C625" w14:textId="77777777" w:rsidR="00934D0E" w:rsidRDefault="00652269">
      <w:pPr>
        <w:jc w:val="left"/>
        <w:rPr>
          <w:rFonts w:ascii="宋体" w:hAnsi="宋体" w:cs="仿宋_GB2312"/>
          <w:szCs w:val="21"/>
        </w:rPr>
      </w:pPr>
      <w:r>
        <w:rPr>
          <w:rFonts w:ascii="宋体" w:hAnsi="宋体"/>
          <w:szCs w:val="21"/>
        </w:rPr>
        <w:t xml:space="preserve">   </w:t>
      </w:r>
      <w:r>
        <w:rPr>
          <w:rFonts w:ascii="宋体" w:hAnsi="宋体" w:hint="eastAsia"/>
          <w:szCs w:val="21"/>
        </w:rPr>
        <w:t xml:space="preserve"> </w:t>
      </w:r>
      <w:r>
        <w:rPr>
          <w:rFonts w:ascii="宋体" w:hAnsi="宋体"/>
          <w:szCs w:val="21"/>
        </w:rPr>
        <w:t>6</w:t>
      </w:r>
      <w:r>
        <w:rPr>
          <w:rFonts w:ascii="宋体" w:hAnsi="宋体" w:hint="eastAsia"/>
          <w:szCs w:val="21"/>
        </w:rPr>
        <w:t xml:space="preserve">  </w:t>
      </w:r>
      <w:r>
        <w:rPr>
          <w:rFonts w:ascii="宋体" w:hAnsi="宋体" w:hint="eastAsia"/>
          <w:szCs w:val="21"/>
        </w:rPr>
        <w:t>消防系统、中水系统、循环冷却水系统、重复用水系统、雨水控制与利用系统等管道的平面位置，标注出干管的管径；</w:t>
      </w:r>
      <w:r>
        <w:rPr>
          <w:rFonts w:ascii="宋体" w:hAnsi="宋体" w:cs="仿宋_GB2312" w:hint="eastAsia"/>
          <w:szCs w:val="21"/>
        </w:rPr>
        <w:t>消防给水采用市政管网供水时，应清晰标注市政供水干管的方位、管径大小并明确是否为环网，在基地内形成的室外消防供水管网平面位置、管径大小</w:t>
      </w:r>
      <w:r>
        <w:rPr>
          <w:rFonts w:ascii="宋体" w:hAnsi="宋体" w:cs="仿宋_GB2312" w:hint="eastAsia"/>
          <w:szCs w:val="21"/>
        </w:rPr>
        <w:t>,</w:t>
      </w:r>
      <w:r>
        <w:rPr>
          <w:rFonts w:ascii="宋体" w:hAnsi="宋体" w:hint="eastAsia"/>
          <w:szCs w:val="21"/>
        </w:rPr>
        <w:t>复杂的小区可将给水</w:t>
      </w:r>
      <w:r>
        <w:rPr>
          <w:rFonts w:ascii="宋体" w:hAnsi="宋体" w:hint="eastAsia"/>
          <w:szCs w:val="21"/>
        </w:rPr>
        <w:t>(</w:t>
      </w:r>
      <w:r>
        <w:rPr>
          <w:rFonts w:ascii="宋体" w:hAnsi="宋体" w:hint="eastAsia"/>
          <w:szCs w:val="21"/>
        </w:rPr>
        <w:t>消防给水</w:t>
      </w:r>
      <w:r>
        <w:rPr>
          <w:rFonts w:ascii="宋体" w:hAnsi="宋体" w:hint="eastAsia"/>
          <w:szCs w:val="21"/>
        </w:rPr>
        <w:t>)</w:t>
      </w:r>
      <w:r>
        <w:rPr>
          <w:rFonts w:ascii="宋体" w:hAnsi="宋体" w:hint="eastAsia"/>
          <w:szCs w:val="21"/>
        </w:rPr>
        <w:t>、雨水、污废水总平面图分开绘制；</w:t>
      </w:r>
    </w:p>
    <w:p w14:paraId="5DD87825" w14:textId="77777777" w:rsidR="00934D0E" w:rsidRDefault="00652269">
      <w:pPr>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7</w:t>
      </w:r>
      <w:r>
        <w:rPr>
          <w:rFonts w:ascii="宋体" w:hAnsi="宋体" w:hint="eastAsia"/>
          <w:szCs w:val="21"/>
        </w:rPr>
        <w:t xml:space="preserve">  </w:t>
      </w:r>
      <w:r>
        <w:rPr>
          <w:rFonts w:ascii="宋体" w:hAnsi="宋体" w:hint="eastAsia"/>
          <w:szCs w:val="21"/>
        </w:rPr>
        <w:t>中水系统、雨水控制与利用系统构筑物位置、系统管道与构筑物连接点处的控制标高；</w:t>
      </w:r>
    </w:p>
    <w:p w14:paraId="54860346" w14:textId="77777777" w:rsidR="00934D0E" w:rsidRDefault="00652269">
      <w:pPr>
        <w:snapToGrid w:val="0"/>
        <w:jc w:val="left"/>
        <w:rPr>
          <w:rFonts w:ascii="宋体" w:hAnsi="宋体"/>
          <w:szCs w:val="21"/>
        </w:rPr>
      </w:pPr>
      <w:r>
        <w:rPr>
          <w:rFonts w:ascii="宋体" w:hAnsi="宋体"/>
          <w:szCs w:val="21"/>
        </w:rPr>
        <w:t>4.5.4</w:t>
      </w:r>
      <w:r>
        <w:rPr>
          <w:rFonts w:ascii="宋体" w:hAnsi="宋体" w:hint="eastAsia"/>
          <w:szCs w:val="21"/>
        </w:rPr>
        <w:t xml:space="preserve">  </w:t>
      </w:r>
      <w:r>
        <w:rPr>
          <w:rFonts w:ascii="宋体" w:hAnsi="宋体"/>
          <w:szCs w:val="21"/>
        </w:rPr>
        <w:t>系统原理图</w:t>
      </w:r>
    </w:p>
    <w:p w14:paraId="34387A7C" w14:textId="77777777" w:rsidR="00934D0E" w:rsidRDefault="00652269">
      <w:pPr>
        <w:snapToGrid w:val="0"/>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1 </w:t>
      </w:r>
      <w:r>
        <w:rPr>
          <w:rFonts w:ascii="宋体" w:hAnsi="宋体" w:hint="eastAsia"/>
          <w:szCs w:val="21"/>
        </w:rPr>
        <w:t xml:space="preserve"> </w:t>
      </w:r>
      <w:r>
        <w:rPr>
          <w:rFonts w:ascii="宋体" w:hAnsi="宋体"/>
          <w:szCs w:val="21"/>
        </w:rPr>
        <w:t>绘制给水系统、热水系统、室内消火栓系统、室外消火栓系统（采用加压泵转输室外</w:t>
      </w:r>
      <w:r>
        <w:rPr>
          <w:rFonts w:ascii="宋体" w:hAnsi="宋体"/>
          <w:szCs w:val="21"/>
        </w:rPr>
        <w:t>消防水至室外消防管网时）、自动喷水灭火系统、自动跟踪定位射流灭火系统、水幕系统、雨淋系统、循环冷却水系统、中水系统、排水系统及雨水系统等系统原理图。</w:t>
      </w:r>
    </w:p>
    <w:p w14:paraId="75BFA9A8" w14:textId="77777777" w:rsidR="00934D0E" w:rsidRDefault="00652269">
      <w:pPr>
        <w:snapToGrid w:val="0"/>
        <w:jc w:val="left"/>
        <w:rPr>
          <w:rFonts w:ascii="宋体" w:hAnsi="宋体"/>
          <w:szCs w:val="21"/>
        </w:rPr>
      </w:pPr>
      <w:r>
        <w:rPr>
          <w:rFonts w:ascii="宋体" w:hAnsi="宋体" w:hint="eastAsia"/>
          <w:szCs w:val="21"/>
        </w:rPr>
        <w:t xml:space="preserve">    </w:t>
      </w:r>
      <w:r>
        <w:rPr>
          <w:rFonts w:ascii="宋体" w:hAnsi="宋体"/>
          <w:szCs w:val="21"/>
        </w:rPr>
        <w:t>1</w:t>
      </w:r>
      <w:r>
        <w:rPr>
          <w:rFonts w:ascii="宋体" w:hAnsi="宋体"/>
          <w:szCs w:val="21"/>
        </w:rPr>
        <w:t>）</w:t>
      </w:r>
      <w:r>
        <w:rPr>
          <w:rFonts w:ascii="宋体" w:hAnsi="宋体" w:hint="eastAsia"/>
          <w:szCs w:val="21"/>
        </w:rPr>
        <w:t>若建筑群、小区、厂区等的水池水箱和供水设备大部分共用，应采用系统原理图绘制整体大系统图以将系统表达清晰完整，且系统图应与平面图一致；</w:t>
      </w:r>
    </w:p>
    <w:p w14:paraId="54DC7E3A" w14:textId="77777777" w:rsidR="00934D0E" w:rsidRDefault="00652269">
      <w:pPr>
        <w:snapToGrid w:val="0"/>
        <w:jc w:val="left"/>
        <w:rPr>
          <w:rFonts w:ascii="宋体" w:hAnsi="宋体"/>
          <w:szCs w:val="21"/>
        </w:rPr>
      </w:pPr>
      <w:r>
        <w:rPr>
          <w:rFonts w:ascii="宋体" w:hAnsi="宋体" w:hint="eastAsia"/>
          <w:szCs w:val="21"/>
        </w:rPr>
        <w:t xml:space="preserve">    </w:t>
      </w:r>
      <w:r>
        <w:rPr>
          <w:rFonts w:ascii="宋体" w:hAnsi="宋体"/>
          <w:szCs w:val="21"/>
        </w:rPr>
        <w:t>2</w:t>
      </w:r>
      <w:r>
        <w:rPr>
          <w:rFonts w:ascii="宋体" w:hAnsi="宋体"/>
          <w:szCs w:val="21"/>
        </w:rPr>
        <w:t>）</w:t>
      </w:r>
      <w:r>
        <w:rPr>
          <w:rFonts w:ascii="宋体" w:hAnsi="宋体" w:hint="eastAsia"/>
          <w:szCs w:val="21"/>
        </w:rPr>
        <w:t>标注各建筑楼层编号、层面相对标高，首层还应标注±</w:t>
      </w:r>
      <w:r>
        <w:rPr>
          <w:rFonts w:ascii="宋体" w:hAnsi="宋体"/>
          <w:szCs w:val="21"/>
        </w:rPr>
        <w:t>0.000</w:t>
      </w:r>
      <w:r>
        <w:rPr>
          <w:rFonts w:ascii="宋体" w:hAnsi="宋体"/>
          <w:szCs w:val="21"/>
        </w:rPr>
        <w:t>黄海高程</w:t>
      </w:r>
      <w:r>
        <w:rPr>
          <w:rFonts w:ascii="宋体" w:hAnsi="宋体"/>
          <w:szCs w:val="21"/>
        </w:rPr>
        <w:t>,</w:t>
      </w:r>
      <w:r>
        <w:rPr>
          <w:rFonts w:ascii="宋体" w:hAnsi="宋体"/>
          <w:szCs w:val="21"/>
        </w:rPr>
        <w:t>各楼栋相应控制标高应按实际标高关系表达；</w:t>
      </w:r>
    </w:p>
    <w:p w14:paraId="29E35C00" w14:textId="77777777" w:rsidR="00934D0E" w:rsidRDefault="00652269">
      <w:pPr>
        <w:jc w:val="left"/>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3</w:t>
      </w:r>
      <w:r>
        <w:rPr>
          <w:rFonts w:ascii="宋体" w:hAnsi="宋体"/>
          <w:szCs w:val="21"/>
        </w:rPr>
        <w:t>）</w:t>
      </w:r>
      <w:r>
        <w:rPr>
          <w:rFonts w:ascii="宋体" w:hAnsi="宋体" w:hint="eastAsia"/>
          <w:szCs w:val="21"/>
        </w:rPr>
        <w:t>标注水池</w:t>
      </w:r>
      <w:r>
        <w:rPr>
          <w:rFonts w:ascii="宋体" w:hAnsi="宋体"/>
          <w:szCs w:val="21"/>
        </w:rPr>
        <w:t>(</w:t>
      </w:r>
      <w:r>
        <w:rPr>
          <w:rFonts w:ascii="宋体" w:hAnsi="宋体"/>
          <w:szCs w:val="21"/>
        </w:rPr>
        <w:t>水箱</w:t>
      </w:r>
      <w:r>
        <w:rPr>
          <w:rFonts w:ascii="宋体" w:hAnsi="宋体"/>
          <w:szCs w:val="21"/>
        </w:rPr>
        <w:t>)</w:t>
      </w:r>
      <w:r>
        <w:rPr>
          <w:rFonts w:ascii="宋体" w:hAnsi="宋体"/>
          <w:szCs w:val="21"/>
        </w:rPr>
        <w:t>的有效容积及其底标高、最高和最低水位标高；</w:t>
      </w:r>
      <w:r>
        <w:rPr>
          <w:rFonts w:ascii="宋体" w:hAnsi="宋体" w:hint="eastAsia"/>
          <w:szCs w:val="21"/>
        </w:rPr>
        <w:t>标注</w:t>
      </w:r>
      <w:r>
        <w:rPr>
          <w:rFonts w:ascii="宋体" w:hAnsi="宋体"/>
          <w:szCs w:val="21"/>
        </w:rPr>
        <w:t>主要设施设备设置楼层</w:t>
      </w:r>
      <w:r>
        <w:rPr>
          <w:rFonts w:ascii="宋体" w:hAnsi="宋体"/>
          <w:szCs w:val="21"/>
        </w:rPr>
        <w:t>标高、设计流量、扬程及功率等主要性能参数；标注消防增压稳压泵启停压力，若系统接</w:t>
      </w:r>
      <w:r>
        <w:rPr>
          <w:rFonts w:ascii="宋体" w:hAnsi="宋体" w:hint="eastAsia"/>
          <w:szCs w:val="21"/>
        </w:rPr>
        <w:t>自</w:t>
      </w:r>
      <w:r>
        <w:rPr>
          <w:rFonts w:ascii="宋体" w:hAnsi="宋体"/>
          <w:szCs w:val="21"/>
        </w:rPr>
        <w:t>地块外应标注系统入口设计流量和压力；</w:t>
      </w:r>
    </w:p>
    <w:p w14:paraId="124D392E" w14:textId="77777777" w:rsidR="00934D0E" w:rsidRDefault="00652269">
      <w:pPr>
        <w:jc w:val="left"/>
        <w:rPr>
          <w:rFonts w:ascii="宋体" w:hAnsi="宋体"/>
          <w:szCs w:val="21"/>
        </w:rPr>
      </w:pPr>
      <w:r>
        <w:rPr>
          <w:rFonts w:ascii="宋体" w:hAnsi="宋体" w:hint="eastAsia"/>
          <w:szCs w:val="21"/>
        </w:rPr>
        <w:t xml:space="preserve">    </w:t>
      </w:r>
      <w:r>
        <w:rPr>
          <w:rFonts w:ascii="宋体" w:hAnsi="宋体"/>
          <w:szCs w:val="21"/>
        </w:rPr>
        <w:t>4</w:t>
      </w:r>
      <w:r>
        <w:rPr>
          <w:rFonts w:ascii="宋体" w:hAnsi="宋体"/>
          <w:szCs w:val="21"/>
        </w:rPr>
        <w:t>）</w:t>
      </w:r>
      <w:r>
        <w:rPr>
          <w:rFonts w:ascii="宋体" w:hAnsi="宋体" w:hint="eastAsia"/>
          <w:szCs w:val="21"/>
        </w:rPr>
        <w:t>绘制各系统管道、管道类别代号（当一张图内只有一种管道系统原理图时可不绘制管道类别代号）及分区编号，绘制主要阀门及主要附件（减压阀、倒流防止器、真空破坏器、消防流量开关和压力开关、自动排气阀等），标注干管管径和减压阀阀前和阀后压力；</w:t>
      </w:r>
    </w:p>
    <w:p w14:paraId="379750A2" w14:textId="77777777" w:rsidR="00934D0E" w:rsidRDefault="00652269">
      <w:pPr>
        <w:jc w:val="left"/>
        <w:rPr>
          <w:rFonts w:ascii="宋体" w:hAnsi="宋体"/>
          <w:szCs w:val="21"/>
        </w:rPr>
      </w:pPr>
      <w:r>
        <w:rPr>
          <w:rFonts w:ascii="宋体" w:hAnsi="宋体"/>
          <w:szCs w:val="21"/>
        </w:rPr>
        <w:t xml:space="preserve">    5</w:t>
      </w:r>
      <w:r>
        <w:rPr>
          <w:rFonts w:ascii="宋体" w:hAnsi="宋体"/>
          <w:szCs w:val="21"/>
        </w:rPr>
        <w:t>）</w:t>
      </w:r>
      <w:r>
        <w:rPr>
          <w:rFonts w:ascii="宋体" w:hAnsi="宋体" w:hint="eastAsia"/>
          <w:szCs w:val="21"/>
        </w:rPr>
        <w:t>消防系统绘制水泵接合器，标注消防泵额定流量、压力、室内消火栓减压稳压设置相关要求；</w:t>
      </w:r>
    </w:p>
    <w:p w14:paraId="42FD3629" w14:textId="77777777" w:rsidR="00934D0E" w:rsidRDefault="00652269">
      <w:pPr>
        <w:jc w:val="left"/>
        <w:rPr>
          <w:rFonts w:ascii="宋体" w:hAnsi="宋体"/>
          <w:szCs w:val="21"/>
        </w:rPr>
      </w:pPr>
      <w:r>
        <w:rPr>
          <w:rFonts w:ascii="宋体" w:hAnsi="宋体"/>
          <w:szCs w:val="21"/>
        </w:rPr>
        <w:t xml:space="preserve">    6</w:t>
      </w:r>
      <w:r>
        <w:rPr>
          <w:rFonts w:ascii="宋体" w:hAnsi="宋体"/>
          <w:szCs w:val="21"/>
        </w:rPr>
        <w:t>）</w:t>
      </w:r>
      <w:r>
        <w:rPr>
          <w:rFonts w:ascii="宋体" w:hAnsi="宋体" w:hint="eastAsia"/>
          <w:szCs w:val="21"/>
        </w:rPr>
        <w:t>排水系统、雨水系统只需绘制不同排水立管系统</w:t>
      </w:r>
      <w:r>
        <w:rPr>
          <w:rFonts w:ascii="宋体" w:hAnsi="宋体" w:hint="eastAsia"/>
          <w:szCs w:val="21"/>
        </w:rPr>
        <w:t>类型的一个排水系统、雨水系统图</w:t>
      </w:r>
    </w:p>
    <w:p w14:paraId="07139E89" w14:textId="77777777" w:rsidR="00934D0E" w:rsidRDefault="00652269">
      <w:pPr>
        <w:snapToGrid w:val="0"/>
        <w:ind w:firstLineChars="147" w:firstLine="309"/>
        <w:jc w:val="left"/>
        <w:rPr>
          <w:rFonts w:ascii="宋体" w:hAnsi="宋体"/>
          <w:szCs w:val="21"/>
        </w:rPr>
      </w:pPr>
      <w:r>
        <w:rPr>
          <w:rFonts w:ascii="宋体" w:hAnsi="宋体" w:hint="eastAsia"/>
          <w:szCs w:val="21"/>
        </w:rPr>
        <w:t xml:space="preserve"> </w:t>
      </w:r>
      <w:r>
        <w:rPr>
          <w:rFonts w:ascii="宋体" w:hAnsi="宋体"/>
          <w:szCs w:val="21"/>
        </w:rPr>
        <w:t xml:space="preserve">2 </w:t>
      </w:r>
      <w:r>
        <w:rPr>
          <w:rFonts w:ascii="宋体" w:hAnsi="宋体" w:hint="eastAsia"/>
          <w:szCs w:val="21"/>
        </w:rPr>
        <w:t xml:space="preserve"> </w:t>
      </w:r>
      <w:r>
        <w:rPr>
          <w:rFonts w:ascii="宋体" w:hAnsi="宋体" w:hint="eastAsia"/>
          <w:szCs w:val="21"/>
        </w:rPr>
        <w:t>绘制中水处理、雨水控制与利用系统等水处理流程图（或方框图）。</w:t>
      </w:r>
    </w:p>
    <w:p w14:paraId="16B5A6DE" w14:textId="77777777" w:rsidR="00934D0E" w:rsidRDefault="00652269">
      <w:pPr>
        <w:jc w:val="left"/>
        <w:rPr>
          <w:rFonts w:ascii="宋体" w:hAnsi="宋体"/>
          <w:szCs w:val="21"/>
        </w:rPr>
      </w:pPr>
      <w:r>
        <w:rPr>
          <w:rFonts w:ascii="宋体" w:hAnsi="宋体"/>
          <w:szCs w:val="21"/>
        </w:rPr>
        <w:t>4.5.5</w:t>
      </w:r>
      <w:r>
        <w:rPr>
          <w:rFonts w:ascii="宋体" w:hAnsi="宋体" w:hint="eastAsia"/>
          <w:szCs w:val="21"/>
        </w:rPr>
        <w:t xml:space="preserve">  </w:t>
      </w:r>
      <w:r>
        <w:rPr>
          <w:rFonts w:ascii="宋体" w:hAnsi="宋体"/>
          <w:szCs w:val="21"/>
        </w:rPr>
        <w:t>建筑给排水平面图</w:t>
      </w:r>
    </w:p>
    <w:p w14:paraId="51CF55DC" w14:textId="77777777" w:rsidR="00934D0E" w:rsidRDefault="00652269">
      <w:r>
        <w:rPr>
          <w:rFonts w:hint="eastAsia"/>
        </w:rPr>
        <w:t xml:space="preserve"> </w:t>
      </w:r>
      <w:r>
        <w:t>1</w:t>
      </w:r>
      <w:r>
        <w:rPr>
          <w:rFonts w:hint="eastAsia"/>
        </w:rPr>
        <w:t xml:space="preserve">  </w:t>
      </w:r>
      <w:r>
        <w:rPr>
          <w:rFonts w:hint="eastAsia"/>
        </w:rPr>
        <w:t>绘制给水排水和消防底层</w:t>
      </w:r>
      <w:r>
        <w:t>(</w:t>
      </w:r>
      <w:r>
        <w:t>首层</w:t>
      </w:r>
      <w:r>
        <w:t>)</w:t>
      </w:r>
      <w:r>
        <w:t>、地下室各层、主要标准层、设备复杂层的平面布置图，绘制设有水箱、增压设备等给排水设施的屋面层</w:t>
      </w:r>
      <w:r>
        <w:t>(</w:t>
      </w:r>
      <w:r>
        <w:t>其他简单屋面层可不绘制</w:t>
      </w:r>
      <w:r>
        <w:t>)</w:t>
      </w:r>
      <w:r>
        <w:t>。</w:t>
      </w:r>
    </w:p>
    <w:p w14:paraId="1A1DB024" w14:textId="77777777" w:rsidR="00934D0E" w:rsidRDefault="00652269">
      <w:pPr>
        <w:pStyle w:val="afa"/>
        <w:jc w:val="left"/>
        <w:rPr>
          <w:rFonts w:ascii="宋体" w:hAnsi="宋体"/>
          <w:szCs w:val="21"/>
        </w:rPr>
      </w:pPr>
      <w:r>
        <w:rPr>
          <w:rFonts w:ascii="宋体" w:hAnsi="宋体"/>
          <w:szCs w:val="21"/>
        </w:rPr>
        <w:t>1</w:t>
      </w:r>
      <w:r>
        <w:rPr>
          <w:rFonts w:ascii="宋体" w:hAnsi="宋体" w:hint="eastAsia"/>
          <w:szCs w:val="21"/>
        </w:rPr>
        <w:t>）</w:t>
      </w:r>
      <w:r>
        <w:rPr>
          <w:rFonts w:ascii="宋体" w:hAnsi="宋体"/>
          <w:szCs w:val="21"/>
        </w:rPr>
        <w:t>绘制给水排水和消防</w:t>
      </w:r>
      <w:r>
        <w:rPr>
          <w:rFonts w:ascii="宋体" w:hAnsi="宋体" w:hint="eastAsia"/>
          <w:szCs w:val="21"/>
        </w:rPr>
        <w:t>干管</w:t>
      </w:r>
      <w:r>
        <w:rPr>
          <w:rFonts w:ascii="宋体" w:hAnsi="宋体"/>
          <w:szCs w:val="21"/>
        </w:rPr>
        <w:t>管道平面布置、</w:t>
      </w:r>
      <w:r>
        <w:rPr>
          <w:rFonts w:ascii="宋体" w:hAnsi="宋体" w:hint="eastAsia"/>
          <w:szCs w:val="21"/>
        </w:rPr>
        <w:t>主</w:t>
      </w:r>
      <w:r>
        <w:rPr>
          <w:rFonts w:ascii="宋体" w:hAnsi="宋体"/>
          <w:szCs w:val="21"/>
        </w:rPr>
        <w:t>立管位置、水管井布置和</w:t>
      </w:r>
      <w:r>
        <w:rPr>
          <w:rFonts w:ascii="宋体" w:hAnsi="宋体" w:hint="eastAsia"/>
          <w:szCs w:val="21"/>
        </w:rPr>
        <w:t>管道类别代号</w:t>
      </w:r>
      <w:r>
        <w:rPr>
          <w:rFonts w:ascii="宋体" w:hAnsi="宋体"/>
          <w:szCs w:val="21"/>
        </w:rPr>
        <w:t>（标注</w:t>
      </w:r>
      <w:r>
        <w:rPr>
          <w:rFonts w:ascii="宋体" w:hAnsi="宋体" w:hint="eastAsia"/>
          <w:szCs w:val="21"/>
        </w:rPr>
        <w:t>立管类别，可不编号），绘制主要阀门、主要附件，标注管道管径；</w:t>
      </w:r>
    </w:p>
    <w:p w14:paraId="7FFB1909" w14:textId="77777777" w:rsidR="00934D0E" w:rsidRDefault="00652269">
      <w:pPr>
        <w:pStyle w:val="afa"/>
        <w:jc w:val="left"/>
        <w:rPr>
          <w:rFonts w:ascii="宋体" w:hAnsi="宋体"/>
          <w:szCs w:val="21"/>
        </w:rPr>
      </w:pPr>
      <w:r>
        <w:rPr>
          <w:rFonts w:ascii="宋体" w:hAnsi="宋体"/>
          <w:szCs w:val="21"/>
        </w:rPr>
        <w:t>2</w:t>
      </w:r>
      <w:r>
        <w:rPr>
          <w:rFonts w:ascii="宋体" w:hAnsi="宋体" w:hint="eastAsia"/>
          <w:szCs w:val="21"/>
        </w:rPr>
        <w:t>）可不表达底层</w:t>
      </w:r>
      <w:r>
        <w:rPr>
          <w:rFonts w:ascii="宋体" w:hAnsi="宋体"/>
          <w:szCs w:val="21"/>
        </w:rPr>
        <w:t>(</w:t>
      </w:r>
      <w:r>
        <w:rPr>
          <w:rFonts w:ascii="宋体" w:hAnsi="宋体"/>
          <w:szCs w:val="21"/>
        </w:rPr>
        <w:t>首层</w:t>
      </w:r>
      <w:r>
        <w:rPr>
          <w:rFonts w:ascii="宋体" w:hAnsi="宋体"/>
          <w:szCs w:val="21"/>
        </w:rPr>
        <w:t>)</w:t>
      </w:r>
      <w:r>
        <w:rPr>
          <w:rFonts w:ascii="宋体" w:hAnsi="宋体"/>
          <w:szCs w:val="21"/>
        </w:rPr>
        <w:t>雨污水等排水出户管，雨污水等排水转换平面图可只表达转换后的立管位置，但应在相应平面图中标注管道转换需要的空间高度，当受条件限制排出管或转换干管不能避开食堂、饮食业厨房的主副食操作、烹调和备餐或电气设备、消防水池等场所时，应在相应平面图中标注采取的具体防护措施；</w:t>
      </w:r>
    </w:p>
    <w:p w14:paraId="5EFC64CE" w14:textId="77777777" w:rsidR="00934D0E" w:rsidRDefault="00652269">
      <w:pPr>
        <w:pStyle w:val="afa"/>
        <w:ind w:firstLineChars="250" w:firstLine="525"/>
        <w:jc w:val="left"/>
        <w:rPr>
          <w:rFonts w:ascii="宋体" w:hAnsi="宋体"/>
          <w:szCs w:val="21"/>
        </w:rPr>
      </w:pPr>
      <w:r>
        <w:rPr>
          <w:rFonts w:ascii="宋体" w:hAnsi="宋体"/>
          <w:szCs w:val="21"/>
        </w:rPr>
        <w:t>3</w:t>
      </w:r>
      <w:r>
        <w:rPr>
          <w:rFonts w:ascii="宋体" w:hAnsi="宋体" w:hint="eastAsia"/>
          <w:szCs w:val="21"/>
        </w:rPr>
        <w:t>）绘制主要设备设施、水池及水箱、污废水池（坑）的布置图，标注水池及水箱有效容积及设备主要参数；</w:t>
      </w:r>
    </w:p>
    <w:p w14:paraId="13B41A77" w14:textId="77777777" w:rsidR="00934D0E" w:rsidRDefault="00652269">
      <w:pPr>
        <w:pStyle w:val="afa"/>
        <w:ind w:firstLineChars="245" w:firstLine="514"/>
        <w:jc w:val="left"/>
        <w:rPr>
          <w:rFonts w:ascii="宋体" w:hAnsi="宋体"/>
          <w:szCs w:val="21"/>
        </w:rPr>
      </w:pPr>
      <w:r>
        <w:rPr>
          <w:rFonts w:ascii="宋体" w:hAnsi="宋体"/>
          <w:szCs w:val="21"/>
        </w:rPr>
        <w:t>4</w:t>
      </w:r>
      <w:r>
        <w:rPr>
          <w:rFonts w:ascii="宋体" w:hAnsi="宋体" w:hint="eastAsia"/>
          <w:szCs w:val="21"/>
        </w:rPr>
        <w:t>）</w:t>
      </w:r>
      <w:r>
        <w:rPr>
          <w:rFonts w:ascii="宋体" w:hAnsi="宋体"/>
          <w:szCs w:val="21"/>
        </w:rPr>
        <w:t>绘制室内消火栓、水泵接合器、报警阀、水流指示器、自动跟踪定位射流灭火装置等的位置；</w:t>
      </w:r>
    </w:p>
    <w:p w14:paraId="7F6802B8" w14:textId="77777777" w:rsidR="00934D0E" w:rsidRDefault="00652269">
      <w:pPr>
        <w:pStyle w:val="afa"/>
        <w:ind w:firstLineChars="245" w:firstLine="514"/>
        <w:jc w:val="left"/>
        <w:rPr>
          <w:rFonts w:ascii="宋体" w:hAnsi="宋体"/>
          <w:szCs w:val="21"/>
        </w:rPr>
      </w:pPr>
      <w:r>
        <w:rPr>
          <w:rFonts w:ascii="宋体" w:hAnsi="宋体"/>
          <w:szCs w:val="21"/>
        </w:rPr>
        <w:t>5</w:t>
      </w:r>
      <w:r>
        <w:rPr>
          <w:rFonts w:ascii="宋体" w:hAnsi="宋体"/>
          <w:szCs w:val="21"/>
        </w:rPr>
        <w:t>）自动喷水灭火系统可不绘制水流指示器后的管道及喷头点位</w:t>
      </w:r>
      <w:r>
        <w:rPr>
          <w:rFonts w:ascii="宋体" w:hAnsi="宋体"/>
          <w:szCs w:val="21"/>
        </w:rPr>
        <w:t>，但应在图中说明自动喷水灭火系统设置范围、设计参数、喷头平面布置间距、喷头数量与自动喷水灭火系统管径的对应关系等；</w:t>
      </w:r>
    </w:p>
    <w:p w14:paraId="543D5596" w14:textId="77777777" w:rsidR="00934D0E" w:rsidRDefault="00652269">
      <w:pPr>
        <w:pStyle w:val="afa"/>
        <w:ind w:firstLineChars="245" w:firstLine="514"/>
        <w:jc w:val="left"/>
        <w:rPr>
          <w:rFonts w:ascii="宋体" w:hAnsi="宋体"/>
          <w:szCs w:val="21"/>
        </w:rPr>
      </w:pPr>
      <w:r>
        <w:rPr>
          <w:rFonts w:ascii="宋体" w:hAnsi="宋体"/>
          <w:szCs w:val="21"/>
        </w:rPr>
        <w:t>6</w:t>
      </w:r>
      <w:r>
        <w:rPr>
          <w:rFonts w:ascii="宋体" w:hAnsi="宋体" w:hint="eastAsia"/>
          <w:szCs w:val="21"/>
        </w:rPr>
        <w:t>）</w:t>
      </w:r>
      <w:r>
        <w:rPr>
          <w:rFonts w:ascii="宋体" w:hAnsi="宋体"/>
          <w:szCs w:val="21"/>
        </w:rPr>
        <w:t>设置气体灭火的场所在图中应注明系统类别（有管网系统或预制系统）、灭火剂的种类、设计用量、</w:t>
      </w:r>
      <w:r>
        <w:rPr>
          <w:rFonts w:ascii="宋体" w:hAnsi="宋体" w:hint="eastAsia"/>
          <w:szCs w:val="21"/>
        </w:rPr>
        <w:t>泄压阀位置</w:t>
      </w:r>
      <w:r>
        <w:rPr>
          <w:rFonts w:ascii="宋体" w:hAnsi="宋体"/>
          <w:szCs w:val="21"/>
        </w:rPr>
        <w:t>等。</w:t>
      </w:r>
    </w:p>
    <w:p w14:paraId="5009485D" w14:textId="77777777" w:rsidR="00934D0E" w:rsidRDefault="00652269">
      <w:pPr>
        <w:snapToGrid w:val="0"/>
        <w:ind w:firstLine="420"/>
        <w:jc w:val="left"/>
        <w:rPr>
          <w:rFonts w:ascii="宋体" w:hAnsi="宋体"/>
          <w:szCs w:val="21"/>
        </w:rPr>
      </w:pPr>
      <w:r>
        <w:rPr>
          <w:rFonts w:ascii="宋体" w:hAnsi="宋体"/>
          <w:szCs w:val="21"/>
        </w:rPr>
        <w:t>2</w:t>
      </w:r>
      <w:r>
        <w:rPr>
          <w:rFonts w:ascii="宋体" w:hAnsi="宋体" w:hint="eastAsia"/>
          <w:szCs w:val="21"/>
        </w:rPr>
        <w:t xml:space="preserve">  </w:t>
      </w:r>
      <w:r>
        <w:rPr>
          <w:rFonts w:ascii="宋体" w:hAnsi="宋体"/>
          <w:szCs w:val="21"/>
        </w:rPr>
        <w:t>绘制</w:t>
      </w:r>
      <w:r>
        <w:rPr>
          <w:rFonts w:ascii="宋体" w:hAnsi="宋体" w:hint="eastAsia"/>
          <w:szCs w:val="21"/>
        </w:rPr>
        <w:t>复杂设备机房</w:t>
      </w:r>
      <w:r>
        <w:rPr>
          <w:rFonts w:ascii="宋体" w:hAnsi="宋体"/>
          <w:szCs w:val="21"/>
        </w:rPr>
        <w:t>（水池、水泵房、热交换间、水箱间、水处理间、游泳池、水景、冷却塔等）</w:t>
      </w:r>
      <w:r>
        <w:rPr>
          <w:rFonts w:ascii="宋体" w:hAnsi="宋体" w:hint="eastAsia"/>
          <w:szCs w:val="21"/>
        </w:rPr>
        <w:t>的</w:t>
      </w:r>
      <w:r>
        <w:rPr>
          <w:rFonts w:ascii="宋体" w:hAnsi="宋体"/>
          <w:szCs w:val="21"/>
        </w:rPr>
        <w:t>设备平面布置图。</w:t>
      </w:r>
    </w:p>
    <w:p w14:paraId="0F29EEB5" w14:textId="77777777" w:rsidR="00934D0E" w:rsidRDefault="00652269">
      <w:pPr>
        <w:snapToGrid w:val="0"/>
        <w:ind w:firstLine="420"/>
        <w:jc w:val="left"/>
        <w:rPr>
          <w:rFonts w:ascii="宋体" w:hAnsi="宋体"/>
          <w:szCs w:val="21"/>
        </w:rPr>
      </w:pPr>
      <w:r>
        <w:rPr>
          <w:rFonts w:ascii="宋体" w:hAnsi="宋体" w:hint="eastAsia"/>
          <w:szCs w:val="21"/>
        </w:rPr>
        <w:t>3</w:t>
      </w:r>
      <w:r>
        <w:rPr>
          <w:rFonts w:ascii="宋体" w:hAnsi="宋体"/>
          <w:szCs w:val="21"/>
        </w:rPr>
        <w:t xml:space="preserve"> </w:t>
      </w:r>
      <w:r>
        <w:rPr>
          <w:rFonts w:ascii="宋体" w:hAnsi="宋体" w:hint="eastAsia"/>
          <w:szCs w:val="21"/>
        </w:rPr>
        <w:t>采用装配式建筑时，给排水各层平面图应包括不同图例绘制的现浇结构及预制结构、预制围护墙和内隔墙、集成厨房、集成卫生间等；</w:t>
      </w:r>
    </w:p>
    <w:p w14:paraId="56B73DD7" w14:textId="77777777" w:rsidR="00934D0E" w:rsidRDefault="00934D0E">
      <w:pPr>
        <w:pStyle w:val="a0"/>
      </w:pPr>
    </w:p>
    <w:p w14:paraId="4ECC41C3" w14:textId="77777777" w:rsidR="00934D0E" w:rsidRDefault="00934D0E">
      <w:pPr>
        <w:pStyle w:val="a0"/>
      </w:pPr>
    </w:p>
    <w:p w14:paraId="0D03BBD2" w14:textId="77777777" w:rsidR="00934D0E" w:rsidRDefault="00652269">
      <w:pPr>
        <w:snapToGrid w:val="0"/>
        <w:jc w:val="center"/>
        <w:outlineLvl w:val="1"/>
        <w:rPr>
          <w:rFonts w:ascii="黑体" w:eastAsia="黑体" w:hAnsi="黑体"/>
          <w:b/>
          <w:sz w:val="24"/>
          <w:szCs w:val="24"/>
        </w:rPr>
      </w:pPr>
      <w:bookmarkStart w:id="69" w:name="OLE_LINK46"/>
      <w:r>
        <w:rPr>
          <w:rFonts w:ascii="黑体" w:eastAsia="黑体" w:hAnsi="黑体"/>
          <w:b/>
          <w:sz w:val="24"/>
          <w:szCs w:val="24"/>
        </w:rPr>
        <w:t xml:space="preserve">4.6  </w:t>
      </w:r>
      <w:r>
        <w:rPr>
          <w:rFonts w:ascii="黑体" w:eastAsia="黑体" w:hAnsi="黑体" w:hint="eastAsia"/>
          <w:b/>
          <w:sz w:val="24"/>
          <w:szCs w:val="24"/>
        </w:rPr>
        <w:t>供暖通风与空气调节</w:t>
      </w:r>
    </w:p>
    <w:bookmarkEnd w:id="69"/>
    <w:p w14:paraId="634922EE" w14:textId="77777777" w:rsidR="00934D0E" w:rsidRDefault="00934D0E">
      <w:pPr>
        <w:snapToGrid w:val="0"/>
        <w:rPr>
          <w:rFonts w:ascii="宋体" w:hAnsi="宋体"/>
          <w:szCs w:val="21"/>
        </w:rPr>
      </w:pPr>
    </w:p>
    <w:p w14:paraId="07CDF4C8" w14:textId="77777777" w:rsidR="00934D0E" w:rsidRDefault="00652269">
      <w:pPr>
        <w:topLinePunct/>
        <w:rPr>
          <w:rFonts w:ascii="宋体" w:hAnsi="宋体"/>
          <w:szCs w:val="21"/>
        </w:rPr>
      </w:pPr>
      <w:r>
        <w:rPr>
          <w:rFonts w:ascii="宋体" w:hAnsi="宋体"/>
          <w:szCs w:val="21"/>
        </w:rPr>
        <w:t xml:space="preserve">4.6.1  </w:t>
      </w:r>
      <w:r>
        <w:rPr>
          <w:rFonts w:ascii="宋体" w:hAnsi="宋体" w:hint="eastAsia"/>
          <w:szCs w:val="21"/>
        </w:rPr>
        <w:t>供暖通风与空气调节初步设计图纸一般包括图例、系统流程图、主要平面图。各种风道可绘单线图。</w:t>
      </w:r>
    </w:p>
    <w:p w14:paraId="03345ADA" w14:textId="77777777" w:rsidR="00934D0E" w:rsidRDefault="00652269">
      <w:pPr>
        <w:topLinePunct/>
        <w:rPr>
          <w:rFonts w:ascii="宋体" w:hAnsi="宋体"/>
          <w:szCs w:val="21"/>
        </w:rPr>
      </w:pPr>
      <w:r>
        <w:rPr>
          <w:rFonts w:ascii="宋体" w:hAnsi="宋体"/>
          <w:szCs w:val="21"/>
        </w:rPr>
        <w:t xml:space="preserve">4.6.2  </w:t>
      </w:r>
      <w:r>
        <w:rPr>
          <w:rFonts w:ascii="宋体" w:hAnsi="宋体" w:hint="eastAsia"/>
          <w:szCs w:val="21"/>
        </w:rPr>
        <w:t>系统流程图</w:t>
      </w:r>
    </w:p>
    <w:p w14:paraId="0A8E0789" w14:textId="77777777" w:rsidR="00934D0E" w:rsidRDefault="00652269">
      <w:pPr>
        <w:topLinePunct/>
        <w:rPr>
          <w:rFonts w:ascii="宋体" w:hAnsi="宋体"/>
          <w:szCs w:val="21"/>
        </w:rPr>
      </w:pPr>
      <w:r>
        <w:rPr>
          <w:rFonts w:ascii="宋体" w:hAnsi="宋体"/>
          <w:szCs w:val="21"/>
        </w:rPr>
        <w:t xml:space="preserve">    1  </w:t>
      </w:r>
      <w:r>
        <w:rPr>
          <w:rFonts w:ascii="宋体" w:hAnsi="宋体"/>
          <w:szCs w:val="21"/>
        </w:rPr>
        <w:t>应包括冷热源系统、供暖系统、空调水系统、通风及空调风路系统、防排烟等系统的流程原理</w:t>
      </w:r>
      <w:r>
        <w:rPr>
          <w:rFonts w:ascii="宋体" w:hAnsi="宋体" w:hint="eastAsia"/>
          <w:szCs w:val="21"/>
        </w:rPr>
        <w:t>；</w:t>
      </w:r>
    </w:p>
    <w:p w14:paraId="05C3B7F1" w14:textId="77777777" w:rsidR="00934D0E" w:rsidRDefault="00652269">
      <w:pPr>
        <w:topLinePunct/>
        <w:rPr>
          <w:rFonts w:ascii="宋体" w:hAnsi="宋体"/>
          <w:szCs w:val="21"/>
        </w:rPr>
      </w:pPr>
      <w:r>
        <w:rPr>
          <w:rFonts w:ascii="宋体" w:hAnsi="宋体"/>
          <w:szCs w:val="21"/>
        </w:rPr>
        <w:t xml:space="preserve">    2  </w:t>
      </w:r>
      <w:r>
        <w:rPr>
          <w:rFonts w:ascii="宋体" w:hAnsi="宋体"/>
          <w:szCs w:val="21"/>
        </w:rPr>
        <w:t>应表示系统服务区域名称，设备和主要管道、风道所在区域和楼层，标注设备编号</w:t>
      </w:r>
      <w:r>
        <w:rPr>
          <w:rFonts w:ascii="宋体" w:hAnsi="宋体" w:hint="eastAsia"/>
          <w:szCs w:val="21"/>
        </w:rPr>
        <w:t>、主要风道尺寸和水管干管管径，表示系统主要附件，建筑楼层编号及标高。</w:t>
      </w:r>
    </w:p>
    <w:p w14:paraId="40744041" w14:textId="77777777" w:rsidR="00934D0E" w:rsidRDefault="00652269">
      <w:pPr>
        <w:topLinePunct/>
        <w:ind w:leftChars="100" w:left="210" w:firstLineChars="150" w:firstLine="270"/>
        <w:rPr>
          <w:rFonts w:ascii="宋体" w:hAnsi="宋体"/>
          <w:sz w:val="18"/>
          <w:szCs w:val="18"/>
        </w:rPr>
      </w:pPr>
      <w:r>
        <w:rPr>
          <w:rFonts w:ascii="宋体" w:hAnsi="宋体" w:hint="eastAsia"/>
          <w:sz w:val="18"/>
          <w:szCs w:val="18"/>
        </w:rPr>
        <w:t>注：</w:t>
      </w:r>
      <w:r>
        <w:rPr>
          <w:rFonts w:ascii="宋体" w:hAnsi="宋体"/>
          <w:sz w:val="18"/>
          <w:szCs w:val="18"/>
        </w:rPr>
        <w:t xml:space="preserve"> </w:t>
      </w:r>
      <w:r>
        <w:rPr>
          <w:rFonts w:ascii="宋体" w:hAnsi="宋体" w:hint="eastAsia"/>
          <w:sz w:val="18"/>
          <w:szCs w:val="18"/>
        </w:rPr>
        <w:t>当通风及空调风道系统、防排烟等系统跨越楼层不多</w:t>
      </w:r>
      <w:r>
        <w:rPr>
          <w:rFonts w:ascii="宋体" w:hAnsi="宋体"/>
          <w:sz w:val="18"/>
          <w:szCs w:val="18"/>
        </w:rPr>
        <w:t>,</w:t>
      </w:r>
      <w:r>
        <w:rPr>
          <w:rFonts w:ascii="宋体" w:hAnsi="宋体"/>
          <w:sz w:val="18"/>
          <w:szCs w:val="18"/>
        </w:rPr>
        <w:t>系统简单，且在平面图中可较完整地表示系统时</w:t>
      </w:r>
      <w:r>
        <w:rPr>
          <w:rFonts w:ascii="宋体" w:hAnsi="宋体"/>
          <w:sz w:val="18"/>
          <w:szCs w:val="18"/>
        </w:rPr>
        <w:t>,</w:t>
      </w:r>
      <w:r>
        <w:rPr>
          <w:rFonts w:ascii="宋体" w:hAnsi="宋体"/>
          <w:sz w:val="18"/>
          <w:szCs w:val="18"/>
        </w:rPr>
        <w:t>可只绘制平面图</w:t>
      </w:r>
      <w:r>
        <w:rPr>
          <w:rFonts w:ascii="宋体" w:hAnsi="宋体"/>
          <w:sz w:val="18"/>
          <w:szCs w:val="18"/>
        </w:rPr>
        <w:t>,</w:t>
      </w:r>
      <w:r>
        <w:rPr>
          <w:rFonts w:ascii="宋体" w:hAnsi="宋体"/>
          <w:sz w:val="18"/>
          <w:szCs w:val="18"/>
        </w:rPr>
        <w:t>不绘制系统流程图。</w:t>
      </w:r>
    </w:p>
    <w:p w14:paraId="46D1D289" w14:textId="77777777" w:rsidR="00934D0E" w:rsidRDefault="00652269">
      <w:pPr>
        <w:topLinePunct/>
        <w:rPr>
          <w:rFonts w:ascii="宋体" w:hAnsi="宋体"/>
          <w:szCs w:val="21"/>
        </w:rPr>
      </w:pPr>
      <w:r>
        <w:rPr>
          <w:rFonts w:ascii="宋体" w:hAnsi="宋体"/>
          <w:szCs w:val="21"/>
        </w:rPr>
        <w:t xml:space="preserve">4.6.3  </w:t>
      </w:r>
      <w:r>
        <w:rPr>
          <w:rFonts w:ascii="宋体" w:hAnsi="宋体" w:hint="eastAsia"/>
          <w:szCs w:val="21"/>
        </w:rPr>
        <w:t>通风、空调、防排烟平面图。</w:t>
      </w:r>
    </w:p>
    <w:p w14:paraId="7A86AB4E" w14:textId="77777777" w:rsidR="00934D0E" w:rsidRDefault="00652269">
      <w:pPr>
        <w:topLinePunct/>
        <w:ind w:firstLineChars="200" w:firstLine="420"/>
        <w:rPr>
          <w:rFonts w:ascii="宋体" w:hAnsi="宋体"/>
          <w:szCs w:val="21"/>
        </w:rPr>
      </w:pPr>
      <w:r>
        <w:rPr>
          <w:rFonts w:ascii="宋体" w:hAnsi="宋体"/>
          <w:szCs w:val="21"/>
        </w:rPr>
        <w:t xml:space="preserve">1  </w:t>
      </w:r>
      <w:r>
        <w:rPr>
          <w:rFonts w:ascii="宋体" w:hAnsi="宋体" w:hint="eastAsia"/>
          <w:szCs w:val="21"/>
        </w:rPr>
        <w:t>绘出设备位置、管道和风道走向、风口位置，大型复杂工程还应注出主要干管控制标高和管径，管道交叉复杂处需绘制局部剖面；</w:t>
      </w:r>
    </w:p>
    <w:p w14:paraId="1B66D1DD" w14:textId="77777777" w:rsidR="00934D0E" w:rsidRDefault="00652269">
      <w:pPr>
        <w:topLinePunct/>
        <w:ind w:firstLineChars="200" w:firstLine="420"/>
        <w:rPr>
          <w:rFonts w:ascii="宋体" w:hAnsi="宋体"/>
        </w:rPr>
      </w:pPr>
      <w:r>
        <w:rPr>
          <w:rFonts w:ascii="宋体" w:hAnsi="宋体"/>
        </w:rPr>
        <w:t xml:space="preserve">2  </w:t>
      </w:r>
      <w:r>
        <w:rPr>
          <w:rFonts w:ascii="宋体" w:hAnsi="宋体" w:hint="eastAsia"/>
        </w:rPr>
        <w:t>多联式空调系统应绘制平面图，表示出冷媒管和冷凝水管走向。</w:t>
      </w:r>
    </w:p>
    <w:p w14:paraId="528DCEF2" w14:textId="77777777" w:rsidR="00934D0E" w:rsidRDefault="00652269">
      <w:pPr>
        <w:topLinePunct/>
        <w:ind w:firstLineChars="200" w:firstLine="420"/>
        <w:jc w:val="left"/>
        <w:rPr>
          <w:rFonts w:ascii="宋体" w:hAnsi="宋体"/>
          <w:szCs w:val="21"/>
        </w:rPr>
      </w:pPr>
      <w:r>
        <w:rPr>
          <w:rFonts w:ascii="宋体" w:hAnsi="宋体"/>
          <w:szCs w:val="21"/>
        </w:rPr>
        <w:t xml:space="preserve">3  </w:t>
      </w:r>
      <w:r>
        <w:rPr>
          <w:rFonts w:ascii="宋体" w:hAnsi="宋体" w:hint="eastAsia"/>
          <w:szCs w:val="21"/>
        </w:rPr>
        <w:t>防排烟平面图中应表示出防烟分区信息表，包含防烟分区编号、面积、防烟分区长边长度、净高、最小清晰高度、储烟仓厚度、是否设置喷淋、排烟量（或自然排烟口面积）、补风方式等；</w:t>
      </w:r>
    </w:p>
    <w:p w14:paraId="2548F494" w14:textId="77777777" w:rsidR="00934D0E" w:rsidRDefault="00652269">
      <w:pPr>
        <w:topLinePunct/>
        <w:ind w:firstLineChars="200" w:firstLine="420"/>
        <w:rPr>
          <w:rFonts w:ascii="宋体" w:hAnsi="宋体"/>
          <w:szCs w:val="21"/>
        </w:rPr>
      </w:pPr>
      <w:r>
        <w:rPr>
          <w:rFonts w:ascii="宋体" w:hAnsi="宋体"/>
          <w:szCs w:val="21"/>
        </w:rPr>
        <w:t xml:space="preserve">4  </w:t>
      </w:r>
      <w:r>
        <w:rPr>
          <w:rFonts w:ascii="宋体" w:hAnsi="宋体" w:hint="eastAsia"/>
          <w:szCs w:val="21"/>
        </w:rPr>
        <w:t>机械排烟系统应标注排烟系统吸入口最低点之下烟气层厚度（</w:t>
      </w:r>
      <w:r>
        <w:rPr>
          <w:rFonts w:ascii="宋体" w:hAnsi="宋体"/>
          <w:szCs w:val="21"/>
        </w:rPr>
        <w:t>db</w:t>
      </w:r>
      <w:r>
        <w:rPr>
          <w:rFonts w:ascii="宋体" w:hAnsi="宋体" w:hint="eastAsia"/>
          <w:szCs w:val="21"/>
        </w:rPr>
        <w:t>）、单个排烟口最大允许排烟量；</w:t>
      </w:r>
    </w:p>
    <w:p w14:paraId="7ADBA35C" w14:textId="77777777" w:rsidR="00934D0E" w:rsidRDefault="00652269">
      <w:pPr>
        <w:topLinePunct/>
        <w:rPr>
          <w:rFonts w:ascii="宋体" w:hAnsi="宋体"/>
          <w:szCs w:val="21"/>
        </w:rPr>
      </w:pPr>
      <w:r>
        <w:rPr>
          <w:rFonts w:ascii="宋体" w:hAnsi="宋体"/>
          <w:szCs w:val="21"/>
        </w:rPr>
        <w:t xml:space="preserve">4.6.4  </w:t>
      </w:r>
      <w:r>
        <w:rPr>
          <w:rFonts w:ascii="宋体" w:hAnsi="宋体"/>
          <w:szCs w:val="21"/>
        </w:rPr>
        <w:t>供暖平面图。</w:t>
      </w:r>
    </w:p>
    <w:p w14:paraId="5716F935" w14:textId="77777777" w:rsidR="00934D0E" w:rsidRDefault="00652269">
      <w:pPr>
        <w:topLinePunct/>
        <w:rPr>
          <w:rFonts w:ascii="宋体" w:hAnsi="宋体"/>
          <w:szCs w:val="21"/>
        </w:rPr>
      </w:pPr>
      <w:r>
        <w:rPr>
          <w:rFonts w:ascii="宋体" w:hAnsi="宋体"/>
          <w:szCs w:val="21"/>
        </w:rPr>
        <w:t xml:space="preserve">    </w:t>
      </w:r>
      <w:r>
        <w:rPr>
          <w:rFonts w:ascii="宋体" w:hAnsi="宋体"/>
          <w:szCs w:val="21"/>
        </w:rPr>
        <w:t>绘出散热器位置、供暖干管的入口及系统编号。</w:t>
      </w:r>
    </w:p>
    <w:p w14:paraId="2763389A" w14:textId="77777777" w:rsidR="00934D0E" w:rsidRDefault="00652269">
      <w:pPr>
        <w:topLinePunct/>
        <w:rPr>
          <w:rFonts w:ascii="宋体" w:hAnsi="宋体"/>
          <w:szCs w:val="21"/>
        </w:rPr>
      </w:pPr>
      <w:r>
        <w:rPr>
          <w:rFonts w:ascii="宋体" w:hAnsi="宋体"/>
          <w:szCs w:val="21"/>
        </w:rPr>
        <w:t xml:space="preserve">4.6.5  </w:t>
      </w:r>
      <w:r>
        <w:rPr>
          <w:rFonts w:ascii="宋体" w:hAnsi="宋体" w:hint="eastAsia"/>
          <w:szCs w:val="21"/>
        </w:rPr>
        <w:t>冷热源机房平面图。</w:t>
      </w:r>
    </w:p>
    <w:p w14:paraId="247F3753" w14:textId="77777777" w:rsidR="00934D0E" w:rsidRDefault="00652269">
      <w:pPr>
        <w:topLinePunct/>
        <w:rPr>
          <w:rFonts w:ascii="宋体" w:hAnsi="宋体"/>
          <w:szCs w:val="21"/>
        </w:rPr>
      </w:pPr>
      <w:r>
        <w:rPr>
          <w:rFonts w:ascii="宋体" w:hAnsi="宋体"/>
          <w:szCs w:val="21"/>
        </w:rPr>
        <w:t xml:space="preserve">    </w:t>
      </w:r>
      <w:r>
        <w:rPr>
          <w:rFonts w:ascii="宋体" w:hAnsi="宋体"/>
          <w:szCs w:val="21"/>
        </w:rPr>
        <w:t>绘出主要设备位置、管道走向，标注设备编号等。</w:t>
      </w:r>
    </w:p>
    <w:p w14:paraId="3F7A3AA7" w14:textId="77777777" w:rsidR="00934D0E" w:rsidRDefault="00934D0E">
      <w:pPr>
        <w:pStyle w:val="a0"/>
      </w:pPr>
    </w:p>
    <w:p w14:paraId="4F28E7CB" w14:textId="77777777" w:rsidR="00934D0E" w:rsidRDefault="00652269">
      <w:pPr>
        <w:snapToGrid w:val="0"/>
        <w:jc w:val="center"/>
        <w:outlineLvl w:val="1"/>
        <w:rPr>
          <w:rFonts w:ascii="黑体" w:eastAsia="黑体" w:hAnsi="黑体"/>
          <w:b/>
          <w:sz w:val="24"/>
          <w:szCs w:val="24"/>
        </w:rPr>
      </w:pPr>
      <w:bookmarkStart w:id="70" w:name="_Toc28645"/>
      <w:r>
        <w:rPr>
          <w:rFonts w:ascii="黑体" w:eastAsia="黑体" w:hAnsi="黑体"/>
          <w:b/>
          <w:sz w:val="24"/>
          <w:szCs w:val="24"/>
        </w:rPr>
        <w:t xml:space="preserve">4.7  </w:t>
      </w:r>
      <w:r>
        <w:rPr>
          <w:rFonts w:ascii="黑体" w:eastAsia="黑体" w:hAnsi="黑体" w:hint="eastAsia"/>
          <w:b/>
          <w:sz w:val="24"/>
          <w:szCs w:val="24"/>
        </w:rPr>
        <w:t>热能动力</w:t>
      </w:r>
      <w:bookmarkEnd w:id="70"/>
    </w:p>
    <w:p w14:paraId="6F512964" w14:textId="77777777" w:rsidR="00934D0E" w:rsidRDefault="00934D0E">
      <w:pPr>
        <w:rPr>
          <w:rFonts w:ascii="宋体" w:hAnsi="宋体"/>
          <w:szCs w:val="32"/>
        </w:rPr>
      </w:pPr>
    </w:p>
    <w:p w14:paraId="17ADC895" w14:textId="77777777" w:rsidR="00934D0E" w:rsidRDefault="00652269">
      <w:pPr>
        <w:jc w:val="left"/>
        <w:rPr>
          <w:rFonts w:ascii="宋体" w:hAnsi="宋体" w:cs="宋体"/>
          <w:kern w:val="0"/>
          <w:szCs w:val="21"/>
        </w:rPr>
      </w:pPr>
      <w:r>
        <w:rPr>
          <w:rFonts w:ascii="宋体" w:hAnsi="宋体" w:cs="宋体"/>
          <w:kern w:val="0"/>
          <w:szCs w:val="21"/>
        </w:rPr>
        <w:t xml:space="preserve">4.7.1  </w:t>
      </w:r>
      <w:r>
        <w:rPr>
          <w:rFonts w:ascii="宋体" w:hAnsi="宋体" w:cs="宋体"/>
          <w:kern w:val="0"/>
          <w:szCs w:val="21"/>
        </w:rPr>
        <w:t>锅炉房</w:t>
      </w:r>
    </w:p>
    <w:p w14:paraId="00F4BB4C" w14:textId="77777777" w:rsidR="00934D0E" w:rsidRDefault="00652269">
      <w:pPr>
        <w:jc w:val="left"/>
        <w:rPr>
          <w:rFonts w:ascii="宋体" w:hAnsi="宋体" w:cs="宋体"/>
          <w:kern w:val="0"/>
          <w:szCs w:val="21"/>
        </w:rPr>
      </w:pPr>
      <w:r>
        <w:rPr>
          <w:rFonts w:ascii="宋体" w:hAnsi="宋体" w:cs="宋体"/>
          <w:kern w:val="0"/>
          <w:szCs w:val="21"/>
        </w:rPr>
        <w:t xml:space="preserve">    1  </w:t>
      </w:r>
      <w:r>
        <w:rPr>
          <w:rFonts w:ascii="宋体" w:hAnsi="宋体" w:cs="宋体"/>
          <w:kern w:val="0"/>
          <w:szCs w:val="21"/>
        </w:rPr>
        <w:t>热力系统图</w:t>
      </w:r>
    </w:p>
    <w:p w14:paraId="47C20ACE" w14:textId="77777777" w:rsidR="00934D0E" w:rsidRDefault="00652269">
      <w:pPr>
        <w:jc w:val="left"/>
        <w:rPr>
          <w:rFonts w:ascii="宋体" w:hAnsi="宋体" w:cs="宋体"/>
          <w:kern w:val="0"/>
          <w:szCs w:val="21"/>
        </w:rPr>
      </w:pPr>
      <w:r>
        <w:rPr>
          <w:rFonts w:ascii="宋体" w:hAnsi="宋体" w:cs="宋体"/>
          <w:kern w:val="0"/>
          <w:szCs w:val="21"/>
        </w:rPr>
        <w:t xml:space="preserve">    </w:t>
      </w:r>
      <w:r>
        <w:rPr>
          <w:rFonts w:ascii="宋体" w:hAnsi="宋体" w:cs="宋体"/>
          <w:kern w:val="0"/>
          <w:szCs w:val="21"/>
        </w:rPr>
        <w:t>表示热水循环系统、蒸汽及凝结水系统、</w:t>
      </w:r>
      <w:r>
        <w:rPr>
          <w:rFonts w:ascii="宋体" w:hAnsi="宋体" w:cs="宋体" w:hint="eastAsia"/>
          <w:kern w:val="0"/>
          <w:szCs w:val="21"/>
        </w:rPr>
        <w:t>导热油系统、</w:t>
      </w:r>
      <w:r>
        <w:rPr>
          <w:rFonts w:ascii="宋体" w:hAnsi="宋体" w:cs="宋体"/>
          <w:kern w:val="0"/>
          <w:szCs w:val="21"/>
        </w:rPr>
        <w:t>水处理系统、给水系统、定压补水方式、排污系统等内容；标明图例符号、主要管径、介质流向且设备编号（应与设备表中编号一致）；标明就地安装测量仪表位置等。</w:t>
      </w:r>
    </w:p>
    <w:p w14:paraId="7A256384" w14:textId="77777777" w:rsidR="00934D0E" w:rsidRDefault="00652269">
      <w:pPr>
        <w:jc w:val="left"/>
        <w:rPr>
          <w:rFonts w:ascii="宋体" w:hAnsi="宋体" w:cs="宋体"/>
          <w:kern w:val="0"/>
          <w:szCs w:val="21"/>
        </w:rPr>
      </w:pPr>
      <w:r>
        <w:rPr>
          <w:rFonts w:ascii="宋体" w:hAnsi="宋体" w:cs="宋体"/>
          <w:kern w:val="0"/>
          <w:szCs w:val="21"/>
        </w:rPr>
        <w:t xml:space="preserve">    2  </w:t>
      </w:r>
      <w:r>
        <w:rPr>
          <w:rFonts w:ascii="宋体" w:hAnsi="宋体" w:cs="宋体"/>
          <w:kern w:val="0"/>
          <w:szCs w:val="21"/>
        </w:rPr>
        <w:t>平面图</w:t>
      </w:r>
    </w:p>
    <w:p w14:paraId="0767ACBA" w14:textId="77777777" w:rsidR="00934D0E" w:rsidRDefault="00652269">
      <w:pPr>
        <w:jc w:val="left"/>
        <w:rPr>
          <w:rFonts w:ascii="宋体" w:hAnsi="宋体" w:cs="宋体"/>
          <w:kern w:val="0"/>
          <w:szCs w:val="21"/>
        </w:rPr>
      </w:pPr>
      <w:r>
        <w:rPr>
          <w:rFonts w:ascii="宋体" w:hAnsi="宋体" w:cs="宋体"/>
          <w:kern w:val="0"/>
          <w:szCs w:val="21"/>
        </w:rPr>
        <w:t xml:space="preserve">    </w:t>
      </w:r>
      <w:r>
        <w:rPr>
          <w:rFonts w:ascii="宋体" w:hAnsi="宋体" w:cs="宋体"/>
          <w:kern w:val="0"/>
          <w:szCs w:val="21"/>
        </w:rPr>
        <w:t>绘制锅炉房、辅助间及烟囱等的平面图，注明建筑轴线编号、尺寸、标高和房间名称；并布置主要设备，注明定位尺寸及设备编号（应与设备表中编号一致）。对较大型锅炉房，根据情况绘制表示锅炉房及相关构筑物的尺寸及相对位置的区域布置图。</w:t>
      </w:r>
    </w:p>
    <w:p w14:paraId="2F5A1318" w14:textId="77777777" w:rsidR="00934D0E" w:rsidRDefault="00652269">
      <w:pPr>
        <w:jc w:val="left"/>
        <w:rPr>
          <w:rFonts w:ascii="宋体" w:hAnsi="宋体" w:cs="宋体"/>
          <w:kern w:val="0"/>
          <w:szCs w:val="21"/>
        </w:rPr>
      </w:pPr>
      <w:r>
        <w:rPr>
          <w:rFonts w:ascii="宋体" w:hAnsi="宋体" w:cs="宋体"/>
          <w:kern w:val="0"/>
          <w:szCs w:val="21"/>
        </w:rPr>
        <w:t xml:space="preserve">4.7.2  </w:t>
      </w:r>
      <w:r>
        <w:rPr>
          <w:rFonts w:ascii="宋体" w:hAnsi="宋体" w:cs="宋体"/>
          <w:kern w:val="0"/>
          <w:szCs w:val="21"/>
        </w:rPr>
        <w:t>其他动力站房</w:t>
      </w:r>
      <w:r>
        <w:rPr>
          <w:rFonts w:ascii="宋体" w:hAnsi="宋体" w:cs="宋体" w:hint="eastAsia"/>
          <w:kern w:val="0"/>
          <w:szCs w:val="21"/>
        </w:rPr>
        <w:t>：</w:t>
      </w:r>
      <w:r>
        <w:rPr>
          <w:rFonts w:ascii="宋体" w:hAnsi="宋体" w:cs="宋体"/>
          <w:kern w:val="0"/>
          <w:szCs w:val="21"/>
        </w:rPr>
        <w:t>绘制平面布置图及系统原理图。</w:t>
      </w:r>
    </w:p>
    <w:p w14:paraId="2D9B4A0D" w14:textId="77777777" w:rsidR="00934D0E" w:rsidRDefault="00652269">
      <w:r>
        <w:t xml:space="preserve">4.7.3  </w:t>
      </w:r>
      <w:r>
        <w:rPr>
          <w:rFonts w:hint="eastAsia"/>
        </w:rPr>
        <w:t>室外动力管道：室外动力管道根据需要绘制平面布置图。</w:t>
      </w:r>
    </w:p>
    <w:p w14:paraId="39748F64" w14:textId="77777777" w:rsidR="00934D0E" w:rsidRDefault="00934D0E">
      <w:pPr>
        <w:pStyle w:val="a0"/>
      </w:pPr>
    </w:p>
    <w:p w14:paraId="47ADD1C9" w14:textId="77777777" w:rsidR="00934D0E" w:rsidRDefault="00652269">
      <w:pPr>
        <w:snapToGrid w:val="0"/>
        <w:jc w:val="center"/>
        <w:outlineLvl w:val="1"/>
        <w:rPr>
          <w:rFonts w:ascii="黑体" w:eastAsia="黑体" w:hAnsi="黑体"/>
          <w:b/>
          <w:sz w:val="24"/>
          <w:szCs w:val="24"/>
        </w:rPr>
      </w:pPr>
      <w:bookmarkStart w:id="71" w:name="OLE_LINK48"/>
      <w:r>
        <w:rPr>
          <w:rFonts w:ascii="黑体" w:eastAsia="黑体" w:hAnsi="黑体"/>
          <w:b/>
          <w:sz w:val="24"/>
          <w:szCs w:val="24"/>
        </w:rPr>
        <w:t xml:space="preserve">4.8 </w:t>
      </w:r>
      <w:r>
        <w:rPr>
          <w:rFonts w:ascii="黑体" w:eastAsia="黑体" w:hAnsi="黑体" w:hint="eastAsia"/>
          <w:b/>
          <w:sz w:val="24"/>
          <w:szCs w:val="24"/>
        </w:rPr>
        <w:t>岩土工程</w:t>
      </w:r>
    </w:p>
    <w:bookmarkEnd w:id="71"/>
    <w:p w14:paraId="7255D96B" w14:textId="77777777" w:rsidR="00934D0E" w:rsidRDefault="00934D0E">
      <w:pPr>
        <w:snapToGrid w:val="0"/>
        <w:jc w:val="center"/>
        <w:rPr>
          <w:rFonts w:ascii="宋体" w:hAnsi="宋体"/>
          <w:b/>
          <w:sz w:val="24"/>
          <w:szCs w:val="24"/>
        </w:rPr>
      </w:pPr>
    </w:p>
    <w:p w14:paraId="6282D00F" w14:textId="77777777" w:rsidR="00934D0E" w:rsidRDefault="00652269">
      <w:r>
        <w:rPr>
          <w:bCs/>
        </w:rPr>
        <w:t xml:space="preserve">4.8.1  </w:t>
      </w:r>
      <w:r>
        <w:rPr>
          <w:rFonts w:hint="eastAsia"/>
        </w:rPr>
        <w:t>基坑与边坡工程设计图纸应包括以下内容。</w:t>
      </w:r>
    </w:p>
    <w:p w14:paraId="4F74C8C2" w14:textId="77777777" w:rsidR="00934D0E" w:rsidRDefault="00652269">
      <w:r>
        <w:t xml:space="preserve">    </w:t>
      </w:r>
      <w:r>
        <w:rPr>
          <w:bCs/>
        </w:rPr>
        <w:t xml:space="preserve">1  </w:t>
      </w:r>
      <w:r>
        <w:rPr>
          <w:rFonts w:hint="eastAsia"/>
        </w:rPr>
        <w:t>基坑、边坡平面图。</w:t>
      </w:r>
    </w:p>
    <w:p w14:paraId="4E46973D"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）绘出基坑、边坡（支挡结构）的平面布置</w:t>
      </w:r>
      <w:r>
        <w:rPr>
          <w:rFonts w:ascii="宋体" w:hAnsi="宋体" w:hint="eastAsia"/>
          <w:szCs w:val="21"/>
        </w:rPr>
        <w:t>控制线、主要结构线、截排水沟、指北针等信息。</w:t>
      </w:r>
    </w:p>
    <w:p w14:paraId="0524D40F"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）标明基坑、边坡（支挡结构）的支护类型、控制标高、图纸名称、比例、尺寸单位、坐标系统、高程系统。</w:t>
      </w:r>
    </w:p>
    <w:p w14:paraId="70E7EF34" w14:textId="77777777" w:rsidR="00934D0E" w:rsidRDefault="00652269">
      <w:pPr>
        <w:jc w:val="left"/>
        <w:rPr>
          <w:rFonts w:ascii="宋体" w:hAnsi="宋体"/>
          <w:szCs w:val="21"/>
        </w:rPr>
      </w:pPr>
      <w:r>
        <w:rPr>
          <w:rFonts w:ascii="宋体" w:hAnsi="宋体"/>
          <w:szCs w:val="21"/>
        </w:rPr>
        <w:t xml:space="preserve">    3</w:t>
      </w:r>
      <w:r>
        <w:rPr>
          <w:rFonts w:ascii="宋体" w:hAnsi="宋体" w:hint="eastAsia"/>
          <w:szCs w:val="21"/>
        </w:rPr>
        <w:t>）明确支护结构的定位信息，如桩、桩间距、肋柱、肋柱间距及平面位置、挡墙的定位线等。</w:t>
      </w:r>
    </w:p>
    <w:p w14:paraId="0CD0A118" w14:textId="77777777" w:rsidR="00934D0E" w:rsidRDefault="00652269">
      <w:pPr>
        <w:jc w:val="left"/>
        <w:rPr>
          <w:rFonts w:ascii="宋体" w:hAnsi="宋体"/>
          <w:szCs w:val="21"/>
        </w:rPr>
      </w:pPr>
      <w:r>
        <w:rPr>
          <w:rFonts w:ascii="宋体" w:hAnsi="宋体"/>
          <w:szCs w:val="21"/>
        </w:rPr>
        <w:t xml:space="preserve">    4</w:t>
      </w:r>
      <w:r>
        <w:rPr>
          <w:rFonts w:ascii="宋体" w:hAnsi="宋体" w:hint="eastAsia"/>
          <w:szCs w:val="21"/>
        </w:rPr>
        <w:t>）标明基坑、边坡边线与周围建构筑物的距离关系，包括：</w:t>
      </w:r>
    </w:p>
    <w:p w14:paraId="3AC0CB4B"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hint="eastAsia"/>
          <w:szCs w:val="21"/>
        </w:rPr>
        <w:t>）邻近建筑物的工程类别与等级、层数、结构型式、基础型式、基础埋深、目前结构完损情况；</w:t>
      </w:r>
    </w:p>
    <w:p w14:paraId="1143D138"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hint="eastAsia"/>
          <w:szCs w:val="21"/>
        </w:rPr>
        <w:t>）邻近道路（包括主干道、次干道、区间道、街巷道路）的类别与等级、交通负载量、道路</w:t>
      </w:r>
      <w:r>
        <w:rPr>
          <w:rFonts w:ascii="宋体" w:hAnsi="宋体" w:hint="eastAsia"/>
          <w:szCs w:val="21"/>
        </w:rPr>
        <w:lastRenderedPageBreak/>
        <w:t>结构特征、</w:t>
      </w:r>
      <w:r>
        <w:rPr>
          <w:rFonts w:ascii="宋体" w:hAnsi="宋体" w:hint="eastAsia"/>
          <w:szCs w:val="21"/>
        </w:rPr>
        <w:t>目前完损情况；</w:t>
      </w:r>
    </w:p>
    <w:p w14:paraId="71BE0411"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3</w:t>
      </w:r>
      <w:r>
        <w:rPr>
          <w:rFonts w:ascii="宋体" w:hAnsi="宋体" w:hint="eastAsia"/>
          <w:szCs w:val="21"/>
        </w:rPr>
        <w:t>）地下管线（包括供水、排水、燃气、热力、供电、通信、消防等）的类型与等级、结构特征、埋置深度、完损情况。</w:t>
      </w:r>
    </w:p>
    <w:p w14:paraId="21AEFF42"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4</w:t>
      </w:r>
      <w:r>
        <w:rPr>
          <w:rFonts w:ascii="宋体" w:hAnsi="宋体" w:hint="eastAsia"/>
          <w:szCs w:val="21"/>
        </w:rPr>
        <w:t>）邻近高架（包括桥梁、电力铁塔、通信铁塔等）的类型及规模、结构特征、埋置深度、完损情况。</w:t>
      </w:r>
    </w:p>
    <w:p w14:paraId="51833CD9" w14:textId="77777777" w:rsidR="00934D0E" w:rsidRDefault="00652269">
      <w:pPr>
        <w:jc w:val="left"/>
        <w:rPr>
          <w:rFonts w:ascii="宋体" w:hAnsi="宋体"/>
          <w:szCs w:val="21"/>
        </w:rPr>
      </w:pPr>
      <w:r>
        <w:rPr>
          <w:rFonts w:ascii="宋体" w:hAnsi="宋体"/>
          <w:szCs w:val="21"/>
        </w:rPr>
        <w:t xml:space="preserve">    5</w:t>
      </w:r>
      <w:r>
        <w:rPr>
          <w:rFonts w:ascii="宋体" w:hAnsi="宋体" w:hint="eastAsia"/>
          <w:szCs w:val="21"/>
        </w:rPr>
        <w:t>）采用内支撑支护时应绘制每层支撑的平面布置图。</w:t>
      </w:r>
    </w:p>
    <w:p w14:paraId="32C241AD" w14:textId="77777777" w:rsidR="00934D0E" w:rsidRDefault="00652269">
      <w:r>
        <w:t xml:space="preserve">    </w:t>
      </w:r>
      <w:r>
        <w:rPr>
          <w:bCs/>
        </w:rPr>
        <w:t xml:space="preserve">2  </w:t>
      </w:r>
      <w:r>
        <w:rPr>
          <w:rFonts w:hint="eastAsia"/>
        </w:rPr>
        <w:t>基坑、边坡立面图。</w:t>
      </w:r>
    </w:p>
    <w:p w14:paraId="615E5274"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）标明基坑、边坡（支挡结构）的支护形式、支护参数、地质概况、地层信息、地面高程、结构顶部设计高程、基底设计高程、地坪设计高程等信息；</w:t>
      </w:r>
    </w:p>
    <w:p w14:paraId="7A8E065A"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）绘出基坑、边坡（支挡结构）主要结构线，标明基坑边坡（支挡结构）顶标高、底标高、分段长度、图纸名称、比例、尺寸单位等信息。</w:t>
      </w:r>
    </w:p>
    <w:p w14:paraId="35969F36" w14:textId="77777777" w:rsidR="00934D0E" w:rsidRDefault="00652269">
      <w:r>
        <w:t xml:space="preserve">    </w:t>
      </w:r>
      <w:r>
        <w:rPr>
          <w:bCs/>
        </w:rPr>
        <w:t xml:space="preserve">3  </w:t>
      </w:r>
      <w:r>
        <w:rPr>
          <w:rFonts w:hint="eastAsia"/>
        </w:rPr>
        <w:t>基坑、边坡剖面图。</w:t>
      </w:r>
    </w:p>
    <w:p w14:paraId="6E669F79"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）绘出基坑、边坡（支挡结构）横断面、控制线、截排水沟、地质概况、地层信息、赤平极射投影图、地面高程、结构顶部设计高程、基底设计高程、地坪设计高程等信息；</w:t>
      </w:r>
    </w:p>
    <w:p w14:paraId="7200E262"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）标明基坑、边坡（支挡结构）支护参数、图纸名称、比例，注明尺寸单位；</w:t>
      </w:r>
    </w:p>
    <w:p w14:paraId="26F9CC81" w14:textId="77777777" w:rsidR="00934D0E" w:rsidRDefault="00652269">
      <w:pPr>
        <w:jc w:val="left"/>
        <w:rPr>
          <w:rFonts w:ascii="宋体" w:hAnsi="宋体"/>
          <w:szCs w:val="21"/>
        </w:rPr>
      </w:pPr>
      <w:r>
        <w:rPr>
          <w:rFonts w:ascii="宋体" w:hAnsi="宋体"/>
          <w:szCs w:val="21"/>
        </w:rPr>
        <w:t xml:space="preserve">    3</w:t>
      </w:r>
      <w:r>
        <w:rPr>
          <w:rFonts w:ascii="宋体" w:hAnsi="宋体" w:hint="eastAsia"/>
          <w:szCs w:val="21"/>
        </w:rPr>
        <w:t>）支护结构设计说明。</w:t>
      </w:r>
    </w:p>
    <w:p w14:paraId="582730ED" w14:textId="77777777" w:rsidR="00934D0E" w:rsidRDefault="00652269">
      <w:r>
        <w:rPr>
          <w:bCs/>
        </w:rPr>
        <w:t xml:space="preserve">4.8.2  </w:t>
      </w:r>
      <w:r>
        <w:rPr>
          <w:rFonts w:hint="eastAsia"/>
        </w:rPr>
        <w:t>地基处理工程设计图纸应包括以下内容：</w:t>
      </w:r>
    </w:p>
    <w:p w14:paraId="728CD98C" w14:textId="77777777" w:rsidR="00934D0E" w:rsidRDefault="00652269">
      <w:r>
        <w:t xml:space="preserve">    </w:t>
      </w:r>
      <w:r>
        <w:rPr>
          <w:bCs/>
        </w:rPr>
        <w:t xml:space="preserve">1  </w:t>
      </w:r>
      <w:r>
        <w:rPr>
          <w:rFonts w:hint="eastAsia"/>
        </w:rPr>
        <w:t>地基处理平面图。</w:t>
      </w:r>
    </w:p>
    <w:p w14:paraId="2082CDD1"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）绘出场地建（构）筑物的平面布置控制线、主要结构线，绘出场地地基处理边界，注明各区域地基处理类型，示意指北针，标注必要的定位尺寸，如建（构）筑物与场地处理边线的位置关系等信息；</w:t>
      </w:r>
    </w:p>
    <w:p w14:paraId="551E8B70" w14:textId="77777777" w:rsidR="00934D0E" w:rsidRDefault="00652269">
      <w:pPr>
        <w:jc w:val="left"/>
        <w:rPr>
          <w:rFonts w:ascii="宋体" w:hAnsi="宋体"/>
          <w:szCs w:val="21"/>
        </w:rPr>
      </w:pPr>
      <w:r>
        <w:rPr>
          <w:rFonts w:ascii="宋体" w:hAnsi="宋体"/>
          <w:szCs w:val="21"/>
        </w:rPr>
        <w:t xml:space="preserve">    2</w:t>
      </w:r>
      <w:r>
        <w:rPr>
          <w:rFonts w:ascii="宋体" w:hAnsi="宋体" w:hint="eastAsia"/>
          <w:szCs w:val="21"/>
        </w:rPr>
        <w:t>）标明地基处理类型、各段分界控制点坐标、控制标高、图纸名称、比例、尺寸单位、坐标系统、高程系统。</w:t>
      </w:r>
    </w:p>
    <w:p w14:paraId="0FD83097" w14:textId="77777777" w:rsidR="00934D0E" w:rsidRDefault="00652269">
      <w:pPr>
        <w:jc w:val="left"/>
        <w:rPr>
          <w:rFonts w:ascii="宋体" w:hAnsi="宋体"/>
          <w:szCs w:val="21"/>
        </w:rPr>
      </w:pPr>
      <w:r>
        <w:rPr>
          <w:rFonts w:ascii="宋体" w:hAnsi="宋体"/>
          <w:szCs w:val="21"/>
        </w:rPr>
        <w:t xml:space="preserve">    3</w:t>
      </w:r>
      <w:r>
        <w:rPr>
          <w:rFonts w:ascii="宋体" w:hAnsi="宋体" w:hint="eastAsia"/>
          <w:szCs w:val="21"/>
        </w:rPr>
        <w:t>）标明地基处理边线与周围建（构）筑物的距离关系，包括：</w:t>
      </w:r>
    </w:p>
    <w:p w14:paraId="73CCCFB8"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hint="eastAsia"/>
          <w:szCs w:val="21"/>
        </w:rPr>
        <w:t>）邻近建筑物的工程类别与等级、层数、结构型式、基础型式、基础埋深、目前结构完损情况；</w:t>
      </w:r>
    </w:p>
    <w:p w14:paraId="1349AEE5"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hint="eastAsia"/>
          <w:szCs w:val="21"/>
        </w:rPr>
        <w:t>）邻近道路（包括主干道</w:t>
      </w:r>
      <w:r>
        <w:rPr>
          <w:rFonts w:ascii="宋体" w:hAnsi="宋体" w:hint="eastAsia"/>
          <w:szCs w:val="21"/>
        </w:rPr>
        <w:t>、次干道、区间道、街巷道路）的类别与等级、交通负载量、道路结构特征、目前完损情况；</w:t>
      </w:r>
    </w:p>
    <w:p w14:paraId="0CC75425"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3</w:t>
      </w:r>
      <w:r>
        <w:rPr>
          <w:rFonts w:ascii="宋体" w:hAnsi="宋体" w:hint="eastAsia"/>
          <w:szCs w:val="21"/>
        </w:rPr>
        <w:t>）地下管线（包括供水、排水、燃气、热力、供电、通信、消防等）的类型与等级、结构特征、埋置深度、完损情况；</w:t>
      </w:r>
    </w:p>
    <w:p w14:paraId="55F3D7D2" w14:textId="77777777" w:rsidR="00934D0E" w:rsidRDefault="00652269">
      <w:pPr>
        <w:jc w:val="left"/>
        <w:rPr>
          <w:rFonts w:ascii="宋体" w:hAnsi="宋体"/>
          <w:szCs w:val="21"/>
        </w:rPr>
      </w:pPr>
      <w:r>
        <w:rPr>
          <w:rFonts w:ascii="宋体" w:hAnsi="宋体"/>
          <w:szCs w:val="21"/>
        </w:rPr>
        <w:t xml:space="preserve">    </w:t>
      </w:r>
      <w:r>
        <w:rPr>
          <w:rFonts w:ascii="宋体" w:hAnsi="宋体"/>
          <w:szCs w:val="21"/>
        </w:rPr>
        <w:t>（</w:t>
      </w:r>
      <w:r>
        <w:rPr>
          <w:rFonts w:ascii="宋体" w:hAnsi="宋体"/>
          <w:szCs w:val="21"/>
        </w:rPr>
        <w:t>4</w:t>
      </w:r>
      <w:r>
        <w:rPr>
          <w:rFonts w:ascii="宋体" w:hAnsi="宋体" w:hint="eastAsia"/>
          <w:szCs w:val="21"/>
        </w:rPr>
        <w:t>）邻近高架（包括桥梁、电力铁塔、通信铁塔等）的类型及规模、结构特征、埋置深度、完损情况。</w:t>
      </w:r>
    </w:p>
    <w:p w14:paraId="06AB7EF7" w14:textId="77777777" w:rsidR="00934D0E" w:rsidRDefault="00652269">
      <w:pPr>
        <w:jc w:val="left"/>
        <w:rPr>
          <w:rFonts w:ascii="宋体" w:hAnsi="宋体"/>
          <w:szCs w:val="21"/>
        </w:rPr>
      </w:pPr>
      <w:r>
        <w:rPr>
          <w:rFonts w:ascii="宋体" w:hAnsi="宋体"/>
          <w:szCs w:val="21"/>
        </w:rPr>
        <w:t xml:space="preserve">    4</w:t>
      </w:r>
      <w:r>
        <w:rPr>
          <w:rFonts w:ascii="宋体" w:hAnsi="宋体" w:hint="eastAsia"/>
          <w:szCs w:val="21"/>
        </w:rPr>
        <w:t>）采用分层地基处理时应绘制每层的地基处理平面布置图；</w:t>
      </w:r>
    </w:p>
    <w:p w14:paraId="7C327DE1" w14:textId="77777777" w:rsidR="00934D0E" w:rsidRDefault="00652269">
      <w:pPr>
        <w:jc w:val="left"/>
        <w:rPr>
          <w:rFonts w:ascii="宋体" w:hAnsi="宋体"/>
          <w:szCs w:val="21"/>
        </w:rPr>
      </w:pPr>
      <w:r>
        <w:rPr>
          <w:rFonts w:ascii="宋体" w:hAnsi="宋体"/>
          <w:szCs w:val="21"/>
        </w:rPr>
        <w:t>5</w:t>
      </w:r>
      <w:r>
        <w:rPr>
          <w:rFonts w:ascii="宋体" w:hAnsi="宋体" w:hint="eastAsia"/>
          <w:szCs w:val="21"/>
        </w:rPr>
        <w:t>）地基处理设计说明。</w:t>
      </w:r>
    </w:p>
    <w:p w14:paraId="38140AC3" w14:textId="77777777" w:rsidR="00934D0E" w:rsidRDefault="00652269">
      <w:r>
        <w:t xml:space="preserve">    </w:t>
      </w:r>
      <w:r>
        <w:rPr>
          <w:bCs/>
        </w:rPr>
        <w:t xml:space="preserve">2  </w:t>
      </w:r>
      <w:r>
        <w:rPr>
          <w:rFonts w:hint="eastAsia"/>
        </w:rPr>
        <w:t>地基处理剖面图。</w:t>
      </w:r>
    </w:p>
    <w:p w14:paraId="73EDB593" w14:textId="77777777" w:rsidR="00934D0E" w:rsidRDefault="00652269">
      <w:pPr>
        <w:jc w:val="left"/>
        <w:rPr>
          <w:rFonts w:ascii="宋体" w:hAnsi="宋体"/>
          <w:szCs w:val="21"/>
        </w:rPr>
      </w:pPr>
      <w:r>
        <w:rPr>
          <w:rFonts w:ascii="宋体" w:hAnsi="宋体"/>
          <w:szCs w:val="21"/>
        </w:rPr>
        <w:t xml:space="preserve">    1</w:t>
      </w:r>
      <w:r>
        <w:rPr>
          <w:rFonts w:ascii="宋体" w:hAnsi="宋体" w:hint="eastAsia"/>
          <w:szCs w:val="21"/>
        </w:rPr>
        <w:t>）绘出场地地基处理典型横断面、控制线、地质概况、地层信息、地面高程、场地内结构</w:t>
      </w:r>
      <w:r>
        <w:rPr>
          <w:rFonts w:ascii="宋体" w:hAnsi="宋体" w:hint="eastAsia"/>
          <w:szCs w:val="21"/>
        </w:rPr>
        <w:t>轮廓、基底设计高程、地基处理完成面设计高程、地坪设计高程等信息；</w:t>
      </w:r>
    </w:p>
    <w:p w14:paraId="015BC756" w14:textId="77777777" w:rsidR="00934D0E" w:rsidRDefault="00652269">
      <w:pPr>
        <w:jc w:val="left"/>
        <w:rPr>
          <w:rFonts w:ascii="宋体" w:hAnsi="宋体" w:cs="宋体"/>
          <w:kern w:val="0"/>
          <w:szCs w:val="21"/>
        </w:rPr>
      </w:pPr>
      <w:r>
        <w:rPr>
          <w:rFonts w:ascii="宋体" w:hAnsi="宋体"/>
          <w:szCs w:val="21"/>
        </w:rPr>
        <w:t xml:space="preserve">    2</w:t>
      </w:r>
      <w:r>
        <w:rPr>
          <w:rFonts w:ascii="宋体" w:hAnsi="宋体" w:hint="eastAsia"/>
          <w:szCs w:val="21"/>
        </w:rPr>
        <w:t>）标明地基处理形式、技术参数，绘出地基处理中主要结构线，标明换填地基或复合地基顶标高、底标高、分段长度、图纸名称、比例，注明尺寸单位等信息</w:t>
      </w:r>
      <w:r>
        <w:rPr>
          <w:rFonts w:ascii="宋体" w:hAnsi="宋体" w:cs="宋体"/>
          <w:kern w:val="0"/>
          <w:szCs w:val="21"/>
        </w:rPr>
        <w:t>。</w:t>
      </w:r>
    </w:p>
    <w:p w14:paraId="38FAD654" w14:textId="77777777" w:rsidR="00934D0E" w:rsidRDefault="00934D0E">
      <w:pPr>
        <w:widowControl/>
        <w:jc w:val="left"/>
        <w:rPr>
          <w:rFonts w:ascii="宋体" w:hAnsi="宋体"/>
          <w:szCs w:val="21"/>
        </w:rPr>
      </w:pPr>
    </w:p>
    <w:p w14:paraId="09FD352E" w14:textId="77777777" w:rsidR="00934D0E" w:rsidRDefault="00934D0E">
      <w:pPr>
        <w:rPr>
          <w:rFonts w:ascii="宋体" w:hAnsi="宋体"/>
          <w:b/>
          <w:sz w:val="24"/>
          <w:szCs w:val="24"/>
        </w:rPr>
      </w:pPr>
    </w:p>
    <w:p w14:paraId="51EDCA6D" w14:textId="77777777" w:rsidR="00934D0E" w:rsidRDefault="00652269">
      <w:pPr>
        <w:ind w:leftChars="229" w:left="481" w:firstLineChars="1470" w:firstLine="3542"/>
        <w:outlineLvl w:val="1"/>
        <w:rPr>
          <w:rFonts w:ascii="黑体" w:eastAsia="黑体" w:hAnsi="黑体"/>
          <w:b/>
          <w:sz w:val="24"/>
          <w:szCs w:val="24"/>
        </w:rPr>
      </w:pPr>
      <w:bookmarkStart w:id="72" w:name="_Toc18045"/>
      <w:r>
        <w:rPr>
          <w:rFonts w:ascii="黑体" w:eastAsia="黑体" w:hAnsi="黑体"/>
          <w:b/>
          <w:sz w:val="24"/>
          <w:szCs w:val="24"/>
        </w:rPr>
        <w:t xml:space="preserve">4.9  </w:t>
      </w:r>
      <w:r>
        <w:rPr>
          <w:rFonts w:ascii="黑体" w:eastAsia="黑体" w:hAnsi="黑体"/>
          <w:b/>
          <w:sz w:val="24"/>
          <w:szCs w:val="24"/>
        </w:rPr>
        <w:t>建筑幕墙</w:t>
      </w:r>
      <w:bookmarkEnd w:id="72"/>
    </w:p>
    <w:p w14:paraId="2A7B9197" w14:textId="77777777" w:rsidR="00934D0E" w:rsidRDefault="00934D0E">
      <w:pPr>
        <w:ind w:left="480"/>
        <w:jc w:val="center"/>
        <w:rPr>
          <w:rFonts w:ascii="宋体" w:hAnsi="宋体"/>
          <w:b/>
          <w:sz w:val="24"/>
          <w:szCs w:val="24"/>
        </w:rPr>
      </w:pPr>
    </w:p>
    <w:p w14:paraId="618D0719" w14:textId="77777777" w:rsidR="00934D0E" w:rsidRDefault="00652269">
      <w:pPr>
        <w:jc w:val="left"/>
        <w:rPr>
          <w:rFonts w:ascii="宋体" w:hAnsi="宋体"/>
          <w:szCs w:val="21"/>
        </w:rPr>
      </w:pPr>
      <w:r>
        <w:rPr>
          <w:rFonts w:ascii="宋体" w:hAnsi="宋体" w:cs="宋体"/>
          <w:kern w:val="0"/>
          <w:szCs w:val="21"/>
        </w:rPr>
        <w:t xml:space="preserve">4.10.1  </w:t>
      </w:r>
      <w:r>
        <w:rPr>
          <w:rFonts w:ascii="宋体" w:hAnsi="宋体" w:hint="eastAsia"/>
          <w:szCs w:val="21"/>
        </w:rPr>
        <w:t>封面：应包括工程名称、建设</w:t>
      </w:r>
      <w:r>
        <w:rPr>
          <w:rFonts w:ascii="宋体" w:hAnsi="宋体"/>
          <w:szCs w:val="21"/>
        </w:rPr>
        <w:t>单位、</w:t>
      </w:r>
      <w:r>
        <w:rPr>
          <w:rFonts w:ascii="宋体" w:hAnsi="宋体" w:hint="eastAsia"/>
          <w:szCs w:val="21"/>
        </w:rPr>
        <w:t>设计单位、设计</w:t>
      </w:r>
      <w:r>
        <w:rPr>
          <w:rFonts w:ascii="宋体" w:hAnsi="宋体"/>
          <w:szCs w:val="21"/>
        </w:rPr>
        <w:t>单位资质编号、</w:t>
      </w:r>
      <w:r>
        <w:rPr>
          <w:rFonts w:ascii="宋体" w:hAnsi="宋体" w:hint="eastAsia"/>
          <w:szCs w:val="21"/>
        </w:rPr>
        <w:t>专业类别、出图日期、</w:t>
      </w:r>
      <w:r>
        <w:rPr>
          <w:rFonts w:ascii="宋体" w:cs="宋体" w:hint="eastAsia"/>
          <w:kern w:val="0"/>
          <w:szCs w:val="21"/>
        </w:rPr>
        <w:t>单位法定代表人、技术总负责人、项目总负责人的姓名，并经上述人员签署或授权盖章</w:t>
      </w:r>
      <w:r>
        <w:rPr>
          <w:rFonts w:ascii="宋体" w:hAnsi="宋体" w:hint="eastAsia"/>
          <w:szCs w:val="21"/>
        </w:rPr>
        <w:t>。</w:t>
      </w:r>
    </w:p>
    <w:p w14:paraId="7A564197" w14:textId="77777777" w:rsidR="00934D0E" w:rsidRDefault="00652269">
      <w:pPr>
        <w:autoSpaceDE w:val="0"/>
        <w:autoSpaceDN w:val="0"/>
        <w:adjustRightInd w:val="0"/>
        <w:jc w:val="left"/>
        <w:rPr>
          <w:rFonts w:ascii="宋体" w:cs="宋体"/>
          <w:kern w:val="0"/>
          <w:szCs w:val="21"/>
        </w:rPr>
      </w:pPr>
      <w:r>
        <w:rPr>
          <w:rFonts w:ascii="宋体" w:hAnsi="宋体" w:cs="宋体"/>
          <w:kern w:val="0"/>
          <w:szCs w:val="21"/>
        </w:rPr>
        <w:t xml:space="preserve">4.10.2  </w:t>
      </w:r>
      <w:r>
        <w:rPr>
          <w:rFonts w:ascii="宋体" w:hAnsi="宋体" w:cs="宋体" w:hint="eastAsia"/>
          <w:kern w:val="0"/>
          <w:szCs w:val="21"/>
        </w:rPr>
        <w:t>目录：</w:t>
      </w:r>
      <w:r>
        <w:rPr>
          <w:rFonts w:ascii="宋体" w:cs="宋体" w:hint="eastAsia"/>
          <w:kern w:val="0"/>
          <w:szCs w:val="21"/>
        </w:rPr>
        <w:t>根据各图纸表达内容的不同进行分类编号，并按顺序进行排列，能清楚地反映各张图纸名称。</w:t>
      </w:r>
      <w:r>
        <w:rPr>
          <w:rFonts w:ascii="宋体" w:hAnsi="宋体" w:hint="eastAsia"/>
          <w:szCs w:val="21"/>
        </w:rPr>
        <w:t>主要包括序号、图纸编号、图纸名称等内容。</w:t>
      </w:r>
    </w:p>
    <w:p w14:paraId="5A1F3331" w14:textId="77777777" w:rsidR="00934D0E" w:rsidRDefault="00652269">
      <w:pPr>
        <w:jc w:val="left"/>
        <w:rPr>
          <w:rFonts w:ascii="宋体" w:hAnsi="宋体" w:cs="宋体"/>
          <w:kern w:val="0"/>
          <w:szCs w:val="21"/>
        </w:rPr>
      </w:pPr>
      <w:r>
        <w:rPr>
          <w:rFonts w:ascii="宋体" w:hAnsi="宋体" w:cs="宋体"/>
          <w:kern w:val="0"/>
          <w:szCs w:val="21"/>
        </w:rPr>
        <w:t xml:space="preserve">4.10.3  </w:t>
      </w:r>
      <w:r>
        <w:rPr>
          <w:rFonts w:ascii="宋体" w:hAnsi="宋体" w:cs="宋体" w:hint="eastAsia"/>
          <w:kern w:val="0"/>
          <w:szCs w:val="21"/>
        </w:rPr>
        <w:t>平面图：包括主要轴线、幕墙与主体结构的关系、幕墙平面所在楼层、标高、平面分格及分格尺寸标注、各</w:t>
      </w:r>
      <w:r>
        <w:rPr>
          <w:rFonts w:ascii="宋体" w:hAnsi="宋体" w:cs="宋体"/>
          <w:kern w:val="0"/>
          <w:szCs w:val="21"/>
        </w:rPr>
        <w:t>洞口</w:t>
      </w:r>
      <w:r>
        <w:rPr>
          <w:rFonts w:ascii="宋体" w:hAnsi="宋体" w:cs="宋体" w:hint="eastAsia"/>
          <w:kern w:val="0"/>
          <w:szCs w:val="21"/>
        </w:rPr>
        <w:t>位置及</w:t>
      </w:r>
      <w:r>
        <w:rPr>
          <w:rFonts w:ascii="宋体" w:hAnsi="宋体" w:cs="宋体"/>
          <w:kern w:val="0"/>
          <w:szCs w:val="21"/>
        </w:rPr>
        <w:t>尺寸</w:t>
      </w:r>
      <w:r>
        <w:rPr>
          <w:rFonts w:ascii="宋体" w:hAnsi="宋体" w:cs="宋体" w:hint="eastAsia"/>
          <w:kern w:val="0"/>
          <w:szCs w:val="21"/>
        </w:rPr>
        <w:t>等信息。</w:t>
      </w:r>
    </w:p>
    <w:p w14:paraId="79FBCA05" w14:textId="77777777" w:rsidR="00934D0E" w:rsidRDefault="00652269">
      <w:pPr>
        <w:jc w:val="left"/>
        <w:rPr>
          <w:rFonts w:ascii="宋体" w:hAnsi="宋体" w:cs="宋体"/>
          <w:kern w:val="0"/>
          <w:szCs w:val="21"/>
        </w:rPr>
      </w:pPr>
      <w:r>
        <w:rPr>
          <w:rFonts w:ascii="宋体" w:hAnsi="宋体" w:cs="宋体"/>
          <w:kern w:val="0"/>
          <w:szCs w:val="21"/>
        </w:rPr>
        <w:t xml:space="preserve">4.10.4  </w:t>
      </w:r>
      <w:r>
        <w:rPr>
          <w:rFonts w:ascii="宋体" w:hAnsi="宋体" w:cs="宋体" w:hint="eastAsia"/>
          <w:kern w:val="0"/>
          <w:szCs w:val="21"/>
        </w:rPr>
        <w:t>立面图：包括控制轴线编号、主要立面分格尺寸、各</w:t>
      </w:r>
      <w:r>
        <w:rPr>
          <w:rFonts w:ascii="宋体" w:hAnsi="宋体" w:cs="宋体"/>
          <w:kern w:val="0"/>
          <w:szCs w:val="21"/>
        </w:rPr>
        <w:t>洞口尺寸</w:t>
      </w:r>
      <w:r>
        <w:rPr>
          <w:rFonts w:ascii="宋体" w:hAnsi="宋体" w:cs="宋体" w:hint="eastAsia"/>
          <w:kern w:val="0"/>
          <w:szCs w:val="21"/>
        </w:rPr>
        <w:t>、各楼层及建筑顶底标高、立面分格与楼层标高之间的控制尺寸、开启窗位置、消防逃生窗位置、幕墙类型及材料、主要的节点索</w:t>
      </w:r>
      <w:r>
        <w:rPr>
          <w:rFonts w:ascii="宋体" w:hAnsi="宋体" w:cs="宋体" w:hint="eastAsia"/>
          <w:kern w:val="0"/>
          <w:szCs w:val="21"/>
        </w:rPr>
        <w:lastRenderedPageBreak/>
        <w:t>引。</w:t>
      </w:r>
    </w:p>
    <w:p w14:paraId="4B821F3F" w14:textId="77777777" w:rsidR="00934D0E" w:rsidRDefault="00652269">
      <w:pPr>
        <w:jc w:val="left"/>
        <w:rPr>
          <w:rFonts w:ascii="宋体" w:hAnsi="宋体" w:cs="宋体"/>
          <w:kern w:val="0"/>
          <w:szCs w:val="21"/>
        </w:rPr>
      </w:pPr>
      <w:r>
        <w:rPr>
          <w:rFonts w:ascii="宋体" w:hAnsi="宋体" w:cs="宋体"/>
          <w:kern w:val="0"/>
          <w:szCs w:val="21"/>
        </w:rPr>
        <w:t xml:space="preserve">4.10.6  </w:t>
      </w:r>
      <w:r>
        <w:rPr>
          <w:rFonts w:ascii="宋体" w:hAnsi="宋体" w:cs="宋体" w:hint="eastAsia"/>
          <w:kern w:val="0"/>
          <w:szCs w:val="21"/>
        </w:rPr>
        <w:t>剖面图：能反应幕墙与主体结构之间的关系（包括连接</w:t>
      </w:r>
      <w:r>
        <w:rPr>
          <w:rFonts w:ascii="宋体" w:hAnsi="宋体" w:cs="宋体" w:hint="eastAsia"/>
          <w:kern w:val="0"/>
          <w:szCs w:val="21"/>
        </w:rPr>
        <w:t>关系）、不同幕墙类型之间的关系、与内部装饰之间的关系、不同标高及楼层的空间关系，标注各楼层标高、各部位幕墙标高、幕墙竖向分格尺寸、幕墙分格与楼层标高之间的控制尺寸、节点索引等。</w:t>
      </w:r>
    </w:p>
    <w:p w14:paraId="59F5906C" w14:textId="77777777" w:rsidR="00934D0E" w:rsidRDefault="00652269">
      <w:pPr>
        <w:jc w:val="left"/>
        <w:rPr>
          <w:rFonts w:ascii="宋体" w:hAnsi="宋体" w:cs="宋体"/>
          <w:kern w:val="0"/>
          <w:szCs w:val="21"/>
        </w:rPr>
      </w:pPr>
      <w:r>
        <w:rPr>
          <w:rFonts w:ascii="宋体" w:hAnsi="宋体" w:cs="宋体"/>
          <w:kern w:val="0"/>
          <w:szCs w:val="21"/>
        </w:rPr>
        <w:t xml:space="preserve">4.10.7  </w:t>
      </w:r>
      <w:r>
        <w:rPr>
          <w:rFonts w:ascii="宋体" w:hAnsi="宋体" w:cs="宋体" w:hint="eastAsia"/>
          <w:kern w:val="0"/>
          <w:szCs w:val="21"/>
        </w:rPr>
        <w:t>大样图：</w:t>
      </w:r>
    </w:p>
    <w:p w14:paraId="3CB26596" w14:textId="77777777" w:rsidR="00934D0E" w:rsidRDefault="00652269">
      <w:pPr>
        <w:jc w:val="left"/>
        <w:rPr>
          <w:rFonts w:ascii="宋体" w:hAnsi="宋体" w:cs="宋体"/>
          <w:kern w:val="0"/>
          <w:szCs w:val="21"/>
        </w:rPr>
      </w:pPr>
      <w:r>
        <w:rPr>
          <w:rFonts w:ascii="宋体" w:hAnsi="宋体" w:cs="宋体"/>
          <w:kern w:val="0"/>
          <w:szCs w:val="21"/>
        </w:rPr>
        <w:t xml:space="preserve">    1  </w:t>
      </w:r>
      <w:r>
        <w:rPr>
          <w:rFonts w:ascii="宋体" w:hAnsi="宋体" w:cs="宋体"/>
          <w:kern w:val="0"/>
          <w:szCs w:val="21"/>
        </w:rPr>
        <w:t>根据工程实际情况需要，可绘制各典型幕墙大样图对复杂部位进行详细表达。</w:t>
      </w:r>
    </w:p>
    <w:p w14:paraId="22F009FB" w14:textId="77777777" w:rsidR="00934D0E" w:rsidRDefault="00652269">
      <w:pPr>
        <w:jc w:val="left"/>
        <w:rPr>
          <w:rFonts w:ascii="宋体" w:hAnsi="宋体" w:cs="宋体"/>
          <w:kern w:val="0"/>
          <w:szCs w:val="21"/>
        </w:rPr>
      </w:pPr>
      <w:r>
        <w:rPr>
          <w:rFonts w:ascii="宋体" w:hAnsi="宋体" w:cs="宋体"/>
          <w:kern w:val="0"/>
          <w:szCs w:val="21"/>
        </w:rPr>
        <w:t xml:space="preserve">    2  </w:t>
      </w:r>
      <w:r>
        <w:rPr>
          <w:rFonts w:ascii="宋体" w:hAnsi="宋体" w:cs="宋体" w:hint="eastAsia"/>
          <w:kern w:val="0"/>
          <w:szCs w:val="21"/>
        </w:rPr>
        <w:t>大样图需对应幕墙立面图，并在立面图上表达大样索引；</w:t>
      </w:r>
    </w:p>
    <w:p w14:paraId="6DBB9788" w14:textId="77777777" w:rsidR="00934D0E" w:rsidRDefault="00652269">
      <w:pPr>
        <w:jc w:val="left"/>
        <w:rPr>
          <w:rFonts w:ascii="宋体" w:hAnsi="宋体" w:cs="宋体"/>
          <w:kern w:val="0"/>
          <w:szCs w:val="21"/>
        </w:rPr>
      </w:pPr>
      <w:r>
        <w:rPr>
          <w:rFonts w:ascii="宋体" w:hAnsi="宋体" w:cs="宋体"/>
          <w:kern w:val="0"/>
          <w:szCs w:val="21"/>
        </w:rPr>
        <w:t xml:space="preserve">    3  </w:t>
      </w:r>
      <w:r>
        <w:rPr>
          <w:rFonts w:ascii="宋体" w:hAnsi="宋体" w:cs="宋体" w:hint="eastAsia"/>
          <w:kern w:val="0"/>
          <w:szCs w:val="21"/>
        </w:rPr>
        <w:t>大样图包含局部立面及局部立面不同位置的横、竖剖面图；</w:t>
      </w:r>
    </w:p>
    <w:p w14:paraId="50B122D5" w14:textId="77777777" w:rsidR="00934D0E" w:rsidRDefault="00652269">
      <w:pPr>
        <w:jc w:val="left"/>
        <w:rPr>
          <w:rFonts w:ascii="宋体" w:hAnsi="宋体" w:cs="宋体"/>
          <w:kern w:val="0"/>
          <w:szCs w:val="21"/>
        </w:rPr>
      </w:pPr>
      <w:r>
        <w:rPr>
          <w:rFonts w:ascii="宋体" w:hAnsi="宋体" w:cs="宋体"/>
          <w:kern w:val="0"/>
          <w:szCs w:val="21"/>
        </w:rPr>
        <w:t xml:space="preserve">    4  </w:t>
      </w:r>
      <w:r>
        <w:rPr>
          <w:rFonts w:ascii="宋体" w:hAnsi="宋体" w:cs="宋体"/>
          <w:kern w:val="0"/>
          <w:szCs w:val="21"/>
        </w:rPr>
        <w:t>大样图采用的比例不宜大于</w:t>
      </w:r>
      <w:r>
        <w:rPr>
          <w:rFonts w:ascii="宋体" w:hAnsi="宋体" w:cs="宋体"/>
          <w:kern w:val="0"/>
          <w:szCs w:val="21"/>
        </w:rPr>
        <w:t>1:100</w:t>
      </w:r>
      <w:r>
        <w:rPr>
          <w:rFonts w:ascii="宋体" w:hAnsi="宋体" w:cs="宋体"/>
          <w:kern w:val="0"/>
          <w:szCs w:val="21"/>
        </w:rPr>
        <w:t>；</w:t>
      </w:r>
    </w:p>
    <w:p w14:paraId="36922AE8" w14:textId="77777777" w:rsidR="00934D0E" w:rsidRDefault="00652269">
      <w:pPr>
        <w:jc w:val="left"/>
        <w:rPr>
          <w:rFonts w:ascii="宋体" w:hAnsi="宋体" w:cs="宋体"/>
          <w:kern w:val="0"/>
          <w:szCs w:val="21"/>
        </w:rPr>
      </w:pPr>
      <w:r>
        <w:rPr>
          <w:rFonts w:ascii="宋体" w:hAnsi="宋体" w:cs="宋体"/>
          <w:kern w:val="0"/>
          <w:szCs w:val="21"/>
        </w:rPr>
        <w:t xml:space="preserve">    5  </w:t>
      </w:r>
      <w:r>
        <w:rPr>
          <w:rFonts w:ascii="宋体" w:hAnsi="宋体" w:cs="宋体"/>
          <w:kern w:val="0"/>
          <w:szCs w:val="21"/>
        </w:rPr>
        <w:t>大样图应有详细的节点索引；</w:t>
      </w:r>
    </w:p>
    <w:p w14:paraId="2084E4D8" w14:textId="77777777" w:rsidR="00934D0E" w:rsidRDefault="00652269">
      <w:pPr>
        <w:jc w:val="left"/>
        <w:rPr>
          <w:rFonts w:ascii="宋体" w:hAnsi="宋体" w:cs="宋体"/>
          <w:kern w:val="0"/>
          <w:szCs w:val="21"/>
        </w:rPr>
      </w:pPr>
      <w:r>
        <w:rPr>
          <w:rFonts w:ascii="宋体" w:hAnsi="宋体" w:cs="宋体"/>
          <w:kern w:val="0"/>
          <w:szCs w:val="21"/>
        </w:rPr>
        <w:t xml:space="preserve">    6  </w:t>
      </w:r>
      <w:r>
        <w:rPr>
          <w:rFonts w:ascii="宋体" w:hAnsi="宋体" w:cs="宋体"/>
          <w:kern w:val="0"/>
          <w:szCs w:val="21"/>
        </w:rPr>
        <w:t>应明确表达立面的材质、开启</w:t>
      </w:r>
      <w:r>
        <w:rPr>
          <w:rFonts w:ascii="宋体" w:hAnsi="宋体" w:cs="宋体" w:hint="eastAsia"/>
          <w:kern w:val="0"/>
          <w:szCs w:val="21"/>
        </w:rPr>
        <w:t>扇</w:t>
      </w:r>
      <w:r>
        <w:rPr>
          <w:rFonts w:ascii="宋体" w:hAnsi="宋体" w:cs="宋体"/>
          <w:kern w:val="0"/>
          <w:szCs w:val="21"/>
        </w:rPr>
        <w:t>位置</w:t>
      </w:r>
      <w:r>
        <w:rPr>
          <w:rFonts w:ascii="宋体" w:hAnsi="宋体" w:cs="宋体" w:hint="eastAsia"/>
          <w:kern w:val="0"/>
          <w:szCs w:val="21"/>
        </w:rPr>
        <w:t>、洞口位置等重要幕墙信息</w:t>
      </w:r>
      <w:r>
        <w:rPr>
          <w:rFonts w:ascii="宋体" w:hAnsi="宋体" w:cs="宋体"/>
          <w:kern w:val="0"/>
          <w:szCs w:val="21"/>
        </w:rPr>
        <w:t>。</w:t>
      </w:r>
    </w:p>
    <w:p w14:paraId="254BEECA" w14:textId="77777777" w:rsidR="00934D0E" w:rsidRDefault="00652269">
      <w:pPr>
        <w:jc w:val="left"/>
        <w:rPr>
          <w:rFonts w:ascii="宋体" w:hAnsi="宋体" w:cs="宋体"/>
          <w:kern w:val="0"/>
          <w:szCs w:val="21"/>
        </w:rPr>
      </w:pPr>
      <w:r>
        <w:rPr>
          <w:rFonts w:ascii="宋体" w:hAnsi="宋体" w:cs="宋体"/>
          <w:kern w:val="0"/>
          <w:szCs w:val="21"/>
        </w:rPr>
        <w:t xml:space="preserve">4.10.8  </w:t>
      </w:r>
      <w:r>
        <w:rPr>
          <w:rFonts w:ascii="宋体" w:hAnsi="宋体" w:cs="宋体" w:hint="eastAsia"/>
          <w:kern w:val="0"/>
          <w:szCs w:val="21"/>
        </w:rPr>
        <w:t>节点图：</w:t>
      </w:r>
    </w:p>
    <w:p w14:paraId="6D147753" w14:textId="77777777" w:rsidR="00934D0E" w:rsidRDefault="00652269">
      <w:pPr>
        <w:jc w:val="left"/>
        <w:rPr>
          <w:rFonts w:ascii="宋体" w:hAnsi="宋体" w:cs="宋体"/>
          <w:kern w:val="0"/>
          <w:szCs w:val="21"/>
        </w:rPr>
      </w:pPr>
      <w:r>
        <w:rPr>
          <w:rFonts w:ascii="宋体" w:hAnsi="宋体" w:cs="宋体"/>
          <w:kern w:val="0"/>
          <w:szCs w:val="21"/>
        </w:rPr>
        <w:t xml:space="preserve">    1  </w:t>
      </w:r>
      <w:r>
        <w:rPr>
          <w:rFonts w:ascii="宋体" w:hAnsi="宋体" w:cs="Arial" w:hint="eastAsia"/>
          <w:bCs/>
          <w:kern w:val="0"/>
          <w:szCs w:val="21"/>
        </w:rPr>
        <w:t>节点图应准确的表达幕墙的材料、构造做法及装配关系，节点图中的尺寸标注、文字描述表达应完整；</w:t>
      </w:r>
    </w:p>
    <w:p w14:paraId="453290FB" w14:textId="77777777" w:rsidR="00934D0E" w:rsidRDefault="00652269">
      <w:pPr>
        <w:jc w:val="left"/>
        <w:rPr>
          <w:rFonts w:ascii="宋体" w:hAnsi="宋体" w:cs="宋体"/>
          <w:kern w:val="0"/>
          <w:szCs w:val="21"/>
        </w:rPr>
      </w:pPr>
      <w:r>
        <w:rPr>
          <w:rFonts w:ascii="宋体" w:hAnsi="宋体" w:cs="宋体"/>
          <w:kern w:val="0"/>
          <w:szCs w:val="21"/>
        </w:rPr>
        <w:t xml:space="preserve">    2  </w:t>
      </w:r>
      <w:r>
        <w:rPr>
          <w:rFonts w:ascii="宋体" w:hAnsi="宋体" w:cs="Arial" w:hint="eastAsia"/>
          <w:bCs/>
          <w:kern w:val="0"/>
          <w:szCs w:val="21"/>
        </w:rPr>
        <w:t>所有的材料名称、截面规格、表面处理、型号（若有）需标明；</w:t>
      </w:r>
    </w:p>
    <w:p w14:paraId="3FF0C154" w14:textId="77777777" w:rsidR="00934D0E" w:rsidRDefault="00652269">
      <w:pPr>
        <w:ind w:firstLine="420"/>
        <w:jc w:val="left"/>
        <w:rPr>
          <w:rFonts w:ascii="宋体" w:hAnsi="宋体" w:cs="Arial"/>
          <w:bCs/>
          <w:kern w:val="0"/>
          <w:szCs w:val="21"/>
        </w:rPr>
      </w:pPr>
      <w:r>
        <w:rPr>
          <w:rFonts w:ascii="宋体" w:hAnsi="宋体" w:cs="宋体"/>
          <w:kern w:val="0"/>
          <w:szCs w:val="21"/>
        </w:rPr>
        <w:t xml:space="preserve">3  </w:t>
      </w:r>
      <w:r>
        <w:rPr>
          <w:rFonts w:ascii="宋体" w:hAnsi="宋体" w:cs="Arial" w:hint="eastAsia"/>
          <w:bCs/>
          <w:kern w:val="0"/>
          <w:szCs w:val="21"/>
        </w:rPr>
        <w:t>能准确反映幕墙外形尺寸、幕墙与主体结构的连接方式及关系、面板（装饰构件）与龙骨的连接及龙骨与龙骨之间的连接关系；</w:t>
      </w:r>
    </w:p>
    <w:p w14:paraId="12358CAF" w14:textId="77777777" w:rsidR="00934D0E" w:rsidRDefault="00652269">
      <w:pPr>
        <w:jc w:val="left"/>
        <w:rPr>
          <w:rFonts w:ascii="宋体" w:hAnsi="宋体" w:cs="宋体"/>
          <w:kern w:val="0"/>
          <w:szCs w:val="21"/>
        </w:rPr>
      </w:pPr>
      <w:r>
        <w:rPr>
          <w:rFonts w:ascii="宋体" w:hAnsi="宋体" w:cs="宋体"/>
          <w:kern w:val="0"/>
          <w:szCs w:val="21"/>
        </w:rPr>
        <w:t xml:space="preserve">    4  </w:t>
      </w:r>
      <w:r>
        <w:rPr>
          <w:rFonts w:ascii="宋体" w:hAnsi="宋体" w:cs="宋体"/>
          <w:kern w:val="0"/>
          <w:szCs w:val="21"/>
        </w:rPr>
        <w:t>对于局部复杂部位</w:t>
      </w:r>
      <w:r>
        <w:rPr>
          <w:rFonts w:ascii="宋体" w:hAnsi="宋体" w:cs="宋体" w:hint="eastAsia"/>
          <w:kern w:val="0"/>
          <w:szCs w:val="21"/>
        </w:rPr>
        <w:t>可</w:t>
      </w:r>
      <w:r>
        <w:rPr>
          <w:rFonts w:ascii="宋体" w:hAnsi="宋体" w:cs="宋体"/>
          <w:kern w:val="0"/>
          <w:szCs w:val="21"/>
        </w:rPr>
        <w:t>增加详图或放大图或三维图进行表达；</w:t>
      </w:r>
    </w:p>
    <w:p w14:paraId="2B62CEE5" w14:textId="77777777" w:rsidR="00934D0E" w:rsidRDefault="00934D0E">
      <w:pPr>
        <w:pStyle w:val="a0"/>
      </w:pPr>
    </w:p>
    <w:p w14:paraId="08A7FF50" w14:textId="77777777" w:rsidR="00934D0E" w:rsidRDefault="00652269">
      <w:pPr>
        <w:ind w:leftChars="229" w:left="481" w:firstLineChars="1470" w:firstLine="3542"/>
        <w:outlineLvl w:val="1"/>
        <w:rPr>
          <w:rFonts w:ascii="黑体" w:eastAsia="黑体" w:hAnsi="黑体"/>
          <w:b/>
          <w:sz w:val="24"/>
          <w:szCs w:val="24"/>
        </w:rPr>
      </w:pPr>
      <w:bookmarkStart w:id="73" w:name="OLE_LINK410"/>
      <w:r>
        <w:rPr>
          <w:rFonts w:ascii="黑体" w:eastAsia="黑体" w:hAnsi="黑体"/>
          <w:b/>
          <w:sz w:val="24"/>
          <w:szCs w:val="24"/>
        </w:rPr>
        <w:t xml:space="preserve">4.10  </w:t>
      </w:r>
      <w:r>
        <w:rPr>
          <w:rFonts w:ascii="黑体" w:eastAsia="黑体" w:hAnsi="黑体"/>
          <w:b/>
          <w:sz w:val="24"/>
          <w:szCs w:val="24"/>
        </w:rPr>
        <w:t>海绵城市</w:t>
      </w:r>
    </w:p>
    <w:bookmarkEnd w:id="73"/>
    <w:p w14:paraId="2FFA448E" w14:textId="77777777" w:rsidR="00934D0E" w:rsidRDefault="00652269">
      <w:r>
        <w:t xml:space="preserve">4.10.1  </w:t>
      </w:r>
      <w:r>
        <w:rPr>
          <w:rFonts w:hint="eastAsia"/>
        </w:rPr>
        <w:t>汇水分区平面图</w:t>
      </w:r>
    </w:p>
    <w:p w14:paraId="2F24C0AC" w14:textId="77777777" w:rsidR="00934D0E" w:rsidRDefault="00652269">
      <w:pPr>
        <w:ind w:firstLineChars="100" w:firstLine="210"/>
        <w:jc w:val="left"/>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1:500~1:1000</w:t>
      </w:r>
      <w:r>
        <w:rPr>
          <w:rFonts w:ascii="Calibri" w:hAnsi="Calibri" w:hint="eastAsia"/>
          <w:szCs w:val="24"/>
        </w:rPr>
        <w:t>；</w:t>
      </w:r>
    </w:p>
    <w:p w14:paraId="30004C18" w14:textId="77777777" w:rsidR="00934D0E" w:rsidRDefault="00652269">
      <w:pPr>
        <w:ind w:firstLineChars="100" w:firstLine="210"/>
        <w:jc w:val="left"/>
        <w:rPr>
          <w:rFonts w:ascii="宋体" w:hAnsi="宋体"/>
          <w:szCs w:val="21"/>
        </w:rPr>
      </w:pPr>
      <w:r>
        <w:rPr>
          <w:rFonts w:ascii="Calibri" w:hAnsi="Calibri"/>
          <w:szCs w:val="24"/>
        </w:rPr>
        <w:t xml:space="preserve">2 </w:t>
      </w:r>
      <w:r>
        <w:rPr>
          <w:rFonts w:ascii="Calibri" w:hAnsi="Calibri" w:hint="eastAsia"/>
          <w:szCs w:val="24"/>
        </w:rPr>
        <w:t>绘制</w:t>
      </w:r>
      <w:r>
        <w:rPr>
          <w:rFonts w:ascii="宋体" w:hAnsi="宋体" w:hint="eastAsia"/>
          <w:szCs w:val="21"/>
        </w:rPr>
        <w:t>建构筑物</w:t>
      </w:r>
      <w:r>
        <w:rPr>
          <w:rFonts w:ascii="宋体" w:hAnsi="宋体"/>
          <w:szCs w:val="21"/>
        </w:rPr>
        <w:t>(</w:t>
      </w:r>
      <w:r>
        <w:rPr>
          <w:rFonts w:ascii="宋体" w:hAnsi="宋体"/>
          <w:szCs w:val="21"/>
        </w:rPr>
        <w:t>屋面</w:t>
      </w:r>
      <w:r>
        <w:rPr>
          <w:rFonts w:ascii="宋体" w:hAnsi="宋体"/>
          <w:szCs w:val="21"/>
        </w:rPr>
        <w:t>)</w:t>
      </w:r>
      <w:r>
        <w:rPr>
          <w:rFonts w:ascii="宋体" w:hAnsi="宋体"/>
          <w:szCs w:val="21"/>
        </w:rPr>
        <w:t>外形、道路、广场等平面，绘出道路红线、建筑控制线、用地红线（附现状管网图</w:t>
      </w:r>
      <w:r>
        <w:rPr>
          <w:rFonts w:ascii="宋体" w:hAnsi="宋体" w:hint="eastAsia"/>
          <w:szCs w:val="21"/>
        </w:rPr>
        <w:t>、附现状地形图</w:t>
      </w:r>
      <w:r>
        <w:rPr>
          <w:rFonts w:ascii="宋体" w:hAnsi="宋体"/>
          <w:szCs w:val="21"/>
        </w:rPr>
        <w:t>）</w:t>
      </w:r>
      <w:r>
        <w:rPr>
          <w:rFonts w:ascii="宋体" w:hAnsi="宋体" w:hint="eastAsia"/>
          <w:szCs w:val="21"/>
        </w:rPr>
        <w:t>、</w:t>
      </w:r>
      <w:r>
        <w:rPr>
          <w:rFonts w:ascii="Calibri" w:hAnsi="Calibri" w:hint="eastAsia"/>
          <w:szCs w:val="24"/>
        </w:rPr>
        <w:t>场地雨水干管及排出管平面、</w:t>
      </w:r>
      <w:r>
        <w:rPr>
          <w:rFonts w:ascii="宋体" w:hAnsi="宋体" w:hint="eastAsia"/>
          <w:szCs w:val="21"/>
        </w:rPr>
        <w:t>排出管与现状市政排水设施接驳点的位置</w:t>
      </w:r>
      <w:r>
        <w:rPr>
          <w:rFonts w:ascii="Calibri" w:hAnsi="Calibri" w:hint="eastAsia"/>
          <w:szCs w:val="24"/>
        </w:rPr>
        <w:t>，</w:t>
      </w:r>
      <w:r>
        <w:rPr>
          <w:rFonts w:ascii="宋体" w:hAnsi="宋体"/>
          <w:szCs w:val="21"/>
        </w:rPr>
        <w:t>并</w:t>
      </w:r>
      <w:r>
        <w:rPr>
          <w:rFonts w:ascii="宋体" w:hAnsi="宋体" w:hint="eastAsia"/>
          <w:szCs w:val="21"/>
        </w:rPr>
        <w:t>标注</w:t>
      </w:r>
      <w:r>
        <w:rPr>
          <w:rFonts w:ascii="宋体" w:hAnsi="宋体"/>
          <w:szCs w:val="21"/>
        </w:rPr>
        <w:t>场地主要标高</w:t>
      </w:r>
      <w:r>
        <w:rPr>
          <w:rFonts w:ascii="宋体" w:hAnsi="宋体" w:hint="eastAsia"/>
          <w:szCs w:val="21"/>
        </w:rPr>
        <w:t>、干管管径、排水方向、接驳点控制标高，标注</w:t>
      </w:r>
      <w:r>
        <w:rPr>
          <w:rFonts w:ascii="宋体" w:hAnsi="宋体"/>
          <w:szCs w:val="21"/>
        </w:rPr>
        <w:t>指北针（或风玫瑰图）、比例、图例等；</w:t>
      </w:r>
    </w:p>
    <w:p w14:paraId="167404BF" w14:textId="77777777" w:rsidR="00934D0E" w:rsidRDefault="00652269">
      <w:pPr>
        <w:ind w:firstLineChars="100" w:firstLine="210"/>
        <w:rPr>
          <w:rFonts w:ascii="Calibri" w:hAnsi="Calibri"/>
          <w:strike/>
          <w:szCs w:val="24"/>
        </w:rPr>
      </w:pPr>
      <w:r>
        <w:rPr>
          <w:rFonts w:ascii="Calibri" w:hAnsi="Calibri"/>
          <w:szCs w:val="24"/>
        </w:rPr>
        <w:t xml:space="preserve">3 </w:t>
      </w:r>
      <w:r>
        <w:rPr>
          <w:rFonts w:ascii="Calibri" w:hAnsi="Calibri" w:hint="eastAsia"/>
          <w:szCs w:val="24"/>
        </w:rPr>
        <w:t>绘制汇水分区边界围合线，标明面积，围合线内宜分别采用不同阴影线填充（注意：阴影线深浅及密度不能遮挡图中应表达的内容）。</w:t>
      </w:r>
    </w:p>
    <w:p w14:paraId="7BE6C68F" w14:textId="77777777" w:rsidR="00934D0E" w:rsidRDefault="00652269">
      <w:r>
        <w:t xml:space="preserve">4.10.2  </w:t>
      </w:r>
      <w:r>
        <w:rPr>
          <w:rFonts w:hint="eastAsia"/>
        </w:rPr>
        <w:t>现状下垫面分析图（改建项目）</w:t>
      </w:r>
    </w:p>
    <w:p w14:paraId="5F5C5E79"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1:500~1:1000</w:t>
      </w:r>
      <w:r>
        <w:rPr>
          <w:rFonts w:ascii="Calibri" w:hAnsi="Calibri" w:hint="eastAsia"/>
          <w:szCs w:val="24"/>
        </w:rPr>
        <w:t>；</w:t>
      </w:r>
    </w:p>
    <w:p w14:paraId="75A131FA"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绘制不同类型下垫面边界围合线，分别按图例阴影线填充，也标出改造的范围，标示图例、表达简要改造说明，列表表达不同下垫面类型、面积、占比、雨量径流系数、综合雨量径流系数。</w:t>
      </w:r>
    </w:p>
    <w:p w14:paraId="440744D9" w14:textId="77777777" w:rsidR="00934D0E" w:rsidRDefault="00652269">
      <w:r>
        <w:t xml:space="preserve">4.10.3  </w:t>
      </w:r>
      <w:r>
        <w:rPr>
          <w:rFonts w:hint="eastAsia"/>
        </w:rPr>
        <w:t>下垫面分析图</w:t>
      </w:r>
    </w:p>
    <w:p w14:paraId="65E90A94"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1:500~1:1000</w:t>
      </w:r>
      <w:r>
        <w:rPr>
          <w:rFonts w:ascii="Calibri" w:hAnsi="Calibri" w:hint="eastAsia"/>
          <w:szCs w:val="24"/>
        </w:rPr>
        <w:t>；</w:t>
      </w:r>
    </w:p>
    <w:p w14:paraId="3847B020"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绘制不同类型下垫面边界围合线，分别按图例阴影线填充，标示图例，列表表达不同下垫面类型、面积、占比、雨量径流系数、综合雨量径流系数。</w:t>
      </w:r>
    </w:p>
    <w:p w14:paraId="313C85BB" w14:textId="77777777" w:rsidR="00934D0E" w:rsidRDefault="00652269">
      <w:r>
        <w:t>4.10.4  LID</w:t>
      </w:r>
      <w:r>
        <w:rPr>
          <w:rFonts w:hint="eastAsia"/>
        </w:rPr>
        <w:t>设施总平面图</w:t>
      </w:r>
    </w:p>
    <w:p w14:paraId="79E3230F"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1:200~1:500</w:t>
      </w:r>
      <w:r>
        <w:rPr>
          <w:rFonts w:ascii="Calibri" w:hAnsi="Calibri" w:hint="eastAsia"/>
          <w:szCs w:val="24"/>
        </w:rPr>
        <w:t>；</w:t>
      </w:r>
    </w:p>
    <w:p w14:paraId="19C4E545" w14:textId="77777777" w:rsidR="00934D0E" w:rsidRDefault="00652269">
      <w:pPr>
        <w:ind w:firstLineChars="100" w:firstLine="210"/>
        <w:jc w:val="left"/>
        <w:rPr>
          <w:rFonts w:ascii="宋体" w:hAnsi="宋体"/>
          <w:szCs w:val="21"/>
        </w:rPr>
      </w:pPr>
      <w:r>
        <w:rPr>
          <w:rFonts w:ascii="Calibri" w:hAnsi="Calibri"/>
          <w:szCs w:val="24"/>
        </w:rPr>
        <w:t xml:space="preserve">2 </w:t>
      </w:r>
      <w:r>
        <w:rPr>
          <w:rFonts w:ascii="Calibri" w:hAnsi="Calibri" w:hint="eastAsia"/>
          <w:szCs w:val="24"/>
        </w:rPr>
        <w:t>绘制</w:t>
      </w:r>
      <w:r>
        <w:rPr>
          <w:rFonts w:ascii="宋体" w:hAnsi="宋体" w:hint="eastAsia"/>
          <w:szCs w:val="21"/>
        </w:rPr>
        <w:t>建构筑物</w:t>
      </w:r>
      <w:r>
        <w:rPr>
          <w:rFonts w:ascii="宋体" w:hAnsi="宋体"/>
          <w:szCs w:val="21"/>
        </w:rPr>
        <w:t>(</w:t>
      </w:r>
      <w:r>
        <w:rPr>
          <w:rFonts w:ascii="宋体" w:hAnsi="宋体"/>
          <w:szCs w:val="21"/>
        </w:rPr>
        <w:t>屋面</w:t>
      </w:r>
      <w:r>
        <w:rPr>
          <w:rFonts w:ascii="宋体" w:hAnsi="宋体"/>
          <w:szCs w:val="21"/>
        </w:rPr>
        <w:t>)</w:t>
      </w:r>
      <w:r>
        <w:rPr>
          <w:rFonts w:ascii="宋体" w:hAnsi="宋体"/>
          <w:szCs w:val="21"/>
        </w:rPr>
        <w:t>外形、道路、广场、景观设施、雨水回用机房、消防道路及扑救场</w:t>
      </w:r>
      <w:r>
        <w:rPr>
          <w:rFonts w:ascii="宋体" w:hAnsi="宋体"/>
          <w:szCs w:val="21"/>
        </w:rPr>
        <w:t>(</w:t>
      </w:r>
      <w:r>
        <w:rPr>
          <w:rFonts w:ascii="宋体" w:hAnsi="宋体"/>
          <w:szCs w:val="21"/>
        </w:rPr>
        <w:t>建筑项目</w:t>
      </w:r>
      <w:r>
        <w:rPr>
          <w:rFonts w:ascii="宋体" w:hAnsi="宋体"/>
          <w:szCs w:val="21"/>
        </w:rPr>
        <w:t>)</w:t>
      </w:r>
      <w:r>
        <w:rPr>
          <w:rFonts w:ascii="宋体" w:hAnsi="宋体"/>
          <w:szCs w:val="21"/>
        </w:rPr>
        <w:t>等平面位置，绘出道路红线、建筑控制线、用地红线（附现状管网图）</w:t>
      </w:r>
      <w:r>
        <w:rPr>
          <w:rFonts w:ascii="宋体" w:hAnsi="宋体" w:hint="eastAsia"/>
          <w:szCs w:val="21"/>
        </w:rPr>
        <w:t>，并标注</w:t>
      </w:r>
      <w:r>
        <w:rPr>
          <w:rFonts w:ascii="宋体" w:hAnsi="宋体"/>
          <w:szCs w:val="21"/>
        </w:rPr>
        <w:t>场地标高</w:t>
      </w:r>
      <w:r>
        <w:rPr>
          <w:rFonts w:ascii="宋体" w:hAnsi="宋体" w:hint="eastAsia"/>
          <w:szCs w:val="21"/>
        </w:rPr>
        <w:t>、指北针（或风玫瑰图）、比例、图例等；</w:t>
      </w:r>
    </w:p>
    <w:p w14:paraId="319C546B" w14:textId="77777777" w:rsidR="00934D0E" w:rsidRDefault="00652269">
      <w:pPr>
        <w:ind w:firstLineChars="100" w:firstLine="210"/>
        <w:jc w:val="left"/>
        <w:rPr>
          <w:rFonts w:ascii="宋体" w:hAnsi="宋体"/>
          <w:szCs w:val="21"/>
        </w:rPr>
      </w:pPr>
      <w:r>
        <w:rPr>
          <w:rFonts w:ascii="宋体" w:hAnsi="宋体"/>
          <w:szCs w:val="21"/>
        </w:rPr>
        <w:t xml:space="preserve">3 </w:t>
      </w:r>
      <w:r>
        <w:rPr>
          <w:rFonts w:ascii="宋体" w:hAnsi="宋体" w:hint="eastAsia"/>
          <w:szCs w:val="21"/>
        </w:rPr>
        <w:t>绘制</w:t>
      </w:r>
      <w:r>
        <w:rPr>
          <w:rFonts w:ascii="宋体" w:hAnsi="宋体"/>
          <w:szCs w:val="21"/>
        </w:rPr>
        <w:t>LID</w:t>
      </w:r>
      <w:r>
        <w:rPr>
          <w:rFonts w:ascii="宋体" w:hAnsi="宋体"/>
          <w:szCs w:val="21"/>
        </w:rPr>
        <w:t>设施（包括雨水蓄水池及弃流设施或预处理设施）、设施溢流口、溢流口与雨水井连接管、设施截流井或分流井、</w:t>
      </w:r>
      <w:r>
        <w:rPr>
          <w:rFonts w:ascii="Calibri" w:hAnsi="Calibri" w:hint="eastAsia"/>
          <w:szCs w:val="24"/>
        </w:rPr>
        <w:t>雨水干管、主要检查井、</w:t>
      </w:r>
      <w:r>
        <w:rPr>
          <w:rFonts w:ascii="宋体" w:hAnsi="宋体" w:hint="eastAsia"/>
          <w:szCs w:val="21"/>
        </w:rPr>
        <w:t>排出管与现状市政排水设施的接驳等</w:t>
      </w:r>
      <w:r>
        <w:rPr>
          <w:rFonts w:ascii="Calibri" w:hAnsi="Calibri" w:hint="eastAsia"/>
          <w:szCs w:val="24"/>
        </w:rPr>
        <w:t>，</w:t>
      </w:r>
      <w:r>
        <w:rPr>
          <w:rFonts w:ascii="宋体" w:hAnsi="宋体"/>
          <w:szCs w:val="21"/>
        </w:rPr>
        <w:t>并标出</w:t>
      </w:r>
      <w:r>
        <w:rPr>
          <w:rFonts w:ascii="宋体" w:hAnsi="宋体"/>
          <w:szCs w:val="21"/>
        </w:rPr>
        <w:t>LID</w:t>
      </w:r>
      <w:r>
        <w:rPr>
          <w:rFonts w:ascii="宋体" w:hAnsi="宋体"/>
          <w:szCs w:val="21"/>
        </w:rPr>
        <w:t>设施编号、设施面积、干管管径、排水方向，控制点标高，列出主要</w:t>
      </w:r>
      <w:r>
        <w:rPr>
          <w:rFonts w:ascii="宋体" w:hAnsi="宋体"/>
          <w:szCs w:val="21"/>
        </w:rPr>
        <w:t>LID</w:t>
      </w:r>
      <w:r>
        <w:rPr>
          <w:rFonts w:ascii="宋体" w:hAnsi="宋体"/>
          <w:szCs w:val="21"/>
        </w:rPr>
        <w:t>设施一览表（参</w:t>
      </w:r>
      <w:r>
        <w:rPr>
          <w:rFonts w:ascii="宋体" w:hAnsi="宋体"/>
          <w:szCs w:val="21"/>
        </w:rPr>
        <w:t>详</w:t>
      </w:r>
      <w:r>
        <w:rPr>
          <w:rFonts w:ascii="宋体" w:hAnsi="宋体" w:cs="宋体" w:hint="eastAsia"/>
          <w:szCs w:val="21"/>
        </w:rPr>
        <w:t>表</w:t>
      </w:r>
      <w:r>
        <w:rPr>
          <w:rFonts w:ascii="宋体" w:hAnsi="宋体" w:cs="宋体"/>
          <w:szCs w:val="21"/>
        </w:rPr>
        <w:t>3.10-7</w:t>
      </w:r>
      <w:r>
        <w:rPr>
          <w:rFonts w:ascii="宋体" w:hAnsi="宋体" w:hint="eastAsia"/>
          <w:szCs w:val="21"/>
        </w:rPr>
        <w:t>）、设计指标表（参详</w:t>
      </w:r>
      <w:r>
        <w:rPr>
          <w:rFonts w:ascii="宋体" w:hAnsi="宋体" w:cs="宋体" w:hint="eastAsia"/>
          <w:szCs w:val="21"/>
        </w:rPr>
        <w:t>表</w:t>
      </w:r>
      <w:r>
        <w:rPr>
          <w:rFonts w:ascii="宋体" w:hAnsi="宋体" w:cs="宋体"/>
          <w:szCs w:val="21"/>
        </w:rPr>
        <w:t>3.10-7</w:t>
      </w:r>
      <w:r>
        <w:rPr>
          <w:rFonts w:ascii="宋体" w:hAnsi="宋体" w:hint="eastAsia"/>
          <w:szCs w:val="21"/>
        </w:rPr>
        <w:t>）。</w:t>
      </w:r>
    </w:p>
    <w:p w14:paraId="555F6A3B" w14:textId="77777777" w:rsidR="00934D0E" w:rsidRDefault="00652269">
      <w:r>
        <w:t>4.10.5  LID</w:t>
      </w:r>
      <w:r>
        <w:rPr>
          <w:rFonts w:hint="eastAsia"/>
        </w:rPr>
        <w:t>设施服务范围图</w:t>
      </w:r>
    </w:p>
    <w:p w14:paraId="487B3FB6"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1:200~1:500</w:t>
      </w:r>
      <w:r>
        <w:rPr>
          <w:rFonts w:ascii="Calibri" w:hAnsi="Calibri" w:hint="eastAsia"/>
          <w:szCs w:val="24"/>
        </w:rPr>
        <w:t>；</w:t>
      </w:r>
    </w:p>
    <w:p w14:paraId="3B4800A2"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绘制容积式</w:t>
      </w:r>
      <w:r>
        <w:rPr>
          <w:rFonts w:ascii="Calibri" w:hAnsi="Calibri"/>
          <w:szCs w:val="24"/>
        </w:rPr>
        <w:t>LID</w:t>
      </w:r>
      <w:r>
        <w:rPr>
          <w:rFonts w:ascii="Calibri" w:hAnsi="Calibri" w:hint="eastAsia"/>
          <w:szCs w:val="24"/>
        </w:rPr>
        <w:t>设施及其服务范围边界围合线、</w:t>
      </w:r>
      <w:r>
        <w:rPr>
          <w:rFonts w:ascii="宋体" w:hAnsi="宋体" w:hint="eastAsia"/>
          <w:szCs w:val="21"/>
        </w:rPr>
        <w:t>建构筑物</w:t>
      </w:r>
      <w:r>
        <w:rPr>
          <w:rFonts w:ascii="宋体" w:hAnsi="宋体"/>
          <w:szCs w:val="21"/>
        </w:rPr>
        <w:t>(</w:t>
      </w:r>
      <w:r>
        <w:rPr>
          <w:rFonts w:ascii="宋体" w:hAnsi="宋体"/>
          <w:szCs w:val="21"/>
        </w:rPr>
        <w:t>屋面</w:t>
      </w:r>
      <w:r>
        <w:rPr>
          <w:rFonts w:ascii="宋体" w:hAnsi="宋体"/>
          <w:szCs w:val="21"/>
        </w:rPr>
        <w:t>)</w:t>
      </w:r>
      <w:r>
        <w:rPr>
          <w:rFonts w:ascii="宋体" w:hAnsi="宋体"/>
          <w:szCs w:val="21"/>
        </w:rPr>
        <w:t>外形、道路、广场、景观设施等平面，</w:t>
      </w:r>
      <w:r>
        <w:rPr>
          <w:rFonts w:ascii="Calibri" w:hAnsi="Calibri" w:hint="eastAsia"/>
          <w:szCs w:val="24"/>
        </w:rPr>
        <w:t>并标出</w:t>
      </w:r>
      <w:r>
        <w:rPr>
          <w:rFonts w:ascii="Calibri" w:hAnsi="Calibri"/>
          <w:szCs w:val="24"/>
        </w:rPr>
        <w:t>LID</w:t>
      </w:r>
      <w:r>
        <w:rPr>
          <w:rFonts w:ascii="Calibri" w:hAnsi="Calibri" w:hint="eastAsia"/>
          <w:szCs w:val="24"/>
        </w:rPr>
        <w:t>设施编号、设施面积、服务范围编号、服务范围面积（服务范围边界围合线填充阴影线应淡显，不能影响已填充了阴影线下垫面的清晰表达）；</w:t>
      </w:r>
    </w:p>
    <w:p w14:paraId="544D26AF" w14:textId="77777777" w:rsidR="00934D0E" w:rsidRDefault="00652269">
      <w:pPr>
        <w:ind w:firstLineChars="100" w:firstLine="210"/>
        <w:rPr>
          <w:rFonts w:ascii="Calibri" w:hAnsi="Calibri"/>
          <w:szCs w:val="24"/>
        </w:rPr>
      </w:pPr>
      <w:r>
        <w:rPr>
          <w:rFonts w:ascii="Calibri" w:hAnsi="Calibri"/>
          <w:szCs w:val="24"/>
        </w:rPr>
        <w:t xml:space="preserve">3 </w:t>
      </w:r>
      <w:r>
        <w:rPr>
          <w:rFonts w:ascii="Calibri" w:hAnsi="Calibri" w:hint="eastAsia"/>
          <w:szCs w:val="24"/>
        </w:rPr>
        <w:t>绘制容积式</w:t>
      </w:r>
      <w:r>
        <w:rPr>
          <w:rFonts w:ascii="Calibri" w:hAnsi="Calibri"/>
          <w:szCs w:val="24"/>
        </w:rPr>
        <w:t>LID</w:t>
      </w:r>
      <w:r>
        <w:rPr>
          <w:rFonts w:ascii="Calibri" w:hAnsi="Calibri" w:hint="eastAsia"/>
          <w:szCs w:val="24"/>
        </w:rPr>
        <w:t>设施服务范围内的排水管（沟）、下垫面（按图例阴影线填充下垫面边界围合线），</w:t>
      </w:r>
      <w:r>
        <w:rPr>
          <w:rFonts w:ascii="Calibri" w:hAnsi="Calibri" w:hint="eastAsia"/>
          <w:szCs w:val="24"/>
        </w:rPr>
        <w:lastRenderedPageBreak/>
        <w:t>并标出各下垫面雨水径流方向、管沟排水方向、场地标高，标出</w:t>
      </w:r>
      <w:r>
        <w:rPr>
          <w:rFonts w:ascii="宋体" w:hAnsi="宋体"/>
          <w:szCs w:val="21"/>
        </w:rPr>
        <w:t>比例、图例</w:t>
      </w:r>
      <w:r>
        <w:rPr>
          <w:rFonts w:ascii="宋体" w:hAnsi="宋体" w:hint="eastAsia"/>
          <w:szCs w:val="21"/>
        </w:rPr>
        <w:t>；</w:t>
      </w:r>
    </w:p>
    <w:p w14:paraId="2ED1EDA1" w14:textId="77777777" w:rsidR="00934D0E" w:rsidRDefault="00652269">
      <w:r>
        <w:t xml:space="preserve">4.10.6  </w:t>
      </w:r>
      <w:r>
        <w:rPr>
          <w:rFonts w:hint="eastAsia"/>
        </w:rPr>
        <w:t>竖向设计与雨水径流组织图</w:t>
      </w:r>
    </w:p>
    <w:p w14:paraId="4695FC19"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1:200~1:500</w:t>
      </w:r>
      <w:r>
        <w:rPr>
          <w:rFonts w:ascii="Calibri" w:hAnsi="Calibri" w:hint="eastAsia"/>
          <w:szCs w:val="24"/>
        </w:rPr>
        <w:t>；</w:t>
      </w:r>
    </w:p>
    <w:p w14:paraId="02F53748"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w:t>
      </w:r>
      <w:r>
        <w:rPr>
          <w:rFonts w:ascii="Calibri" w:hAnsi="Calibri"/>
          <w:szCs w:val="24"/>
        </w:rPr>
        <w:t>LID</w:t>
      </w:r>
      <w:r>
        <w:rPr>
          <w:rFonts w:ascii="Calibri" w:hAnsi="Calibri" w:hint="eastAsia"/>
          <w:szCs w:val="24"/>
        </w:rPr>
        <w:t>设施</w:t>
      </w:r>
      <w:r>
        <w:rPr>
          <w:rFonts w:ascii="宋体" w:hAnsi="宋体" w:hint="eastAsia"/>
          <w:szCs w:val="21"/>
        </w:rPr>
        <w:t>（包括湿塘、湿地等调蓄水体）、建构筑物</w:t>
      </w:r>
      <w:r>
        <w:rPr>
          <w:rFonts w:ascii="宋体" w:hAnsi="宋体"/>
          <w:szCs w:val="21"/>
        </w:rPr>
        <w:t>(</w:t>
      </w:r>
      <w:r>
        <w:rPr>
          <w:rFonts w:ascii="宋体" w:hAnsi="宋体"/>
          <w:szCs w:val="21"/>
        </w:rPr>
        <w:t>屋面</w:t>
      </w:r>
      <w:r>
        <w:rPr>
          <w:rFonts w:ascii="宋体" w:hAnsi="宋体"/>
          <w:szCs w:val="21"/>
        </w:rPr>
        <w:t>)</w:t>
      </w:r>
      <w:r>
        <w:rPr>
          <w:rFonts w:ascii="宋体" w:hAnsi="宋体"/>
          <w:szCs w:val="21"/>
        </w:rPr>
        <w:t>外形、道路、广场、景观设施</w:t>
      </w:r>
      <w:r>
        <w:rPr>
          <w:rFonts w:ascii="Calibri" w:hAnsi="Calibri" w:hint="eastAsia"/>
          <w:szCs w:val="24"/>
        </w:rPr>
        <w:t>等平面，并标出容积式</w:t>
      </w:r>
      <w:r>
        <w:rPr>
          <w:rFonts w:ascii="Calibri" w:hAnsi="Calibri"/>
          <w:szCs w:val="24"/>
        </w:rPr>
        <w:t>LID</w:t>
      </w:r>
      <w:r>
        <w:rPr>
          <w:rFonts w:ascii="Calibri" w:hAnsi="Calibri" w:hint="eastAsia"/>
          <w:szCs w:val="24"/>
        </w:rPr>
        <w:t>设施编号及其地面标高、溢流口顶标高、设施蓄水层底标高、溢流堰顶标高、水体常水位标高、溢流水位标高、水体底标高等；</w:t>
      </w:r>
      <w:r>
        <w:rPr>
          <w:rFonts w:ascii="宋体" w:hAnsi="宋体" w:hint="eastAsia"/>
          <w:szCs w:val="21"/>
        </w:rPr>
        <w:t>当建筑群下面为大底盘地下室（如地下车库）时，标出地下室平</w:t>
      </w:r>
      <w:r>
        <w:rPr>
          <w:rFonts w:ascii="宋体" w:hAnsi="宋体" w:hint="eastAsia"/>
          <w:szCs w:val="21"/>
        </w:rPr>
        <w:t>面范围及结构顶板标高、覆土完成面标高。</w:t>
      </w:r>
    </w:p>
    <w:p w14:paraId="145683B9" w14:textId="77777777" w:rsidR="00934D0E" w:rsidRDefault="00652269">
      <w:pPr>
        <w:ind w:firstLineChars="100" w:firstLine="210"/>
        <w:rPr>
          <w:rFonts w:ascii="宋体" w:hAnsi="宋体"/>
          <w:szCs w:val="21"/>
        </w:rPr>
      </w:pPr>
      <w:r>
        <w:rPr>
          <w:rFonts w:ascii="Calibri" w:hAnsi="Calibri"/>
          <w:szCs w:val="24"/>
        </w:rPr>
        <w:t xml:space="preserve">3 </w:t>
      </w:r>
      <w:r>
        <w:rPr>
          <w:rFonts w:ascii="Calibri" w:hAnsi="Calibri" w:hint="eastAsia"/>
          <w:szCs w:val="24"/>
        </w:rPr>
        <w:t>绘制容积式</w:t>
      </w:r>
      <w:r>
        <w:rPr>
          <w:rFonts w:ascii="Calibri" w:hAnsi="Calibri"/>
          <w:szCs w:val="24"/>
        </w:rPr>
        <w:t>LID</w:t>
      </w:r>
      <w:r>
        <w:rPr>
          <w:rFonts w:ascii="Calibri" w:hAnsi="Calibri" w:hint="eastAsia"/>
          <w:szCs w:val="24"/>
        </w:rPr>
        <w:t>设施服务范围内的进水管沟、路缘石开口</w:t>
      </w:r>
      <w:r>
        <w:rPr>
          <w:rFonts w:ascii="Calibri" w:hAnsi="Calibri"/>
          <w:szCs w:val="24"/>
        </w:rPr>
        <w:t>(</w:t>
      </w:r>
      <w:r>
        <w:rPr>
          <w:rFonts w:ascii="Calibri" w:hAnsi="Calibri" w:hint="eastAsia"/>
          <w:szCs w:val="24"/>
        </w:rPr>
        <w:t>豁口</w:t>
      </w:r>
      <w:r>
        <w:rPr>
          <w:rFonts w:ascii="Calibri" w:hAnsi="Calibri"/>
          <w:szCs w:val="24"/>
        </w:rPr>
        <w:t>)</w:t>
      </w:r>
      <w:r>
        <w:rPr>
          <w:rFonts w:ascii="Calibri" w:hAnsi="Calibri" w:hint="eastAsia"/>
          <w:szCs w:val="24"/>
        </w:rPr>
        <w:t>、溢流口、缓冲消能设施、预处理设施（道路生物滞留带）、排水管沟、截流井或分流井、雨水口，以及出水的溢流口、</w:t>
      </w:r>
      <w:r>
        <w:rPr>
          <w:rFonts w:ascii="宋体" w:hAnsi="宋体" w:hint="eastAsia"/>
          <w:szCs w:val="21"/>
        </w:rPr>
        <w:t>透水盲管、</w:t>
      </w:r>
      <w:r>
        <w:rPr>
          <w:rFonts w:ascii="Calibri" w:hAnsi="Calibri" w:hint="eastAsia"/>
          <w:szCs w:val="24"/>
        </w:rPr>
        <w:t>连接溢流口与雨水检查井的溢流管、</w:t>
      </w:r>
      <w:r>
        <w:rPr>
          <w:rFonts w:ascii="宋体" w:hAnsi="宋体" w:hint="eastAsia"/>
          <w:szCs w:val="21"/>
        </w:rPr>
        <w:t>监测设施位置、</w:t>
      </w:r>
      <w:r>
        <w:rPr>
          <w:rFonts w:ascii="Calibri" w:hAnsi="Calibri" w:hint="eastAsia"/>
          <w:szCs w:val="24"/>
        </w:rPr>
        <w:t>雨水干管、截污雨水口、</w:t>
      </w:r>
      <w:r>
        <w:rPr>
          <w:rFonts w:ascii="宋体" w:hAnsi="宋体" w:hint="eastAsia"/>
          <w:szCs w:val="21"/>
        </w:rPr>
        <w:t>排出管与现状市政排水设施的接驳</w:t>
      </w:r>
      <w:r>
        <w:rPr>
          <w:rFonts w:ascii="Calibri" w:hAnsi="Calibri" w:hint="eastAsia"/>
          <w:szCs w:val="24"/>
        </w:rPr>
        <w:t>等平面，</w:t>
      </w:r>
      <w:r>
        <w:rPr>
          <w:rFonts w:ascii="宋体" w:hAnsi="宋体" w:hint="eastAsia"/>
          <w:szCs w:val="21"/>
        </w:rPr>
        <w:t>并标出排水沟起点标高和容积式</w:t>
      </w:r>
      <w:r>
        <w:rPr>
          <w:rFonts w:ascii="宋体" w:hAnsi="宋体"/>
          <w:szCs w:val="21"/>
        </w:rPr>
        <w:t>LID</w:t>
      </w:r>
      <w:r>
        <w:rPr>
          <w:rFonts w:ascii="宋体" w:hAnsi="宋体"/>
          <w:szCs w:val="21"/>
        </w:rPr>
        <w:t>设施的进口沟底标高，标出溢流管、雨水干管的管径及接纳溢流雨水的场地雨水井井底标高，标出主要下垫面径流排水方式和排水沟、雨水管排水方向；绘制非容积式</w:t>
      </w:r>
      <w:r>
        <w:rPr>
          <w:rFonts w:ascii="宋体" w:hAnsi="宋体"/>
          <w:szCs w:val="21"/>
        </w:rPr>
        <w:t>LID</w:t>
      </w:r>
      <w:r>
        <w:rPr>
          <w:rFonts w:ascii="宋体" w:hAnsi="宋体"/>
          <w:szCs w:val="21"/>
        </w:rPr>
        <w:t>设施服务范围的雨水管沟、雨水井、雨水口的平面及雨水管沟的排水方向等；标出场地标高、比例、图例；</w:t>
      </w:r>
    </w:p>
    <w:p w14:paraId="56081D62" w14:textId="77777777" w:rsidR="00934D0E" w:rsidRDefault="00652269">
      <w:r>
        <w:t>4.10.7  LID</w:t>
      </w:r>
      <w:r>
        <w:rPr>
          <w:rFonts w:hint="eastAsia"/>
        </w:rPr>
        <w:t>设施设计图</w:t>
      </w:r>
    </w:p>
    <w:p w14:paraId="105C2CE5"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w:t>
      </w:r>
      <w:r>
        <w:rPr>
          <w:rFonts w:ascii="Calibri" w:hAnsi="Calibri" w:hint="eastAsia"/>
          <w:szCs w:val="24"/>
        </w:rPr>
        <w:t>；</w:t>
      </w:r>
    </w:p>
    <w:p w14:paraId="3B32FD12" w14:textId="77777777" w:rsidR="00934D0E" w:rsidRDefault="00652269">
      <w:pPr>
        <w:ind w:firstLineChars="100" w:firstLine="210"/>
        <w:rPr>
          <w:rFonts w:ascii="宋体" w:hAnsi="宋体"/>
          <w:szCs w:val="21"/>
        </w:rPr>
      </w:pPr>
      <w:r>
        <w:rPr>
          <w:rFonts w:ascii="Calibri" w:hAnsi="Calibri"/>
          <w:szCs w:val="24"/>
        </w:rPr>
        <w:t xml:space="preserve">2 </w:t>
      </w:r>
      <w:r>
        <w:rPr>
          <w:rFonts w:ascii="Calibri" w:hAnsi="Calibri" w:hint="eastAsia"/>
          <w:szCs w:val="24"/>
        </w:rPr>
        <w:t>分别绘制主要</w:t>
      </w:r>
      <w:r>
        <w:rPr>
          <w:rFonts w:ascii="Calibri" w:hAnsi="Calibri"/>
          <w:szCs w:val="24"/>
        </w:rPr>
        <w:t>LID</w:t>
      </w:r>
      <w:r>
        <w:rPr>
          <w:rFonts w:ascii="Calibri" w:hAnsi="Calibri" w:hint="eastAsia"/>
          <w:szCs w:val="24"/>
        </w:rPr>
        <w:t>设施的构造做法，包括剖面或平面图，标出构造层材料组成、尺寸、标高、设备管道和必要的说明等；复杂</w:t>
      </w:r>
      <w:r>
        <w:rPr>
          <w:rFonts w:ascii="Calibri" w:hAnsi="Calibri"/>
          <w:szCs w:val="24"/>
        </w:rPr>
        <w:t>LID</w:t>
      </w:r>
      <w:r>
        <w:rPr>
          <w:rFonts w:ascii="Calibri" w:hAnsi="Calibri" w:hint="eastAsia"/>
          <w:szCs w:val="24"/>
        </w:rPr>
        <w:t>设施，应列出设备及主要材料表；</w:t>
      </w:r>
    </w:p>
    <w:p w14:paraId="2E237801" w14:textId="77777777" w:rsidR="00934D0E" w:rsidRDefault="00652269">
      <w:pPr>
        <w:rPr>
          <w:rFonts w:ascii="Calibri" w:hAnsi="Calibri"/>
          <w:szCs w:val="24"/>
        </w:rPr>
      </w:pPr>
      <w:r>
        <w:rPr>
          <w:rFonts w:ascii="Calibri" w:hAnsi="Calibri"/>
          <w:szCs w:val="21"/>
        </w:rPr>
        <w:t xml:space="preserve">4.10.8  </w:t>
      </w:r>
      <w:r>
        <w:rPr>
          <w:rFonts w:ascii="Calibri" w:hAnsi="Calibri" w:hint="eastAsia"/>
          <w:szCs w:val="21"/>
        </w:rPr>
        <w:t>雨水回用系统工艺流程图</w:t>
      </w:r>
      <w:r>
        <w:rPr>
          <w:rFonts w:ascii="Calibri" w:hAnsi="Calibri" w:hint="eastAsia"/>
          <w:szCs w:val="24"/>
        </w:rPr>
        <w:t>（如不在设计范围内，则不出该图）</w:t>
      </w:r>
    </w:p>
    <w:p w14:paraId="21BF7763"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1:50~1:100</w:t>
      </w:r>
      <w:r>
        <w:rPr>
          <w:rFonts w:ascii="Calibri" w:hAnsi="Calibri" w:hint="eastAsia"/>
          <w:szCs w:val="24"/>
        </w:rPr>
        <w:t>；</w:t>
      </w:r>
    </w:p>
    <w:p w14:paraId="4953CD35"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绘制建构造物（如蓄水池、清水池）、水处理设备、水泵、仪表、管道等，标注设备名称、水池容积、管径、主要标高（含水位）、水流方向等，表达管道连接关系、水位标高关系，列出设备及主要材料表；</w:t>
      </w:r>
    </w:p>
    <w:p w14:paraId="2EF44598" w14:textId="77777777" w:rsidR="00934D0E" w:rsidRDefault="00652269">
      <w:pPr>
        <w:rPr>
          <w:rFonts w:ascii="Calibri" w:hAnsi="Calibri"/>
          <w:szCs w:val="24"/>
        </w:rPr>
      </w:pPr>
      <w:r>
        <w:rPr>
          <w:rFonts w:ascii="Calibri" w:hAnsi="Calibri"/>
          <w:szCs w:val="21"/>
        </w:rPr>
        <w:t xml:space="preserve">4.10.9  </w:t>
      </w:r>
      <w:r>
        <w:rPr>
          <w:rFonts w:ascii="Calibri" w:hAnsi="Calibri" w:hint="eastAsia"/>
          <w:szCs w:val="21"/>
        </w:rPr>
        <w:t>雨水回用系统设备机房平面图</w:t>
      </w:r>
      <w:r>
        <w:rPr>
          <w:rFonts w:ascii="Calibri" w:hAnsi="Calibri" w:hint="eastAsia"/>
          <w:szCs w:val="24"/>
        </w:rPr>
        <w:t>（如不在设计范围内，则不出该图）</w:t>
      </w:r>
    </w:p>
    <w:p w14:paraId="6C1E9BCD"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1:50~1:200</w:t>
      </w:r>
      <w:r>
        <w:rPr>
          <w:rFonts w:ascii="Calibri" w:hAnsi="Calibri" w:hint="eastAsia"/>
          <w:szCs w:val="24"/>
        </w:rPr>
        <w:t>；</w:t>
      </w:r>
    </w:p>
    <w:p w14:paraId="6D4C0187"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绘制雨水蓄水池、水处理设备、加药装置、水泵、清水池、仪表、管道等平面，标注设备名称、管径、水流方向、主要尺寸；</w:t>
      </w:r>
    </w:p>
    <w:p w14:paraId="17E39434" w14:textId="77777777" w:rsidR="00934D0E" w:rsidRDefault="00652269">
      <w:pPr>
        <w:rPr>
          <w:rFonts w:ascii="Calibri" w:hAnsi="Calibri"/>
          <w:szCs w:val="24"/>
        </w:rPr>
      </w:pPr>
      <w:r>
        <w:rPr>
          <w:rFonts w:ascii="Calibri" w:hAnsi="Calibri"/>
          <w:szCs w:val="21"/>
        </w:rPr>
        <w:t xml:space="preserve">4.10.10  </w:t>
      </w:r>
      <w:r>
        <w:rPr>
          <w:rFonts w:ascii="Calibri" w:hAnsi="Calibri" w:hint="eastAsia"/>
          <w:szCs w:val="21"/>
        </w:rPr>
        <w:t>雨水回用管网平面图</w:t>
      </w:r>
      <w:r>
        <w:rPr>
          <w:rFonts w:ascii="Calibri" w:hAnsi="Calibri" w:hint="eastAsia"/>
          <w:szCs w:val="24"/>
        </w:rPr>
        <w:t>（如不在设计范围内，则不出该图）</w:t>
      </w:r>
    </w:p>
    <w:p w14:paraId="10B9419F"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1:500</w:t>
      </w:r>
      <w:r>
        <w:rPr>
          <w:rFonts w:ascii="Calibri" w:hAnsi="Calibri" w:hint="eastAsia"/>
          <w:szCs w:val="24"/>
        </w:rPr>
        <w:t>；</w:t>
      </w:r>
    </w:p>
    <w:p w14:paraId="2E17231D"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绘制雨水回用机房、室外回用管网、绿地、道路广场、水体、浇灌设施，标注设备名称、管径、图例。</w:t>
      </w:r>
    </w:p>
    <w:p w14:paraId="48AAEBC6" w14:textId="77777777" w:rsidR="00934D0E" w:rsidRDefault="00652269">
      <w:r>
        <w:t>4.10.11  LID</w:t>
      </w:r>
      <w:r>
        <w:rPr>
          <w:rFonts w:hint="eastAsia"/>
        </w:rPr>
        <w:t>设施种植设计图</w:t>
      </w:r>
    </w:p>
    <w:p w14:paraId="6023D568" w14:textId="77777777" w:rsidR="00934D0E" w:rsidRDefault="00652269">
      <w:pPr>
        <w:ind w:firstLineChars="100" w:firstLine="210"/>
        <w:rPr>
          <w:rFonts w:ascii="Calibri" w:hAnsi="Calibri"/>
          <w:szCs w:val="24"/>
        </w:rPr>
      </w:pPr>
      <w:r>
        <w:rPr>
          <w:rFonts w:ascii="Calibri" w:hAnsi="Calibri"/>
          <w:szCs w:val="24"/>
        </w:rPr>
        <w:t xml:space="preserve">1 </w:t>
      </w:r>
      <w:r>
        <w:rPr>
          <w:rFonts w:ascii="Calibri" w:hAnsi="Calibri" w:hint="eastAsia"/>
          <w:szCs w:val="24"/>
        </w:rPr>
        <w:t>比例一般采用</w:t>
      </w:r>
      <w:r>
        <w:rPr>
          <w:rFonts w:ascii="Calibri" w:hAnsi="Calibri"/>
          <w:szCs w:val="24"/>
        </w:rPr>
        <w:t>1:200~1:500</w:t>
      </w:r>
      <w:r>
        <w:rPr>
          <w:rFonts w:ascii="Calibri" w:hAnsi="Calibri" w:hint="eastAsia"/>
          <w:szCs w:val="24"/>
        </w:rPr>
        <w:t>；</w:t>
      </w:r>
    </w:p>
    <w:p w14:paraId="59BEE5C0" w14:textId="77777777" w:rsidR="00934D0E" w:rsidRDefault="00652269">
      <w:pPr>
        <w:ind w:firstLineChars="100" w:firstLine="210"/>
        <w:rPr>
          <w:rFonts w:ascii="Calibri" w:hAnsi="Calibri"/>
          <w:szCs w:val="24"/>
        </w:rPr>
      </w:pPr>
      <w:r>
        <w:rPr>
          <w:rFonts w:ascii="Calibri" w:hAnsi="Calibri"/>
          <w:szCs w:val="24"/>
        </w:rPr>
        <w:t xml:space="preserve">2 </w:t>
      </w:r>
      <w:r>
        <w:rPr>
          <w:rFonts w:ascii="Calibri" w:hAnsi="Calibri" w:hint="eastAsia"/>
          <w:szCs w:val="24"/>
        </w:rPr>
        <w:t>应以</w:t>
      </w:r>
      <w:r>
        <w:rPr>
          <w:rFonts w:ascii="Calibri" w:hAnsi="Calibri"/>
          <w:szCs w:val="24"/>
        </w:rPr>
        <w:t>LID</w:t>
      </w:r>
      <w:r>
        <w:rPr>
          <w:rFonts w:ascii="Calibri" w:hAnsi="Calibri" w:hint="eastAsia"/>
          <w:szCs w:val="24"/>
        </w:rPr>
        <w:t>设施总平面布置图和竖向设计图与雨水径流组织图为依据绘制种植设计平面图；</w:t>
      </w:r>
    </w:p>
    <w:p w14:paraId="0B80D0F8" w14:textId="77777777" w:rsidR="00934D0E" w:rsidRDefault="00652269">
      <w:pPr>
        <w:ind w:firstLineChars="100" w:firstLine="210"/>
        <w:rPr>
          <w:rFonts w:ascii="Calibri" w:hAnsi="Calibri"/>
          <w:szCs w:val="24"/>
        </w:rPr>
      </w:pPr>
      <w:r>
        <w:rPr>
          <w:rFonts w:ascii="Calibri" w:hAnsi="Calibri"/>
          <w:szCs w:val="24"/>
        </w:rPr>
        <w:t xml:space="preserve">3 </w:t>
      </w:r>
      <w:r>
        <w:rPr>
          <w:rFonts w:ascii="Calibri" w:hAnsi="Calibri" w:hint="eastAsia"/>
          <w:szCs w:val="24"/>
        </w:rPr>
        <w:t>应标明现状保留植被或古树名木、大树；明确乔木、灌木、藤本、地被、草坪、花境等的种植点和范围，选用的树木图例应简明易懂；列出苗木总表；列出主要植物材料表，包括中文名、胸径或地径、冠径、高度、分枝点高度、数量、备注等。</w:t>
      </w:r>
    </w:p>
    <w:p w14:paraId="67DD61E1" w14:textId="77777777" w:rsidR="00934D0E" w:rsidRDefault="00652269">
      <w:pPr>
        <w:rPr>
          <w:rFonts w:ascii="Calibri" w:hAnsi="Calibri"/>
          <w:szCs w:val="24"/>
        </w:rPr>
      </w:pPr>
      <w:r>
        <w:rPr>
          <w:rFonts w:ascii="Calibri" w:hAnsi="Calibri"/>
          <w:szCs w:val="21"/>
        </w:rPr>
        <w:t xml:space="preserve">4.10.12  </w:t>
      </w:r>
      <w:r>
        <w:rPr>
          <w:rFonts w:ascii="Calibri" w:hAnsi="Calibri" w:hint="eastAsia"/>
          <w:szCs w:val="21"/>
        </w:rPr>
        <w:t>标准横断面设计图</w:t>
      </w:r>
      <w:r>
        <w:rPr>
          <w:rFonts w:ascii="Calibri" w:hAnsi="Calibri" w:hint="eastAsia"/>
          <w:szCs w:val="24"/>
        </w:rPr>
        <w:t>（道路项目）</w:t>
      </w:r>
    </w:p>
    <w:p w14:paraId="3300DFE3" w14:textId="77777777" w:rsidR="00934D0E" w:rsidRDefault="00652269">
      <w:pPr>
        <w:ind w:firstLineChars="100" w:firstLine="210"/>
      </w:pPr>
      <w:r>
        <w:rPr>
          <w:rFonts w:ascii="Calibri" w:hAnsi="Calibri" w:hint="eastAsia"/>
          <w:szCs w:val="24"/>
        </w:rPr>
        <w:t>比例一般采用</w:t>
      </w:r>
      <w:r>
        <w:rPr>
          <w:rFonts w:ascii="Calibri" w:hAnsi="Calibri"/>
          <w:szCs w:val="24"/>
        </w:rPr>
        <w:t>1:100~1:200</w:t>
      </w:r>
      <w:r>
        <w:rPr>
          <w:rFonts w:ascii="Calibri" w:hAnsi="Calibri" w:hint="eastAsia"/>
          <w:szCs w:val="24"/>
        </w:rPr>
        <w:t>；图上应重点绘出</w:t>
      </w:r>
      <w:r>
        <w:rPr>
          <w:rFonts w:ascii="Calibri" w:hAnsi="Calibri"/>
          <w:szCs w:val="24"/>
        </w:rPr>
        <w:t>LID</w:t>
      </w:r>
      <w:r>
        <w:rPr>
          <w:rFonts w:ascii="Calibri" w:hAnsi="Calibri" w:hint="eastAsia"/>
          <w:szCs w:val="24"/>
        </w:rPr>
        <w:t>设施与其他道路设施及综合管线之间的关系。</w:t>
      </w:r>
    </w:p>
    <w:p w14:paraId="4399D790" w14:textId="77777777" w:rsidR="00934D0E" w:rsidRDefault="00934D0E">
      <w:pPr>
        <w:pStyle w:val="a0"/>
      </w:pPr>
    </w:p>
    <w:p w14:paraId="7FEF8FD1" w14:textId="77777777" w:rsidR="00934D0E" w:rsidRDefault="00652269">
      <w:pPr>
        <w:jc w:val="center"/>
        <w:outlineLvl w:val="1"/>
        <w:rPr>
          <w:rFonts w:ascii="黑体" w:eastAsia="黑体" w:hAnsi="黑体"/>
          <w:b/>
          <w:sz w:val="24"/>
          <w:szCs w:val="24"/>
        </w:rPr>
      </w:pPr>
      <w:bookmarkStart w:id="74" w:name="_Toc6826"/>
      <w:r>
        <w:rPr>
          <w:rFonts w:ascii="黑体" w:eastAsia="黑体" w:hAnsi="黑体"/>
          <w:b/>
          <w:sz w:val="24"/>
          <w:szCs w:val="24"/>
        </w:rPr>
        <w:t xml:space="preserve">4.11  </w:t>
      </w:r>
      <w:r>
        <w:rPr>
          <w:rFonts w:ascii="黑体" w:eastAsia="黑体" w:hAnsi="黑体" w:hint="eastAsia"/>
          <w:b/>
          <w:sz w:val="24"/>
          <w:szCs w:val="24"/>
        </w:rPr>
        <w:t>建筑智能化</w:t>
      </w:r>
      <w:bookmarkEnd w:id="74"/>
    </w:p>
    <w:p w14:paraId="246D4355" w14:textId="77777777" w:rsidR="00934D0E" w:rsidRDefault="00934D0E">
      <w:pPr>
        <w:ind w:left="480"/>
        <w:jc w:val="center"/>
        <w:rPr>
          <w:rFonts w:ascii="宋体" w:hAnsi="宋体"/>
          <w:sz w:val="24"/>
          <w:szCs w:val="24"/>
        </w:rPr>
      </w:pPr>
    </w:p>
    <w:p w14:paraId="0EBCD7D8" w14:textId="77777777" w:rsidR="00934D0E" w:rsidRDefault="00652269">
      <w:pPr>
        <w:jc w:val="left"/>
        <w:rPr>
          <w:rFonts w:ascii="宋体" w:hAnsi="宋体" w:cs="宋体"/>
          <w:kern w:val="0"/>
          <w:szCs w:val="21"/>
        </w:rPr>
      </w:pPr>
      <w:r>
        <w:rPr>
          <w:rFonts w:ascii="宋体" w:hAnsi="宋体" w:cs="宋体"/>
          <w:kern w:val="0"/>
          <w:szCs w:val="21"/>
        </w:rPr>
        <w:t xml:space="preserve">4.11.1  </w:t>
      </w:r>
      <w:r>
        <w:rPr>
          <w:rFonts w:ascii="宋体" w:hAnsi="宋体" w:cs="宋体"/>
          <w:kern w:val="0"/>
          <w:szCs w:val="21"/>
        </w:rPr>
        <w:t>设计图纸应包括封面、扉页、图纸目录、主要设备材料表、智能化总平面图、各子系统的系统框图或系统图、智能化技术用房的位置及布置图。</w:t>
      </w:r>
    </w:p>
    <w:p w14:paraId="7DB12346" w14:textId="77777777" w:rsidR="00934D0E" w:rsidRDefault="00652269">
      <w:pPr>
        <w:jc w:val="left"/>
        <w:rPr>
          <w:rFonts w:ascii="宋体" w:hAnsi="宋体" w:cs="宋体"/>
          <w:kern w:val="0"/>
          <w:szCs w:val="21"/>
        </w:rPr>
      </w:pPr>
      <w:r>
        <w:rPr>
          <w:rFonts w:ascii="宋体" w:hAnsi="宋体" w:cs="宋体"/>
          <w:kern w:val="0"/>
          <w:szCs w:val="21"/>
        </w:rPr>
        <w:t xml:space="preserve">4.11.2  </w:t>
      </w:r>
      <w:r>
        <w:rPr>
          <w:rFonts w:ascii="宋体" w:hAnsi="宋体" w:cs="宋体"/>
          <w:kern w:val="0"/>
          <w:szCs w:val="21"/>
        </w:rPr>
        <w:t>封面应列出工程名称、工程编号、设计单位、编制年月。</w:t>
      </w:r>
    </w:p>
    <w:p w14:paraId="0FA34246" w14:textId="77777777" w:rsidR="00934D0E" w:rsidRDefault="00652269">
      <w:pPr>
        <w:jc w:val="left"/>
        <w:rPr>
          <w:rFonts w:ascii="宋体" w:hAnsi="宋体" w:cs="宋体"/>
          <w:kern w:val="0"/>
          <w:szCs w:val="21"/>
        </w:rPr>
      </w:pPr>
      <w:r>
        <w:rPr>
          <w:rFonts w:ascii="宋体" w:hAnsi="宋体" w:cs="宋体"/>
          <w:kern w:val="0"/>
          <w:szCs w:val="21"/>
        </w:rPr>
        <w:t xml:space="preserve">4.11.3  </w:t>
      </w:r>
      <w:r>
        <w:rPr>
          <w:rFonts w:ascii="宋体" w:hAnsi="宋体" w:cs="宋体"/>
          <w:kern w:val="0"/>
          <w:szCs w:val="21"/>
        </w:rPr>
        <w:t>扉页应列出设计单位设计资质证书编号、设计总负责人、专业负责人、设计人、校核人、核定人名单。</w:t>
      </w:r>
    </w:p>
    <w:p w14:paraId="05322511" w14:textId="77777777" w:rsidR="00934D0E" w:rsidRDefault="00652269">
      <w:pPr>
        <w:jc w:val="left"/>
        <w:rPr>
          <w:rFonts w:ascii="宋体" w:hAnsi="宋体" w:cs="宋体"/>
          <w:kern w:val="0"/>
          <w:szCs w:val="21"/>
        </w:rPr>
      </w:pPr>
      <w:r>
        <w:rPr>
          <w:rFonts w:ascii="宋体" w:hAnsi="宋体" w:cs="宋体"/>
          <w:kern w:val="0"/>
          <w:szCs w:val="21"/>
        </w:rPr>
        <w:t xml:space="preserve">4.11.4  </w:t>
      </w:r>
      <w:r>
        <w:rPr>
          <w:rFonts w:ascii="宋体" w:hAnsi="宋体" w:cs="宋体"/>
          <w:kern w:val="0"/>
          <w:szCs w:val="21"/>
        </w:rPr>
        <w:t>图纸目录应包括序号、图号、图纸名称、图幅、备注等内容。</w:t>
      </w:r>
    </w:p>
    <w:p w14:paraId="6FC4A20A" w14:textId="77777777" w:rsidR="00934D0E" w:rsidRDefault="00652269">
      <w:pPr>
        <w:adjustRightInd w:val="0"/>
        <w:snapToGrid w:val="0"/>
        <w:jc w:val="left"/>
        <w:rPr>
          <w:rFonts w:asciiTheme="minorEastAsia" w:hAnsiTheme="minorEastAsia"/>
          <w:szCs w:val="21"/>
        </w:rPr>
      </w:pPr>
      <w:commentRangeStart w:id="75"/>
      <w:r>
        <w:rPr>
          <w:rFonts w:asciiTheme="minorEastAsia" w:hAnsiTheme="minorEastAsia"/>
          <w:szCs w:val="21"/>
        </w:rPr>
        <w:t xml:space="preserve">4.11.5  </w:t>
      </w:r>
      <w:r>
        <w:rPr>
          <w:rFonts w:asciiTheme="minorEastAsia" w:hAnsiTheme="minorEastAsia" w:hint="eastAsia"/>
          <w:szCs w:val="21"/>
        </w:rPr>
        <w:t>设计说明</w:t>
      </w:r>
    </w:p>
    <w:p w14:paraId="6589418E"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 xml:space="preserve">1  </w:t>
      </w:r>
      <w:r>
        <w:rPr>
          <w:rFonts w:asciiTheme="minorEastAsia" w:hAnsiTheme="minorEastAsia" w:hint="eastAsia"/>
          <w:szCs w:val="21"/>
        </w:rPr>
        <w:t>工程概况</w:t>
      </w:r>
    </w:p>
    <w:p w14:paraId="5DA4E264"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1</w:t>
      </w:r>
      <w:r>
        <w:rPr>
          <w:rFonts w:asciiTheme="minorEastAsia" w:hAnsiTheme="minorEastAsia"/>
          <w:szCs w:val="21"/>
        </w:rPr>
        <w:t>）应说明建筑类别、性质、功能、防火类别、面积、层数、高度以及能反映建筑规模的主要技</w:t>
      </w:r>
      <w:r>
        <w:rPr>
          <w:rFonts w:asciiTheme="minorEastAsia" w:hAnsiTheme="minorEastAsia"/>
          <w:szCs w:val="21"/>
        </w:rPr>
        <w:lastRenderedPageBreak/>
        <w:t>术指标等；</w:t>
      </w:r>
    </w:p>
    <w:p w14:paraId="198DEF32"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2</w:t>
      </w:r>
      <w:r>
        <w:rPr>
          <w:rFonts w:asciiTheme="minorEastAsia" w:hAnsiTheme="minorEastAsia"/>
          <w:szCs w:val="21"/>
        </w:rPr>
        <w:t>）应说明本项目需设置的机房数量、类型、功能、面积、位置要求及指标。</w:t>
      </w:r>
    </w:p>
    <w:p w14:paraId="751E14F9"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 xml:space="preserve">2  </w:t>
      </w:r>
      <w:r>
        <w:rPr>
          <w:rFonts w:asciiTheme="minorEastAsia" w:hAnsiTheme="minorEastAsia" w:hint="eastAsia"/>
          <w:szCs w:val="21"/>
        </w:rPr>
        <w:t>设计依据</w:t>
      </w:r>
    </w:p>
    <w:p w14:paraId="1E177D0F"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1</w:t>
      </w:r>
      <w:r>
        <w:rPr>
          <w:rFonts w:asciiTheme="minorEastAsia" w:hAnsiTheme="minorEastAsia"/>
          <w:szCs w:val="21"/>
        </w:rPr>
        <w:t>）已批准的方案设计文件（注明文号说明）；</w:t>
      </w:r>
    </w:p>
    <w:p w14:paraId="062571CF"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2</w:t>
      </w:r>
      <w:r>
        <w:rPr>
          <w:rFonts w:asciiTheme="minorEastAsia" w:hAnsiTheme="minorEastAsia"/>
          <w:szCs w:val="21"/>
        </w:rPr>
        <w:t>）建设单位提供有关资料和设计任务书；</w:t>
      </w:r>
    </w:p>
    <w:p w14:paraId="658BBF01"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3</w:t>
      </w:r>
      <w:r>
        <w:rPr>
          <w:rFonts w:asciiTheme="minorEastAsia" w:hAnsiTheme="minorEastAsia"/>
          <w:szCs w:val="21"/>
        </w:rPr>
        <w:t>）本专业设计所执行的主要法规和所采用的主要标准（包括标准的名称、编号、年号和版本号）；</w:t>
      </w:r>
    </w:p>
    <w:p w14:paraId="3D2B7B08"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）工程可利用的市政条件或设计依据的市政条件；</w:t>
      </w:r>
      <w:r>
        <w:rPr>
          <w:rFonts w:asciiTheme="minorEastAsia" w:hAnsiTheme="minorEastAsia"/>
          <w:szCs w:val="21"/>
        </w:rPr>
        <w:t xml:space="preserve"> </w:t>
      </w:r>
    </w:p>
    <w:p w14:paraId="481BAA70"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5</w:t>
      </w:r>
      <w:r>
        <w:rPr>
          <w:rFonts w:asciiTheme="minorEastAsia" w:hAnsiTheme="minorEastAsia" w:hint="eastAsia"/>
          <w:szCs w:val="21"/>
        </w:rPr>
        <w:t>）建筑</w:t>
      </w:r>
      <w:r>
        <w:rPr>
          <w:rFonts w:asciiTheme="minorEastAsia" w:hAnsiTheme="minorEastAsia" w:hint="eastAsia"/>
          <w:szCs w:val="21"/>
        </w:rPr>
        <w:t>和有关专业提供的条件图和有关资料。</w:t>
      </w:r>
    </w:p>
    <w:p w14:paraId="68665DEE"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 xml:space="preserve">3  </w:t>
      </w:r>
      <w:r>
        <w:rPr>
          <w:rFonts w:asciiTheme="minorEastAsia" w:hAnsiTheme="minorEastAsia" w:hint="eastAsia"/>
          <w:szCs w:val="21"/>
        </w:rPr>
        <w:t>设计范围</w:t>
      </w:r>
    </w:p>
    <w:p w14:paraId="3A2E6C19"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1</w:t>
      </w:r>
      <w:r>
        <w:rPr>
          <w:rFonts w:asciiTheme="minorEastAsia" w:hAnsiTheme="minorEastAsia"/>
          <w:szCs w:val="21"/>
        </w:rPr>
        <w:t>）本工程拟设的建筑智能化系统，内容应包括系统分类、系统名称，表述方式应符合《智能建筑设计标准》</w:t>
      </w:r>
      <w:r>
        <w:rPr>
          <w:rFonts w:asciiTheme="minorEastAsia" w:hAnsiTheme="minorEastAsia"/>
          <w:szCs w:val="21"/>
        </w:rPr>
        <w:t>GB 50314</w:t>
      </w:r>
      <w:r>
        <w:rPr>
          <w:rFonts w:asciiTheme="minorEastAsia" w:hAnsiTheme="minorEastAsia"/>
          <w:szCs w:val="21"/>
        </w:rPr>
        <w:t>层级分类的要求和顺序；</w:t>
      </w:r>
    </w:p>
    <w:p w14:paraId="21F5BF7E"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2</w:t>
      </w:r>
      <w:r>
        <w:rPr>
          <w:rFonts w:asciiTheme="minorEastAsia" w:hAnsiTheme="minorEastAsia"/>
          <w:szCs w:val="21"/>
        </w:rPr>
        <w:t>）明确不在本次设计范围的智能化系统。</w:t>
      </w:r>
    </w:p>
    <w:p w14:paraId="6BC01864"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 xml:space="preserve">4  </w:t>
      </w:r>
      <w:r>
        <w:rPr>
          <w:rFonts w:asciiTheme="minorEastAsia" w:hAnsiTheme="minorEastAsia" w:hint="eastAsia"/>
          <w:szCs w:val="21"/>
        </w:rPr>
        <w:t>设计内容：各子系统的功能要求、系统组成、系统结构、设计原则、系统的主要性能指标及机房位置；</w:t>
      </w:r>
    </w:p>
    <w:p w14:paraId="4374A971"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 xml:space="preserve">5 </w:t>
      </w:r>
      <w:r>
        <w:rPr>
          <w:rFonts w:asciiTheme="minorEastAsia" w:hAnsiTheme="minorEastAsia" w:hint="eastAsia"/>
          <w:szCs w:val="21"/>
        </w:rPr>
        <w:t>节能及环保措施；</w:t>
      </w:r>
    </w:p>
    <w:p w14:paraId="6D952A4A" w14:textId="77777777" w:rsidR="00934D0E" w:rsidRDefault="00652269">
      <w:pPr>
        <w:adjustRightInd w:val="0"/>
        <w:snapToGrid w:val="0"/>
        <w:ind w:firstLineChars="200" w:firstLine="420"/>
        <w:jc w:val="left"/>
        <w:rPr>
          <w:rFonts w:asciiTheme="minorEastAsia" w:hAnsiTheme="minorEastAsia"/>
          <w:szCs w:val="21"/>
        </w:rPr>
      </w:pPr>
      <w:r>
        <w:rPr>
          <w:rFonts w:asciiTheme="minorEastAsia" w:hAnsiTheme="minorEastAsia"/>
          <w:szCs w:val="21"/>
        </w:rPr>
        <w:t xml:space="preserve">6 </w:t>
      </w:r>
      <w:r>
        <w:rPr>
          <w:rFonts w:asciiTheme="minorEastAsia" w:hAnsiTheme="minorEastAsia"/>
          <w:szCs w:val="21"/>
        </w:rPr>
        <w:t>与相关专业及市政相关部门的技术接口要求。</w:t>
      </w:r>
      <w:commentRangeEnd w:id="75"/>
      <w:r>
        <w:rPr>
          <w:rFonts w:ascii="Calibri" w:hAnsi="Calibri"/>
          <w:szCs w:val="21"/>
        </w:rPr>
        <w:commentReference w:id="75"/>
      </w:r>
    </w:p>
    <w:p w14:paraId="06BF0E4B" w14:textId="77777777" w:rsidR="00934D0E" w:rsidRDefault="00652269">
      <w:pPr>
        <w:jc w:val="left"/>
        <w:rPr>
          <w:rFonts w:ascii="宋体" w:hAnsi="宋体" w:cs="宋体"/>
          <w:kern w:val="0"/>
          <w:szCs w:val="21"/>
        </w:rPr>
      </w:pPr>
      <w:r>
        <w:rPr>
          <w:rFonts w:ascii="宋体" w:hAnsi="宋体" w:cs="宋体"/>
          <w:kern w:val="0"/>
          <w:szCs w:val="21"/>
        </w:rPr>
        <w:t xml:space="preserve">4.11.5  </w:t>
      </w:r>
      <w:r>
        <w:rPr>
          <w:rFonts w:ascii="宋体" w:hAnsi="宋体" w:cs="宋体"/>
          <w:kern w:val="0"/>
          <w:szCs w:val="21"/>
        </w:rPr>
        <w:t>主要设备材料表应列出各子系统的主要设备，包括设备名称、设备规格或技术指标、单位、数量等内容。</w:t>
      </w:r>
    </w:p>
    <w:p w14:paraId="6A93F70F" w14:textId="77777777" w:rsidR="00934D0E" w:rsidRDefault="00652269">
      <w:pPr>
        <w:jc w:val="left"/>
        <w:rPr>
          <w:rFonts w:ascii="宋体" w:hAnsi="宋体" w:cs="宋体"/>
          <w:kern w:val="0"/>
          <w:szCs w:val="21"/>
        </w:rPr>
      </w:pPr>
      <w:r>
        <w:rPr>
          <w:rFonts w:ascii="宋体" w:hAnsi="宋体" w:cs="宋体"/>
          <w:kern w:val="0"/>
          <w:szCs w:val="21"/>
        </w:rPr>
        <w:t xml:space="preserve">4.11.6  </w:t>
      </w:r>
      <w:r>
        <w:rPr>
          <w:rFonts w:ascii="宋体" w:hAnsi="宋体" w:cs="宋体"/>
          <w:kern w:val="0"/>
          <w:szCs w:val="21"/>
        </w:rPr>
        <w:t>智能化总平面图</w:t>
      </w:r>
    </w:p>
    <w:p w14:paraId="4979F3E8" w14:textId="77777777" w:rsidR="00934D0E" w:rsidRDefault="00652269">
      <w:pPr>
        <w:jc w:val="left"/>
        <w:rPr>
          <w:rFonts w:ascii="宋体" w:hAnsi="宋体" w:cs="宋体"/>
          <w:kern w:val="0"/>
          <w:szCs w:val="21"/>
        </w:rPr>
      </w:pPr>
      <w:r>
        <w:rPr>
          <w:rFonts w:ascii="宋体" w:hAnsi="宋体" w:cs="宋体"/>
          <w:kern w:val="0"/>
          <w:szCs w:val="21"/>
        </w:rPr>
        <w:t xml:space="preserve">    1  </w:t>
      </w:r>
      <w:r>
        <w:rPr>
          <w:rFonts w:ascii="宋体" w:hAnsi="宋体" w:cs="宋体"/>
          <w:kern w:val="0"/>
          <w:szCs w:val="21"/>
        </w:rPr>
        <w:t>标注建筑物、构筑物名称或编号、层数或标高、道路、地形等高线</w:t>
      </w:r>
      <w:r>
        <w:rPr>
          <w:rFonts w:ascii="Calibri" w:hAnsi="Calibri"/>
          <w:szCs w:val="21"/>
        </w:rPr>
        <w:commentReference w:id="76"/>
      </w:r>
      <w:r>
        <w:rPr>
          <w:rFonts w:ascii="宋体" w:hAnsi="宋体" w:cs="宋体"/>
          <w:kern w:val="0"/>
          <w:szCs w:val="21"/>
        </w:rPr>
        <w:t>；</w:t>
      </w:r>
    </w:p>
    <w:p w14:paraId="157F6AD7" w14:textId="77777777" w:rsidR="00934D0E" w:rsidRDefault="00652269">
      <w:pPr>
        <w:jc w:val="left"/>
        <w:rPr>
          <w:rFonts w:ascii="宋体" w:hAnsi="宋体" w:cs="宋体"/>
          <w:kern w:val="0"/>
          <w:szCs w:val="21"/>
        </w:rPr>
      </w:pPr>
      <w:r>
        <w:rPr>
          <w:rFonts w:ascii="宋体" w:hAnsi="宋体" w:cs="宋体"/>
          <w:kern w:val="0"/>
          <w:szCs w:val="21"/>
        </w:rPr>
        <w:t xml:space="preserve">    2  </w:t>
      </w:r>
      <w:r>
        <w:rPr>
          <w:rFonts w:ascii="宋体" w:hAnsi="宋体" w:cs="宋体"/>
          <w:kern w:val="0"/>
          <w:szCs w:val="21"/>
        </w:rPr>
        <w:t>标注各建筑进线间及总配线间的位置、编号；室外前端设备位置、规格以及安装方式说明等；</w:t>
      </w:r>
    </w:p>
    <w:p w14:paraId="5432669D" w14:textId="77777777" w:rsidR="00934D0E" w:rsidRDefault="00652269">
      <w:pPr>
        <w:jc w:val="left"/>
        <w:rPr>
          <w:rFonts w:ascii="宋体" w:hAnsi="宋体" w:cs="宋体"/>
          <w:kern w:val="0"/>
          <w:szCs w:val="21"/>
        </w:rPr>
      </w:pPr>
      <w:r>
        <w:rPr>
          <w:rFonts w:ascii="宋体" w:hAnsi="宋体" w:cs="宋体"/>
          <w:kern w:val="0"/>
          <w:szCs w:val="21"/>
        </w:rPr>
        <w:t xml:space="preserve">    3  </w:t>
      </w:r>
      <w:r>
        <w:rPr>
          <w:rFonts w:ascii="宋体" w:hAnsi="宋体" w:cs="宋体"/>
          <w:kern w:val="0"/>
          <w:szCs w:val="21"/>
        </w:rPr>
        <w:t>室外智能化管廊走向、人（手）孔位置；</w:t>
      </w:r>
    </w:p>
    <w:p w14:paraId="2C976AD4" w14:textId="77777777" w:rsidR="00934D0E" w:rsidRDefault="00652269">
      <w:pPr>
        <w:jc w:val="left"/>
        <w:rPr>
          <w:rFonts w:ascii="宋体" w:hAnsi="宋体" w:cs="宋体"/>
          <w:kern w:val="0"/>
          <w:szCs w:val="21"/>
        </w:rPr>
      </w:pPr>
      <w:r>
        <w:rPr>
          <w:rFonts w:ascii="宋体" w:hAnsi="宋体" w:cs="宋体"/>
          <w:kern w:val="0"/>
          <w:szCs w:val="21"/>
        </w:rPr>
        <w:t xml:space="preserve">    4  </w:t>
      </w:r>
      <w:r>
        <w:rPr>
          <w:rFonts w:ascii="宋体" w:hAnsi="宋体" w:cs="宋体"/>
          <w:kern w:val="0"/>
          <w:szCs w:val="21"/>
        </w:rPr>
        <w:t>本工程市政进线管廊（线管）注明管径、埋设深度或敷设的标高；</w:t>
      </w:r>
    </w:p>
    <w:p w14:paraId="47EA2008" w14:textId="77777777" w:rsidR="00934D0E" w:rsidRDefault="00652269">
      <w:pPr>
        <w:jc w:val="left"/>
        <w:rPr>
          <w:rFonts w:ascii="宋体" w:hAnsi="宋体" w:cs="宋体"/>
          <w:kern w:val="0"/>
          <w:szCs w:val="21"/>
        </w:rPr>
      </w:pPr>
      <w:r>
        <w:rPr>
          <w:rFonts w:ascii="宋体" w:hAnsi="宋体" w:cs="宋体"/>
          <w:kern w:val="0"/>
          <w:szCs w:val="21"/>
        </w:rPr>
        <w:t xml:space="preserve">    5  </w:t>
      </w:r>
      <w:r>
        <w:rPr>
          <w:rFonts w:ascii="宋体" w:hAnsi="宋体" w:cs="宋体"/>
          <w:kern w:val="0"/>
          <w:szCs w:val="21"/>
        </w:rPr>
        <w:t>比例、指北针；</w:t>
      </w:r>
    </w:p>
    <w:p w14:paraId="7BDBA4A6" w14:textId="77777777" w:rsidR="00934D0E" w:rsidRDefault="00652269">
      <w:pPr>
        <w:jc w:val="left"/>
        <w:rPr>
          <w:rFonts w:ascii="宋体" w:hAnsi="宋体" w:cs="宋体"/>
          <w:kern w:val="0"/>
          <w:szCs w:val="21"/>
        </w:rPr>
      </w:pPr>
      <w:r>
        <w:rPr>
          <w:rFonts w:ascii="宋体" w:hAnsi="宋体" w:cs="宋体"/>
          <w:kern w:val="0"/>
          <w:szCs w:val="21"/>
        </w:rPr>
        <w:t xml:space="preserve">    6  </w:t>
      </w:r>
      <w:r>
        <w:rPr>
          <w:rFonts w:ascii="宋体" w:hAnsi="宋体" w:cs="宋体"/>
          <w:kern w:val="0"/>
          <w:szCs w:val="21"/>
        </w:rPr>
        <w:t>图中未表达清楚的内容可附图作统一说明。</w:t>
      </w:r>
    </w:p>
    <w:p w14:paraId="34487B07" w14:textId="77777777" w:rsidR="00934D0E" w:rsidRDefault="00652269">
      <w:pPr>
        <w:jc w:val="left"/>
        <w:rPr>
          <w:rFonts w:ascii="宋体" w:hAnsi="宋体" w:cs="宋体"/>
          <w:kern w:val="0"/>
          <w:szCs w:val="21"/>
        </w:rPr>
      </w:pPr>
      <w:r>
        <w:rPr>
          <w:rFonts w:ascii="宋体" w:hAnsi="宋体" w:cs="宋体"/>
          <w:kern w:val="0"/>
          <w:szCs w:val="21"/>
        </w:rPr>
        <w:t xml:space="preserve">4.11.7  </w:t>
      </w:r>
      <w:r>
        <w:rPr>
          <w:rFonts w:ascii="宋体" w:hAnsi="宋体" w:cs="宋体"/>
          <w:kern w:val="0"/>
          <w:szCs w:val="21"/>
        </w:rPr>
        <w:t>各子系统的系统框图或系统图应按照工程实际情况绘制，并符合下列要求：</w:t>
      </w:r>
    </w:p>
    <w:p w14:paraId="5BA485CC" w14:textId="77777777" w:rsidR="00934D0E" w:rsidRDefault="00652269">
      <w:pPr>
        <w:jc w:val="left"/>
        <w:rPr>
          <w:rFonts w:ascii="宋体" w:hAnsi="宋体" w:cs="宋体"/>
          <w:kern w:val="0"/>
          <w:szCs w:val="21"/>
        </w:rPr>
      </w:pPr>
      <w:r>
        <w:rPr>
          <w:rFonts w:ascii="宋体" w:hAnsi="宋体" w:cs="宋体"/>
          <w:kern w:val="0"/>
          <w:szCs w:val="21"/>
        </w:rPr>
        <w:t xml:space="preserve">    1  </w:t>
      </w:r>
      <w:r>
        <w:rPr>
          <w:rFonts w:ascii="宋体" w:hAnsi="宋体" w:cs="宋体"/>
          <w:kern w:val="0"/>
          <w:szCs w:val="21"/>
        </w:rPr>
        <w:t>系统框图或系统图应包含系统名称、组成单元、框架体系、图例等；</w:t>
      </w:r>
    </w:p>
    <w:p w14:paraId="51ADBD2C" w14:textId="77777777" w:rsidR="00934D0E" w:rsidRDefault="00652269">
      <w:pPr>
        <w:jc w:val="left"/>
        <w:rPr>
          <w:rFonts w:ascii="宋体" w:hAnsi="宋体" w:cs="宋体"/>
          <w:kern w:val="0"/>
          <w:szCs w:val="21"/>
        </w:rPr>
      </w:pPr>
      <w:r>
        <w:rPr>
          <w:rFonts w:ascii="宋体" w:hAnsi="宋体" w:cs="宋体"/>
          <w:kern w:val="0"/>
          <w:szCs w:val="21"/>
        </w:rPr>
        <w:t xml:space="preserve">    2  </w:t>
      </w:r>
      <w:r>
        <w:rPr>
          <w:rFonts w:ascii="宋体" w:hAnsi="宋体" w:cs="宋体"/>
          <w:kern w:val="0"/>
          <w:szCs w:val="21"/>
        </w:rPr>
        <w:t>应表示出各种设备和部件的位置及数量；</w:t>
      </w:r>
    </w:p>
    <w:p w14:paraId="113F2790" w14:textId="77777777" w:rsidR="00934D0E" w:rsidRDefault="00652269">
      <w:pPr>
        <w:ind w:firstLine="420"/>
        <w:jc w:val="left"/>
        <w:rPr>
          <w:rFonts w:ascii="宋体" w:hAnsi="宋体" w:cs="宋体"/>
          <w:kern w:val="0"/>
          <w:szCs w:val="21"/>
        </w:rPr>
      </w:pPr>
      <w:r>
        <w:rPr>
          <w:rFonts w:ascii="宋体" w:hAnsi="宋体" w:cs="宋体"/>
          <w:kern w:val="0"/>
          <w:szCs w:val="21"/>
        </w:rPr>
        <w:t xml:space="preserve">3  </w:t>
      </w:r>
      <w:r>
        <w:rPr>
          <w:rFonts w:ascii="宋体" w:hAnsi="宋体" w:cs="宋体"/>
          <w:kern w:val="0"/>
          <w:szCs w:val="21"/>
        </w:rPr>
        <w:t>图例应注明主要设备的图例、名称、规格、单位、数量、安装要求等</w:t>
      </w:r>
    </w:p>
    <w:p w14:paraId="3EDD8C57" w14:textId="77777777" w:rsidR="00934D0E" w:rsidRDefault="00652269">
      <w:pPr>
        <w:ind w:firstLine="420"/>
        <w:jc w:val="left"/>
        <w:rPr>
          <w:rFonts w:ascii="宋体" w:hAnsi="宋体" w:cs="宋体"/>
          <w:kern w:val="0"/>
          <w:szCs w:val="21"/>
        </w:rPr>
      </w:pPr>
      <w:commentRangeStart w:id="77"/>
      <w:r>
        <w:rPr>
          <w:rFonts w:ascii="宋体" w:hAnsi="宋体" w:cs="宋体"/>
          <w:kern w:val="0"/>
          <w:szCs w:val="21"/>
        </w:rPr>
        <w:t xml:space="preserve">4  </w:t>
      </w:r>
      <w:r>
        <w:rPr>
          <w:rFonts w:ascii="宋体" w:hAnsi="宋体" w:hint="eastAsia"/>
          <w:szCs w:val="21"/>
        </w:rPr>
        <w:t>重要及复杂项目</w:t>
      </w:r>
      <w:r>
        <w:rPr>
          <w:rFonts w:hint="eastAsia"/>
        </w:rPr>
        <w:t>智能化各系统及其子系统主要干线所在楼层的干线路由平面图；</w:t>
      </w:r>
      <w:commentRangeEnd w:id="77"/>
      <w:r>
        <w:rPr>
          <w:rFonts w:ascii="Calibri" w:hAnsi="Calibri"/>
          <w:szCs w:val="21"/>
        </w:rPr>
        <w:commentReference w:id="77"/>
      </w:r>
    </w:p>
    <w:p w14:paraId="29F3DC31" w14:textId="77777777" w:rsidR="00934D0E" w:rsidRDefault="00652269">
      <w:pPr>
        <w:jc w:val="left"/>
        <w:rPr>
          <w:rFonts w:ascii="宋体" w:hAnsi="宋体" w:cs="宋体"/>
          <w:kern w:val="0"/>
          <w:szCs w:val="21"/>
        </w:rPr>
      </w:pPr>
      <w:r>
        <w:rPr>
          <w:rFonts w:ascii="宋体" w:hAnsi="宋体" w:cs="宋体"/>
          <w:kern w:val="0"/>
          <w:szCs w:val="21"/>
        </w:rPr>
        <w:t xml:space="preserve">4.11.8  </w:t>
      </w:r>
      <w:r>
        <w:rPr>
          <w:rFonts w:ascii="宋体" w:hAnsi="宋体" w:cs="宋体"/>
          <w:kern w:val="0"/>
          <w:szCs w:val="21"/>
        </w:rPr>
        <w:t>智能化技术用房布置图</w:t>
      </w:r>
    </w:p>
    <w:p w14:paraId="0B531EB1" w14:textId="77777777" w:rsidR="00934D0E" w:rsidRDefault="00652269">
      <w:pPr>
        <w:jc w:val="left"/>
        <w:rPr>
          <w:rFonts w:ascii="宋体" w:hAnsi="宋体" w:cs="宋体"/>
          <w:kern w:val="0"/>
          <w:szCs w:val="21"/>
        </w:rPr>
      </w:pPr>
      <w:r>
        <w:rPr>
          <w:rFonts w:ascii="宋体" w:hAnsi="宋体" w:cs="宋体"/>
          <w:kern w:val="0"/>
          <w:szCs w:val="21"/>
        </w:rPr>
        <w:t xml:space="preserve">    1  </w:t>
      </w:r>
      <w:r>
        <w:rPr>
          <w:rFonts w:ascii="宋体" w:hAnsi="宋体" w:cs="宋体"/>
          <w:kern w:val="0"/>
          <w:szCs w:val="21"/>
        </w:rPr>
        <w:t>应清晰表达出智能化技术用房的位置；</w:t>
      </w:r>
    </w:p>
    <w:p w14:paraId="0ECD2C71" w14:textId="77777777" w:rsidR="00934D0E" w:rsidRDefault="00652269">
      <w:pPr>
        <w:ind w:firstLineChars="200" w:firstLine="420"/>
        <w:jc w:val="left"/>
        <w:rPr>
          <w:rFonts w:ascii="宋体" w:hAnsi="宋体" w:cs="宋体"/>
          <w:kern w:val="0"/>
          <w:szCs w:val="21"/>
        </w:rPr>
      </w:pPr>
      <w:r>
        <w:rPr>
          <w:rFonts w:ascii="宋体" w:hAnsi="宋体" w:cs="宋体"/>
          <w:kern w:val="0"/>
          <w:szCs w:val="21"/>
        </w:rPr>
        <w:t xml:space="preserve">2  </w:t>
      </w:r>
      <w:r>
        <w:rPr>
          <w:rFonts w:ascii="宋体" w:hAnsi="宋体" w:cs="宋体"/>
          <w:kern w:val="0"/>
          <w:szCs w:val="21"/>
        </w:rPr>
        <w:t>应根据各个子系统控制台（柜）的实际尺寸按比例绘制设备平面布置</w:t>
      </w:r>
      <w:commentRangeStart w:id="78"/>
      <w:r>
        <w:rPr>
          <w:rFonts w:ascii="宋体" w:hAnsi="宋体" w:cs="宋体" w:hint="eastAsia"/>
          <w:kern w:val="0"/>
          <w:szCs w:val="21"/>
        </w:rPr>
        <w:t>示意图</w:t>
      </w:r>
      <w:commentRangeEnd w:id="78"/>
      <w:r>
        <w:rPr>
          <w:rFonts w:ascii="Calibri" w:hAnsi="Calibri"/>
          <w:szCs w:val="21"/>
        </w:rPr>
        <w:commentReference w:id="78"/>
      </w:r>
      <w:r>
        <w:rPr>
          <w:rFonts w:ascii="宋体" w:hAnsi="宋体" w:cs="宋体" w:hint="eastAsia"/>
          <w:kern w:val="0"/>
          <w:szCs w:val="21"/>
        </w:rPr>
        <w:t>，标注设备及通道尺寸。</w:t>
      </w:r>
    </w:p>
    <w:p w14:paraId="4A4D52A4" w14:textId="77777777" w:rsidR="00934D0E" w:rsidRDefault="00934D0E">
      <w:pPr>
        <w:pStyle w:val="a0"/>
      </w:pPr>
    </w:p>
    <w:p w14:paraId="136844E8" w14:textId="77777777" w:rsidR="00934D0E" w:rsidRDefault="00652269">
      <w:pPr>
        <w:ind w:left="480"/>
        <w:jc w:val="center"/>
        <w:outlineLvl w:val="1"/>
        <w:rPr>
          <w:rFonts w:ascii="黑体" w:eastAsia="黑体" w:hAnsi="黑体"/>
          <w:b/>
          <w:sz w:val="24"/>
          <w:szCs w:val="24"/>
        </w:rPr>
      </w:pPr>
      <w:r>
        <w:rPr>
          <w:rFonts w:ascii="黑体" w:eastAsia="黑体" w:hAnsi="黑体"/>
          <w:b/>
          <w:sz w:val="24"/>
          <w:szCs w:val="24"/>
        </w:rPr>
        <w:t xml:space="preserve">4.12  </w:t>
      </w:r>
      <w:r>
        <w:rPr>
          <w:rFonts w:ascii="黑体" w:eastAsia="黑体" w:hAnsi="黑体"/>
          <w:b/>
          <w:sz w:val="24"/>
          <w:szCs w:val="24"/>
        </w:rPr>
        <w:t>轨道保护</w:t>
      </w:r>
    </w:p>
    <w:p w14:paraId="22283E44" w14:textId="77777777" w:rsidR="00934D0E" w:rsidRDefault="00652269">
      <w:pPr>
        <w:widowControl/>
        <w:ind w:firstLineChars="200" w:firstLine="420"/>
        <w:jc w:val="left"/>
        <w:rPr>
          <w:rFonts w:ascii="宋体" w:hAnsi="宋体"/>
        </w:rPr>
      </w:pPr>
      <w:r>
        <w:rPr>
          <w:rFonts w:ascii="宋体" w:hAnsi="宋体"/>
        </w:rPr>
        <w:t xml:space="preserve">4.13.1  </w:t>
      </w:r>
      <w:r>
        <w:rPr>
          <w:rFonts w:ascii="宋体" w:hAnsi="宋体" w:hint="eastAsia"/>
        </w:rPr>
        <w:t>控保区域的建设项目与轨道专项审查文件一致的总平面关系图。图面要求详见《重庆市轨道交通控制保护区建设项目轨道安全保护专项设计文件编制技术规定》。</w:t>
      </w:r>
    </w:p>
    <w:p w14:paraId="7CE98334" w14:textId="77777777" w:rsidR="00934D0E" w:rsidRDefault="00652269">
      <w:pPr>
        <w:widowControl/>
        <w:ind w:firstLineChars="200" w:firstLine="420"/>
        <w:jc w:val="left"/>
        <w:rPr>
          <w:rFonts w:ascii="黑体" w:eastAsia="黑体" w:hAnsi="黑体"/>
          <w:b/>
          <w:sz w:val="24"/>
          <w:szCs w:val="24"/>
        </w:rPr>
      </w:pPr>
      <w:r>
        <w:rPr>
          <w:rFonts w:ascii="宋体" w:hAnsi="宋体"/>
        </w:rPr>
        <w:t xml:space="preserve">4.13.2  </w:t>
      </w:r>
      <w:r>
        <w:rPr>
          <w:rFonts w:ascii="宋体" w:hAnsi="宋体" w:hint="eastAsia"/>
        </w:rPr>
        <w:t>控保区域的建设项目各专业（建筑、结构、基坑、边坡等）与轨道交通的相互关系剖面图。</w:t>
      </w:r>
      <w:r>
        <w:rPr>
          <w:rFonts w:ascii="宋体" w:hAnsi="宋体" w:hint="eastAsia"/>
        </w:rPr>
        <w:t>图面要求详见《重庆市轨道交通控制保护区建设项目轨道安全保护专项设计文件编制技术规定》</w:t>
      </w:r>
      <w:r>
        <w:rPr>
          <w:rFonts w:ascii="宋体" w:hAnsi="宋体" w:hint="eastAsia"/>
        </w:rPr>
        <w:t>。</w:t>
      </w:r>
    </w:p>
    <w:p w14:paraId="255B4D31" w14:textId="77777777" w:rsidR="00934D0E" w:rsidRDefault="00934D0E">
      <w:pPr>
        <w:pStyle w:val="a0"/>
      </w:pPr>
    </w:p>
    <w:p w14:paraId="3AAD0879" w14:textId="77777777" w:rsidR="00934D0E" w:rsidRDefault="00934D0E">
      <w:pPr>
        <w:widowControl/>
        <w:jc w:val="left"/>
        <w:rPr>
          <w:rFonts w:ascii="宋体" w:hAnsi="宋体"/>
          <w:szCs w:val="21"/>
        </w:rPr>
      </w:pPr>
    </w:p>
    <w:p w14:paraId="1B2AE23A" w14:textId="77777777" w:rsidR="00934D0E" w:rsidRDefault="00934D0E">
      <w:pPr>
        <w:pStyle w:val="a0"/>
      </w:pPr>
    </w:p>
    <w:p w14:paraId="57357D7F" w14:textId="77777777" w:rsidR="00934D0E" w:rsidRDefault="00652269">
      <w:pPr>
        <w:pStyle w:val="24"/>
        <w:ind w:firstLineChars="0" w:firstLine="0"/>
        <w:jc w:val="center"/>
        <w:outlineLvl w:val="1"/>
        <w:rPr>
          <w:rFonts w:ascii="黑体" w:eastAsia="黑体" w:hAnsi="黑体"/>
          <w:b/>
          <w:sz w:val="24"/>
          <w:szCs w:val="24"/>
        </w:rPr>
      </w:pPr>
      <w:r>
        <w:rPr>
          <w:rFonts w:ascii="黑体" w:eastAsia="黑体" w:hAnsi="黑体"/>
          <w:b/>
          <w:sz w:val="24"/>
          <w:szCs w:val="24"/>
        </w:rPr>
        <w:t xml:space="preserve">4.13  </w:t>
      </w:r>
      <w:r>
        <w:rPr>
          <w:rFonts w:ascii="黑体" w:eastAsia="黑体" w:hAnsi="黑体" w:hint="eastAsia"/>
          <w:b/>
          <w:sz w:val="24"/>
          <w:szCs w:val="24"/>
        </w:rPr>
        <w:t>人</w:t>
      </w:r>
      <w:r>
        <w:rPr>
          <w:rFonts w:ascii="黑体" w:eastAsia="黑体" w:hAnsi="黑体"/>
          <w:b/>
          <w:sz w:val="24"/>
          <w:szCs w:val="24"/>
        </w:rPr>
        <w:t xml:space="preserve"> </w:t>
      </w:r>
      <w:r>
        <w:rPr>
          <w:rFonts w:ascii="黑体" w:eastAsia="黑体" w:hAnsi="黑体" w:hint="eastAsia"/>
          <w:b/>
          <w:sz w:val="24"/>
          <w:szCs w:val="24"/>
        </w:rPr>
        <w:t>防</w:t>
      </w:r>
    </w:p>
    <w:p w14:paraId="3A1C5458" w14:textId="77777777" w:rsidR="00934D0E" w:rsidRDefault="00934D0E">
      <w:pPr>
        <w:widowControl/>
        <w:ind w:firstLineChars="200" w:firstLine="482"/>
        <w:jc w:val="left"/>
        <w:rPr>
          <w:rFonts w:ascii="黑体" w:eastAsia="黑体" w:hAnsi="黑体"/>
          <w:b/>
          <w:sz w:val="24"/>
          <w:szCs w:val="24"/>
        </w:rPr>
      </w:pPr>
    </w:p>
    <w:p w14:paraId="6BDC7A53" w14:textId="77777777" w:rsidR="00934D0E" w:rsidRDefault="00652269">
      <w:pPr>
        <w:rPr>
          <w:rFonts w:cs="宋体"/>
        </w:rPr>
      </w:pPr>
      <w:r>
        <w:rPr>
          <w:rFonts w:cs="宋体"/>
        </w:rPr>
        <w:t>4.13.1</w:t>
      </w:r>
      <w:r>
        <w:rPr>
          <w:rFonts w:hint="eastAsia"/>
          <w:kern w:val="1"/>
        </w:rPr>
        <w:t>建筑、结构专业</w:t>
      </w:r>
      <w:r>
        <w:rPr>
          <w:rFonts w:hint="eastAsia"/>
        </w:rPr>
        <w:t>除应符合本章节规定外，尚应符合本技术规定对于民用建筑设计深度的相关要求；</w:t>
      </w:r>
      <w:r>
        <w:t xml:space="preserve"> </w:t>
      </w:r>
      <w:r>
        <w:rPr>
          <w:rFonts w:hint="eastAsia"/>
        </w:rPr>
        <w:t>通风与空气调节、给水排水、电气专业的</w:t>
      </w:r>
      <w:r>
        <w:rPr>
          <w:rFonts w:cs="Arial" w:hint="eastAsia"/>
          <w:bCs/>
          <w:kern w:val="0"/>
        </w:rPr>
        <w:t>平时设计深度要求详其他相关章节。</w:t>
      </w:r>
    </w:p>
    <w:p w14:paraId="044DB180" w14:textId="77777777" w:rsidR="00934D0E" w:rsidRDefault="00652269">
      <w:pPr>
        <w:rPr>
          <w:rFonts w:cs="宋体"/>
        </w:rPr>
      </w:pPr>
      <w:r>
        <w:rPr>
          <w:rFonts w:cs="宋体"/>
        </w:rPr>
        <w:lastRenderedPageBreak/>
        <w:t>4.13.2</w:t>
      </w:r>
      <w:r>
        <w:rPr>
          <w:rFonts w:cs="宋体" w:hint="eastAsia"/>
        </w:rPr>
        <w:t>建筑</w:t>
      </w:r>
      <w:r>
        <w:rPr>
          <w:rFonts w:cs="宋体"/>
        </w:rPr>
        <w:t xml:space="preserve"> </w:t>
      </w:r>
    </w:p>
    <w:p w14:paraId="339F2BFB" w14:textId="77777777" w:rsidR="00934D0E" w:rsidRDefault="00652269">
      <w:pPr>
        <w:rPr>
          <w:rFonts w:cs="宋体"/>
        </w:rPr>
      </w:pPr>
      <w:r>
        <w:rPr>
          <w:rFonts w:cs="宋体"/>
        </w:rPr>
        <w:t xml:space="preserve">1  </w:t>
      </w:r>
      <w:r>
        <w:rPr>
          <w:rFonts w:cs="宋体" w:hint="eastAsia"/>
        </w:rPr>
        <w:t>总图：表达防空地下室范围，主要出入口、战时通风竖井、警报台（如有）等位置，防空地下室技术指标表。</w:t>
      </w:r>
    </w:p>
    <w:p w14:paraId="7C6703A9" w14:textId="77777777" w:rsidR="00934D0E" w:rsidRDefault="00652269">
      <w:pPr>
        <w:rPr>
          <w:rFonts w:cs="宋体"/>
        </w:rPr>
      </w:pPr>
      <w:r>
        <w:rPr>
          <w:rFonts w:cs="宋体"/>
        </w:rPr>
        <w:t xml:space="preserve">    2  </w:t>
      </w:r>
      <w:r>
        <w:rPr>
          <w:rFonts w:cs="宋体" w:hint="eastAsia"/>
        </w:rPr>
        <w:t>平时平面图</w:t>
      </w:r>
    </w:p>
    <w:p w14:paraId="1704758A"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注明人防门的型号、位置、开启方向等；</w:t>
      </w:r>
    </w:p>
    <w:p w14:paraId="211DEE73"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如防空地下室只占地下室的局部，应表示防空地下室范围或缩略图示意；</w:t>
      </w:r>
    </w:p>
    <w:p w14:paraId="145177EA" w14:textId="77777777" w:rsidR="00934D0E" w:rsidRDefault="00652269">
      <w:pPr>
        <w:rPr>
          <w:rFonts w:cs="宋体"/>
        </w:rPr>
      </w:pPr>
      <w:r>
        <w:rPr>
          <w:rFonts w:cs="宋体"/>
        </w:rPr>
        <w:t xml:space="preserve">    3</w:t>
      </w:r>
      <w:r>
        <w:rPr>
          <w:rFonts w:cs="宋体" w:hint="eastAsia"/>
        </w:rPr>
        <w:t>）</w:t>
      </w:r>
      <w:r>
        <w:rPr>
          <w:rFonts w:cs="宋体"/>
        </w:rPr>
        <w:t xml:space="preserve"> </w:t>
      </w:r>
      <w:r>
        <w:rPr>
          <w:rFonts w:cs="宋体" w:hint="eastAsia"/>
        </w:rPr>
        <w:t>标注防空地下室功能房间的名称，有特殊使用要求的地方应做必要的说明。</w:t>
      </w:r>
    </w:p>
    <w:p w14:paraId="14720016" w14:textId="77777777" w:rsidR="00934D0E" w:rsidRDefault="00652269">
      <w:pPr>
        <w:rPr>
          <w:rFonts w:cs="宋体"/>
        </w:rPr>
      </w:pPr>
      <w:r>
        <w:rPr>
          <w:rFonts w:cs="宋体"/>
        </w:rPr>
        <w:t xml:space="preserve">    3  </w:t>
      </w:r>
      <w:r>
        <w:rPr>
          <w:rFonts w:cs="宋体" w:hint="eastAsia"/>
        </w:rPr>
        <w:t>战时平面图：应按照工程的战时功能要求，在平时平面图的基础上增加下列内容。</w:t>
      </w:r>
    </w:p>
    <w:p w14:paraId="747A08AE"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战时需封堵的</w:t>
      </w:r>
      <w:r>
        <w:rPr>
          <w:rFonts w:cs="宋体" w:hint="eastAsia"/>
        </w:rPr>
        <w:t>部位，口部防护系统布局，防护单元和抗爆单元分隔，各防护设备的型号、位置、开启方向等；</w:t>
      </w:r>
      <w:r>
        <w:rPr>
          <w:rFonts w:hint="eastAsia"/>
        </w:rPr>
        <w:t>标注各防护单元的编号、防护单元面积、掩蔽数量；</w:t>
      </w:r>
    </w:p>
    <w:p w14:paraId="08AC005D"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战时防护单元明细表和缩略图；</w:t>
      </w:r>
    </w:p>
    <w:p w14:paraId="49969AB8" w14:textId="77777777" w:rsidR="00934D0E" w:rsidRDefault="00652269">
      <w:pPr>
        <w:rPr>
          <w:rFonts w:cs="宋体"/>
        </w:rPr>
      </w:pPr>
      <w:r>
        <w:rPr>
          <w:rFonts w:cs="宋体"/>
        </w:rPr>
        <w:t xml:space="preserve">    3</w:t>
      </w:r>
      <w:r>
        <w:rPr>
          <w:rFonts w:cs="宋体" w:hint="eastAsia"/>
        </w:rPr>
        <w:t>）</w:t>
      </w:r>
      <w:r>
        <w:rPr>
          <w:rFonts w:cs="宋体"/>
        </w:rPr>
        <w:t xml:space="preserve"> </w:t>
      </w:r>
      <w:r>
        <w:rPr>
          <w:rFonts w:cs="宋体" w:hint="eastAsia"/>
        </w:rPr>
        <w:t>战时辅助房间，并标注名称。</w:t>
      </w:r>
    </w:p>
    <w:p w14:paraId="31BA61C2" w14:textId="77777777" w:rsidR="00934D0E" w:rsidRDefault="00652269">
      <w:pPr>
        <w:rPr>
          <w:rFonts w:cs="宋体"/>
        </w:rPr>
      </w:pPr>
      <w:r>
        <w:rPr>
          <w:rFonts w:cs="宋体"/>
        </w:rPr>
        <w:t xml:space="preserve">    4  </w:t>
      </w:r>
      <w:r>
        <w:rPr>
          <w:rFonts w:cs="宋体" w:hint="eastAsia"/>
        </w:rPr>
        <w:t>防空地下室所在层与地面首层（含）之间各层平面图。</w:t>
      </w:r>
    </w:p>
    <w:p w14:paraId="56450BF1"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表达防空地下室轮廓与周边建筑的平面关系；</w:t>
      </w:r>
    </w:p>
    <w:p w14:paraId="31E80CCB"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标注战时主、次要出入口。</w:t>
      </w:r>
    </w:p>
    <w:p w14:paraId="2E3FA555" w14:textId="77777777" w:rsidR="00934D0E" w:rsidRDefault="00652269">
      <w:pPr>
        <w:rPr>
          <w:rFonts w:cs="宋体"/>
        </w:rPr>
      </w:pPr>
      <w:r>
        <w:rPr>
          <w:rFonts w:cs="宋体"/>
        </w:rPr>
        <w:t xml:space="preserve">    5  </w:t>
      </w:r>
      <w:r>
        <w:rPr>
          <w:rFonts w:cs="宋体" w:hint="eastAsia"/>
        </w:rPr>
        <w:t>剖面图：</w:t>
      </w:r>
    </w:p>
    <w:p w14:paraId="5AB682B2"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应剖在能充分反映防空地下室与上部结构、外部环境竖向关系的部位；</w:t>
      </w:r>
    </w:p>
    <w:p w14:paraId="26C0D82F"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标明防空地下室范围，标注尺寸、标高。</w:t>
      </w:r>
    </w:p>
    <w:p w14:paraId="4F323DAB" w14:textId="77777777" w:rsidR="00934D0E" w:rsidRDefault="00934D0E">
      <w:pPr>
        <w:rPr>
          <w:rFonts w:cs="宋体"/>
        </w:rPr>
      </w:pPr>
    </w:p>
    <w:p w14:paraId="5574A49C" w14:textId="77777777" w:rsidR="00934D0E" w:rsidRDefault="00652269">
      <w:pPr>
        <w:rPr>
          <w:rFonts w:cs="宋体"/>
        </w:rPr>
      </w:pPr>
      <w:r>
        <w:rPr>
          <w:rFonts w:cs="宋体"/>
        </w:rPr>
        <w:t>4.13.3</w:t>
      </w:r>
      <w:r>
        <w:rPr>
          <w:rFonts w:cs="宋体" w:hint="eastAsia"/>
        </w:rPr>
        <w:t>结构</w:t>
      </w:r>
      <w:r>
        <w:rPr>
          <w:rFonts w:cs="宋体"/>
        </w:rPr>
        <w:t xml:space="preserve"> </w:t>
      </w:r>
    </w:p>
    <w:p w14:paraId="76DBC631" w14:textId="77777777" w:rsidR="00934D0E" w:rsidRDefault="00652269">
      <w:pPr>
        <w:rPr>
          <w:rFonts w:cs="宋体"/>
        </w:rPr>
      </w:pPr>
      <w:r>
        <w:rPr>
          <w:rFonts w:cs="宋体" w:hint="eastAsia"/>
        </w:rPr>
        <w:t>应绘制结构平面布置图，表达主要防护构件编号、截面尺寸等。结构复杂时，绘制必要的剖面。</w:t>
      </w:r>
    </w:p>
    <w:p w14:paraId="684F379D" w14:textId="77777777" w:rsidR="00934D0E" w:rsidRDefault="00652269">
      <w:pPr>
        <w:rPr>
          <w:rFonts w:cs="宋体"/>
        </w:rPr>
      </w:pPr>
      <w:r>
        <w:rPr>
          <w:rFonts w:cs="宋体"/>
        </w:rPr>
        <w:t>4.13.4</w:t>
      </w:r>
      <w:r>
        <w:rPr>
          <w:rFonts w:cs="宋体" w:hint="eastAsia"/>
        </w:rPr>
        <w:t>通风与空气调节</w:t>
      </w:r>
    </w:p>
    <w:p w14:paraId="42157EF1" w14:textId="77777777" w:rsidR="00934D0E" w:rsidRDefault="00652269">
      <w:pPr>
        <w:rPr>
          <w:rFonts w:cs="宋体"/>
        </w:rPr>
      </w:pPr>
      <w:r>
        <w:rPr>
          <w:rFonts w:cs="宋体"/>
        </w:rPr>
        <w:t xml:space="preserve">1  </w:t>
      </w:r>
      <w:r>
        <w:rPr>
          <w:rFonts w:cs="宋体" w:hint="eastAsia"/>
        </w:rPr>
        <w:t>通风空调系统原理图：反映出清洁式、滤毒式、隔绝式三种通风方式及其相互转换的原理，管道走向，阀门位置等。</w:t>
      </w:r>
    </w:p>
    <w:p w14:paraId="4DB3B586" w14:textId="77777777" w:rsidR="00934D0E" w:rsidRDefault="00652269">
      <w:pPr>
        <w:rPr>
          <w:rFonts w:cs="宋体"/>
        </w:rPr>
      </w:pPr>
      <w:r>
        <w:rPr>
          <w:rFonts w:cs="宋体"/>
        </w:rPr>
        <w:t xml:space="preserve">    2  </w:t>
      </w:r>
      <w:r>
        <w:rPr>
          <w:rFonts w:cs="宋体" w:hint="eastAsia"/>
        </w:rPr>
        <w:t>通风空调平面图</w:t>
      </w:r>
    </w:p>
    <w:p w14:paraId="0247A495"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反映各防空地下室单元进排风系统的设备布置、管道走向、管径尺寸，与平时风管的接口索引；</w:t>
      </w:r>
    </w:p>
    <w:p w14:paraId="1181A5DF"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通风、空调设备的轮廊位置及编号；</w:t>
      </w:r>
    </w:p>
    <w:p w14:paraId="35C52944" w14:textId="77777777" w:rsidR="00934D0E" w:rsidRDefault="00652269">
      <w:pPr>
        <w:rPr>
          <w:rFonts w:cs="宋体"/>
        </w:rPr>
      </w:pPr>
      <w:r>
        <w:rPr>
          <w:rFonts w:cs="宋体"/>
        </w:rPr>
        <w:t xml:space="preserve">    3</w:t>
      </w:r>
      <w:r>
        <w:rPr>
          <w:rFonts w:cs="宋体" w:hint="eastAsia"/>
        </w:rPr>
        <w:t>）</w:t>
      </w:r>
      <w:r>
        <w:rPr>
          <w:rFonts w:cs="宋体"/>
        </w:rPr>
        <w:t xml:space="preserve"> </w:t>
      </w:r>
      <w:r>
        <w:rPr>
          <w:rFonts w:cs="宋体" w:hint="eastAsia"/>
        </w:rPr>
        <w:t>防空地下室通风穿墙预埋短管、孔的平面</w:t>
      </w:r>
      <w:r>
        <w:rPr>
          <w:rFonts w:cs="宋体" w:hint="eastAsia"/>
        </w:rPr>
        <w:t>位置及要求。</w:t>
      </w:r>
    </w:p>
    <w:p w14:paraId="67CCEA98" w14:textId="77777777" w:rsidR="00934D0E" w:rsidRDefault="00652269">
      <w:pPr>
        <w:rPr>
          <w:rFonts w:cs="宋体"/>
        </w:rPr>
      </w:pPr>
      <w:r>
        <w:rPr>
          <w:rFonts w:cs="宋体"/>
        </w:rPr>
        <w:t xml:space="preserve">    3  </w:t>
      </w:r>
      <w:r>
        <w:rPr>
          <w:rFonts w:cs="宋体" w:hint="eastAsia"/>
        </w:rPr>
        <w:t>平战转换图：反映各防护单元战时进排风系统与平时风管的接口索引，防护单元口部、围护结构等部位管道防护密闭处理技术措施。</w:t>
      </w:r>
    </w:p>
    <w:p w14:paraId="3B50C1B4" w14:textId="77777777" w:rsidR="00934D0E" w:rsidRDefault="00934D0E">
      <w:pPr>
        <w:rPr>
          <w:rFonts w:cs="宋体"/>
        </w:rPr>
      </w:pPr>
    </w:p>
    <w:p w14:paraId="2423F33B" w14:textId="77777777" w:rsidR="00934D0E" w:rsidRDefault="00652269">
      <w:pPr>
        <w:rPr>
          <w:rFonts w:cs="宋体"/>
        </w:rPr>
      </w:pPr>
      <w:r>
        <w:rPr>
          <w:rFonts w:cs="宋体"/>
        </w:rPr>
        <w:t>4.13.5</w:t>
      </w:r>
      <w:r>
        <w:rPr>
          <w:rFonts w:cs="宋体" w:hint="eastAsia"/>
        </w:rPr>
        <w:t>给水排水</w:t>
      </w:r>
    </w:p>
    <w:p w14:paraId="1236D3EF" w14:textId="77777777" w:rsidR="00934D0E" w:rsidRDefault="00652269">
      <w:pPr>
        <w:rPr>
          <w:rFonts w:cs="宋体"/>
        </w:rPr>
      </w:pPr>
      <w:r>
        <w:rPr>
          <w:rFonts w:cs="宋体"/>
        </w:rPr>
        <w:t xml:space="preserve">1  </w:t>
      </w:r>
      <w:r>
        <w:rPr>
          <w:rFonts w:cs="宋体" w:hint="eastAsia"/>
        </w:rPr>
        <w:t>绘制战时给排水系统原理图，标注干管管径，设备设置标高，工程楼层编号及楼层标高。</w:t>
      </w:r>
    </w:p>
    <w:p w14:paraId="5C6D45D3" w14:textId="77777777" w:rsidR="00934D0E" w:rsidRDefault="00652269">
      <w:pPr>
        <w:rPr>
          <w:rFonts w:cs="宋体"/>
        </w:rPr>
      </w:pPr>
      <w:r>
        <w:rPr>
          <w:rFonts w:cs="宋体"/>
        </w:rPr>
        <w:t xml:space="preserve">    2  </w:t>
      </w:r>
      <w:r>
        <w:rPr>
          <w:rFonts w:cs="宋体" w:hint="eastAsia"/>
        </w:rPr>
        <w:t>绘制战时给排水平面图，标出室内外接管位置、管径等。</w:t>
      </w:r>
    </w:p>
    <w:p w14:paraId="671C8CDC" w14:textId="77777777" w:rsidR="00934D0E" w:rsidRDefault="00652269">
      <w:pPr>
        <w:rPr>
          <w:rFonts w:cs="宋体"/>
        </w:rPr>
      </w:pPr>
      <w:r>
        <w:rPr>
          <w:rFonts w:cs="宋体"/>
        </w:rPr>
        <w:t xml:space="preserve">    3  </w:t>
      </w:r>
      <w:r>
        <w:rPr>
          <w:rFonts w:cs="宋体" w:hint="eastAsia"/>
        </w:rPr>
        <w:t>绘制战时电站给排水和供油设计的平面图和系统图（在平面图中表达清楚者，可不另行出图）。</w:t>
      </w:r>
    </w:p>
    <w:p w14:paraId="4D54D2A0" w14:textId="77777777" w:rsidR="00934D0E" w:rsidRDefault="00652269">
      <w:pPr>
        <w:rPr>
          <w:rFonts w:cs="宋体"/>
        </w:rPr>
      </w:pPr>
      <w:r>
        <w:rPr>
          <w:rFonts w:cs="宋体"/>
        </w:rPr>
        <w:t xml:space="preserve">    4  </w:t>
      </w:r>
      <w:r>
        <w:rPr>
          <w:rFonts w:cs="宋体" w:hint="eastAsia"/>
        </w:rPr>
        <w:t>绘制给排水平战转换平面图，标注出防空地下室工程内所有平时使用的给排水及消防管</w:t>
      </w:r>
      <w:r>
        <w:rPr>
          <w:rFonts w:cs="宋体" w:hint="eastAsia"/>
        </w:rPr>
        <w:t>道，穿越防空地下室围护结构的处理措施。</w:t>
      </w:r>
    </w:p>
    <w:p w14:paraId="4A2123E2" w14:textId="77777777" w:rsidR="00934D0E" w:rsidRDefault="00934D0E">
      <w:pPr>
        <w:rPr>
          <w:rFonts w:cs="宋体"/>
        </w:rPr>
      </w:pPr>
    </w:p>
    <w:p w14:paraId="746A742F" w14:textId="77777777" w:rsidR="00934D0E" w:rsidRDefault="00652269">
      <w:pPr>
        <w:rPr>
          <w:rFonts w:cs="宋体"/>
        </w:rPr>
      </w:pPr>
      <w:r>
        <w:rPr>
          <w:rFonts w:cs="宋体"/>
        </w:rPr>
        <w:t>4.13.6</w:t>
      </w:r>
      <w:r>
        <w:rPr>
          <w:rFonts w:cs="宋体" w:hint="eastAsia"/>
        </w:rPr>
        <w:t>电气</w:t>
      </w:r>
    </w:p>
    <w:p w14:paraId="32F81C2C" w14:textId="77777777" w:rsidR="00934D0E" w:rsidRDefault="00652269">
      <w:pPr>
        <w:rPr>
          <w:rFonts w:cs="宋体"/>
        </w:rPr>
      </w:pPr>
      <w:r>
        <w:rPr>
          <w:rFonts w:cs="宋体"/>
        </w:rPr>
        <w:t xml:space="preserve"> 1 </w:t>
      </w:r>
      <w:r>
        <w:rPr>
          <w:rFonts w:cs="宋体" w:hint="eastAsia"/>
        </w:rPr>
        <w:t>战时强、弱电系统图</w:t>
      </w:r>
    </w:p>
    <w:p w14:paraId="735D8971"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战时供、配电干线系统图，标明市电及备用电源的容量、数量及编号，供、配电干线的回路编号及走向，重复接地点等；</w:t>
      </w:r>
    </w:p>
    <w:p w14:paraId="666E9C80"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战时主配电（箱）柜系统图，注明（箱）柜编号、型号、设备容量、一次回路设备型号、计算电流、补偿容量、导体型号规格、回路编号等；</w:t>
      </w:r>
    </w:p>
    <w:p w14:paraId="3C76BC6F" w14:textId="77777777" w:rsidR="00934D0E" w:rsidRDefault="00652269">
      <w:pPr>
        <w:rPr>
          <w:rFonts w:cs="宋体"/>
        </w:rPr>
      </w:pPr>
      <w:r>
        <w:rPr>
          <w:rFonts w:cs="宋体"/>
        </w:rPr>
        <w:t xml:space="preserve">    3</w:t>
      </w:r>
      <w:r>
        <w:rPr>
          <w:rFonts w:cs="宋体" w:hint="eastAsia"/>
        </w:rPr>
        <w:t>）</w:t>
      </w:r>
      <w:r>
        <w:rPr>
          <w:rFonts w:cs="宋体"/>
        </w:rPr>
        <w:t xml:space="preserve"> </w:t>
      </w:r>
      <w:r>
        <w:rPr>
          <w:rFonts w:cs="宋体" w:hint="eastAsia"/>
        </w:rPr>
        <w:t>战时弱电系统原理图，内容包括：战时通风方式信号及控制系统原理图、战时呼唤按钮信号系统原理图、战时通信系统原理图。</w:t>
      </w:r>
    </w:p>
    <w:p w14:paraId="3227B150" w14:textId="77777777" w:rsidR="00934D0E" w:rsidRDefault="00652269">
      <w:pPr>
        <w:rPr>
          <w:rFonts w:cs="宋体"/>
        </w:rPr>
      </w:pPr>
      <w:r>
        <w:rPr>
          <w:rFonts w:cs="宋体"/>
        </w:rPr>
        <w:t xml:space="preserve">2  </w:t>
      </w:r>
      <w:r>
        <w:rPr>
          <w:rFonts w:cs="宋体" w:hint="eastAsia"/>
        </w:rPr>
        <w:t>战时配电平面图</w:t>
      </w:r>
    </w:p>
    <w:p w14:paraId="37CA0C60"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标明战时电源的位置及编号，引接外部电源时应注明引入的路径及走向；</w:t>
      </w:r>
    </w:p>
    <w:p w14:paraId="5D498F32"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标明战时主要配电和控制（箱）柜的位置、编号及负荷名称；</w:t>
      </w:r>
    </w:p>
    <w:p w14:paraId="6A076693" w14:textId="77777777" w:rsidR="00934D0E" w:rsidRDefault="00652269">
      <w:pPr>
        <w:rPr>
          <w:rFonts w:cs="宋体"/>
        </w:rPr>
      </w:pPr>
      <w:r>
        <w:rPr>
          <w:rFonts w:cs="宋体"/>
        </w:rPr>
        <w:t xml:space="preserve">    3</w:t>
      </w:r>
      <w:r>
        <w:rPr>
          <w:rFonts w:cs="宋体" w:hint="eastAsia"/>
        </w:rPr>
        <w:t>）</w:t>
      </w:r>
      <w:r>
        <w:rPr>
          <w:rFonts w:cs="宋体"/>
        </w:rPr>
        <w:t xml:space="preserve"> </w:t>
      </w:r>
      <w:r>
        <w:rPr>
          <w:rFonts w:cs="宋体" w:hint="eastAsia"/>
        </w:rPr>
        <w:t>标明战时主要供、配电干线的平面和竖向布置及回路编号，线路穿越防空地下室围护结构处应注明防护措施。</w:t>
      </w:r>
    </w:p>
    <w:p w14:paraId="38F70772" w14:textId="77777777" w:rsidR="00934D0E" w:rsidRDefault="00652269">
      <w:pPr>
        <w:rPr>
          <w:rFonts w:cs="宋体"/>
        </w:rPr>
      </w:pPr>
      <w:r>
        <w:rPr>
          <w:rFonts w:cs="宋体"/>
        </w:rPr>
        <w:lastRenderedPageBreak/>
        <w:t xml:space="preserve">3  </w:t>
      </w:r>
      <w:r>
        <w:rPr>
          <w:rFonts w:cs="宋体" w:hint="eastAsia"/>
        </w:rPr>
        <w:t>战时照明平面图</w:t>
      </w:r>
    </w:p>
    <w:p w14:paraId="77E5656C" w14:textId="77777777" w:rsidR="00934D0E" w:rsidRDefault="00652269">
      <w:pPr>
        <w:rPr>
          <w:rFonts w:cs="宋体"/>
        </w:rPr>
      </w:pPr>
      <w:r>
        <w:rPr>
          <w:rFonts w:cs="宋体"/>
        </w:rPr>
        <w:t xml:space="preserve">   1</w:t>
      </w:r>
      <w:r>
        <w:rPr>
          <w:rFonts w:cs="宋体" w:hint="eastAsia"/>
        </w:rPr>
        <w:t>）</w:t>
      </w:r>
      <w:r>
        <w:rPr>
          <w:rFonts w:cs="宋体"/>
        </w:rPr>
        <w:t xml:space="preserve"> </w:t>
      </w:r>
      <w:r>
        <w:rPr>
          <w:rFonts w:cs="宋体" w:hint="eastAsia"/>
        </w:rPr>
        <w:t>在平时照明系统的基础上，根据战时照度及灯具选型要求布置照明平面图；</w:t>
      </w:r>
    </w:p>
    <w:p w14:paraId="3670C53D" w14:textId="77777777" w:rsidR="00934D0E" w:rsidRDefault="00652269">
      <w:pPr>
        <w:rPr>
          <w:rFonts w:cs="宋体"/>
        </w:rPr>
      </w:pPr>
      <w:r>
        <w:rPr>
          <w:rFonts w:cs="宋体"/>
        </w:rPr>
        <w:t xml:space="preserve">   2</w:t>
      </w:r>
      <w:r>
        <w:rPr>
          <w:rFonts w:cs="宋体" w:hint="eastAsia"/>
        </w:rPr>
        <w:t>）</w:t>
      </w:r>
      <w:r>
        <w:rPr>
          <w:rFonts w:cs="宋体"/>
        </w:rPr>
        <w:t xml:space="preserve"> </w:t>
      </w:r>
      <w:r>
        <w:rPr>
          <w:rFonts w:cs="宋体" w:hint="eastAsia"/>
        </w:rPr>
        <w:t>标明战时照明配电箱的位置及编号，注明各种灯具的型号及容量（可不连线）。</w:t>
      </w:r>
    </w:p>
    <w:p w14:paraId="1F4B894F" w14:textId="77777777" w:rsidR="00934D0E" w:rsidRDefault="00652269">
      <w:r>
        <w:rPr>
          <w:rFonts w:cs="宋体"/>
          <w:kern w:val="0"/>
        </w:rPr>
        <w:br w:type="page"/>
      </w:r>
    </w:p>
    <w:p w14:paraId="2FDF4E80" w14:textId="77777777" w:rsidR="00934D0E" w:rsidRDefault="00652269">
      <w:pPr>
        <w:spacing w:before="240" w:after="240"/>
        <w:ind w:rightChars="-27" w:right="-57"/>
        <w:jc w:val="center"/>
        <w:outlineLvl w:val="0"/>
        <w:rPr>
          <w:rFonts w:ascii="黑体" w:eastAsia="黑体" w:hAnsi="黑体"/>
          <w:b/>
          <w:sz w:val="24"/>
          <w:szCs w:val="24"/>
        </w:rPr>
      </w:pPr>
      <w:bookmarkStart w:id="79" w:name="_Toc17159"/>
      <w:r>
        <w:rPr>
          <w:rFonts w:ascii="黑体" w:eastAsia="黑体" w:hAnsi="黑体"/>
          <w:b/>
          <w:sz w:val="24"/>
          <w:szCs w:val="24"/>
        </w:rPr>
        <w:lastRenderedPageBreak/>
        <w:t xml:space="preserve">5  </w:t>
      </w:r>
      <w:r>
        <w:rPr>
          <w:rFonts w:ascii="黑体" w:eastAsia="黑体" w:hAnsi="黑体" w:hint="eastAsia"/>
          <w:b/>
          <w:sz w:val="24"/>
          <w:szCs w:val="24"/>
        </w:rPr>
        <w:t>计算书</w:t>
      </w:r>
      <w:bookmarkEnd w:id="79"/>
    </w:p>
    <w:p w14:paraId="24D3642F" w14:textId="77777777" w:rsidR="00934D0E" w:rsidRDefault="00652269">
      <w:pPr>
        <w:spacing w:before="240" w:after="240"/>
        <w:ind w:rightChars="-27" w:right="-57"/>
        <w:jc w:val="center"/>
        <w:outlineLvl w:val="1"/>
        <w:rPr>
          <w:rFonts w:ascii="黑体" w:eastAsia="黑体" w:hAnsi="黑体"/>
          <w:b/>
          <w:sz w:val="24"/>
          <w:szCs w:val="24"/>
        </w:rPr>
      </w:pPr>
      <w:bookmarkStart w:id="80" w:name="_Toc19443"/>
      <w:r>
        <w:rPr>
          <w:rFonts w:ascii="黑体" w:eastAsia="黑体" w:hAnsi="黑体"/>
          <w:b/>
          <w:sz w:val="24"/>
          <w:szCs w:val="24"/>
        </w:rPr>
        <w:t xml:space="preserve">5.1 </w:t>
      </w:r>
      <w:r>
        <w:rPr>
          <w:rFonts w:ascii="黑体" w:eastAsia="黑体" w:hAnsi="黑体" w:hint="eastAsia"/>
          <w:b/>
          <w:sz w:val="24"/>
          <w:szCs w:val="24"/>
        </w:rPr>
        <w:t>节能与绿色建筑计算书</w:t>
      </w:r>
      <w:bookmarkEnd w:id="80"/>
    </w:p>
    <w:p w14:paraId="5CB73730" w14:textId="77777777" w:rsidR="00934D0E" w:rsidRDefault="00652269">
      <w:pPr>
        <w:jc w:val="left"/>
        <w:rPr>
          <w:rFonts w:ascii="宋体" w:hAnsi="宋体"/>
          <w:szCs w:val="21"/>
        </w:rPr>
      </w:pPr>
      <w:bookmarkStart w:id="81" w:name="_Toc6422"/>
      <w:r>
        <w:rPr>
          <w:rFonts w:ascii="宋体" w:hAnsi="宋体"/>
          <w:szCs w:val="21"/>
        </w:rPr>
        <w:t xml:space="preserve">5.1.1  </w:t>
      </w:r>
      <w:r>
        <w:rPr>
          <w:rFonts w:ascii="宋体" w:hAnsi="宋体"/>
          <w:szCs w:val="21"/>
        </w:rPr>
        <w:t>建筑节能计算模型及报告书</w:t>
      </w:r>
    </w:p>
    <w:p w14:paraId="7BCD1DA7" w14:textId="77777777" w:rsidR="00934D0E" w:rsidRDefault="00652269">
      <w:pPr>
        <w:jc w:val="left"/>
        <w:rPr>
          <w:szCs w:val="21"/>
        </w:rPr>
      </w:pPr>
      <w:r>
        <w:rPr>
          <w:szCs w:val="21"/>
        </w:rPr>
        <w:t xml:space="preserve">5.1.1  </w:t>
      </w:r>
      <w:r>
        <w:rPr>
          <w:rFonts w:hint="eastAsia"/>
          <w:szCs w:val="21"/>
        </w:rPr>
        <w:t>建筑节能计算模型及报告书</w:t>
      </w:r>
    </w:p>
    <w:p w14:paraId="06F77B1E" w14:textId="77777777" w:rsidR="00934D0E" w:rsidRDefault="00652269">
      <w:pPr>
        <w:ind w:firstLineChars="200" w:firstLine="420"/>
        <w:jc w:val="left"/>
        <w:rPr>
          <w:szCs w:val="21"/>
        </w:rPr>
      </w:pPr>
      <w:r>
        <w:rPr>
          <w:szCs w:val="21"/>
        </w:rPr>
        <w:t xml:space="preserve">1  </w:t>
      </w:r>
      <w:r>
        <w:rPr>
          <w:rFonts w:hint="eastAsia"/>
          <w:szCs w:val="21"/>
        </w:rPr>
        <w:t>应采用建设行政主管部门认可的计算软件建模；</w:t>
      </w:r>
    </w:p>
    <w:p w14:paraId="5F3AF3A8" w14:textId="77777777" w:rsidR="00934D0E" w:rsidRDefault="00652269">
      <w:pPr>
        <w:ind w:firstLineChars="200" w:firstLine="420"/>
        <w:jc w:val="left"/>
        <w:rPr>
          <w:szCs w:val="21"/>
        </w:rPr>
      </w:pPr>
      <w:r>
        <w:rPr>
          <w:szCs w:val="21"/>
        </w:rPr>
        <w:t xml:space="preserve">2  </w:t>
      </w:r>
      <w:r>
        <w:rPr>
          <w:rFonts w:hint="eastAsia"/>
          <w:szCs w:val="21"/>
        </w:rPr>
        <w:t>每栋建筑应提供一个节能计算模型；</w:t>
      </w:r>
    </w:p>
    <w:p w14:paraId="73A251FD" w14:textId="77777777" w:rsidR="00934D0E" w:rsidRDefault="00652269">
      <w:pPr>
        <w:ind w:firstLineChars="200" w:firstLine="420"/>
        <w:jc w:val="left"/>
        <w:rPr>
          <w:szCs w:val="21"/>
        </w:rPr>
      </w:pPr>
      <w:r>
        <w:rPr>
          <w:szCs w:val="21"/>
        </w:rPr>
        <w:t xml:space="preserve">3  </w:t>
      </w:r>
      <w:r>
        <w:rPr>
          <w:rFonts w:hint="eastAsia"/>
          <w:szCs w:val="21"/>
        </w:rPr>
        <w:t>建筑节能计算模型应与设计图说一致；</w:t>
      </w:r>
    </w:p>
    <w:p w14:paraId="35304E92" w14:textId="77777777" w:rsidR="00934D0E" w:rsidRDefault="00652269">
      <w:pPr>
        <w:ind w:firstLineChars="200" w:firstLine="420"/>
        <w:jc w:val="left"/>
        <w:rPr>
          <w:szCs w:val="21"/>
        </w:rPr>
      </w:pPr>
      <w:r>
        <w:rPr>
          <w:szCs w:val="21"/>
        </w:rPr>
        <w:t xml:space="preserve">4  </w:t>
      </w:r>
      <w:r>
        <w:rPr>
          <w:rFonts w:hint="eastAsia"/>
          <w:szCs w:val="21"/>
        </w:rPr>
        <w:t>建筑节能计算报告书应有完整签署。</w:t>
      </w:r>
    </w:p>
    <w:p w14:paraId="19431407" w14:textId="77777777" w:rsidR="00934D0E" w:rsidRDefault="00652269">
      <w:pPr>
        <w:jc w:val="left"/>
        <w:rPr>
          <w:szCs w:val="21"/>
        </w:rPr>
      </w:pPr>
      <w:r>
        <w:rPr>
          <w:szCs w:val="21"/>
        </w:rPr>
        <w:t xml:space="preserve">5.1.2  </w:t>
      </w:r>
      <w:r>
        <w:rPr>
          <w:rFonts w:hint="eastAsia"/>
          <w:szCs w:val="21"/>
        </w:rPr>
        <w:t>建筑物理环境分析：对项目的风环境、声环境、光环境达标情况予以描述或进行软件数字化模拟分析计算。</w:t>
      </w:r>
    </w:p>
    <w:p w14:paraId="3D6413FB" w14:textId="77777777" w:rsidR="00934D0E" w:rsidRDefault="00652269">
      <w:pPr>
        <w:ind w:firstLineChars="200" w:firstLine="420"/>
        <w:jc w:val="left"/>
        <w:rPr>
          <w:szCs w:val="21"/>
        </w:rPr>
      </w:pPr>
      <w:r>
        <w:rPr>
          <w:szCs w:val="21"/>
        </w:rPr>
        <w:t xml:space="preserve">1  </w:t>
      </w:r>
      <w:r>
        <w:rPr>
          <w:rFonts w:hint="eastAsia"/>
          <w:szCs w:val="21"/>
        </w:rPr>
        <w:t>风环境分析：边界条件设置应符合《民用建筑绿色性能计算标准》</w:t>
      </w:r>
      <w:r>
        <w:rPr>
          <w:szCs w:val="21"/>
        </w:rPr>
        <w:t>JGJ/T 449</w:t>
      </w:r>
      <w:r>
        <w:rPr>
          <w:rFonts w:hint="eastAsia"/>
          <w:szCs w:val="21"/>
        </w:rPr>
        <w:t>的要求；</w:t>
      </w:r>
    </w:p>
    <w:p w14:paraId="435F49F1" w14:textId="77777777" w:rsidR="00934D0E" w:rsidRDefault="00652269">
      <w:pPr>
        <w:ind w:firstLineChars="200" w:firstLine="420"/>
        <w:jc w:val="left"/>
        <w:rPr>
          <w:szCs w:val="21"/>
        </w:rPr>
      </w:pPr>
      <w:r>
        <w:rPr>
          <w:szCs w:val="21"/>
        </w:rPr>
        <w:t xml:space="preserve">2  </w:t>
      </w:r>
      <w:r>
        <w:rPr>
          <w:rFonts w:hint="eastAsia"/>
          <w:szCs w:val="21"/>
        </w:rPr>
        <w:t>光环境分析：边界条件设置应符合《民用建筑绿色性能计算标准》</w:t>
      </w:r>
      <w:r>
        <w:rPr>
          <w:szCs w:val="21"/>
        </w:rPr>
        <w:t>JGJ/</w:t>
      </w:r>
      <w:r>
        <w:rPr>
          <w:szCs w:val="21"/>
        </w:rPr>
        <w:t>T449</w:t>
      </w:r>
      <w:r>
        <w:rPr>
          <w:rFonts w:hint="eastAsia"/>
          <w:szCs w:val="21"/>
        </w:rPr>
        <w:t>和《建筑采光设计标准》</w:t>
      </w:r>
      <w:r>
        <w:rPr>
          <w:szCs w:val="21"/>
        </w:rPr>
        <w:t>GB50033</w:t>
      </w:r>
      <w:r>
        <w:rPr>
          <w:rFonts w:hint="eastAsia"/>
          <w:szCs w:val="21"/>
        </w:rPr>
        <w:t>的设计计算要求；</w:t>
      </w:r>
    </w:p>
    <w:p w14:paraId="39A48083" w14:textId="77777777" w:rsidR="00934D0E" w:rsidRDefault="00652269">
      <w:pPr>
        <w:ind w:firstLineChars="200" w:firstLine="420"/>
        <w:jc w:val="left"/>
        <w:rPr>
          <w:szCs w:val="21"/>
        </w:rPr>
      </w:pPr>
      <w:r>
        <w:rPr>
          <w:szCs w:val="21"/>
        </w:rPr>
        <w:t xml:space="preserve">3  </w:t>
      </w:r>
      <w:r>
        <w:rPr>
          <w:rFonts w:hint="eastAsia"/>
          <w:szCs w:val="21"/>
        </w:rPr>
        <w:t>热环境分析：边界条件设置应符合《民用建筑绿色性能计算标准》</w:t>
      </w:r>
      <w:r>
        <w:rPr>
          <w:szCs w:val="21"/>
        </w:rPr>
        <w:t>JGJ/T449</w:t>
      </w:r>
      <w:r>
        <w:rPr>
          <w:rFonts w:hint="eastAsia"/>
          <w:szCs w:val="21"/>
        </w:rPr>
        <w:t>和《城市居住区热环境设计标准》</w:t>
      </w:r>
      <w:r>
        <w:rPr>
          <w:szCs w:val="21"/>
        </w:rPr>
        <w:t>JGJ286</w:t>
      </w:r>
      <w:r>
        <w:rPr>
          <w:rFonts w:hint="eastAsia"/>
          <w:szCs w:val="21"/>
        </w:rPr>
        <w:t>的设计计算要求；</w:t>
      </w:r>
    </w:p>
    <w:p w14:paraId="76E2F2E2" w14:textId="77777777" w:rsidR="00934D0E" w:rsidRDefault="00652269">
      <w:pPr>
        <w:ind w:firstLineChars="200" w:firstLine="420"/>
        <w:jc w:val="left"/>
        <w:rPr>
          <w:szCs w:val="21"/>
        </w:rPr>
      </w:pPr>
      <w:r>
        <w:rPr>
          <w:szCs w:val="21"/>
        </w:rPr>
        <w:t xml:space="preserve">4  </w:t>
      </w:r>
      <w:r>
        <w:rPr>
          <w:rFonts w:hint="eastAsia"/>
          <w:szCs w:val="21"/>
        </w:rPr>
        <w:t>声环境分析：应明确主要功能房间的外墙、隔墙、楼板和门窗的隔声性能，边界条件设置应符合《民用建筑绿色性能计算标准》</w:t>
      </w:r>
      <w:r>
        <w:rPr>
          <w:szCs w:val="21"/>
        </w:rPr>
        <w:t>JGJ/T449</w:t>
      </w:r>
      <w:r>
        <w:rPr>
          <w:rFonts w:hint="eastAsia"/>
          <w:szCs w:val="21"/>
        </w:rPr>
        <w:t>，并满足《民用建筑隔声设计规范》</w:t>
      </w:r>
      <w:r>
        <w:rPr>
          <w:szCs w:val="21"/>
        </w:rPr>
        <w:t>GB50118</w:t>
      </w:r>
      <w:r>
        <w:rPr>
          <w:rFonts w:hint="eastAsia"/>
          <w:szCs w:val="21"/>
        </w:rPr>
        <w:t>的要求。</w:t>
      </w:r>
    </w:p>
    <w:p w14:paraId="7B8CCB5F" w14:textId="77777777" w:rsidR="00934D0E" w:rsidRDefault="00652269">
      <w:pPr>
        <w:jc w:val="left"/>
        <w:rPr>
          <w:kern w:val="1"/>
          <w:szCs w:val="21"/>
        </w:rPr>
      </w:pPr>
      <w:r>
        <w:rPr>
          <w:kern w:val="1"/>
          <w:szCs w:val="21"/>
        </w:rPr>
        <w:t xml:space="preserve">5.1.3  </w:t>
      </w:r>
      <w:r>
        <w:rPr>
          <w:rFonts w:hint="eastAsia"/>
          <w:kern w:val="1"/>
          <w:szCs w:val="21"/>
        </w:rPr>
        <w:t>《建筑室外风环境分析报告》、《建筑声环境分析报告》、《建筑热环境分析报告》、《建筑自然采光分析报告》、《建筑室内自然通风分析报告》研究分析报告编制内容应包括以下方面：</w:t>
      </w:r>
    </w:p>
    <w:p w14:paraId="636304B4" w14:textId="77777777" w:rsidR="00934D0E" w:rsidRDefault="00652269">
      <w:pPr>
        <w:ind w:firstLineChars="200" w:firstLine="420"/>
        <w:jc w:val="left"/>
        <w:rPr>
          <w:kern w:val="1"/>
          <w:szCs w:val="21"/>
        </w:rPr>
      </w:pPr>
      <w:r>
        <w:rPr>
          <w:kern w:val="1"/>
          <w:szCs w:val="21"/>
        </w:rPr>
        <w:t xml:space="preserve">1  </w:t>
      </w:r>
      <w:r>
        <w:rPr>
          <w:rFonts w:hint="eastAsia"/>
          <w:kern w:val="1"/>
          <w:szCs w:val="21"/>
        </w:rPr>
        <w:t>项目概况：包括项目名称、建设地点、高度、功能、项目周边建筑的情况等；</w:t>
      </w:r>
    </w:p>
    <w:p w14:paraId="68B85DB5" w14:textId="77777777" w:rsidR="00934D0E" w:rsidRDefault="00652269">
      <w:pPr>
        <w:ind w:firstLineChars="200" w:firstLine="420"/>
        <w:jc w:val="left"/>
        <w:rPr>
          <w:kern w:val="1"/>
          <w:szCs w:val="21"/>
        </w:rPr>
      </w:pPr>
      <w:r>
        <w:rPr>
          <w:kern w:val="1"/>
          <w:szCs w:val="21"/>
        </w:rPr>
        <w:t xml:space="preserve">2  </w:t>
      </w:r>
      <w:r>
        <w:rPr>
          <w:rFonts w:hint="eastAsia"/>
          <w:kern w:val="1"/>
          <w:szCs w:val="21"/>
        </w:rPr>
        <w:t>技术路线：包括软件、边界条件设置、工况等内容；</w:t>
      </w:r>
    </w:p>
    <w:p w14:paraId="03EFCD50" w14:textId="77777777" w:rsidR="00934D0E" w:rsidRDefault="00652269">
      <w:pPr>
        <w:ind w:firstLineChars="200" w:firstLine="420"/>
        <w:jc w:val="left"/>
        <w:rPr>
          <w:kern w:val="1"/>
          <w:szCs w:val="21"/>
        </w:rPr>
      </w:pPr>
      <w:r>
        <w:rPr>
          <w:kern w:val="1"/>
          <w:szCs w:val="21"/>
        </w:rPr>
        <w:t xml:space="preserve">3  </w:t>
      </w:r>
      <w:r>
        <w:rPr>
          <w:rFonts w:hint="eastAsia"/>
          <w:kern w:val="1"/>
          <w:szCs w:val="21"/>
        </w:rPr>
        <w:t>分析过程：分析各种工况下的指标参数，提出优化的措施或评价结论；</w:t>
      </w:r>
    </w:p>
    <w:p w14:paraId="21A42066" w14:textId="77777777" w:rsidR="00934D0E" w:rsidRDefault="00652269">
      <w:pPr>
        <w:ind w:firstLineChars="200" w:firstLine="420"/>
        <w:jc w:val="left"/>
        <w:rPr>
          <w:kern w:val="1"/>
          <w:szCs w:val="21"/>
        </w:rPr>
      </w:pPr>
      <w:r>
        <w:rPr>
          <w:kern w:val="1"/>
          <w:szCs w:val="21"/>
        </w:rPr>
        <w:t xml:space="preserve">4  </w:t>
      </w:r>
      <w:r>
        <w:rPr>
          <w:rFonts w:hint="eastAsia"/>
          <w:kern w:val="1"/>
          <w:szCs w:val="21"/>
        </w:rPr>
        <w:t>结论：重点论述的结果和评价的结论；</w:t>
      </w:r>
    </w:p>
    <w:p w14:paraId="307BB495" w14:textId="77777777" w:rsidR="00934D0E" w:rsidRDefault="00652269">
      <w:pPr>
        <w:ind w:firstLineChars="200" w:firstLine="420"/>
        <w:jc w:val="left"/>
        <w:rPr>
          <w:kern w:val="1"/>
          <w:szCs w:val="21"/>
        </w:rPr>
      </w:pPr>
      <w:r>
        <w:rPr>
          <w:kern w:val="1"/>
          <w:szCs w:val="21"/>
        </w:rPr>
        <w:t xml:space="preserve">5  </w:t>
      </w:r>
      <w:r>
        <w:rPr>
          <w:rFonts w:hint="eastAsia"/>
          <w:kern w:val="1"/>
          <w:szCs w:val="21"/>
        </w:rPr>
        <w:t>上述报告是否需要视项目情况定。</w:t>
      </w:r>
    </w:p>
    <w:p w14:paraId="14CB9591" w14:textId="77777777" w:rsidR="00934D0E" w:rsidRDefault="00652269">
      <w:pPr>
        <w:jc w:val="left"/>
        <w:rPr>
          <w:kern w:val="1"/>
          <w:szCs w:val="21"/>
        </w:rPr>
      </w:pPr>
      <w:r>
        <w:rPr>
          <w:kern w:val="1"/>
          <w:szCs w:val="21"/>
        </w:rPr>
        <w:t xml:space="preserve">5.1.4  </w:t>
      </w:r>
      <w:r>
        <w:rPr>
          <w:rFonts w:hint="eastAsia"/>
          <w:kern w:val="1"/>
          <w:szCs w:val="21"/>
        </w:rPr>
        <w:t>《碳排放计算报告书》，报告编制内容应包括以下方面：</w:t>
      </w:r>
    </w:p>
    <w:p w14:paraId="6135A28E" w14:textId="77777777" w:rsidR="00934D0E" w:rsidRDefault="00652269">
      <w:pPr>
        <w:ind w:firstLineChars="200" w:firstLine="420"/>
        <w:jc w:val="left"/>
        <w:rPr>
          <w:kern w:val="1"/>
          <w:szCs w:val="21"/>
        </w:rPr>
      </w:pPr>
      <w:r>
        <w:rPr>
          <w:kern w:val="1"/>
          <w:szCs w:val="21"/>
        </w:rPr>
        <w:t xml:space="preserve">1  </w:t>
      </w:r>
      <w:r>
        <w:rPr>
          <w:rFonts w:hint="eastAsia"/>
          <w:kern w:val="1"/>
          <w:szCs w:val="21"/>
        </w:rPr>
        <w:t>项目概况：包括项目名称、建设地点、高度、功能、面积、绿地率等；</w:t>
      </w:r>
    </w:p>
    <w:p w14:paraId="61AA1B58" w14:textId="77777777" w:rsidR="00934D0E" w:rsidRDefault="00652269">
      <w:pPr>
        <w:ind w:firstLineChars="200" w:firstLine="420"/>
        <w:jc w:val="left"/>
        <w:rPr>
          <w:kern w:val="1"/>
          <w:szCs w:val="21"/>
        </w:rPr>
      </w:pPr>
      <w:r>
        <w:rPr>
          <w:kern w:val="1"/>
          <w:szCs w:val="21"/>
        </w:rPr>
        <w:t xml:space="preserve">2  </w:t>
      </w:r>
      <w:r>
        <w:rPr>
          <w:rFonts w:hint="eastAsia"/>
          <w:kern w:val="1"/>
          <w:szCs w:val="21"/>
        </w:rPr>
        <w:t>技术路线：分析方法、计算的阶段、计算条件（围护结构热工性能、空调系统效率、照明功率密度、可再生能源系统等）、碳排放因子选取、工程材料用量、绿化种植等内容；</w:t>
      </w:r>
    </w:p>
    <w:p w14:paraId="55E7DF2D" w14:textId="77777777" w:rsidR="00934D0E" w:rsidRDefault="00652269">
      <w:pPr>
        <w:ind w:firstLineChars="200" w:firstLine="420"/>
        <w:jc w:val="left"/>
        <w:rPr>
          <w:kern w:val="1"/>
          <w:szCs w:val="21"/>
        </w:rPr>
      </w:pPr>
      <w:r>
        <w:rPr>
          <w:kern w:val="1"/>
          <w:szCs w:val="21"/>
        </w:rPr>
        <w:t xml:space="preserve">3  </w:t>
      </w:r>
      <w:r>
        <w:rPr>
          <w:rFonts w:hint="eastAsia"/>
          <w:kern w:val="1"/>
          <w:szCs w:val="21"/>
        </w:rPr>
        <w:t>分析过程：分析建筑的碳排放总量及强度，提出优化的措施或具体结论；</w:t>
      </w:r>
    </w:p>
    <w:p w14:paraId="3B69A3E1" w14:textId="77777777" w:rsidR="00934D0E" w:rsidRDefault="00652269">
      <w:pPr>
        <w:ind w:firstLineChars="200" w:firstLine="420"/>
        <w:jc w:val="left"/>
        <w:rPr>
          <w:kern w:val="1"/>
          <w:szCs w:val="21"/>
        </w:rPr>
      </w:pPr>
      <w:r>
        <w:rPr>
          <w:kern w:val="1"/>
          <w:szCs w:val="21"/>
        </w:rPr>
        <w:t xml:space="preserve">4  </w:t>
      </w:r>
      <w:r>
        <w:rPr>
          <w:rFonts w:hint="eastAsia"/>
          <w:kern w:val="1"/>
          <w:szCs w:val="21"/>
        </w:rPr>
        <w:t>结论：重点论述的结果和标准的符合性及对应措施。</w:t>
      </w:r>
    </w:p>
    <w:p w14:paraId="5EC0C31B" w14:textId="77777777" w:rsidR="00934D0E" w:rsidRDefault="00652269">
      <w:pPr>
        <w:spacing w:before="312" w:after="312"/>
        <w:ind w:rightChars="-27" w:right="-57"/>
        <w:jc w:val="center"/>
        <w:outlineLvl w:val="1"/>
        <w:rPr>
          <w:rFonts w:ascii="黑体" w:eastAsia="黑体" w:hAnsi="黑体"/>
          <w:b/>
          <w:sz w:val="24"/>
          <w:szCs w:val="24"/>
        </w:rPr>
      </w:pPr>
      <w:r>
        <w:rPr>
          <w:rFonts w:ascii="黑体" w:eastAsia="黑体" w:hAnsi="黑体"/>
          <w:b/>
          <w:sz w:val="24"/>
          <w:szCs w:val="24"/>
        </w:rPr>
        <w:t xml:space="preserve">5.2 </w:t>
      </w:r>
      <w:r>
        <w:rPr>
          <w:rFonts w:ascii="黑体" w:eastAsia="黑体" w:hAnsi="黑体" w:hint="eastAsia"/>
          <w:b/>
          <w:sz w:val="24"/>
          <w:szCs w:val="24"/>
        </w:rPr>
        <w:t>结构计算书</w:t>
      </w:r>
      <w:bookmarkEnd w:id="81"/>
    </w:p>
    <w:p w14:paraId="2409D0E1" w14:textId="77777777" w:rsidR="00934D0E" w:rsidRDefault="00652269">
      <w:pPr>
        <w:jc w:val="left"/>
        <w:rPr>
          <w:rFonts w:ascii="宋体" w:hAnsi="宋体"/>
          <w:szCs w:val="21"/>
        </w:rPr>
      </w:pPr>
      <w:bookmarkStart w:id="82" w:name="_Toc28711"/>
      <w:r>
        <w:rPr>
          <w:rFonts w:ascii="宋体" w:hAnsi="宋体"/>
          <w:szCs w:val="21"/>
        </w:rPr>
        <w:t xml:space="preserve">5.2.1  </w:t>
      </w:r>
      <w:r>
        <w:rPr>
          <w:rFonts w:ascii="宋体" w:hAnsi="宋体" w:hint="eastAsia"/>
          <w:szCs w:val="21"/>
        </w:rPr>
        <w:t>基础计算书</w:t>
      </w:r>
    </w:p>
    <w:p w14:paraId="279F1B0F"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基础截面计算书；</w:t>
      </w:r>
    </w:p>
    <w:p w14:paraId="1DDDE7B1"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必要时提供地基沉降计算书；</w:t>
      </w:r>
    </w:p>
    <w:p w14:paraId="650E3196" w14:textId="77777777" w:rsidR="00934D0E" w:rsidRDefault="00652269">
      <w:pPr>
        <w:jc w:val="left"/>
        <w:rPr>
          <w:rFonts w:ascii="宋体" w:hAnsi="宋体"/>
          <w:szCs w:val="21"/>
        </w:rPr>
      </w:pPr>
      <w:r>
        <w:rPr>
          <w:rFonts w:ascii="宋体" w:hAnsi="宋体"/>
          <w:szCs w:val="21"/>
        </w:rPr>
        <w:t xml:space="preserve">5.2.2  </w:t>
      </w:r>
      <w:r>
        <w:rPr>
          <w:rFonts w:ascii="宋体" w:hAnsi="宋体" w:hint="eastAsia"/>
          <w:szCs w:val="21"/>
        </w:rPr>
        <w:t>结构整体计算书</w:t>
      </w:r>
    </w:p>
    <w:p w14:paraId="6C9141D9"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szCs w:val="21"/>
        </w:rPr>
        <w:t>结构整体计算书包括荷载统计、主要计算参数、几何简图、周期、地震力及位移等；</w:t>
      </w:r>
    </w:p>
    <w:p w14:paraId="1B98136D"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必要时提供超长结构温度作用计算书、舒适度计算书。</w:t>
      </w:r>
    </w:p>
    <w:p w14:paraId="342DFE29" w14:textId="77777777" w:rsidR="00934D0E" w:rsidRDefault="00652269">
      <w:pPr>
        <w:spacing w:before="312" w:after="312"/>
        <w:ind w:rightChars="-27" w:right="-57"/>
        <w:jc w:val="center"/>
        <w:outlineLvl w:val="1"/>
        <w:rPr>
          <w:rFonts w:ascii="黑体" w:eastAsia="黑体" w:hAnsi="黑体"/>
          <w:b/>
          <w:sz w:val="24"/>
          <w:szCs w:val="24"/>
        </w:rPr>
      </w:pPr>
      <w:r>
        <w:rPr>
          <w:rFonts w:ascii="黑体" w:eastAsia="黑体" w:hAnsi="黑体"/>
          <w:b/>
          <w:sz w:val="24"/>
          <w:szCs w:val="24"/>
        </w:rPr>
        <w:t xml:space="preserve">5.3 </w:t>
      </w:r>
      <w:r>
        <w:rPr>
          <w:rFonts w:ascii="黑体" w:eastAsia="黑体" w:hAnsi="黑体" w:hint="eastAsia"/>
          <w:b/>
          <w:sz w:val="24"/>
          <w:szCs w:val="24"/>
        </w:rPr>
        <w:t>建筑电气计算书</w:t>
      </w:r>
      <w:bookmarkEnd w:id="82"/>
    </w:p>
    <w:p w14:paraId="637C4242" w14:textId="77777777" w:rsidR="00934D0E" w:rsidRDefault="00652269">
      <w:pPr>
        <w:tabs>
          <w:tab w:val="left" w:pos="4860"/>
        </w:tabs>
        <w:topLinePunct/>
        <w:jc w:val="left"/>
        <w:rPr>
          <w:rFonts w:ascii="宋体" w:hAnsi="宋体"/>
          <w:szCs w:val="21"/>
        </w:rPr>
      </w:pPr>
      <w:bookmarkStart w:id="83" w:name="_Toc3323"/>
      <w:r>
        <w:rPr>
          <w:rFonts w:ascii="宋体" w:hAnsi="宋体"/>
          <w:szCs w:val="21"/>
        </w:rPr>
        <w:t xml:space="preserve">5.3.1  </w:t>
      </w:r>
      <w:r>
        <w:rPr>
          <w:rFonts w:ascii="宋体" w:hAnsi="宋体"/>
          <w:szCs w:val="21"/>
        </w:rPr>
        <w:t>用电设备负荷计算；</w:t>
      </w:r>
    </w:p>
    <w:p w14:paraId="3106D63D" w14:textId="77777777" w:rsidR="00934D0E" w:rsidRDefault="00652269">
      <w:pPr>
        <w:tabs>
          <w:tab w:val="left" w:pos="4860"/>
        </w:tabs>
        <w:topLinePunct/>
        <w:jc w:val="left"/>
        <w:rPr>
          <w:rFonts w:ascii="宋体" w:hAnsi="宋体"/>
          <w:szCs w:val="21"/>
        </w:rPr>
      </w:pPr>
      <w:r>
        <w:rPr>
          <w:rFonts w:ascii="宋体" w:hAnsi="宋体"/>
          <w:szCs w:val="21"/>
        </w:rPr>
        <w:t xml:space="preserve">5.3.2  </w:t>
      </w:r>
      <w:r>
        <w:rPr>
          <w:rFonts w:ascii="宋体" w:hAnsi="宋体"/>
          <w:szCs w:val="21"/>
        </w:rPr>
        <w:t>变压器、柴油发电机选型计算；</w:t>
      </w:r>
    </w:p>
    <w:p w14:paraId="6E55AA17" w14:textId="77777777" w:rsidR="00934D0E" w:rsidRDefault="00652269">
      <w:pPr>
        <w:tabs>
          <w:tab w:val="left" w:pos="4860"/>
        </w:tabs>
        <w:topLinePunct/>
        <w:jc w:val="left"/>
        <w:rPr>
          <w:rFonts w:ascii="宋体" w:hAnsi="宋体"/>
          <w:szCs w:val="21"/>
        </w:rPr>
      </w:pPr>
      <w:r>
        <w:rPr>
          <w:rFonts w:ascii="宋体" w:hAnsi="宋体"/>
          <w:szCs w:val="21"/>
        </w:rPr>
        <w:t xml:space="preserve">5.3.3  </w:t>
      </w:r>
      <w:r>
        <w:rPr>
          <w:rFonts w:ascii="宋体" w:hAnsi="宋体" w:hint="eastAsia"/>
          <w:szCs w:val="21"/>
        </w:rPr>
        <w:t>光伏发电量计算；</w:t>
      </w:r>
    </w:p>
    <w:p w14:paraId="676B1C94" w14:textId="77777777" w:rsidR="00934D0E" w:rsidRDefault="00652269">
      <w:pPr>
        <w:tabs>
          <w:tab w:val="left" w:pos="4860"/>
        </w:tabs>
        <w:topLinePunct/>
        <w:jc w:val="left"/>
        <w:rPr>
          <w:rFonts w:ascii="宋体" w:hAnsi="宋体"/>
          <w:szCs w:val="21"/>
        </w:rPr>
      </w:pPr>
      <w:r>
        <w:rPr>
          <w:rFonts w:ascii="宋体" w:hAnsi="宋体"/>
          <w:szCs w:val="21"/>
        </w:rPr>
        <w:t xml:space="preserve">5.3.4  </w:t>
      </w:r>
      <w:r>
        <w:rPr>
          <w:rFonts w:ascii="宋体" w:hAnsi="宋体" w:hint="eastAsia"/>
          <w:szCs w:val="21"/>
        </w:rPr>
        <w:t>典型回路电压损失计算；</w:t>
      </w:r>
    </w:p>
    <w:p w14:paraId="13344D15" w14:textId="77777777" w:rsidR="00934D0E" w:rsidRDefault="00652269">
      <w:pPr>
        <w:tabs>
          <w:tab w:val="left" w:pos="4860"/>
        </w:tabs>
        <w:topLinePunct/>
        <w:jc w:val="left"/>
        <w:rPr>
          <w:rFonts w:ascii="宋体" w:hAnsi="宋体"/>
          <w:szCs w:val="21"/>
        </w:rPr>
      </w:pPr>
      <w:r>
        <w:rPr>
          <w:rFonts w:ascii="宋体" w:hAnsi="宋体"/>
          <w:szCs w:val="21"/>
        </w:rPr>
        <w:t xml:space="preserve">5.3.5  </w:t>
      </w:r>
      <w:r>
        <w:rPr>
          <w:rFonts w:ascii="宋体" w:hAnsi="宋体" w:hint="eastAsia"/>
          <w:szCs w:val="21"/>
        </w:rPr>
        <w:t>系统短路电流计算；</w:t>
      </w:r>
    </w:p>
    <w:p w14:paraId="587DE702" w14:textId="77777777" w:rsidR="00934D0E" w:rsidRDefault="00652269">
      <w:pPr>
        <w:tabs>
          <w:tab w:val="left" w:pos="4860"/>
        </w:tabs>
        <w:topLinePunct/>
        <w:jc w:val="left"/>
        <w:rPr>
          <w:rFonts w:ascii="宋体" w:hAnsi="宋体"/>
          <w:szCs w:val="21"/>
        </w:rPr>
      </w:pPr>
      <w:r>
        <w:rPr>
          <w:rFonts w:ascii="宋体" w:hAnsi="宋体"/>
          <w:szCs w:val="21"/>
        </w:rPr>
        <w:t xml:space="preserve">5.3.6  </w:t>
      </w:r>
      <w:r>
        <w:rPr>
          <w:rFonts w:ascii="宋体" w:hAnsi="宋体" w:hint="eastAsia"/>
          <w:szCs w:val="21"/>
        </w:rPr>
        <w:t>主要建筑年预计雷击次数计算和防雷类别的确定；</w:t>
      </w:r>
    </w:p>
    <w:p w14:paraId="71142365" w14:textId="77777777" w:rsidR="00934D0E" w:rsidRDefault="00652269">
      <w:pPr>
        <w:tabs>
          <w:tab w:val="left" w:pos="4860"/>
        </w:tabs>
        <w:topLinePunct/>
        <w:jc w:val="left"/>
        <w:rPr>
          <w:rFonts w:ascii="宋体" w:hAnsi="宋体"/>
          <w:szCs w:val="21"/>
        </w:rPr>
      </w:pPr>
      <w:r>
        <w:rPr>
          <w:rFonts w:ascii="宋体" w:hAnsi="宋体"/>
          <w:szCs w:val="21"/>
        </w:rPr>
        <w:t xml:space="preserve">5.3.7  </w:t>
      </w:r>
      <w:r>
        <w:rPr>
          <w:rFonts w:ascii="宋体" w:hAnsi="宋体" w:hint="eastAsia"/>
          <w:szCs w:val="21"/>
        </w:rPr>
        <w:t>典型场所照度值和照明功率密度值计算；</w:t>
      </w:r>
    </w:p>
    <w:p w14:paraId="2C9EDA92" w14:textId="77777777" w:rsidR="00934D0E" w:rsidRDefault="00652269">
      <w:pPr>
        <w:tabs>
          <w:tab w:val="left" w:pos="4860"/>
        </w:tabs>
        <w:topLinePunct/>
        <w:jc w:val="left"/>
        <w:rPr>
          <w:rFonts w:ascii="宋体" w:hAnsi="宋体"/>
          <w:szCs w:val="21"/>
        </w:rPr>
      </w:pPr>
      <w:r>
        <w:rPr>
          <w:rFonts w:ascii="宋体" w:hAnsi="宋体"/>
          <w:szCs w:val="21"/>
        </w:rPr>
        <w:lastRenderedPageBreak/>
        <w:t xml:space="preserve">5.3.8  </w:t>
      </w:r>
      <w:r>
        <w:rPr>
          <w:rFonts w:ascii="宋体" w:hAnsi="宋体" w:hint="eastAsia"/>
          <w:szCs w:val="21"/>
        </w:rPr>
        <w:t>明确计算依据，并将各系统计算结果标示在设计说明或相应图纸中；</w:t>
      </w:r>
    </w:p>
    <w:p w14:paraId="6533D6B3" w14:textId="77777777" w:rsidR="00934D0E" w:rsidRDefault="00652269">
      <w:pPr>
        <w:ind w:rightChars="-27" w:right="-57"/>
        <w:jc w:val="left"/>
        <w:rPr>
          <w:rFonts w:ascii="宋体" w:hAnsi="宋体"/>
          <w:szCs w:val="21"/>
        </w:rPr>
      </w:pPr>
      <w:r>
        <w:rPr>
          <w:rFonts w:ascii="宋体" w:hAnsi="宋体"/>
          <w:szCs w:val="21"/>
        </w:rPr>
        <w:t xml:space="preserve">5.3.9  </w:t>
      </w:r>
      <w:r>
        <w:rPr>
          <w:rFonts w:ascii="宋体" w:hAnsi="宋体" w:hint="eastAsia"/>
          <w:szCs w:val="21"/>
        </w:rPr>
        <w:t>因条件不具备不能进行计算的内容，应在初步设计中说明，并应在施工图设计时补算。</w:t>
      </w:r>
    </w:p>
    <w:p w14:paraId="10C06BB2" w14:textId="77777777" w:rsidR="00934D0E" w:rsidRDefault="00652269">
      <w:pPr>
        <w:spacing w:before="312" w:after="312"/>
        <w:ind w:rightChars="-27" w:right="-57"/>
        <w:jc w:val="center"/>
        <w:outlineLvl w:val="1"/>
        <w:rPr>
          <w:rFonts w:ascii="黑体" w:eastAsia="黑体" w:hAnsi="黑体"/>
          <w:b/>
          <w:sz w:val="24"/>
          <w:szCs w:val="24"/>
        </w:rPr>
      </w:pPr>
      <w:r>
        <w:rPr>
          <w:rFonts w:ascii="黑体" w:eastAsia="黑体" w:hAnsi="黑体"/>
          <w:b/>
          <w:sz w:val="24"/>
          <w:szCs w:val="24"/>
        </w:rPr>
        <w:t xml:space="preserve">5.4  </w:t>
      </w:r>
      <w:r>
        <w:rPr>
          <w:rFonts w:ascii="黑体" w:eastAsia="黑体" w:hAnsi="黑体" w:hint="eastAsia"/>
          <w:b/>
          <w:sz w:val="24"/>
          <w:szCs w:val="24"/>
        </w:rPr>
        <w:t>给水排水计算书</w:t>
      </w:r>
      <w:bookmarkEnd w:id="83"/>
    </w:p>
    <w:p w14:paraId="40F036E6" w14:textId="77777777" w:rsidR="00934D0E" w:rsidRDefault="00652269">
      <w:pPr>
        <w:widowControl/>
        <w:jc w:val="left"/>
        <w:rPr>
          <w:rFonts w:ascii="宋体" w:hAnsi="宋体"/>
          <w:szCs w:val="21"/>
        </w:rPr>
      </w:pPr>
      <w:bookmarkStart w:id="84" w:name="_Toc30747"/>
      <w:r>
        <w:rPr>
          <w:rFonts w:ascii="宋体" w:hAnsi="宋体"/>
          <w:szCs w:val="21"/>
        </w:rPr>
        <w:t xml:space="preserve">5.4.1  </w:t>
      </w:r>
      <w:r>
        <w:rPr>
          <w:rFonts w:ascii="宋体" w:hAnsi="宋体"/>
          <w:szCs w:val="21"/>
        </w:rPr>
        <w:t>工程概况</w:t>
      </w:r>
      <w:r>
        <w:rPr>
          <w:rFonts w:ascii="宋体" w:hAnsi="宋体"/>
          <w:szCs w:val="21"/>
        </w:rPr>
        <w:t>:</w:t>
      </w:r>
      <w:r>
        <w:rPr>
          <w:rFonts w:ascii="宋体" w:hAnsi="宋体"/>
        </w:rPr>
        <w:t xml:space="preserve"> </w:t>
      </w:r>
      <w:r>
        <w:rPr>
          <w:rFonts w:ascii="宋体" w:hAnsi="宋体" w:hint="eastAsia"/>
          <w:szCs w:val="21"/>
        </w:rPr>
        <w:t>项目位置、占地面积</w:t>
      </w:r>
      <w:r>
        <w:rPr>
          <w:rFonts w:ascii="宋体" w:hAnsi="宋体"/>
          <w:szCs w:val="21"/>
        </w:rPr>
        <w:t>,(</w:t>
      </w:r>
      <w:r>
        <w:rPr>
          <w:rFonts w:ascii="宋体" w:hAnsi="宋体"/>
          <w:szCs w:val="21"/>
        </w:rPr>
        <w:t>总</w:t>
      </w:r>
      <w:r>
        <w:rPr>
          <w:rFonts w:ascii="宋体" w:hAnsi="宋体"/>
          <w:szCs w:val="21"/>
        </w:rPr>
        <w:t>)</w:t>
      </w:r>
      <w:r>
        <w:rPr>
          <w:rFonts w:ascii="宋体" w:hAnsi="宋体"/>
          <w:szCs w:val="21"/>
        </w:rPr>
        <w:t>建筑面积</w:t>
      </w:r>
      <w:r>
        <w:rPr>
          <w:rFonts w:ascii="宋体" w:hAnsi="宋体"/>
          <w:szCs w:val="21"/>
        </w:rPr>
        <w:t>,</w:t>
      </w:r>
      <w:r>
        <w:rPr>
          <w:rFonts w:ascii="宋体" w:hAnsi="宋体"/>
          <w:szCs w:val="21"/>
        </w:rPr>
        <w:t>建筑功能组成、建筑层数、建筑高度以及能反映建筑规模的主要技术指标</w:t>
      </w:r>
      <w:r>
        <w:rPr>
          <w:rFonts w:ascii="宋体" w:hAnsi="宋体"/>
          <w:szCs w:val="21"/>
        </w:rPr>
        <w:t>(</w:t>
      </w:r>
      <w:r>
        <w:rPr>
          <w:rFonts w:ascii="宋体" w:hAnsi="宋体"/>
          <w:szCs w:val="21"/>
        </w:rPr>
        <w:t>如旅馆的床位数，剧院、体育馆等的座位数，医院的门诊人次和住院部的床位数等</w:t>
      </w:r>
      <w:r>
        <w:rPr>
          <w:rFonts w:ascii="宋体" w:hAnsi="宋体"/>
          <w:szCs w:val="21"/>
        </w:rPr>
        <w:t>)</w:t>
      </w:r>
      <w:r>
        <w:rPr>
          <w:rFonts w:ascii="宋体" w:hAnsi="宋体"/>
          <w:szCs w:val="21"/>
        </w:rPr>
        <w:t>。</w:t>
      </w:r>
      <w:r>
        <w:rPr>
          <w:rFonts w:ascii="宋体" w:hAnsi="宋体" w:hint="eastAsia"/>
        </w:rPr>
        <w:t>给排水系统设置情况；</w:t>
      </w:r>
    </w:p>
    <w:p w14:paraId="5A76E7F9" w14:textId="77777777" w:rsidR="00934D0E" w:rsidRDefault="00652269">
      <w:pPr>
        <w:widowControl/>
        <w:jc w:val="left"/>
        <w:rPr>
          <w:rFonts w:ascii="宋体" w:hAnsi="宋体"/>
          <w:szCs w:val="21"/>
        </w:rPr>
      </w:pPr>
      <w:r>
        <w:rPr>
          <w:rFonts w:ascii="宋体" w:hAnsi="宋体"/>
          <w:szCs w:val="21"/>
        </w:rPr>
        <w:t xml:space="preserve">5.4.2  </w:t>
      </w:r>
      <w:r>
        <w:rPr>
          <w:rFonts w:ascii="宋体" w:hAnsi="宋体"/>
          <w:szCs w:val="21"/>
        </w:rPr>
        <w:t>市政管道条件</w:t>
      </w:r>
      <w:r>
        <w:rPr>
          <w:rFonts w:ascii="宋体" w:hAnsi="宋体"/>
          <w:szCs w:val="21"/>
        </w:rPr>
        <w:t>:</w:t>
      </w:r>
      <w:r>
        <w:rPr>
          <w:rFonts w:ascii="宋体" w:hAnsi="宋体"/>
          <w:szCs w:val="21"/>
        </w:rPr>
        <w:t>市政给水管道管径、压力</w:t>
      </w:r>
      <w:r>
        <w:rPr>
          <w:rFonts w:ascii="宋体" w:hAnsi="宋体"/>
          <w:szCs w:val="21"/>
        </w:rPr>
        <w:t>,</w:t>
      </w:r>
      <w:r>
        <w:rPr>
          <w:rFonts w:ascii="宋体" w:hAnsi="宋体"/>
          <w:szCs w:val="21"/>
        </w:rPr>
        <w:t>雨污水水管道管径</w:t>
      </w:r>
      <w:r>
        <w:rPr>
          <w:rFonts w:ascii="宋体" w:hAnsi="宋体" w:hint="eastAsia"/>
        </w:rPr>
        <w:t>；</w:t>
      </w:r>
    </w:p>
    <w:p w14:paraId="1EAE342B" w14:textId="77777777" w:rsidR="00934D0E" w:rsidRDefault="00652269">
      <w:pPr>
        <w:widowControl/>
        <w:jc w:val="left"/>
        <w:rPr>
          <w:rFonts w:ascii="宋体" w:hAnsi="宋体"/>
          <w:szCs w:val="21"/>
        </w:rPr>
      </w:pPr>
      <w:r>
        <w:rPr>
          <w:rFonts w:ascii="宋体" w:hAnsi="宋体"/>
          <w:szCs w:val="21"/>
        </w:rPr>
        <w:t xml:space="preserve">5.4.3  </w:t>
      </w:r>
      <w:r>
        <w:rPr>
          <w:rFonts w:ascii="宋体" w:hAnsi="宋体"/>
          <w:szCs w:val="21"/>
        </w:rPr>
        <w:t>给水系统</w:t>
      </w:r>
      <w:r>
        <w:rPr>
          <w:rFonts w:ascii="宋体" w:hAnsi="宋体"/>
          <w:szCs w:val="21"/>
        </w:rPr>
        <w:t xml:space="preserve">: </w:t>
      </w:r>
      <w:r>
        <w:rPr>
          <w:rFonts w:ascii="宋体" w:hAnsi="宋体"/>
          <w:szCs w:val="21"/>
        </w:rPr>
        <w:t>计算生活给水用水量</w:t>
      </w:r>
      <w:r>
        <w:rPr>
          <w:rFonts w:ascii="宋体" w:hAnsi="宋体"/>
          <w:szCs w:val="21"/>
        </w:rPr>
        <w:t>(</w:t>
      </w:r>
      <w:r>
        <w:rPr>
          <w:rFonts w:ascii="宋体" w:hAnsi="宋体"/>
          <w:szCs w:val="21"/>
        </w:rPr>
        <w:t>最高日、最大时</w:t>
      </w:r>
      <w:r>
        <w:rPr>
          <w:rFonts w:ascii="宋体" w:hAnsi="宋体"/>
          <w:szCs w:val="21"/>
        </w:rPr>
        <w:t>),</w:t>
      </w:r>
      <w:r>
        <w:rPr>
          <w:rFonts w:ascii="宋体" w:hAnsi="宋体"/>
          <w:szCs w:val="21"/>
        </w:rPr>
        <w:t>给水干管水力计算</w:t>
      </w:r>
      <w:r>
        <w:rPr>
          <w:rFonts w:ascii="宋体" w:hAnsi="宋体"/>
          <w:szCs w:val="21"/>
        </w:rPr>
        <w:t>,</w:t>
      </w:r>
      <w:r>
        <w:rPr>
          <w:rFonts w:ascii="宋体" w:hAnsi="宋体"/>
          <w:szCs w:val="21"/>
        </w:rPr>
        <w:t>水池</w:t>
      </w:r>
      <w:r>
        <w:rPr>
          <w:rFonts w:ascii="宋体" w:hAnsi="宋体"/>
          <w:szCs w:val="21"/>
        </w:rPr>
        <w:t>(</w:t>
      </w:r>
      <w:r>
        <w:rPr>
          <w:rFonts w:ascii="宋体" w:hAnsi="宋体"/>
          <w:szCs w:val="21"/>
        </w:rPr>
        <w:t>水箱</w:t>
      </w:r>
      <w:r>
        <w:rPr>
          <w:rFonts w:ascii="宋体" w:hAnsi="宋体"/>
          <w:szCs w:val="21"/>
        </w:rPr>
        <w:t>)</w:t>
      </w:r>
      <w:r>
        <w:rPr>
          <w:rFonts w:ascii="宋体" w:hAnsi="宋体"/>
          <w:szCs w:val="21"/>
        </w:rPr>
        <w:t>容积计算</w:t>
      </w:r>
      <w:r>
        <w:rPr>
          <w:rFonts w:ascii="宋体" w:hAnsi="宋体"/>
          <w:szCs w:val="21"/>
        </w:rPr>
        <w:t>,</w:t>
      </w:r>
      <w:r>
        <w:rPr>
          <w:rFonts w:ascii="宋体" w:hAnsi="宋体"/>
          <w:szCs w:val="21"/>
        </w:rPr>
        <w:t>二次供水设备流量及扬程计算</w:t>
      </w:r>
      <w:r>
        <w:rPr>
          <w:rFonts w:ascii="宋体" w:hAnsi="宋体" w:hint="eastAsia"/>
        </w:rPr>
        <w:t>；</w:t>
      </w:r>
    </w:p>
    <w:p w14:paraId="1C142100" w14:textId="77777777" w:rsidR="00934D0E" w:rsidRDefault="00652269">
      <w:pPr>
        <w:widowControl/>
        <w:jc w:val="left"/>
        <w:rPr>
          <w:rFonts w:ascii="宋体" w:hAnsi="宋体"/>
          <w:szCs w:val="21"/>
        </w:rPr>
      </w:pPr>
      <w:r>
        <w:rPr>
          <w:rFonts w:ascii="宋体" w:hAnsi="宋体"/>
          <w:szCs w:val="21"/>
        </w:rPr>
        <w:t xml:space="preserve">5.4.4  </w:t>
      </w:r>
      <w:r>
        <w:rPr>
          <w:rFonts w:ascii="宋体" w:hAnsi="宋体"/>
          <w:szCs w:val="21"/>
        </w:rPr>
        <w:t>热水系统</w:t>
      </w:r>
      <w:r>
        <w:rPr>
          <w:rFonts w:ascii="宋体" w:hAnsi="宋体"/>
          <w:szCs w:val="21"/>
        </w:rPr>
        <w:t xml:space="preserve">: </w:t>
      </w:r>
      <w:r>
        <w:rPr>
          <w:rFonts w:ascii="宋体" w:hAnsi="宋体"/>
          <w:szCs w:val="21"/>
        </w:rPr>
        <w:t>计算生活热水用水量</w:t>
      </w:r>
      <w:r>
        <w:rPr>
          <w:rFonts w:ascii="宋体" w:hAnsi="宋体"/>
          <w:szCs w:val="21"/>
        </w:rPr>
        <w:t>(</w:t>
      </w:r>
      <w:r>
        <w:rPr>
          <w:rFonts w:ascii="宋体" w:hAnsi="宋体"/>
          <w:szCs w:val="21"/>
        </w:rPr>
        <w:t>最高日、最大时</w:t>
      </w:r>
      <w:r>
        <w:rPr>
          <w:rFonts w:ascii="宋体" w:hAnsi="宋体"/>
          <w:szCs w:val="21"/>
        </w:rPr>
        <w:t>),</w:t>
      </w:r>
      <w:r>
        <w:rPr>
          <w:rFonts w:ascii="宋体" w:hAnsi="宋体"/>
          <w:szCs w:val="21"/>
        </w:rPr>
        <w:t>设计小时耗热量</w:t>
      </w:r>
      <w:r>
        <w:rPr>
          <w:rFonts w:ascii="宋体" w:hAnsi="宋体"/>
          <w:szCs w:val="21"/>
        </w:rPr>
        <w:t>(</w:t>
      </w:r>
      <w:r>
        <w:rPr>
          <w:rFonts w:ascii="宋体" w:hAnsi="宋体"/>
          <w:szCs w:val="21"/>
        </w:rPr>
        <w:t>各分区最大时热水用水量及耗热量</w:t>
      </w:r>
      <w:r>
        <w:rPr>
          <w:rFonts w:ascii="宋体" w:hAnsi="宋体"/>
          <w:szCs w:val="21"/>
        </w:rPr>
        <w:t>),</w:t>
      </w:r>
      <w:r>
        <w:rPr>
          <w:rFonts w:ascii="宋体" w:hAnsi="宋体"/>
          <w:szCs w:val="21"/>
        </w:rPr>
        <w:t>热交换器选型、热水箱容积和供热设备选型计算</w:t>
      </w:r>
      <w:r>
        <w:rPr>
          <w:rFonts w:ascii="宋体" w:hAnsi="宋体"/>
          <w:szCs w:val="21"/>
        </w:rPr>
        <w:t>,</w:t>
      </w:r>
      <w:r>
        <w:rPr>
          <w:rFonts w:ascii="宋体" w:hAnsi="宋体"/>
          <w:szCs w:val="21"/>
        </w:rPr>
        <w:t>热水干管水力计算</w:t>
      </w:r>
      <w:r>
        <w:rPr>
          <w:rFonts w:ascii="宋体" w:hAnsi="宋体"/>
          <w:szCs w:val="21"/>
        </w:rPr>
        <w:t>,</w:t>
      </w:r>
      <w:r>
        <w:rPr>
          <w:rFonts w:ascii="宋体" w:hAnsi="宋体"/>
          <w:szCs w:val="21"/>
        </w:rPr>
        <w:t>水池</w:t>
      </w:r>
      <w:r>
        <w:rPr>
          <w:rFonts w:ascii="宋体" w:hAnsi="宋体"/>
          <w:szCs w:val="21"/>
        </w:rPr>
        <w:t>(</w:t>
      </w:r>
      <w:r>
        <w:rPr>
          <w:rFonts w:ascii="宋体" w:hAnsi="宋体"/>
          <w:szCs w:val="21"/>
        </w:rPr>
        <w:t>水箱</w:t>
      </w:r>
      <w:r>
        <w:rPr>
          <w:rFonts w:ascii="宋体" w:hAnsi="宋体"/>
          <w:szCs w:val="21"/>
        </w:rPr>
        <w:t>)</w:t>
      </w:r>
      <w:r>
        <w:rPr>
          <w:rFonts w:ascii="宋体" w:hAnsi="宋体"/>
          <w:szCs w:val="21"/>
        </w:rPr>
        <w:t>容积计算</w:t>
      </w:r>
      <w:r>
        <w:rPr>
          <w:rFonts w:ascii="宋体" w:hAnsi="宋体"/>
          <w:szCs w:val="21"/>
        </w:rPr>
        <w:t>,</w:t>
      </w:r>
      <w:r>
        <w:rPr>
          <w:rFonts w:ascii="宋体" w:hAnsi="宋体"/>
          <w:szCs w:val="21"/>
        </w:rPr>
        <w:t>热水循环水泵流量及扬程计算</w:t>
      </w:r>
      <w:r>
        <w:rPr>
          <w:rFonts w:ascii="宋体" w:hAnsi="宋体" w:hint="eastAsia"/>
        </w:rPr>
        <w:t>；</w:t>
      </w:r>
    </w:p>
    <w:p w14:paraId="4B42CC80" w14:textId="77777777" w:rsidR="00934D0E" w:rsidRDefault="00652269">
      <w:pPr>
        <w:widowControl/>
        <w:jc w:val="left"/>
        <w:rPr>
          <w:rFonts w:ascii="宋体" w:hAnsi="宋体"/>
          <w:szCs w:val="21"/>
        </w:rPr>
      </w:pPr>
      <w:r>
        <w:rPr>
          <w:rFonts w:ascii="宋体" w:hAnsi="宋体"/>
          <w:szCs w:val="21"/>
        </w:rPr>
        <w:t xml:space="preserve">5.4.5  </w:t>
      </w:r>
      <w:r>
        <w:rPr>
          <w:rFonts w:ascii="宋体" w:hAnsi="宋体"/>
          <w:szCs w:val="21"/>
        </w:rPr>
        <w:t>循环（冷却）水系统</w:t>
      </w:r>
      <w:r>
        <w:rPr>
          <w:rFonts w:ascii="宋体" w:hAnsi="宋体"/>
          <w:szCs w:val="21"/>
        </w:rPr>
        <w:t>:</w:t>
      </w:r>
      <w:r>
        <w:rPr>
          <w:rFonts w:ascii="宋体" w:hAnsi="宋体"/>
          <w:szCs w:val="21"/>
        </w:rPr>
        <w:t>冷却塔循环水量</w:t>
      </w:r>
      <w:r>
        <w:rPr>
          <w:rFonts w:ascii="宋体" w:hAnsi="宋体"/>
          <w:szCs w:val="21"/>
        </w:rPr>
        <w:t>,</w:t>
      </w:r>
      <w:r>
        <w:rPr>
          <w:rFonts w:ascii="宋体" w:hAnsi="宋体"/>
          <w:szCs w:val="21"/>
        </w:rPr>
        <w:t>冷却塔选型</w:t>
      </w:r>
      <w:r>
        <w:rPr>
          <w:rFonts w:ascii="宋体" w:hAnsi="宋体"/>
          <w:szCs w:val="21"/>
        </w:rPr>
        <w:t>,</w:t>
      </w:r>
      <w:r>
        <w:rPr>
          <w:rFonts w:ascii="宋体" w:hAnsi="宋体"/>
          <w:szCs w:val="21"/>
        </w:rPr>
        <w:t>循环冷却水管水力计算</w:t>
      </w:r>
      <w:r>
        <w:rPr>
          <w:rFonts w:ascii="宋体" w:hAnsi="宋体"/>
          <w:szCs w:val="21"/>
        </w:rPr>
        <w:t>,</w:t>
      </w:r>
      <w:r>
        <w:rPr>
          <w:rFonts w:ascii="宋体" w:hAnsi="宋体"/>
        </w:rPr>
        <w:t xml:space="preserve"> </w:t>
      </w:r>
      <w:r>
        <w:rPr>
          <w:rFonts w:ascii="宋体" w:hAnsi="宋体"/>
        </w:rPr>
        <w:t>冷却循环泵选型计算；</w:t>
      </w:r>
    </w:p>
    <w:p w14:paraId="5CAC199F" w14:textId="77777777" w:rsidR="00934D0E" w:rsidRDefault="00652269">
      <w:pPr>
        <w:widowControl/>
        <w:jc w:val="left"/>
        <w:rPr>
          <w:rFonts w:ascii="宋体" w:hAnsi="宋体"/>
          <w:szCs w:val="21"/>
        </w:rPr>
      </w:pPr>
      <w:r>
        <w:rPr>
          <w:rFonts w:ascii="宋体" w:hAnsi="宋体"/>
          <w:szCs w:val="21"/>
        </w:rPr>
        <w:t xml:space="preserve">5.4.6  </w:t>
      </w:r>
      <w:r>
        <w:rPr>
          <w:rFonts w:ascii="宋体" w:hAnsi="宋体"/>
          <w:szCs w:val="21"/>
        </w:rPr>
        <w:t>排水系统</w:t>
      </w:r>
      <w:r>
        <w:rPr>
          <w:rFonts w:ascii="宋体" w:hAnsi="宋体"/>
          <w:szCs w:val="21"/>
        </w:rPr>
        <w:t>:</w:t>
      </w:r>
      <w:r>
        <w:rPr>
          <w:rFonts w:ascii="宋体" w:hAnsi="宋体"/>
          <w:szCs w:val="21"/>
        </w:rPr>
        <w:t>排水量和生化池日处理量计算</w:t>
      </w:r>
      <w:r>
        <w:rPr>
          <w:rFonts w:ascii="宋体" w:hAnsi="宋体"/>
          <w:szCs w:val="21"/>
        </w:rPr>
        <w:t>,</w:t>
      </w:r>
      <w:r>
        <w:rPr>
          <w:rFonts w:ascii="宋体" w:hAnsi="宋体"/>
          <w:szCs w:val="21"/>
        </w:rPr>
        <w:t>排水干管水力计算</w:t>
      </w:r>
      <w:r>
        <w:rPr>
          <w:rFonts w:ascii="宋体" w:hAnsi="宋体"/>
          <w:szCs w:val="21"/>
        </w:rPr>
        <w:t>,</w:t>
      </w:r>
      <w:r>
        <w:rPr>
          <w:rFonts w:ascii="宋体" w:hAnsi="宋体"/>
          <w:szCs w:val="21"/>
        </w:rPr>
        <w:t>污水集水池容积和提升泵选型计算</w:t>
      </w:r>
      <w:r>
        <w:rPr>
          <w:rFonts w:ascii="宋体" w:hAnsi="宋体" w:hint="eastAsia"/>
        </w:rPr>
        <w:t>；</w:t>
      </w:r>
    </w:p>
    <w:p w14:paraId="515FE1C5" w14:textId="77777777" w:rsidR="00934D0E" w:rsidRDefault="00652269">
      <w:pPr>
        <w:widowControl/>
        <w:jc w:val="left"/>
        <w:rPr>
          <w:rFonts w:ascii="宋体" w:hAnsi="宋体"/>
          <w:szCs w:val="21"/>
        </w:rPr>
      </w:pPr>
      <w:r>
        <w:rPr>
          <w:rFonts w:ascii="宋体" w:hAnsi="宋体"/>
          <w:szCs w:val="21"/>
        </w:rPr>
        <w:t xml:space="preserve">5.4.7  </w:t>
      </w:r>
      <w:r>
        <w:rPr>
          <w:rFonts w:ascii="宋体" w:hAnsi="宋体"/>
          <w:szCs w:val="21"/>
        </w:rPr>
        <w:t>雨水系统</w:t>
      </w:r>
      <w:r>
        <w:rPr>
          <w:rFonts w:ascii="宋体" w:hAnsi="宋体"/>
          <w:szCs w:val="21"/>
        </w:rPr>
        <w:t>:</w:t>
      </w:r>
      <w:r>
        <w:rPr>
          <w:rFonts w:ascii="宋体" w:hAnsi="宋体"/>
          <w:szCs w:val="21"/>
        </w:rPr>
        <w:t>单体屋面雨水管水力计算</w:t>
      </w:r>
      <w:r>
        <w:rPr>
          <w:rFonts w:ascii="宋体" w:hAnsi="宋体"/>
          <w:szCs w:val="21"/>
        </w:rPr>
        <w:t>,</w:t>
      </w:r>
      <w:r>
        <w:rPr>
          <w:rFonts w:ascii="宋体" w:hAnsi="宋体"/>
          <w:szCs w:val="21"/>
        </w:rPr>
        <w:t>雨水集水池容积和提升泵选型计算</w:t>
      </w:r>
      <w:r>
        <w:rPr>
          <w:rFonts w:ascii="宋体" w:hAnsi="宋体"/>
          <w:szCs w:val="21"/>
        </w:rPr>
        <w:t>,</w:t>
      </w:r>
      <w:r>
        <w:rPr>
          <w:rFonts w:ascii="宋体" w:hAnsi="宋体"/>
          <w:szCs w:val="21"/>
        </w:rPr>
        <w:t>室外场地雨水干管水力计算</w:t>
      </w:r>
      <w:r>
        <w:rPr>
          <w:rFonts w:ascii="宋体" w:hAnsi="宋体" w:hint="eastAsia"/>
        </w:rPr>
        <w:t>；</w:t>
      </w:r>
    </w:p>
    <w:p w14:paraId="666529D1" w14:textId="77777777" w:rsidR="00934D0E" w:rsidRDefault="00652269">
      <w:pPr>
        <w:widowControl/>
        <w:jc w:val="left"/>
        <w:rPr>
          <w:rFonts w:ascii="宋体" w:hAnsi="宋体"/>
          <w:szCs w:val="21"/>
        </w:rPr>
      </w:pPr>
      <w:r>
        <w:rPr>
          <w:rFonts w:ascii="宋体" w:hAnsi="宋体"/>
          <w:szCs w:val="21"/>
        </w:rPr>
        <w:t xml:space="preserve">5.4.8  </w:t>
      </w:r>
      <w:r>
        <w:rPr>
          <w:rFonts w:ascii="宋体" w:hAnsi="宋体"/>
          <w:szCs w:val="21"/>
        </w:rPr>
        <w:t>室内外消火栓系统</w:t>
      </w:r>
      <w:r>
        <w:rPr>
          <w:rFonts w:ascii="宋体" w:hAnsi="宋体"/>
          <w:szCs w:val="21"/>
        </w:rPr>
        <w:t>:</w:t>
      </w:r>
      <w:r>
        <w:rPr>
          <w:rFonts w:ascii="宋体" w:hAnsi="宋体"/>
          <w:szCs w:val="21"/>
        </w:rPr>
        <w:t>消防管道管径计算</w:t>
      </w:r>
      <w:r>
        <w:rPr>
          <w:rFonts w:ascii="宋体" w:hAnsi="宋体"/>
          <w:szCs w:val="21"/>
        </w:rPr>
        <w:t>,</w:t>
      </w:r>
      <w:r>
        <w:rPr>
          <w:rFonts w:ascii="宋体" w:hAnsi="宋体"/>
          <w:szCs w:val="21"/>
        </w:rPr>
        <w:t>水泵流量和扬程计算</w:t>
      </w:r>
      <w:r>
        <w:rPr>
          <w:rFonts w:ascii="宋体" w:hAnsi="宋体" w:hint="eastAsia"/>
        </w:rPr>
        <w:t>；</w:t>
      </w:r>
    </w:p>
    <w:p w14:paraId="52021C4E" w14:textId="77777777" w:rsidR="00934D0E" w:rsidRDefault="00652269">
      <w:pPr>
        <w:widowControl/>
        <w:jc w:val="left"/>
        <w:rPr>
          <w:rFonts w:ascii="宋体" w:hAnsi="宋体"/>
          <w:szCs w:val="21"/>
        </w:rPr>
      </w:pPr>
      <w:r>
        <w:rPr>
          <w:rFonts w:ascii="宋体" w:hAnsi="宋体"/>
          <w:szCs w:val="21"/>
        </w:rPr>
        <w:t xml:space="preserve">5.4.9  </w:t>
      </w:r>
      <w:r>
        <w:rPr>
          <w:rFonts w:ascii="宋体" w:hAnsi="宋体"/>
          <w:szCs w:val="21"/>
        </w:rPr>
        <w:t>自动喷水灭火系统（含水炮、水幕、雨淋、、水喷雾、泡沫等）</w:t>
      </w:r>
      <w:r>
        <w:rPr>
          <w:rFonts w:ascii="宋体" w:hAnsi="宋体"/>
          <w:szCs w:val="21"/>
        </w:rPr>
        <w:t xml:space="preserve">: </w:t>
      </w:r>
      <w:r>
        <w:rPr>
          <w:rFonts w:ascii="宋体" w:hAnsi="宋体"/>
          <w:szCs w:val="21"/>
        </w:rPr>
        <w:t>消防管道管径计算</w:t>
      </w:r>
      <w:r>
        <w:rPr>
          <w:rFonts w:ascii="宋体" w:hAnsi="宋体"/>
          <w:szCs w:val="21"/>
        </w:rPr>
        <w:t>,</w:t>
      </w:r>
      <w:r>
        <w:rPr>
          <w:rFonts w:ascii="宋体" w:hAnsi="宋体"/>
          <w:szCs w:val="21"/>
        </w:rPr>
        <w:t>水泵流量和扬程计算</w:t>
      </w:r>
      <w:r>
        <w:rPr>
          <w:rFonts w:ascii="宋体" w:hAnsi="宋体" w:hint="eastAsia"/>
        </w:rPr>
        <w:t>；</w:t>
      </w:r>
    </w:p>
    <w:p w14:paraId="3604ACF6" w14:textId="77777777" w:rsidR="00934D0E" w:rsidRDefault="00652269">
      <w:pPr>
        <w:widowControl/>
        <w:jc w:val="left"/>
        <w:rPr>
          <w:rFonts w:ascii="宋体" w:hAnsi="宋体"/>
          <w:szCs w:val="21"/>
        </w:rPr>
      </w:pPr>
      <w:r>
        <w:rPr>
          <w:rFonts w:ascii="宋体" w:hAnsi="宋体"/>
          <w:szCs w:val="21"/>
        </w:rPr>
        <w:t xml:space="preserve">5.4.10  </w:t>
      </w:r>
      <w:r>
        <w:rPr>
          <w:rFonts w:ascii="宋体" w:hAnsi="宋体"/>
          <w:szCs w:val="21"/>
        </w:rPr>
        <w:t>气体灭火系统</w:t>
      </w:r>
      <w:r>
        <w:rPr>
          <w:rFonts w:ascii="宋体" w:hAnsi="宋体"/>
          <w:szCs w:val="21"/>
        </w:rPr>
        <w:t>:</w:t>
      </w:r>
      <w:r>
        <w:rPr>
          <w:rFonts w:ascii="宋体" w:hAnsi="宋体"/>
          <w:szCs w:val="21"/>
        </w:rPr>
        <w:t>灭火剂用量计算</w:t>
      </w:r>
      <w:r>
        <w:rPr>
          <w:rFonts w:ascii="宋体" w:hAnsi="宋体" w:hint="eastAsia"/>
        </w:rPr>
        <w:t>。</w:t>
      </w:r>
    </w:p>
    <w:p w14:paraId="6C6C1DED" w14:textId="77777777" w:rsidR="00934D0E" w:rsidRDefault="00652269">
      <w:pPr>
        <w:spacing w:before="312" w:after="312"/>
        <w:ind w:rightChars="-27" w:right="-57"/>
        <w:jc w:val="center"/>
        <w:outlineLvl w:val="1"/>
        <w:rPr>
          <w:rFonts w:ascii="黑体" w:eastAsia="黑体" w:hAnsi="黑体"/>
          <w:b/>
          <w:sz w:val="24"/>
          <w:szCs w:val="24"/>
        </w:rPr>
      </w:pPr>
      <w:r>
        <w:rPr>
          <w:rFonts w:ascii="黑体" w:eastAsia="黑体" w:hAnsi="黑体"/>
          <w:b/>
          <w:sz w:val="24"/>
          <w:szCs w:val="24"/>
        </w:rPr>
        <w:t xml:space="preserve">5.5  </w:t>
      </w:r>
      <w:r>
        <w:rPr>
          <w:rFonts w:ascii="黑体" w:eastAsia="黑体" w:hAnsi="黑体" w:hint="eastAsia"/>
          <w:b/>
          <w:sz w:val="24"/>
          <w:szCs w:val="24"/>
        </w:rPr>
        <w:t>供暖通风与空气调节计算书</w:t>
      </w:r>
      <w:bookmarkEnd w:id="84"/>
    </w:p>
    <w:p w14:paraId="0AC4EEA8" w14:textId="77777777" w:rsidR="00934D0E" w:rsidRDefault="00652269">
      <w:pPr>
        <w:topLinePunct/>
        <w:jc w:val="left"/>
        <w:rPr>
          <w:rFonts w:ascii="宋体" w:hAnsi="宋体"/>
          <w:szCs w:val="21"/>
        </w:rPr>
      </w:pPr>
      <w:bookmarkStart w:id="85" w:name="_Toc15058"/>
      <w:bookmarkStart w:id="86" w:name="_Toc19350"/>
      <w:r>
        <w:rPr>
          <w:rFonts w:ascii="宋体" w:hAnsi="宋体"/>
          <w:szCs w:val="21"/>
        </w:rPr>
        <w:t xml:space="preserve">5.5.1  </w:t>
      </w:r>
      <w:r>
        <w:rPr>
          <w:rFonts w:ascii="宋体" w:hAnsi="宋体"/>
          <w:szCs w:val="21"/>
        </w:rPr>
        <w:t>热负荷、冷负荷估算；</w:t>
      </w:r>
      <w:r>
        <w:rPr>
          <w:rFonts w:ascii="宋体" w:hAnsi="宋体"/>
          <w:szCs w:val="21"/>
        </w:rPr>
        <w:t xml:space="preserve">    </w:t>
      </w:r>
    </w:p>
    <w:p w14:paraId="400469B0" w14:textId="77777777" w:rsidR="00934D0E" w:rsidRDefault="00652269">
      <w:pPr>
        <w:topLinePunct/>
        <w:jc w:val="left"/>
        <w:rPr>
          <w:rFonts w:ascii="宋体" w:hAnsi="宋体"/>
          <w:szCs w:val="21"/>
        </w:rPr>
      </w:pPr>
      <w:r>
        <w:rPr>
          <w:rFonts w:ascii="宋体" w:hAnsi="宋体"/>
          <w:szCs w:val="21"/>
        </w:rPr>
        <w:t xml:space="preserve">5.5.2  </w:t>
      </w:r>
      <w:r>
        <w:rPr>
          <w:rFonts w:ascii="宋体" w:hAnsi="宋体" w:hint="eastAsia"/>
          <w:szCs w:val="21"/>
        </w:rPr>
        <w:t>通风和空调系统风量、防排烟风量计算；</w:t>
      </w:r>
    </w:p>
    <w:p w14:paraId="045769CC" w14:textId="77777777" w:rsidR="00934D0E" w:rsidRDefault="00652269">
      <w:pPr>
        <w:topLinePunct/>
        <w:jc w:val="left"/>
        <w:rPr>
          <w:rFonts w:ascii="宋体" w:hAnsi="宋体"/>
          <w:szCs w:val="21"/>
        </w:rPr>
      </w:pPr>
      <w:r>
        <w:rPr>
          <w:rFonts w:ascii="宋体" w:hAnsi="宋体"/>
          <w:szCs w:val="21"/>
        </w:rPr>
        <w:t>5</w:t>
      </w:r>
      <w:r>
        <w:rPr>
          <w:rFonts w:ascii="宋体" w:hAnsi="宋体"/>
          <w:szCs w:val="21"/>
        </w:rPr>
        <w:t xml:space="preserve">.5.3  </w:t>
      </w:r>
      <w:r>
        <w:rPr>
          <w:rFonts w:ascii="宋体" w:hAnsi="宋体" w:hint="eastAsia"/>
          <w:szCs w:val="21"/>
        </w:rPr>
        <w:t>空调冷、热水量、冷却水量计算；</w:t>
      </w:r>
    </w:p>
    <w:p w14:paraId="288256F5" w14:textId="77777777" w:rsidR="00934D0E" w:rsidRDefault="00652269">
      <w:pPr>
        <w:topLinePunct/>
        <w:jc w:val="left"/>
        <w:rPr>
          <w:rFonts w:ascii="宋体" w:hAnsi="宋体"/>
          <w:szCs w:val="21"/>
        </w:rPr>
      </w:pPr>
      <w:r>
        <w:rPr>
          <w:rFonts w:ascii="宋体" w:hAnsi="宋体"/>
          <w:szCs w:val="21"/>
        </w:rPr>
        <w:t xml:space="preserve">5.5.4  </w:t>
      </w:r>
      <w:r>
        <w:rPr>
          <w:rFonts w:ascii="宋体" w:hAnsi="宋体" w:hint="eastAsia"/>
          <w:szCs w:val="21"/>
        </w:rPr>
        <w:t>主要设备的选型计算。</w:t>
      </w:r>
    </w:p>
    <w:p w14:paraId="2B4EB00D" w14:textId="77777777" w:rsidR="00934D0E" w:rsidRDefault="00652269">
      <w:pPr>
        <w:spacing w:before="312" w:after="312"/>
        <w:ind w:rightChars="-27" w:right="-57"/>
        <w:jc w:val="center"/>
        <w:outlineLvl w:val="1"/>
        <w:rPr>
          <w:rFonts w:ascii="黑体" w:eastAsia="黑体" w:hAnsi="黑体"/>
          <w:b/>
          <w:sz w:val="24"/>
          <w:szCs w:val="24"/>
        </w:rPr>
      </w:pPr>
      <w:r>
        <w:rPr>
          <w:rFonts w:ascii="黑体" w:eastAsia="黑体" w:hAnsi="黑体"/>
          <w:b/>
          <w:sz w:val="24"/>
          <w:szCs w:val="24"/>
        </w:rPr>
        <w:t xml:space="preserve">5.6  </w:t>
      </w:r>
      <w:r>
        <w:rPr>
          <w:rFonts w:ascii="黑体" w:eastAsia="黑体" w:hAnsi="黑体" w:hint="eastAsia"/>
          <w:b/>
          <w:sz w:val="24"/>
          <w:szCs w:val="24"/>
        </w:rPr>
        <w:t>热能动力计算书</w:t>
      </w:r>
      <w:bookmarkEnd w:id="85"/>
    </w:p>
    <w:p w14:paraId="04C49B4C" w14:textId="77777777" w:rsidR="00934D0E" w:rsidRDefault="00652269">
      <w:pPr>
        <w:topLinePunct/>
        <w:jc w:val="left"/>
        <w:rPr>
          <w:rFonts w:ascii="宋体" w:hAnsi="宋体"/>
          <w:szCs w:val="21"/>
        </w:rPr>
      </w:pPr>
      <w:r>
        <w:rPr>
          <w:rFonts w:ascii="宋体" w:hAnsi="宋体"/>
          <w:szCs w:val="21"/>
        </w:rPr>
        <w:t xml:space="preserve">5.6.1  </w:t>
      </w:r>
      <w:r>
        <w:rPr>
          <w:rFonts w:ascii="宋体" w:hAnsi="宋体" w:hint="eastAsia"/>
          <w:szCs w:val="21"/>
        </w:rPr>
        <w:t>热能动力负荷、水电和燃料消耗量计算；</w:t>
      </w:r>
    </w:p>
    <w:p w14:paraId="05866B69" w14:textId="77777777" w:rsidR="00934D0E" w:rsidRDefault="00652269">
      <w:pPr>
        <w:topLinePunct/>
        <w:jc w:val="left"/>
        <w:rPr>
          <w:rFonts w:ascii="宋体" w:hAnsi="宋体"/>
          <w:szCs w:val="21"/>
        </w:rPr>
      </w:pPr>
      <w:r>
        <w:rPr>
          <w:rFonts w:ascii="宋体" w:hAnsi="宋体"/>
          <w:szCs w:val="21"/>
        </w:rPr>
        <w:t xml:space="preserve">5.6.2  </w:t>
      </w:r>
      <w:r>
        <w:rPr>
          <w:rFonts w:ascii="宋体" w:hAnsi="宋体" w:hint="eastAsia"/>
          <w:szCs w:val="21"/>
        </w:rPr>
        <w:t>主要管道管径计算；</w:t>
      </w:r>
    </w:p>
    <w:p w14:paraId="10D3427C" w14:textId="77777777" w:rsidR="00934D0E" w:rsidRDefault="00652269">
      <w:pPr>
        <w:topLinePunct/>
        <w:jc w:val="left"/>
        <w:rPr>
          <w:rFonts w:ascii="宋体" w:hAnsi="宋体"/>
          <w:szCs w:val="21"/>
        </w:rPr>
      </w:pPr>
      <w:r>
        <w:rPr>
          <w:rFonts w:ascii="宋体" w:hAnsi="宋体"/>
          <w:szCs w:val="21"/>
        </w:rPr>
        <w:t xml:space="preserve">5.6.3  </w:t>
      </w:r>
      <w:r>
        <w:rPr>
          <w:rFonts w:ascii="宋体" w:hAnsi="宋体" w:hint="eastAsia"/>
          <w:szCs w:val="21"/>
        </w:rPr>
        <w:t>主要设备选型计算。</w:t>
      </w:r>
      <w:bookmarkEnd w:id="86"/>
    </w:p>
    <w:p w14:paraId="13AA5063" w14:textId="77777777" w:rsidR="00934D0E" w:rsidRDefault="00652269">
      <w:pPr>
        <w:spacing w:before="312" w:after="312"/>
        <w:ind w:rightChars="-27" w:right="-57"/>
        <w:jc w:val="center"/>
        <w:outlineLvl w:val="1"/>
        <w:rPr>
          <w:rFonts w:ascii="黑体" w:eastAsia="黑体" w:hAnsi="黑体"/>
          <w:b/>
          <w:sz w:val="24"/>
          <w:szCs w:val="24"/>
        </w:rPr>
      </w:pPr>
      <w:bookmarkStart w:id="87" w:name="_Toc7934"/>
      <w:r>
        <w:rPr>
          <w:rFonts w:ascii="黑体" w:eastAsia="黑体" w:hAnsi="黑体"/>
          <w:b/>
          <w:sz w:val="24"/>
          <w:szCs w:val="24"/>
        </w:rPr>
        <w:t xml:space="preserve">5.7 </w:t>
      </w:r>
      <w:r>
        <w:rPr>
          <w:rFonts w:ascii="黑体" w:eastAsia="黑体" w:hAnsi="黑体" w:hint="eastAsia"/>
          <w:b/>
          <w:sz w:val="24"/>
          <w:szCs w:val="24"/>
        </w:rPr>
        <w:t>岩土计算书</w:t>
      </w:r>
    </w:p>
    <w:p w14:paraId="07DAA86E" w14:textId="77777777" w:rsidR="00934D0E" w:rsidRDefault="00652269">
      <w:pPr>
        <w:jc w:val="left"/>
        <w:rPr>
          <w:rFonts w:ascii="宋体" w:hAnsi="宋体"/>
          <w:szCs w:val="21"/>
        </w:rPr>
      </w:pPr>
      <w:r>
        <w:rPr>
          <w:rFonts w:ascii="宋体" w:hAnsi="宋体"/>
          <w:szCs w:val="21"/>
        </w:rPr>
        <w:t xml:space="preserve">5.7.1  </w:t>
      </w:r>
      <w:r>
        <w:rPr>
          <w:rFonts w:ascii="宋体" w:hAnsi="宋体" w:hint="eastAsia"/>
          <w:szCs w:val="21"/>
        </w:rPr>
        <w:t>基坑与边坡支护计算书</w:t>
      </w:r>
    </w:p>
    <w:p w14:paraId="6A7C3BDB"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bCs/>
          <w:szCs w:val="21"/>
        </w:rPr>
        <w:t>包括岩土工程参数、附加荷载、结构材料参数等信息</w:t>
      </w:r>
      <w:r>
        <w:rPr>
          <w:rFonts w:ascii="宋体" w:hAnsi="宋体" w:hint="eastAsia"/>
          <w:szCs w:val="21"/>
        </w:rPr>
        <w:t>；</w:t>
      </w:r>
    </w:p>
    <w:p w14:paraId="3B112DBB"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边坡采用坡率法设计时应有定性分析，必要时采用定量计算，应考虑边坡稳定性及包含地基的整体稳定性；</w:t>
      </w:r>
    </w:p>
    <w:p w14:paraId="1D142B5D" w14:textId="77777777" w:rsidR="00934D0E" w:rsidRDefault="00652269">
      <w:pPr>
        <w:ind w:firstLineChars="200" w:firstLine="420"/>
        <w:jc w:val="left"/>
        <w:rPr>
          <w:rFonts w:ascii="宋体" w:hAnsi="宋体"/>
          <w:szCs w:val="21"/>
        </w:rPr>
      </w:pPr>
      <w:r>
        <w:rPr>
          <w:rFonts w:ascii="宋体" w:hAnsi="宋体"/>
          <w:szCs w:val="21"/>
        </w:rPr>
        <w:t xml:space="preserve">3  </w:t>
      </w:r>
      <w:r>
        <w:rPr>
          <w:rFonts w:ascii="宋体" w:hAnsi="宋体" w:hint="eastAsia"/>
          <w:szCs w:val="21"/>
        </w:rPr>
        <w:t>支挡结构计算书应体现支护结构整体稳定性验算（如：抗滑移稳定性、抗倾覆稳定性等），地基承载力验算等。</w:t>
      </w:r>
    </w:p>
    <w:p w14:paraId="29D04CC1" w14:textId="77777777" w:rsidR="00934D0E" w:rsidRDefault="00652269">
      <w:pPr>
        <w:jc w:val="left"/>
        <w:rPr>
          <w:rFonts w:ascii="宋体" w:hAnsi="宋体"/>
          <w:szCs w:val="21"/>
        </w:rPr>
      </w:pPr>
      <w:r>
        <w:rPr>
          <w:rFonts w:ascii="宋体" w:hAnsi="宋体"/>
          <w:szCs w:val="21"/>
        </w:rPr>
        <w:t xml:space="preserve">5.7.2  </w:t>
      </w:r>
      <w:r>
        <w:rPr>
          <w:rFonts w:ascii="宋体" w:hAnsi="宋体" w:hint="eastAsia"/>
          <w:szCs w:val="21"/>
        </w:rPr>
        <w:t>地基处理计算书</w:t>
      </w:r>
    </w:p>
    <w:p w14:paraId="371D43E8" w14:textId="77777777" w:rsidR="00934D0E" w:rsidRDefault="00652269">
      <w:pPr>
        <w:ind w:firstLineChars="200" w:firstLine="420"/>
        <w:jc w:val="left"/>
        <w:rPr>
          <w:rFonts w:ascii="宋体" w:hAnsi="宋体"/>
          <w:szCs w:val="21"/>
        </w:rPr>
      </w:pPr>
      <w:r>
        <w:rPr>
          <w:rFonts w:ascii="宋体" w:hAnsi="宋体"/>
          <w:szCs w:val="21"/>
        </w:rPr>
        <w:t xml:space="preserve">1  </w:t>
      </w:r>
      <w:r>
        <w:rPr>
          <w:rFonts w:ascii="宋体" w:hAnsi="宋体" w:hint="eastAsia"/>
          <w:bCs/>
          <w:szCs w:val="21"/>
        </w:rPr>
        <w:t>包括岩土工程参数、附加荷载、结构材料参数等信息</w:t>
      </w:r>
      <w:r>
        <w:rPr>
          <w:rFonts w:ascii="宋体" w:hAnsi="宋体" w:hint="eastAsia"/>
          <w:szCs w:val="21"/>
        </w:rPr>
        <w:t>；</w:t>
      </w:r>
    </w:p>
    <w:p w14:paraId="78C2F32B" w14:textId="77777777" w:rsidR="00934D0E" w:rsidRDefault="00652269">
      <w:pPr>
        <w:ind w:firstLineChars="200" w:firstLine="420"/>
        <w:jc w:val="left"/>
        <w:rPr>
          <w:rFonts w:ascii="宋体" w:hAnsi="宋体"/>
          <w:szCs w:val="21"/>
        </w:rPr>
      </w:pPr>
      <w:r>
        <w:rPr>
          <w:rFonts w:ascii="宋体" w:hAnsi="宋体"/>
          <w:szCs w:val="21"/>
        </w:rPr>
        <w:t xml:space="preserve">2  </w:t>
      </w:r>
      <w:r>
        <w:rPr>
          <w:rFonts w:ascii="宋体" w:hAnsi="宋体" w:hint="eastAsia"/>
          <w:szCs w:val="21"/>
        </w:rPr>
        <w:t>必要时提供地基沉降计算书。</w:t>
      </w:r>
    </w:p>
    <w:p w14:paraId="69F7BB4B" w14:textId="77777777" w:rsidR="00934D0E" w:rsidRDefault="00652269">
      <w:pPr>
        <w:spacing w:before="240" w:after="240"/>
        <w:ind w:rightChars="-27" w:right="-57"/>
        <w:jc w:val="center"/>
        <w:outlineLvl w:val="1"/>
        <w:rPr>
          <w:rFonts w:ascii="黑体" w:eastAsia="黑体" w:hAnsi="黑体"/>
          <w:b/>
          <w:sz w:val="24"/>
          <w:szCs w:val="24"/>
        </w:rPr>
      </w:pPr>
      <w:r>
        <w:rPr>
          <w:rFonts w:ascii="黑体" w:eastAsia="黑体" w:hAnsi="黑体"/>
          <w:b/>
          <w:sz w:val="24"/>
          <w:szCs w:val="24"/>
        </w:rPr>
        <w:lastRenderedPageBreak/>
        <w:t xml:space="preserve">5.8 </w:t>
      </w:r>
      <w:r>
        <w:rPr>
          <w:rFonts w:ascii="黑体" w:eastAsia="黑体" w:hAnsi="黑体" w:hint="eastAsia"/>
          <w:b/>
          <w:sz w:val="24"/>
          <w:szCs w:val="24"/>
        </w:rPr>
        <w:t>装配式建筑计算书</w:t>
      </w:r>
    </w:p>
    <w:p w14:paraId="5FD9240E" w14:textId="77777777" w:rsidR="00934D0E" w:rsidRDefault="00652269">
      <w:pPr>
        <w:jc w:val="left"/>
        <w:outlineLvl w:val="1"/>
        <w:rPr>
          <w:rFonts w:ascii="宋体" w:hAnsi="宋体" w:cs="黑体"/>
          <w:kern w:val="0"/>
          <w:szCs w:val="21"/>
        </w:rPr>
      </w:pPr>
      <w:r>
        <w:rPr>
          <w:rFonts w:ascii="宋体" w:hAnsi="宋体"/>
          <w:szCs w:val="21"/>
        </w:rPr>
        <w:t xml:space="preserve">5.8.1 </w:t>
      </w:r>
      <w:r>
        <w:rPr>
          <w:rFonts w:ascii="宋体" w:hAnsi="宋体" w:hint="eastAsia"/>
          <w:szCs w:val="21"/>
        </w:rPr>
        <w:t>装配式建筑应有装配率计算书，严格按《重庆市装配式建筑装配率计算细则》计算各项技术实际得分值。</w:t>
      </w:r>
      <w:r>
        <w:rPr>
          <w:rFonts w:ascii="宋体" w:hAnsi="宋体" w:cs="黑体" w:hint="eastAsia"/>
          <w:kern w:val="0"/>
          <w:szCs w:val="21"/>
        </w:rPr>
        <w:t>当某项应用比例明显高于指标要求的上限值时，可用文字描述其配置情况并直接给出得分值。</w:t>
      </w:r>
    </w:p>
    <w:p w14:paraId="284917EF" w14:textId="77777777" w:rsidR="00934D0E" w:rsidRDefault="00652269">
      <w:pPr>
        <w:jc w:val="left"/>
        <w:rPr>
          <w:rFonts w:ascii="宋体" w:hAnsi="宋体"/>
          <w:szCs w:val="21"/>
        </w:rPr>
      </w:pPr>
      <w:bookmarkStart w:id="88" w:name="_Toc716"/>
      <w:bookmarkStart w:id="89" w:name="_Toc9513"/>
      <w:r>
        <w:rPr>
          <w:rFonts w:ascii="宋体" w:hAnsi="宋体"/>
          <w:szCs w:val="21"/>
        </w:rPr>
        <w:t xml:space="preserve">5.8.2 </w:t>
      </w:r>
      <w:r>
        <w:rPr>
          <w:rFonts w:ascii="宋体" w:hAnsi="宋体" w:hint="eastAsia"/>
          <w:szCs w:val="21"/>
        </w:rPr>
        <w:t>装配式建筑的结构计算书尚应包含以下内容：</w:t>
      </w:r>
      <w:bookmarkEnd w:id="88"/>
      <w:bookmarkEnd w:id="89"/>
    </w:p>
    <w:p w14:paraId="1728066A"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 xml:space="preserve">1 </w:t>
      </w:r>
      <w:r>
        <w:rPr>
          <w:rFonts w:ascii="宋体" w:hAnsi="宋体" w:cs="黑体" w:hint="eastAsia"/>
          <w:kern w:val="0"/>
          <w:szCs w:val="21"/>
        </w:rPr>
        <w:t>装配式建筑结构分析的相关参数应按照规范要求调整。</w:t>
      </w:r>
    </w:p>
    <w:p w14:paraId="758ADB22"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 xml:space="preserve">2 </w:t>
      </w:r>
      <w:r>
        <w:rPr>
          <w:rFonts w:ascii="宋体" w:hAnsi="宋体" w:cs="黑体" w:hint="eastAsia"/>
          <w:kern w:val="0"/>
          <w:szCs w:val="21"/>
        </w:rPr>
        <w:t>特殊连接节点应做相应的结构补充分析。</w:t>
      </w:r>
    </w:p>
    <w:p w14:paraId="6B05A441" w14:textId="77777777" w:rsidR="00934D0E" w:rsidRDefault="00652269">
      <w:pPr>
        <w:autoSpaceDE w:val="0"/>
        <w:autoSpaceDN w:val="0"/>
        <w:adjustRightInd w:val="0"/>
        <w:ind w:firstLine="420"/>
        <w:jc w:val="left"/>
        <w:rPr>
          <w:rFonts w:ascii="宋体" w:hAnsi="宋体" w:cs="黑体"/>
          <w:kern w:val="0"/>
          <w:szCs w:val="21"/>
        </w:rPr>
      </w:pPr>
      <w:r>
        <w:rPr>
          <w:rFonts w:ascii="宋体" w:hAnsi="宋体" w:cs="黑体"/>
          <w:kern w:val="0"/>
          <w:szCs w:val="21"/>
        </w:rPr>
        <w:t xml:space="preserve">3 </w:t>
      </w:r>
      <w:r>
        <w:rPr>
          <w:rFonts w:ascii="宋体" w:hAnsi="宋体" w:cs="黑体" w:hint="eastAsia"/>
          <w:kern w:val="0"/>
          <w:szCs w:val="21"/>
        </w:rPr>
        <w:t>典型大尺寸预制部品部件或特殊预制部品部件的短暂工况验算。</w:t>
      </w:r>
    </w:p>
    <w:p w14:paraId="527B4A06" w14:textId="77777777" w:rsidR="00934D0E" w:rsidRDefault="00652269">
      <w:pPr>
        <w:spacing w:before="240" w:after="240"/>
        <w:ind w:rightChars="-27" w:right="-57"/>
        <w:jc w:val="center"/>
        <w:outlineLvl w:val="1"/>
        <w:rPr>
          <w:rFonts w:ascii="黑体" w:eastAsia="黑体" w:hAnsi="黑体"/>
          <w:b/>
          <w:sz w:val="24"/>
          <w:szCs w:val="24"/>
        </w:rPr>
      </w:pPr>
      <w:r>
        <w:rPr>
          <w:rFonts w:ascii="黑体" w:eastAsia="黑体" w:hAnsi="黑体"/>
          <w:b/>
          <w:sz w:val="24"/>
          <w:szCs w:val="24"/>
        </w:rPr>
        <w:t xml:space="preserve">5.9 </w:t>
      </w:r>
      <w:r>
        <w:rPr>
          <w:rFonts w:ascii="黑体" w:eastAsia="黑体" w:hAnsi="黑体" w:hint="eastAsia"/>
          <w:b/>
          <w:sz w:val="24"/>
          <w:szCs w:val="24"/>
        </w:rPr>
        <w:t>建筑幕墙计算书</w:t>
      </w:r>
      <w:bookmarkEnd w:id="87"/>
    </w:p>
    <w:p w14:paraId="5ED39E1F" w14:textId="77777777" w:rsidR="00934D0E" w:rsidRDefault="00652269">
      <w:pPr>
        <w:jc w:val="left"/>
        <w:rPr>
          <w:rFonts w:ascii="宋体" w:hAnsi="宋体"/>
          <w:szCs w:val="21"/>
        </w:rPr>
      </w:pPr>
      <w:r>
        <w:rPr>
          <w:rFonts w:ascii="宋体" w:hAnsi="宋体" w:cs="Arial"/>
          <w:bCs/>
          <w:kern w:val="0"/>
          <w:szCs w:val="21"/>
        </w:rPr>
        <w:t xml:space="preserve">5.9.1  </w:t>
      </w:r>
      <w:r>
        <w:rPr>
          <w:rFonts w:ascii="宋体" w:hAnsi="宋体" w:cs="Arial" w:hint="eastAsia"/>
          <w:bCs/>
          <w:kern w:val="0"/>
          <w:szCs w:val="21"/>
        </w:rPr>
        <w:t>封面：包括</w:t>
      </w:r>
      <w:r>
        <w:rPr>
          <w:rFonts w:ascii="宋体" w:hAnsi="宋体" w:hint="eastAsia"/>
          <w:szCs w:val="21"/>
        </w:rPr>
        <w:t>项目名称、设计单位、编制</w:t>
      </w:r>
      <w:r>
        <w:rPr>
          <w:rFonts w:ascii="宋体" w:hAnsi="宋体"/>
          <w:szCs w:val="21"/>
        </w:rPr>
        <w:t>单位资质编号、</w:t>
      </w:r>
      <w:r>
        <w:rPr>
          <w:rFonts w:ascii="宋体" w:hAnsi="宋体" w:hint="eastAsia"/>
          <w:szCs w:val="21"/>
        </w:rPr>
        <w:t>编制日期、</w:t>
      </w:r>
      <w:r>
        <w:rPr>
          <w:rFonts w:ascii="宋体" w:cs="宋体" w:hint="eastAsia"/>
          <w:kern w:val="0"/>
          <w:szCs w:val="21"/>
        </w:rPr>
        <w:t>单位法定代表人、技术总负责人、项目总负责人的姓名，并经上述人员签署或授权盖章</w:t>
      </w:r>
      <w:r>
        <w:rPr>
          <w:rFonts w:ascii="宋体" w:hAnsi="宋体" w:hint="eastAsia"/>
          <w:szCs w:val="21"/>
        </w:rPr>
        <w:t>。</w:t>
      </w:r>
    </w:p>
    <w:p w14:paraId="7765F236" w14:textId="77777777" w:rsidR="00934D0E" w:rsidRDefault="00652269">
      <w:pPr>
        <w:jc w:val="left"/>
        <w:rPr>
          <w:rFonts w:ascii="宋体" w:hAnsi="宋体"/>
          <w:szCs w:val="21"/>
        </w:rPr>
      </w:pPr>
      <w:r>
        <w:rPr>
          <w:rFonts w:ascii="宋体" w:hAnsi="宋体"/>
          <w:szCs w:val="21"/>
        </w:rPr>
        <w:t xml:space="preserve">5.9.2  </w:t>
      </w:r>
      <w:r>
        <w:rPr>
          <w:rFonts w:ascii="宋体" w:hAnsi="宋体" w:hint="eastAsia"/>
          <w:szCs w:val="21"/>
        </w:rPr>
        <w:t>目录：根据计算书各部分表达内容的不同进行分类编号，并按顺序进行排列。</w:t>
      </w:r>
    </w:p>
    <w:p w14:paraId="1D09F17D" w14:textId="77777777" w:rsidR="00934D0E" w:rsidRDefault="00652269">
      <w:pPr>
        <w:pStyle w:val="24"/>
        <w:widowControl/>
        <w:ind w:firstLineChars="0" w:firstLine="0"/>
        <w:jc w:val="left"/>
        <w:rPr>
          <w:rFonts w:ascii="宋体" w:hAnsi="宋体" w:cs="Arial"/>
          <w:bCs/>
          <w:kern w:val="0"/>
          <w:szCs w:val="21"/>
        </w:rPr>
      </w:pPr>
      <w:r>
        <w:rPr>
          <w:rFonts w:ascii="宋体" w:hAnsi="宋体" w:cs="Arial"/>
          <w:bCs/>
          <w:kern w:val="0"/>
          <w:szCs w:val="21"/>
        </w:rPr>
        <w:t xml:space="preserve">5.9.3  </w:t>
      </w:r>
      <w:r>
        <w:rPr>
          <w:rFonts w:ascii="宋体" w:hAnsi="宋体" w:cs="Arial" w:hint="eastAsia"/>
          <w:bCs/>
          <w:kern w:val="0"/>
          <w:szCs w:val="21"/>
        </w:rPr>
        <w:t>计算说明：包括项目</w:t>
      </w:r>
      <w:r>
        <w:rPr>
          <w:rFonts w:ascii="宋体" w:hAnsi="宋体" w:cs="Arial"/>
          <w:bCs/>
          <w:kern w:val="0"/>
          <w:szCs w:val="21"/>
        </w:rPr>
        <w:t>名称、</w:t>
      </w:r>
      <w:r>
        <w:rPr>
          <w:rFonts w:ascii="宋体" w:hAnsi="宋体" w:cs="Arial" w:hint="eastAsia"/>
          <w:bCs/>
          <w:kern w:val="0"/>
          <w:szCs w:val="21"/>
        </w:rPr>
        <w:t>工程地点、工程建设单位、建筑设计单位、主体结构形</w:t>
      </w:r>
    </w:p>
    <w:p w14:paraId="2182033B" w14:textId="77777777" w:rsidR="00934D0E" w:rsidRDefault="00652269">
      <w:pPr>
        <w:pStyle w:val="24"/>
        <w:widowControl/>
        <w:ind w:firstLineChars="0" w:firstLine="0"/>
        <w:jc w:val="left"/>
        <w:rPr>
          <w:rFonts w:ascii="宋体" w:hAnsi="宋体" w:cs="Arial"/>
          <w:bCs/>
          <w:kern w:val="0"/>
          <w:szCs w:val="21"/>
        </w:rPr>
      </w:pPr>
      <w:r>
        <w:rPr>
          <w:rFonts w:ascii="宋体" w:hAnsi="宋体" w:cs="Arial" w:hint="eastAsia"/>
          <w:bCs/>
          <w:kern w:val="0"/>
          <w:szCs w:val="21"/>
        </w:rPr>
        <w:t>式、抗震</w:t>
      </w:r>
      <w:r>
        <w:rPr>
          <w:rFonts w:ascii="宋体" w:hAnsi="宋体" w:cs="Arial"/>
          <w:bCs/>
          <w:kern w:val="0"/>
          <w:szCs w:val="21"/>
        </w:rPr>
        <w:t>设</w:t>
      </w:r>
      <w:r>
        <w:rPr>
          <w:rFonts w:ascii="宋体" w:hAnsi="宋体" w:cs="Arial"/>
          <w:bCs/>
          <w:kern w:val="0"/>
          <w:szCs w:val="21"/>
        </w:rPr>
        <w:t>防</w:t>
      </w:r>
      <w:r>
        <w:rPr>
          <w:rFonts w:ascii="宋体" w:hAnsi="宋体" w:cs="Arial" w:hint="eastAsia"/>
          <w:bCs/>
          <w:kern w:val="0"/>
          <w:szCs w:val="21"/>
        </w:rPr>
        <w:t>烈度及</w:t>
      </w:r>
      <w:r>
        <w:rPr>
          <w:rFonts w:ascii="宋体" w:hAnsi="宋体" w:cs="Arial"/>
          <w:bCs/>
          <w:kern w:val="0"/>
          <w:szCs w:val="21"/>
        </w:rPr>
        <w:t>地震加速度大小、</w:t>
      </w:r>
      <w:r>
        <w:rPr>
          <w:rFonts w:ascii="宋体" w:hAnsi="宋体" w:cs="Arial" w:hint="eastAsia"/>
          <w:bCs/>
          <w:kern w:val="0"/>
          <w:szCs w:val="21"/>
        </w:rPr>
        <w:t>基本</w:t>
      </w:r>
      <w:r>
        <w:rPr>
          <w:rFonts w:ascii="宋体" w:hAnsi="宋体" w:cs="Arial"/>
          <w:bCs/>
          <w:kern w:val="0"/>
          <w:szCs w:val="21"/>
        </w:rPr>
        <w:t>风压、风荷载地面粗糙度类别</w:t>
      </w:r>
      <w:r>
        <w:rPr>
          <w:rFonts w:ascii="宋体" w:hAnsi="宋体" w:cs="Arial" w:hint="eastAsia"/>
          <w:bCs/>
          <w:kern w:val="0"/>
          <w:szCs w:val="21"/>
        </w:rPr>
        <w:t>及其它与</w:t>
      </w:r>
      <w:r>
        <w:rPr>
          <w:rFonts w:ascii="宋体" w:hAnsi="宋体" w:cs="Arial"/>
          <w:bCs/>
          <w:kern w:val="0"/>
          <w:szCs w:val="21"/>
        </w:rPr>
        <w:t>计算有关的主要荷载取值。</w:t>
      </w:r>
    </w:p>
    <w:p w14:paraId="13C2B877" w14:textId="77777777" w:rsidR="00934D0E" w:rsidRDefault="00652269">
      <w:pPr>
        <w:pStyle w:val="24"/>
        <w:widowControl/>
        <w:ind w:firstLineChars="0" w:firstLine="0"/>
        <w:jc w:val="left"/>
        <w:rPr>
          <w:rFonts w:ascii="宋体" w:hAnsi="宋体" w:cs="Arial"/>
          <w:bCs/>
          <w:kern w:val="0"/>
          <w:szCs w:val="21"/>
        </w:rPr>
      </w:pPr>
      <w:r>
        <w:rPr>
          <w:rFonts w:ascii="宋体" w:hAnsi="宋体" w:cs="Arial"/>
          <w:bCs/>
          <w:kern w:val="0"/>
          <w:szCs w:val="21"/>
        </w:rPr>
        <w:t xml:space="preserve">5.9.4  </w:t>
      </w:r>
      <w:r>
        <w:rPr>
          <w:rFonts w:ascii="宋体" w:hAnsi="宋体" w:cs="Arial" w:hint="eastAsia"/>
          <w:bCs/>
          <w:kern w:val="0"/>
          <w:szCs w:val="21"/>
        </w:rPr>
        <w:t>设计依据：包括计算书涉及</w:t>
      </w:r>
      <w:r>
        <w:rPr>
          <w:rFonts w:ascii="宋体" w:hAnsi="宋体" w:cs="Arial"/>
          <w:bCs/>
          <w:kern w:val="0"/>
          <w:szCs w:val="21"/>
        </w:rPr>
        <w:t>的</w:t>
      </w:r>
      <w:r>
        <w:rPr>
          <w:rFonts w:ascii="宋体" w:hAnsi="宋体" w:cs="Arial" w:hint="eastAsia"/>
          <w:bCs/>
          <w:kern w:val="0"/>
          <w:szCs w:val="21"/>
        </w:rPr>
        <w:t>国家及</w:t>
      </w:r>
      <w:r>
        <w:rPr>
          <w:rFonts w:ascii="宋体" w:hAnsi="宋体" w:cs="Arial"/>
          <w:bCs/>
          <w:kern w:val="0"/>
          <w:szCs w:val="21"/>
        </w:rPr>
        <w:t>地方规范</w:t>
      </w:r>
      <w:r>
        <w:rPr>
          <w:rFonts w:ascii="宋体" w:hAnsi="宋体" w:cs="Arial" w:hint="eastAsia"/>
          <w:bCs/>
          <w:kern w:val="0"/>
          <w:szCs w:val="21"/>
        </w:rPr>
        <w:t>、</w:t>
      </w:r>
      <w:r>
        <w:rPr>
          <w:rFonts w:ascii="宋体" w:hAnsi="宋体" w:cs="Arial"/>
          <w:bCs/>
          <w:kern w:val="0"/>
          <w:szCs w:val="21"/>
        </w:rPr>
        <w:t>规程</w:t>
      </w:r>
      <w:r>
        <w:rPr>
          <w:rFonts w:ascii="宋体" w:hAnsi="宋体" w:cs="Arial" w:hint="eastAsia"/>
          <w:bCs/>
          <w:kern w:val="0"/>
          <w:szCs w:val="21"/>
        </w:rPr>
        <w:t>，相关力学手册，计算书</w:t>
      </w:r>
      <w:r>
        <w:rPr>
          <w:rFonts w:ascii="宋体" w:hAnsi="宋体" w:cs="Arial"/>
          <w:bCs/>
          <w:kern w:val="0"/>
          <w:szCs w:val="21"/>
        </w:rPr>
        <w:t>涉及的</w:t>
      </w:r>
      <w:r>
        <w:rPr>
          <w:rFonts w:ascii="宋体" w:hAnsi="宋体" w:cs="Arial" w:hint="eastAsia"/>
          <w:bCs/>
          <w:kern w:val="0"/>
          <w:szCs w:val="21"/>
        </w:rPr>
        <w:t>各项</w:t>
      </w:r>
      <w:r>
        <w:rPr>
          <w:rFonts w:ascii="宋体" w:hAnsi="宋体" w:cs="Arial"/>
          <w:bCs/>
          <w:kern w:val="0"/>
          <w:szCs w:val="21"/>
        </w:rPr>
        <w:t>材料的力学参数。</w:t>
      </w:r>
    </w:p>
    <w:p w14:paraId="302B7264" w14:textId="77777777" w:rsidR="00934D0E" w:rsidRDefault="00652269">
      <w:pPr>
        <w:pStyle w:val="210"/>
        <w:widowControl/>
        <w:ind w:firstLineChars="0" w:firstLine="0"/>
        <w:jc w:val="left"/>
        <w:rPr>
          <w:rFonts w:ascii="宋体" w:hAnsi="宋体" w:cs="Arial"/>
          <w:bCs/>
          <w:kern w:val="0"/>
          <w:szCs w:val="21"/>
        </w:rPr>
      </w:pPr>
      <w:r>
        <w:rPr>
          <w:rFonts w:ascii="宋体" w:hAnsi="宋体" w:cs="Arial"/>
          <w:bCs/>
          <w:kern w:val="0"/>
          <w:szCs w:val="21"/>
        </w:rPr>
        <w:t xml:space="preserve">5.9.5  </w:t>
      </w:r>
      <w:r>
        <w:rPr>
          <w:rFonts w:ascii="宋体" w:hAnsi="宋体" w:cs="Arial"/>
          <w:bCs/>
          <w:kern w:val="0"/>
          <w:szCs w:val="21"/>
        </w:rPr>
        <w:t>计算书正文</w:t>
      </w:r>
      <w:r>
        <w:rPr>
          <w:rFonts w:ascii="宋体" w:hAnsi="宋体" w:cs="Arial" w:hint="eastAsia"/>
          <w:bCs/>
          <w:kern w:val="0"/>
          <w:szCs w:val="21"/>
        </w:rPr>
        <w:t>：</w:t>
      </w:r>
    </w:p>
    <w:p w14:paraId="0DD032E9" w14:textId="77777777" w:rsidR="00934D0E" w:rsidRDefault="00652269">
      <w:pPr>
        <w:pStyle w:val="210"/>
        <w:widowControl/>
        <w:ind w:firstLineChars="0"/>
        <w:jc w:val="left"/>
        <w:rPr>
          <w:rFonts w:ascii="宋体" w:hAnsi="宋体" w:cs="Arial"/>
          <w:bCs/>
          <w:kern w:val="0"/>
          <w:szCs w:val="21"/>
        </w:rPr>
      </w:pPr>
      <w:r>
        <w:rPr>
          <w:rFonts w:ascii="宋体" w:hAnsi="宋体" w:cs="Arial"/>
          <w:bCs/>
          <w:kern w:val="0"/>
          <w:szCs w:val="21"/>
        </w:rPr>
        <w:t xml:space="preserve">1  </w:t>
      </w:r>
      <w:r>
        <w:rPr>
          <w:rFonts w:ascii="宋体" w:hAnsi="宋体" w:cs="Arial" w:hint="eastAsia"/>
          <w:bCs/>
          <w:kern w:val="0"/>
          <w:szCs w:val="21"/>
        </w:rPr>
        <w:t>计算书应</w:t>
      </w:r>
      <w:r>
        <w:rPr>
          <w:rFonts w:ascii="宋体" w:hAnsi="宋体" w:cs="Arial"/>
          <w:bCs/>
          <w:kern w:val="0"/>
          <w:szCs w:val="21"/>
        </w:rPr>
        <w:t>包含</w:t>
      </w:r>
      <w:r>
        <w:rPr>
          <w:rFonts w:ascii="宋体" w:hAnsi="宋体" w:cs="Arial" w:hint="eastAsia"/>
          <w:bCs/>
          <w:kern w:val="0"/>
          <w:szCs w:val="21"/>
        </w:rPr>
        <w:t>设计</w:t>
      </w:r>
      <w:r>
        <w:rPr>
          <w:rFonts w:ascii="宋体" w:hAnsi="宋体" w:cs="Arial"/>
          <w:bCs/>
          <w:kern w:val="0"/>
          <w:szCs w:val="21"/>
        </w:rPr>
        <w:t>图</w:t>
      </w:r>
      <w:r>
        <w:rPr>
          <w:rFonts w:ascii="宋体" w:hAnsi="宋体" w:cs="Arial" w:hint="eastAsia"/>
          <w:bCs/>
          <w:kern w:val="0"/>
          <w:szCs w:val="21"/>
        </w:rPr>
        <w:t>中</w:t>
      </w:r>
      <w:r>
        <w:rPr>
          <w:rFonts w:ascii="宋体" w:hAnsi="宋体" w:cs="Arial"/>
          <w:bCs/>
          <w:kern w:val="0"/>
          <w:szCs w:val="21"/>
        </w:rPr>
        <w:t>的</w:t>
      </w:r>
      <w:r>
        <w:rPr>
          <w:rFonts w:ascii="宋体" w:hAnsi="宋体" w:cs="Arial" w:hint="eastAsia"/>
          <w:bCs/>
          <w:kern w:val="0"/>
          <w:szCs w:val="21"/>
        </w:rPr>
        <w:t>主要幕墙</w:t>
      </w:r>
      <w:r>
        <w:rPr>
          <w:rFonts w:ascii="宋体" w:hAnsi="宋体" w:cs="Arial"/>
          <w:bCs/>
          <w:kern w:val="0"/>
          <w:szCs w:val="21"/>
        </w:rPr>
        <w:t>系统</w:t>
      </w:r>
      <w:r>
        <w:rPr>
          <w:rFonts w:ascii="宋体" w:hAnsi="宋体" w:cs="Arial"/>
          <w:bCs/>
          <w:kern w:val="0"/>
          <w:szCs w:val="21"/>
        </w:rPr>
        <w:t>,</w:t>
      </w:r>
      <w:r>
        <w:rPr>
          <w:rFonts w:ascii="宋体" w:hAnsi="宋体" w:cs="Arial"/>
          <w:bCs/>
          <w:kern w:val="0"/>
          <w:szCs w:val="21"/>
        </w:rPr>
        <w:t>受力</w:t>
      </w:r>
      <w:r>
        <w:rPr>
          <w:rFonts w:ascii="宋体" w:hAnsi="宋体" w:cs="Arial" w:hint="eastAsia"/>
          <w:bCs/>
          <w:kern w:val="0"/>
          <w:szCs w:val="21"/>
        </w:rPr>
        <w:t>计算简化</w:t>
      </w:r>
      <w:r>
        <w:rPr>
          <w:rFonts w:ascii="宋体" w:hAnsi="宋体" w:cs="Arial"/>
          <w:bCs/>
          <w:kern w:val="0"/>
          <w:szCs w:val="21"/>
        </w:rPr>
        <w:t>模型</w:t>
      </w:r>
      <w:r>
        <w:rPr>
          <w:rFonts w:ascii="宋体" w:hAnsi="宋体" w:cs="Arial" w:hint="eastAsia"/>
          <w:bCs/>
          <w:kern w:val="0"/>
          <w:szCs w:val="21"/>
        </w:rPr>
        <w:t>需</w:t>
      </w:r>
      <w:r>
        <w:rPr>
          <w:rFonts w:ascii="宋体" w:hAnsi="宋体" w:cs="Arial"/>
          <w:bCs/>
          <w:kern w:val="0"/>
          <w:szCs w:val="21"/>
        </w:rPr>
        <w:t>与图纸相符</w:t>
      </w:r>
      <w:r>
        <w:rPr>
          <w:rFonts w:ascii="宋体" w:hAnsi="宋体" w:cs="Arial" w:hint="eastAsia"/>
          <w:bCs/>
          <w:kern w:val="0"/>
          <w:szCs w:val="21"/>
        </w:rPr>
        <w:t>；</w:t>
      </w:r>
    </w:p>
    <w:p w14:paraId="073DBA30" w14:textId="77777777" w:rsidR="00934D0E" w:rsidRDefault="00652269">
      <w:pPr>
        <w:pStyle w:val="210"/>
        <w:widowControl/>
        <w:ind w:firstLineChars="0"/>
        <w:jc w:val="left"/>
        <w:rPr>
          <w:rFonts w:ascii="宋体" w:hAnsi="宋体" w:cs="Arial"/>
          <w:bCs/>
          <w:kern w:val="0"/>
          <w:szCs w:val="21"/>
        </w:rPr>
      </w:pPr>
      <w:r>
        <w:rPr>
          <w:rFonts w:ascii="宋体" w:hAnsi="宋体" w:cs="Arial"/>
          <w:bCs/>
          <w:kern w:val="0"/>
          <w:szCs w:val="21"/>
        </w:rPr>
        <w:t xml:space="preserve">2  </w:t>
      </w:r>
      <w:r>
        <w:rPr>
          <w:rFonts w:ascii="宋体" w:hAnsi="宋体" w:cs="Arial" w:hint="eastAsia"/>
          <w:bCs/>
          <w:kern w:val="0"/>
          <w:szCs w:val="21"/>
        </w:rPr>
        <w:t>计算书应按最不利条件对主要受力构件进行计算；</w:t>
      </w:r>
    </w:p>
    <w:p w14:paraId="661C76FC" w14:textId="77777777" w:rsidR="00934D0E" w:rsidRDefault="00652269">
      <w:pPr>
        <w:pStyle w:val="210"/>
        <w:widowControl/>
        <w:ind w:firstLineChars="0" w:firstLine="0"/>
        <w:jc w:val="left"/>
        <w:rPr>
          <w:rFonts w:ascii="宋体" w:hAnsi="宋体" w:cs="Arial"/>
          <w:bCs/>
          <w:kern w:val="0"/>
          <w:szCs w:val="21"/>
        </w:rPr>
      </w:pPr>
      <w:r>
        <w:rPr>
          <w:rFonts w:ascii="宋体" w:hAnsi="宋体" w:cs="Arial"/>
          <w:bCs/>
          <w:kern w:val="0"/>
          <w:szCs w:val="21"/>
        </w:rPr>
        <w:t xml:space="preserve">    3  </w:t>
      </w:r>
      <w:r>
        <w:rPr>
          <w:rFonts w:ascii="宋体" w:hAnsi="宋体" w:cs="Arial"/>
          <w:bCs/>
          <w:kern w:val="0"/>
          <w:szCs w:val="21"/>
        </w:rPr>
        <w:t>受力构件</w:t>
      </w:r>
      <w:r>
        <w:rPr>
          <w:rFonts w:ascii="宋体" w:hAnsi="宋体" w:cs="Arial" w:hint="eastAsia"/>
          <w:bCs/>
          <w:kern w:val="0"/>
          <w:szCs w:val="21"/>
        </w:rPr>
        <w:t>计算</w:t>
      </w:r>
      <w:r>
        <w:rPr>
          <w:rFonts w:ascii="宋体" w:hAnsi="宋体" w:cs="Arial"/>
          <w:bCs/>
          <w:kern w:val="0"/>
          <w:szCs w:val="21"/>
        </w:rPr>
        <w:t>主要包括</w:t>
      </w:r>
      <w:r>
        <w:rPr>
          <w:rFonts w:ascii="宋体" w:hAnsi="宋体" w:cs="Arial" w:hint="eastAsia"/>
          <w:bCs/>
          <w:kern w:val="0"/>
          <w:szCs w:val="21"/>
        </w:rPr>
        <w:t>：</w:t>
      </w:r>
      <w:r>
        <w:rPr>
          <w:rFonts w:ascii="宋体" w:hAnsi="宋体" w:cs="Arial"/>
          <w:bCs/>
          <w:kern w:val="0"/>
          <w:szCs w:val="21"/>
        </w:rPr>
        <w:t>荷载计算、面板计算、</w:t>
      </w:r>
      <w:r>
        <w:rPr>
          <w:rFonts w:ascii="宋体" w:hAnsi="宋体" w:cs="Arial" w:hint="eastAsia"/>
          <w:bCs/>
          <w:kern w:val="0"/>
          <w:szCs w:val="21"/>
        </w:rPr>
        <w:t>立柱</w:t>
      </w:r>
      <w:r>
        <w:rPr>
          <w:rFonts w:ascii="宋体" w:hAnsi="宋体" w:cs="Arial"/>
          <w:bCs/>
          <w:kern w:val="0"/>
          <w:szCs w:val="21"/>
        </w:rPr>
        <w:t>计算、横梁计算、</w:t>
      </w:r>
      <w:r>
        <w:rPr>
          <w:rFonts w:ascii="宋体" w:hAnsi="宋体" w:cs="Arial" w:hint="eastAsia"/>
          <w:bCs/>
          <w:kern w:val="0"/>
          <w:szCs w:val="21"/>
        </w:rPr>
        <w:t>各个</w:t>
      </w:r>
      <w:r>
        <w:rPr>
          <w:rFonts w:ascii="宋体" w:hAnsi="宋体" w:cs="Arial"/>
          <w:bCs/>
          <w:kern w:val="0"/>
          <w:szCs w:val="21"/>
        </w:rPr>
        <w:t>连接计算、锚固计算</w:t>
      </w:r>
      <w:r>
        <w:rPr>
          <w:rFonts w:ascii="宋体" w:hAnsi="宋体" w:cs="Arial" w:hint="eastAsia"/>
          <w:bCs/>
          <w:kern w:val="0"/>
          <w:szCs w:val="21"/>
        </w:rPr>
        <w:t>等，</w:t>
      </w:r>
      <w:r>
        <w:rPr>
          <w:rFonts w:ascii="宋体" w:cs="宋体" w:hint="eastAsia"/>
          <w:kern w:val="0"/>
          <w:szCs w:val="21"/>
        </w:rPr>
        <w:t>对于复杂结构构件的计算，可采用有限元计算软件进行分析计算</w:t>
      </w:r>
      <w:r>
        <w:rPr>
          <w:rFonts w:ascii="宋体" w:hAnsi="宋体" w:cs="Arial" w:hint="eastAsia"/>
          <w:bCs/>
          <w:kern w:val="0"/>
          <w:szCs w:val="21"/>
        </w:rPr>
        <w:t>；</w:t>
      </w:r>
    </w:p>
    <w:p w14:paraId="6D0DA08C" w14:textId="77777777" w:rsidR="00934D0E" w:rsidRDefault="00652269">
      <w:pPr>
        <w:pStyle w:val="210"/>
        <w:widowControl/>
        <w:ind w:firstLineChars="0" w:firstLine="0"/>
        <w:jc w:val="left"/>
        <w:rPr>
          <w:rFonts w:ascii="宋体" w:hAnsi="宋体" w:cs="Arial"/>
          <w:bCs/>
          <w:kern w:val="0"/>
          <w:szCs w:val="21"/>
        </w:rPr>
      </w:pPr>
      <w:r>
        <w:rPr>
          <w:rFonts w:ascii="宋体" w:hAnsi="宋体" w:cs="Arial"/>
          <w:bCs/>
          <w:kern w:val="0"/>
          <w:szCs w:val="21"/>
        </w:rPr>
        <w:t xml:space="preserve">   4  </w:t>
      </w:r>
      <w:r>
        <w:rPr>
          <w:rFonts w:ascii="宋体" w:hAnsi="宋体" w:cs="Arial" w:hint="eastAsia"/>
          <w:bCs/>
          <w:kern w:val="0"/>
          <w:szCs w:val="21"/>
        </w:rPr>
        <w:t>各项计算应列出计算步骤，计算结果应准确，并满足规范各项限值的要求。</w:t>
      </w:r>
    </w:p>
    <w:p w14:paraId="3ED5167E" w14:textId="77777777" w:rsidR="00934D0E" w:rsidRDefault="00934D0E">
      <w:pPr>
        <w:widowControl/>
        <w:jc w:val="left"/>
        <w:rPr>
          <w:rFonts w:ascii="宋体" w:hAnsi="宋体" w:cs="Arial"/>
          <w:bCs/>
          <w:kern w:val="0"/>
          <w:szCs w:val="21"/>
        </w:rPr>
      </w:pPr>
    </w:p>
    <w:p w14:paraId="0FCCAE87" w14:textId="77777777" w:rsidR="00934D0E" w:rsidRDefault="00934D0E">
      <w:pPr>
        <w:widowControl/>
        <w:jc w:val="left"/>
        <w:rPr>
          <w:rFonts w:ascii="宋体" w:hAnsi="宋体" w:cs="Arial"/>
          <w:bCs/>
          <w:kern w:val="0"/>
          <w:szCs w:val="21"/>
        </w:rPr>
      </w:pPr>
    </w:p>
    <w:p w14:paraId="3A5020D9" w14:textId="77777777" w:rsidR="00934D0E" w:rsidRDefault="00934D0E">
      <w:pPr>
        <w:widowControl/>
        <w:jc w:val="left"/>
        <w:rPr>
          <w:rFonts w:ascii="宋体" w:hAnsi="宋体" w:cs="Arial"/>
          <w:bCs/>
          <w:kern w:val="0"/>
          <w:szCs w:val="21"/>
        </w:rPr>
      </w:pPr>
    </w:p>
    <w:p w14:paraId="2F08FA54" w14:textId="77777777" w:rsidR="00934D0E" w:rsidRDefault="00652269">
      <w:pPr>
        <w:spacing w:before="240" w:after="240"/>
        <w:ind w:rightChars="-27" w:right="-57"/>
        <w:jc w:val="center"/>
        <w:outlineLvl w:val="1"/>
        <w:rPr>
          <w:rFonts w:ascii="黑体" w:eastAsia="黑体" w:hAnsi="黑体"/>
          <w:b/>
          <w:sz w:val="24"/>
          <w:szCs w:val="24"/>
        </w:rPr>
      </w:pPr>
      <w:r>
        <w:rPr>
          <w:rFonts w:ascii="黑体" w:eastAsia="黑体" w:hAnsi="黑体"/>
          <w:b/>
          <w:sz w:val="24"/>
          <w:szCs w:val="24"/>
        </w:rPr>
        <w:t>5.10</w:t>
      </w:r>
      <w:r>
        <w:rPr>
          <w:rFonts w:ascii="黑体" w:eastAsia="黑体" w:hAnsi="黑体"/>
          <w:b/>
          <w:sz w:val="24"/>
          <w:szCs w:val="24"/>
        </w:rPr>
        <w:t>人防计算书</w:t>
      </w:r>
    </w:p>
    <w:p w14:paraId="067825A9" w14:textId="77777777" w:rsidR="00934D0E" w:rsidRDefault="00652269">
      <w:r>
        <w:t>5.10.1</w:t>
      </w:r>
      <w:r>
        <w:rPr>
          <w:rFonts w:hint="eastAsia"/>
        </w:rPr>
        <w:t>结构</w:t>
      </w:r>
      <w:r>
        <w:t xml:space="preserve"> </w:t>
      </w:r>
    </w:p>
    <w:p w14:paraId="4A498043" w14:textId="77777777" w:rsidR="00934D0E" w:rsidRDefault="00652269">
      <w:r>
        <w:rPr>
          <w:rFonts w:hint="eastAsia"/>
        </w:rPr>
        <w:t>表达战时荷载取值依据、主要防护构件计算。</w:t>
      </w:r>
    </w:p>
    <w:p w14:paraId="00CA6934" w14:textId="77777777" w:rsidR="00934D0E" w:rsidRDefault="00652269">
      <w:r>
        <w:t>5.10.2</w:t>
      </w:r>
      <w:r>
        <w:rPr>
          <w:rFonts w:hint="eastAsia"/>
        </w:rPr>
        <w:t>通风与空气调节</w:t>
      </w:r>
    </w:p>
    <w:p w14:paraId="7032A1B7" w14:textId="77777777" w:rsidR="00934D0E" w:rsidRDefault="00652269">
      <w:r>
        <w:t xml:space="preserve">1  </w:t>
      </w:r>
      <w:r>
        <w:rPr>
          <w:rFonts w:hint="eastAsia"/>
        </w:rPr>
        <w:t>计算及校核防空地下室工程清洁式通风量、滤毒式通风量、隔绝防护时间、最小防毒通道换气次数。</w:t>
      </w:r>
    </w:p>
    <w:p w14:paraId="6172E1AA" w14:textId="77777777" w:rsidR="00934D0E" w:rsidRDefault="00652269">
      <w:r>
        <w:t xml:space="preserve">    2  </w:t>
      </w:r>
      <w:r>
        <w:rPr>
          <w:rFonts w:hint="eastAsia"/>
        </w:rPr>
        <w:t>防爆波活门、超压排气活门、送排风风机、滤尘、滤毒设备的选型计算；柴油电站送排风计算。</w:t>
      </w:r>
    </w:p>
    <w:p w14:paraId="0F4829A0" w14:textId="77777777" w:rsidR="00934D0E" w:rsidRDefault="00652269">
      <w:r>
        <w:t xml:space="preserve">    3  </w:t>
      </w:r>
      <w:r>
        <w:rPr>
          <w:rFonts w:hint="eastAsia"/>
        </w:rPr>
        <w:t>平时通风、防排烟、空调负荷计算应满足本规定第</w:t>
      </w:r>
      <w:r>
        <w:t>3.7</w:t>
      </w:r>
      <w:r>
        <w:rPr>
          <w:rFonts w:hint="eastAsia"/>
        </w:rPr>
        <w:t>章；</w:t>
      </w:r>
      <w:r>
        <w:t>3.9.11</w:t>
      </w:r>
      <w:r>
        <w:rPr>
          <w:rFonts w:hint="eastAsia"/>
        </w:rPr>
        <w:t>条深度要求。</w:t>
      </w:r>
    </w:p>
    <w:p w14:paraId="5E71A40F" w14:textId="77777777" w:rsidR="00934D0E" w:rsidRDefault="00934D0E"/>
    <w:p w14:paraId="48AFB17C" w14:textId="77777777" w:rsidR="00934D0E" w:rsidRDefault="00652269">
      <w:r>
        <w:t>5.10.3</w:t>
      </w:r>
      <w:r>
        <w:rPr>
          <w:rFonts w:hint="eastAsia"/>
        </w:rPr>
        <w:t>给水排水</w:t>
      </w:r>
    </w:p>
    <w:p w14:paraId="1738BA51" w14:textId="77777777" w:rsidR="00934D0E" w:rsidRDefault="00652269">
      <w:r>
        <w:t xml:space="preserve">1  </w:t>
      </w:r>
      <w:r>
        <w:rPr>
          <w:rFonts w:hint="eastAsia"/>
        </w:rPr>
        <w:t>战时各种用水量的计算。</w:t>
      </w:r>
    </w:p>
    <w:p w14:paraId="765067D9" w14:textId="77777777" w:rsidR="00934D0E" w:rsidRDefault="00652269">
      <w:r>
        <w:t xml:space="preserve">    2  </w:t>
      </w:r>
      <w:r>
        <w:rPr>
          <w:rFonts w:hint="eastAsia"/>
        </w:rPr>
        <w:t>战时各种排水量的计算。</w:t>
      </w:r>
    </w:p>
    <w:p w14:paraId="05ACF967" w14:textId="77777777" w:rsidR="00934D0E" w:rsidRDefault="00652269">
      <w:r>
        <w:t xml:space="preserve">    3  </w:t>
      </w:r>
      <w:r>
        <w:rPr>
          <w:rFonts w:hint="eastAsia"/>
        </w:rPr>
        <w:t>战时贮油量计算（工程内设置战时电站时）。</w:t>
      </w:r>
    </w:p>
    <w:p w14:paraId="57E8AAC6" w14:textId="77777777" w:rsidR="00934D0E" w:rsidRDefault="00652269">
      <w:r>
        <w:t xml:space="preserve">    4  </w:t>
      </w:r>
      <w:r>
        <w:rPr>
          <w:rFonts w:hint="eastAsia"/>
        </w:rPr>
        <w:t>战时给排水设备选型和构筑物尺寸计算。</w:t>
      </w:r>
    </w:p>
    <w:p w14:paraId="13EC5D47" w14:textId="77777777" w:rsidR="00934D0E" w:rsidRDefault="00934D0E"/>
    <w:p w14:paraId="6DC31D1F" w14:textId="77777777" w:rsidR="00934D0E" w:rsidRDefault="00652269">
      <w:r>
        <w:t>5.10.4</w:t>
      </w:r>
      <w:r>
        <w:rPr>
          <w:rFonts w:hint="eastAsia"/>
        </w:rPr>
        <w:t>电气</w:t>
      </w:r>
    </w:p>
    <w:p w14:paraId="71410E2B" w14:textId="77777777" w:rsidR="00934D0E" w:rsidRDefault="00652269">
      <w:r>
        <w:t xml:space="preserve">1  </w:t>
      </w:r>
      <w:r>
        <w:rPr>
          <w:rFonts w:hint="eastAsia"/>
        </w:rPr>
        <w:t>战时用电负荷统计表，按单体工程、防护单元和负荷等级分别汇算；</w:t>
      </w:r>
    </w:p>
    <w:p w14:paraId="67C974A4" w14:textId="77777777" w:rsidR="00934D0E" w:rsidRDefault="00652269">
      <w:r>
        <w:t xml:space="preserve">2  </w:t>
      </w:r>
      <w:r>
        <w:rPr>
          <w:rFonts w:hint="eastAsia"/>
        </w:rPr>
        <w:t>变压器选型计算（与平时电气设计相结合）；</w:t>
      </w:r>
    </w:p>
    <w:p w14:paraId="368C9C82" w14:textId="77777777" w:rsidR="00934D0E" w:rsidRDefault="00652269">
      <w:r>
        <w:t xml:space="preserve">    3  </w:t>
      </w:r>
      <w:r>
        <w:rPr>
          <w:rFonts w:hint="eastAsia"/>
        </w:rPr>
        <w:t>战时柴油发电机组选型计算；</w:t>
      </w:r>
    </w:p>
    <w:p w14:paraId="4B5CF467" w14:textId="77777777" w:rsidR="00934D0E" w:rsidRDefault="00652269">
      <w:r>
        <w:t xml:space="preserve">4  </w:t>
      </w:r>
      <w:r>
        <w:rPr>
          <w:rFonts w:hint="eastAsia"/>
        </w:rPr>
        <w:t>以上计算如因条件限制无法进行时，应在初步设计阶段说明，并在施工图设计阶段补充计算。</w:t>
      </w:r>
    </w:p>
    <w:p w14:paraId="4818F0B4" w14:textId="77777777" w:rsidR="00934D0E" w:rsidRDefault="00652269">
      <w:pPr>
        <w:rPr>
          <w:rFonts w:cs="Arial"/>
          <w:bCs/>
          <w:kern w:val="0"/>
        </w:rPr>
      </w:pPr>
      <w:r>
        <w:rPr>
          <w:rFonts w:cs="Arial"/>
          <w:bCs/>
          <w:kern w:val="0"/>
        </w:rPr>
        <w:br w:type="page"/>
      </w:r>
    </w:p>
    <w:p w14:paraId="7FD708B2" w14:textId="77777777" w:rsidR="00934D0E" w:rsidRDefault="00934D0E">
      <w:pPr>
        <w:pStyle w:val="24"/>
        <w:ind w:left="720" w:firstLineChars="0" w:firstLine="0"/>
        <w:rPr>
          <w:rFonts w:ascii="黑体" w:eastAsia="黑体" w:hAnsi="黑体"/>
          <w:b/>
          <w:sz w:val="24"/>
          <w:szCs w:val="24"/>
        </w:rPr>
      </w:pPr>
      <w:bookmarkStart w:id="90" w:name="OLE_LINK006"/>
    </w:p>
    <w:p w14:paraId="777596A9" w14:textId="77777777" w:rsidR="00934D0E" w:rsidRDefault="00652269">
      <w:pPr>
        <w:jc w:val="center"/>
        <w:outlineLvl w:val="0"/>
        <w:rPr>
          <w:rFonts w:ascii="黑体" w:eastAsia="黑体" w:hAnsi="黑体"/>
          <w:b/>
          <w:sz w:val="24"/>
          <w:szCs w:val="24"/>
        </w:rPr>
      </w:pPr>
      <w:bookmarkStart w:id="91" w:name="_Toc8796"/>
      <w:r>
        <w:rPr>
          <w:rFonts w:ascii="黑体" w:eastAsia="黑体" w:hAnsi="黑体"/>
          <w:b/>
          <w:sz w:val="24"/>
          <w:szCs w:val="24"/>
        </w:rPr>
        <w:t xml:space="preserve">6  </w:t>
      </w:r>
      <w:bookmarkEnd w:id="91"/>
      <w:r>
        <w:rPr>
          <w:rFonts w:ascii="黑体" w:eastAsia="黑体" w:hAnsi="黑体" w:hint="eastAsia"/>
          <w:b/>
          <w:sz w:val="24"/>
          <w:szCs w:val="24"/>
        </w:rPr>
        <w:t>建筑信息模型</w:t>
      </w:r>
    </w:p>
    <w:bookmarkEnd w:id="90"/>
    <w:p w14:paraId="7521D74A" w14:textId="77777777" w:rsidR="00934D0E" w:rsidRDefault="00934D0E">
      <w:pPr>
        <w:pStyle w:val="a0"/>
      </w:pPr>
    </w:p>
    <w:p w14:paraId="2E4D2280" w14:textId="77777777" w:rsidR="00934D0E" w:rsidRDefault="00652269">
      <w:pPr>
        <w:jc w:val="center"/>
        <w:outlineLvl w:val="1"/>
        <w:rPr>
          <w:rFonts w:ascii="黑体" w:eastAsia="黑体" w:hAnsi="黑体"/>
          <w:b/>
          <w:sz w:val="24"/>
          <w:szCs w:val="24"/>
        </w:rPr>
      </w:pPr>
      <w:bookmarkStart w:id="92" w:name="_Toc8848"/>
      <w:bookmarkStart w:id="93" w:name="_Toc3494"/>
      <w:r>
        <w:rPr>
          <w:rFonts w:ascii="黑体" w:eastAsia="黑体" w:hAnsi="黑体"/>
          <w:b/>
          <w:sz w:val="24"/>
          <w:szCs w:val="24"/>
        </w:rPr>
        <w:t>6.1</w:t>
      </w:r>
      <w:r>
        <w:rPr>
          <w:rFonts w:ascii="黑体" w:eastAsia="黑体" w:hAnsi="黑体"/>
          <w:b/>
          <w:sz w:val="24"/>
          <w:szCs w:val="24"/>
        </w:rPr>
        <w:t>一般规定</w:t>
      </w:r>
      <w:bookmarkEnd w:id="92"/>
      <w:bookmarkEnd w:id="93"/>
    </w:p>
    <w:p w14:paraId="603162A3" w14:textId="77777777" w:rsidR="00934D0E" w:rsidRDefault="00934D0E">
      <w:pPr>
        <w:jc w:val="center"/>
        <w:rPr>
          <w:rFonts w:ascii="宋体" w:hAnsi="宋体"/>
          <w:sz w:val="24"/>
          <w:szCs w:val="24"/>
        </w:rPr>
      </w:pPr>
    </w:p>
    <w:p w14:paraId="61A1F4C2" w14:textId="77777777" w:rsidR="00934D0E" w:rsidRDefault="00652269">
      <w:pPr>
        <w:rPr>
          <w:rFonts w:ascii="宋体" w:hAnsi="宋体"/>
          <w:szCs w:val="21"/>
        </w:rPr>
      </w:pPr>
      <w:r>
        <w:rPr>
          <w:rFonts w:ascii="宋体" w:hAnsi="宋体"/>
          <w:b/>
          <w:szCs w:val="21"/>
        </w:rPr>
        <w:t xml:space="preserve">6.1.1 </w:t>
      </w:r>
      <w:r>
        <w:rPr>
          <w:rFonts w:ascii="宋体" w:hAnsi="宋体" w:hint="eastAsia"/>
          <w:szCs w:val="21"/>
        </w:rPr>
        <w:t>初步设计阶段</w:t>
      </w:r>
      <w:r>
        <w:rPr>
          <w:rFonts w:ascii="宋体" w:hAnsi="宋体"/>
          <w:szCs w:val="21"/>
        </w:rPr>
        <w:t>的</w:t>
      </w:r>
      <w:r>
        <w:rPr>
          <w:rFonts w:ascii="宋体" w:hAnsi="宋体" w:hint="eastAsia"/>
          <w:szCs w:val="21"/>
        </w:rPr>
        <w:t>建筑信息</w:t>
      </w:r>
      <w:r>
        <w:rPr>
          <w:rFonts w:ascii="宋体" w:hAnsi="宋体"/>
          <w:szCs w:val="21"/>
        </w:rPr>
        <w:t>模型应</w:t>
      </w:r>
      <w:r>
        <w:rPr>
          <w:rFonts w:ascii="宋体" w:hAnsi="宋体" w:hint="eastAsia"/>
          <w:szCs w:val="21"/>
        </w:rPr>
        <w:t>包括该</w:t>
      </w:r>
      <w:r>
        <w:rPr>
          <w:rFonts w:ascii="宋体" w:hAnsi="宋体"/>
          <w:szCs w:val="21"/>
        </w:rPr>
        <w:t>项目设计</w:t>
      </w:r>
      <w:r>
        <w:rPr>
          <w:rFonts w:ascii="宋体" w:hAnsi="宋体" w:hint="eastAsia"/>
          <w:szCs w:val="21"/>
        </w:rPr>
        <w:t>的总平面、建筑、结构、电气、给水排水、暖通等专业模型。</w:t>
      </w:r>
    </w:p>
    <w:p w14:paraId="1D37A5BF" w14:textId="77777777" w:rsidR="00934D0E" w:rsidRDefault="00652269">
      <w:pPr>
        <w:rPr>
          <w:rFonts w:ascii="宋体" w:hAnsi="宋体"/>
          <w:szCs w:val="21"/>
        </w:rPr>
      </w:pPr>
      <w:r>
        <w:rPr>
          <w:rFonts w:ascii="宋体" w:hAnsi="宋体"/>
          <w:b/>
          <w:szCs w:val="21"/>
        </w:rPr>
        <w:t xml:space="preserve">6.1.2 </w:t>
      </w:r>
      <w:r>
        <w:rPr>
          <w:rFonts w:ascii="宋体" w:hAnsi="宋体" w:hint="eastAsia"/>
          <w:szCs w:val="21"/>
        </w:rPr>
        <w:t>模型在交付前，应进行准确性、协调性检查，提交的成果模型应与设计图纸保持一致。</w:t>
      </w:r>
    </w:p>
    <w:p w14:paraId="7ADE601B" w14:textId="77777777" w:rsidR="00934D0E" w:rsidRDefault="00652269">
      <w:pPr>
        <w:rPr>
          <w:rFonts w:ascii="宋体" w:hAnsi="宋体"/>
          <w:szCs w:val="21"/>
        </w:rPr>
      </w:pPr>
      <w:r>
        <w:rPr>
          <w:rFonts w:ascii="宋体" w:hAnsi="宋体"/>
          <w:b/>
          <w:szCs w:val="21"/>
        </w:rPr>
        <w:t xml:space="preserve">6.1.3 </w:t>
      </w:r>
      <w:r>
        <w:rPr>
          <w:rFonts w:ascii="宋体" w:hAnsi="宋体" w:hint="eastAsia"/>
          <w:szCs w:val="21"/>
        </w:rPr>
        <w:t>建筑信息模型的建立应与各专业设计同步开展，各专业协同工作中的沟通、讨论、决策应围绕建筑信息模型开展。根据各专业设计的知识框架体系，进行冲突检测、空间优化、土石方计算等应用，主要公用管线宜进行管综协调。建筑</w:t>
      </w:r>
      <w:r>
        <w:rPr>
          <w:rFonts w:ascii="宋体" w:hAnsi="宋体" w:cs="宋体" w:hint="eastAsia"/>
          <w:szCs w:val="21"/>
        </w:rPr>
        <w:t>、</w:t>
      </w:r>
      <w:r>
        <w:rPr>
          <w:rFonts w:ascii="宋体" w:hAnsi="宋体" w:hint="eastAsia"/>
          <w:szCs w:val="21"/>
        </w:rPr>
        <w:t>公用专业可从模型中生成二维图纸。各专业明细表统计工程量可作为相关业务参考数据。</w:t>
      </w:r>
    </w:p>
    <w:p w14:paraId="4019F634" w14:textId="77777777" w:rsidR="00934D0E" w:rsidRDefault="00652269">
      <w:pPr>
        <w:rPr>
          <w:rFonts w:ascii="宋体" w:hAnsi="宋体"/>
          <w:szCs w:val="21"/>
        </w:rPr>
      </w:pPr>
      <w:r>
        <w:rPr>
          <w:rFonts w:ascii="宋体" w:hAnsi="宋体"/>
          <w:b/>
          <w:szCs w:val="21"/>
        </w:rPr>
        <w:t>6.1.4</w:t>
      </w:r>
      <w:r>
        <w:rPr>
          <w:rFonts w:ascii="宋体" w:hAnsi="宋体"/>
          <w:szCs w:val="21"/>
        </w:rPr>
        <w:t xml:space="preserve"> </w:t>
      </w:r>
      <w:r>
        <w:rPr>
          <w:rFonts w:ascii="宋体" w:hAnsi="宋体"/>
          <w:szCs w:val="21"/>
        </w:rPr>
        <w:t>建筑信息模型应具有可扩展性，能满足工程项目其它阶段对模型的基本需要，包括信息的获取、更新和管理；建筑信息模型数据的交付和存储宜采用通用格式，具有兼容性，以满足信息数据互通互用的要求。</w:t>
      </w:r>
    </w:p>
    <w:p w14:paraId="3F06EF40" w14:textId="77777777" w:rsidR="00934D0E" w:rsidRDefault="00652269">
      <w:pPr>
        <w:rPr>
          <w:rFonts w:ascii="宋体" w:hAnsi="宋体"/>
          <w:szCs w:val="21"/>
        </w:rPr>
      </w:pPr>
      <w:r>
        <w:rPr>
          <w:rFonts w:ascii="宋体" w:hAnsi="宋体"/>
          <w:b/>
          <w:szCs w:val="21"/>
        </w:rPr>
        <w:t>6.1.5</w:t>
      </w:r>
      <w:r>
        <w:rPr>
          <w:rFonts w:ascii="宋体" w:hAnsi="宋体"/>
          <w:szCs w:val="21"/>
        </w:rPr>
        <w:t xml:space="preserve"> </w:t>
      </w:r>
      <w:r>
        <w:rPr>
          <w:rFonts w:ascii="宋体" w:hAnsi="宋体"/>
          <w:szCs w:val="21"/>
        </w:rPr>
        <w:t>建筑信息模型软件版本宜采用最近</w:t>
      </w:r>
      <w:r>
        <w:rPr>
          <w:rFonts w:ascii="宋体" w:hAnsi="宋体"/>
          <w:szCs w:val="21"/>
        </w:rPr>
        <w:t>4</w:t>
      </w:r>
      <w:r>
        <w:rPr>
          <w:rFonts w:ascii="宋体" w:hAnsi="宋体"/>
          <w:szCs w:val="21"/>
        </w:rPr>
        <w:t>年正式发布的版本。</w:t>
      </w:r>
    </w:p>
    <w:p w14:paraId="0815333C" w14:textId="77777777" w:rsidR="00934D0E" w:rsidRDefault="00652269">
      <w:pPr>
        <w:rPr>
          <w:rFonts w:ascii="宋体" w:hAnsi="宋体"/>
          <w:szCs w:val="21"/>
        </w:rPr>
      </w:pPr>
      <w:r>
        <w:rPr>
          <w:rFonts w:ascii="宋体" w:hAnsi="宋体"/>
          <w:b/>
          <w:bCs/>
          <w:szCs w:val="21"/>
        </w:rPr>
        <w:t>6.1.6</w:t>
      </w:r>
      <w:r>
        <w:rPr>
          <w:rFonts w:ascii="宋体" w:hAnsi="宋体"/>
          <w:szCs w:val="21"/>
        </w:rPr>
        <w:t xml:space="preserve"> </w:t>
      </w:r>
      <w:r>
        <w:rPr>
          <w:rFonts w:ascii="宋体" w:hAnsi="宋体"/>
          <w:szCs w:val="21"/>
        </w:rPr>
        <w:t>项目中的同专业或相同的结构形式应使用统一的软件和版本，项目中的不同子模型应保持统一的建模及视图标准。</w:t>
      </w:r>
    </w:p>
    <w:p w14:paraId="305B3520" w14:textId="77777777" w:rsidR="00934D0E" w:rsidRDefault="00652269">
      <w:pPr>
        <w:rPr>
          <w:rFonts w:ascii="宋体" w:hAnsi="宋体"/>
          <w:szCs w:val="21"/>
        </w:rPr>
      </w:pPr>
      <w:r>
        <w:rPr>
          <w:rFonts w:ascii="宋体" w:hAnsi="宋体"/>
          <w:b/>
          <w:szCs w:val="21"/>
        </w:rPr>
        <w:t xml:space="preserve">6.1.7 </w:t>
      </w:r>
      <w:r>
        <w:rPr>
          <w:rFonts w:ascii="宋体" w:hAnsi="宋体" w:hint="eastAsia"/>
          <w:szCs w:val="21"/>
        </w:rPr>
        <w:t>各专业及整体工程信息模型中应在红线范围内标记出建模基点</w:t>
      </w:r>
      <w:r>
        <w:rPr>
          <w:rFonts w:ascii="宋体" w:hAnsi="宋体"/>
          <w:szCs w:val="21"/>
        </w:rPr>
        <w:t>,</w:t>
      </w:r>
      <w:r>
        <w:rPr>
          <w:rFonts w:ascii="宋体" w:hAnsi="宋体"/>
          <w:szCs w:val="21"/>
        </w:rPr>
        <w:t>同一项目建模基点保持一致。建模基点应标注坐标与高程，当建模基点的坐标为重庆独立坐</w:t>
      </w:r>
      <w:r>
        <w:rPr>
          <w:rFonts w:ascii="宋体" w:hAnsi="宋体"/>
          <w:szCs w:val="21"/>
        </w:rPr>
        <w:t>标系时，宜增加提供建模基点的</w:t>
      </w:r>
      <w:r>
        <w:rPr>
          <w:rFonts w:ascii="宋体" w:hAnsi="宋体"/>
          <w:szCs w:val="21"/>
        </w:rPr>
        <w:t xml:space="preserve">CGCS2000 </w:t>
      </w:r>
      <w:r>
        <w:rPr>
          <w:rFonts w:ascii="宋体" w:hAnsi="宋体" w:hint="eastAsia"/>
          <w:szCs w:val="21"/>
        </w:rPr>
        <w:t>坐标系经纬度。（在附表</w:t>
      </w:r>
      <w:r>
        <w:rPr>
          <w:rFonts w:ascii="宋体" w:hAnsi="宋体"/>
          <w:szCs w:val="21"/>
        </w:rPr>
        <w:t xml:space="preserve"> 2</w:t>
      </w:r>
      <w:r>
        <w:rPr>
          <w:rFonts w:ascii="宋体" w:hAnsi="宋体"/>
          <w:szCs w:val="21"/>
        </w:rPr>
        <w:t>中</w:t>
      </w:r>
      <w:r>
        <w:rPr>
          <w:rFonts w:ascii="宋体" w:hAnsi="宋体"/>
          <w:szCs w:val="21"/>
        </w:rPr>
        <w:t>“</w:t>
      </w:r>
      <w:r>
        <w:rPr>
          <w:rFonts w:ascii="宋体" w:hAnsi="宋体"/>
          <w:szCs w:val="21"/>
        </w:rPr>
        <w:t>模型定位基点</w:t>
      </w:r>
      <w:r>
        <w:rPr>
          <w:rFonts w:ascii="宋体" w:hAnsi="宋体"/>
          <w:szCs w:val="21"/>
        </w:rPr>
        <w:t>”</w:t>
      </w:r>
      <w:r>
        <w:rPr>
          <w:rFonts w:ascii="宋体" w:hAnsi="宋体"/>
          <w:szCs w:val="21"/>
        </w:rPr>
        <w:t>内填写）</w:t>
      </w:r>
    </w:p>
    <w:p w14:paraId="3611EC89" w14:textId="77777777" w:rsidR="00934D0E" w:rsidRDefault="00652269">
      <w:pPr>
        <w:rPr>
          <w:rFonts w:ascii="宋体" w:hAnsi="宋体"/>
          <w:szCs w:val="21"/>
        </w:rPr>
      </w:pPr>
      <w:r>
        <w:rPr>
          <w:rFonts w:ascii="宋体" w:hAnsi="宋体"/>
          <w:b/>
          <w:szCs w:val="21"/>
        </w:rPr>
        <w:t>6.1.8</w:t>
      </w:r>
      <w:r>
        <w:rPr>
          <w:rFonts w:ascii="宋体" w:hAnsi="宋体" w:hint="eastAsia"/>
          <w:szCs w:val="21"/>
        </w:rPr>
        <w:t>装配式建筑装配率计算等相关数据宜从建筑信息模型中提取，并应满足其评价标准相关规定。</w:t>
      </w:r>
    </w:p>
    <w:p w14:paraId="68AC0A6D" w14:textId="77777777" w:rsidR="00934D0E" w:rsidRDefault="00652269">
      <w:pPr>
        <w:rPr>
          <w:rFonts w:ascii="宋体" w:hAnsi="宋体"/>
          <w:b/>
          <w:szCs w:val="21"/>
        </w:rPr>
      </w:pPr>
      <w:r>
        <w:rPr>
          <w:rFonts w:ascii="宋体" w:hAnsi="宋体"/>
          <w:b/>
          <w:szCs w:val="21"/>
        </w:rPr>
        <w:t xml:space="preserve">6.1.9 </w:t>
      </w:r>
      <w:r>
        <w:rPr>
          <w:rFonts w:ascii="宋体" w:hAnsi="宋体" w:hint="eastAsia"/>
          <w:szCs w:val="21"/>
        </w:rPr>
        <w:t>建筑信息模型电子文件与模型设计说明书（见附录，以表格形式填写提交</w:t>
      </w:r>
      <w:r>
        <w:rPr>
          <w:rFonts w:ascii="宋体" w:hAnsi="宋体"/>
          <w:szCs w:val="21"/>
        </w:rPr>
        <w:t>）</w:t>
      </w:r>
      <w:r>
        <w:rPr>
          <w:rFonts w:ascii="宋体" w:hAnsi="宋体" w:hint="eastAsia"/>
          <w:szCs w:val="21"/>
        </w:rPr>
        <w:t>盖章后扫描件一起通过</w:t>
      </w:r>
      <w:r>
        <w:rPr>
          <w:rFonts w:ascii="宋体" w:hAnsi="宋体"/>
          <w:szCs w:val="21"/>
        </w:rPr>
        <w:t>U</w:t>
      </w:r>
      <w:r>
        <w:rPr>
          <w:rFonts w:ascii="宋体" w:hAnsi="宋体"/>
          <w:szCs w:val="21"/>
        </w:rPr>
        <w:t>盘或光盘交付。</w:t>
      </w:r>
    </w:p>
    <w:p w14:paraId="2B18DC74" w14:textId="77777777" w:rsidR="00934D0E" w:rsidRDefault="00934D0E">
      <w:pPr>
        <w:rPr>
          <w:rFonts w:ascii="宋体" w:hAnsi="宋体"/>
          <w:szCs w:val="21"/>
        </w:rPr>
      </w:pPr>
    </w:p>
    <w:p w14:paraId="73CE1458" w14:textId="77777777" w:rsidR="00934D0E" w:rsidRDefault="00652269">
      <w:pPr>
        <w:jc w:val="center"/>
        <w:outlineLvl w:val="1"/>
        <w:rPr>
          <w:rFonts w:ascii="黑体" w:eastAsia="黑体" w:hAnsi="黑体"/>
          <w:b/>
          <w:sz w:val="24"/>
          <w:szCs w:val="24"/>
        </w:rPr>
      </w:pPr>
      <w:bookmarkStart w:id="94" w:name="_Toc19569"/>
      <w:bookmarkStart w:id="95" w:name="_Toc24534"/>
      <w:r>
        <w:rPr>
          <w:rFonts w:ascii="黑体" w:eastAsia="黑体" w:hAnsi="黑体"/>
          <w:b/>
          <w:sz w:val="24"/>
          <w:szCs w:val="24"/>
        </w:rPr>
        <w:t>6.2</w:t>
      </w:r>
      <w:bookmarkEnd w:id="94"/>
      <w:bookmarkEnd w:id="95"/>
      <w:r>
        <w:rPr>
          <w:rFonts w:ascii="黑体" w:eastAsia="黑体" w:hAnsi="黑体"/>
          <w:b/>
          <w:sz w:val="24"/>
          <w:szCs w:val="24"/>
        </w:rPr>
        <w:t xml:space="preserve"> </w:t>
      </w:r>
      <w:r>
        <w:rPr>
          <w:rFonts w:ascii="黑体" w:eastAsia="黑体" w:hAnsi="黑体"/>
          <w:b/>
          <w:sz w:val="24"/>
          <w:szCs w:val="24"/>
        </w:rPr>
        <w:t>建筑信息模型交付要求</w:t>
      </w:r>
    </w:p>
    <w:p w14:paraId="43EF7BBD" w14:textId="77777777" w:rsidR="00934D0E" w:rsidRDefault="00934D0E">
      <w:pPr>
        <w:rPr>
          <w:rFonts w:ascii="宋体" w:hAnsi="宋体"/>
          <w:sz w:val="24"/>
          <w:szCs w:val="24"/>
        </w:rPr>
      </w:pPr>
    </w:p>
    <w:p w14:paraId="556AE098" w14:textId="77777777" w:rsidR="00934D0E" w:rsidRDefault="00652269">
      <w:pPr>
        <w:rPr>
          <w:rFonts w:ascii="宋体" w:hAnsi="宋体"/>
          <w:szCs w:val="21"/>
        </w:rPr>
      </w:pPr>
      <w:r>
        <w:rPr>
          <w:rFonts w:ascii="宋体" w:hAnsi="宋体"/>
          <w:b/>
          <w:szCs w:val="21"/>
        </w:rPr>
        <w:t>6.2.1</w:t>
      </w:r>
      <w:r>
        <w:rPr>
          <w:rFonts w:ascii="宋体" w:hAnsi="宋体"/>
          <w:szCs w:val="21"/>
        </w:rPr>
        <w:t xml:space="preserve">  </w:t>
      </w:r>
      <w:r>
        <w:rPr>
          <w:rFonts w:ascii="宋体" w:hAnsi="宋体"/>
          <w:szCs w:val="21"/>
        </w:rPr>
        <w:t>建筑信息模型设计说明书（详见附录）</w:t>
      </w:r>
    </w:p>
    <w:p w14:paraId="00370662" w14:textId="77777777" w:rsidR="00934D0E" w:rsidRDefault="00652269">
      <w:pPr>
        <w:rPr>
          <w:rFonts w:ascii="宋体" w:hAnsi="宋体"/>
          <w:szCs w:val="21"/>
        </w:rPr>
      </w:pPr>
      <w:r>
        <w:rPr>
          <w:rFonts w:ascii="宋体" w:hAnsi="宋体"/>
          <w:szCs w:val="21"/>
        </w:rPr>
        <w:tab/>
      </w:r>
      <w:r>
        <w:rPr>
          <w:rFonts w:ascii="宋体" w:hAnsi="宋体"/>
          <w:b/>
          <w:szCs w:val="21"/>
        </w:rPr>
        <w:t>1</w:t>
      </w:r>
      <w:r>
        <w:rPr>
          <w:rFonts w:ascii="宋体" w:hAnsi="宋体"/>
          <w:szCs w:val="21"/>
        </w:rPr>
        <w:t xml:space="preserve">  </w:t>
      </w:r>
      <w:r>
        <w:rPr>
          <w:rFonts w:ascii="宋体" w:hAnsi="宋体"/>
          <w:szCs w:val="21"/>
        </w:rPr>
        <w:t>建筑信息模型设计总则</w:t>
      </w:r>
    </w:p>
    <w:p w14:paraId="59FC84F0" w14:textId="77777777" w:rsidR="00934D0E" w:rsidRDefault="00652269">
      <w:pPr>
        <w:rPr>
          <w:rFonts w:ascii="宋体" w:hAnsi="宋体"/>
          <w:szCs w:val="21"/>
        </w:rPr>
      </w:pPr>
      <w:r>
        <w:rPr>
          <w:rFonts w:ascii="宋体" w:hAnsi="宋体"/>
          <w:szCs w:val="21"/>
        </w:rPr>
        <w:t xml:space="preserve">    1</w:t>
      </w:r>
      <w:r>
        <w:rPr>
          <w:rFonts w:ascii="宋体" w:hAnsi="宋体"/>
          <w:szCs w:val="21"/>
        </w:rPr>
        <w:t>）建筑信息模型所包含的各专业组成。</w:t>
      </w:r>
    </w:p>
    <w:p w14:paraId="4784D2E4" w14:textId="77777777" w:rsidR="00934D0E" w:rsidRDefault="00652269">
      <w:pPr>
        <w:rPr>
          <w:rFonts w:ascii="宋体" w:hAnsi="宋体"/>
          <w:szCs w:val="21"/>
        </w:rPr>
      </w:pPr>
      <w:r>
        <w:rPr>
          <w:rFonts w:ascii="宋体" w:hAnsi="宋体"/>
          <w:szCs w:val="21"/>
        </w:rPr>
        <w:t xml:space="preserve">    2</w:t>
      </w:r>
      <w:r>
        <w:rPr>
          <w:rFonts w:ascii="宋体" w:hAnsi="宋体"/>
          <w:szCs w:val="21"/>
        </w:rPr>
        <w:t>）建筑信息模型的建模说明：</w:t>
      </w:r>
    </w:p>
    <w:p w14:paraId="4D9B45AD" w14:textId="77777777" w:rsidR="00934D0E" w:rsidRDefault="00652269">
      <w:pPr>
        <w:rPr>
          <w:rFonts w:ascii="宋体" w:hAnsi="宋体"/>
          <w:szCs w:val="21"/>
        </w:rPr>
      </w:pPr>
      <w:r>
        <w:rPr>
          <w:rFonts w:ascii="宋体" w:hAnsi="宋体"/>
          <w:szCs w:val="21"/>
        </w:rPr>
        <w:t xml:space="preserve">  </w:t>
      </w: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）模型定位基点设置；</w:t>
      </w:r>
    </w:p>
    <w:p w14:paraId="58CCD750"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szCs w:val="21"/>
        </w:rPr>
        <w:t>）文件的基本命名规则；</w:t>
      </w:r>
    </w:p>
    <w:p w14:paraId="456CED42"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3</w:t>
      </w:r>
      <w:r>
        <w:rPr>
          <w:rFonts w:ascii="宋体" w:hAnsi="宋体"/>
          <w:szCs w:val="21"/>
        </w:rPr>
        <w:t>）模型的拆分设置说明。</w:t>
      </w:r>
      <w:r>
        <w:rPr>
          <w:rFonts w:ascii="宋体" w:hAnsi="宋体"/>
          <w:szCs w:val="21"/>
        </w:rPr>
        <w:t xml:space="preserve">    </w:t>
      </w:r>
    </w:p>
    <w:p w14:paraId="7ED6C49B" w14:textId="77777777" w:rsidR="00934D0E" w:rsidRDefault="00652269">
      <w:pPr>
        <w:rPr>
          <w:rFonts w:ascii="宋体" w:hAnsi="宋体"/>
          <w:szCs w:val="21"/>
        </w:rPr>
      </w:pPr>
      <w:r>
        <w:rPr>
          <w:rFonts w:ascii="宋体" w:hAnsi="宋体"/>
          <w:szCs w:val="21"/>
        </w:rPr>
        <w:tab/>
      </w:r>
      <w:r>
        <w:rPr>
          <w:rFonts w:ascii="宋体" w:hAnsi="宋体"/>
          <w:b/>
          <w:szCs w:val="21"/>
        </w:rPr>
        <w:t>2</w:t>
      </w:r>
      <w:r>
        <w:rPr>
          <w:rFonts w:ascii="宋体" w:hAnsi="宋体"/>
          <w:szCs w:val="21"/>
        </w:rPr>
        <w:t xml:space="preserve">  </w:t>
      </w:r>
      <w:r>
        <w:rPr>
          <w:rFonts w:ascii="宋体" w:hAnsi="宋体"/>
          <w:szCs w:val="21"/>
        </w:rPr>
        <w:t>建筑信息模型软件平台</w:t>
      </w:r>
    </w:p>
    <w:p w14:paraId="10416107" w14:textId="77777777" w:rsidR="00934D0E" w:rsidRDefault="00652269">
      <w:pPr>
        <w:rPr>
          <w:rFonts w:ascii="宋体" w:hAnsi="宋体"/>
          <w:szCs w:val="21"/>
        </w:rPr>
      </w:pPr>
      <w:r>
        <w:rPr>
          <w:rFonts w:ascii="宋体" w:hAnsi="宋体"/>
          <w:szCs w:val="21"/>
        </w:rPr>
        <w:t xml:space="preserve">    1</w:t>
      </w:r>
      <w:r>
        <w:rPr>
          <w:rFonts w:ascii="宋体" w:hAnsi="宋体"/>
          <w:szCs w:val="21"/>
        </w:rPr>
        <w:t>）各专业模型采用的软件平台及版本；</w:t>
      </w:r>
    </w:p>
    <w:p w14:paraId="3734009E" w14:textId="77777777" w:rsidR="00934D0E" w:rsidRDefault="00652269">
      <w:pPr>
        <w:ind w:firstLine="420"/>
        <w:rPr>
          <w:rFonts w:ascii="宋体" w:hAnsi="宋体"/>
          <w:szCs w:val="21"/>
        </w:rPr>
      </w:pPr>
      <w:r>
        <w:rPr>
          <w:rFonts w:ascii="宋体" w:hAnsi="宋体"/>
          <w:szCs w:val="21"/>
        </w:rPr>
        <w:t>2</w:t>
      </w:r>
      <w:r>
        <w:rPr>
          <w:rFonts w:ascii="宋体" w:hAnsi="宋体"/>
          <w:szCs w:val="21"/>
        </w:rPr>
        <w:t>）各专业模型的数据格式与兼容性说明。</w:t>
      </w:r>
    </w:p>
    <w:p w14:paraId="61087447" w14:textId="77777777" w:rsidR="00934D0E" w:rsidRDefault="00652269">
      <w:pPr>
        <w:ind w:firstLine="420"/>
        <w:rPr>
          <w:rFonts w:ascii="宋体" w:hAnsi="宋体"/>
          <w:szCs w:val="21"/>
        </w:rPr>
      </w:pPr>
      <w:r>
        <w:rPr>
          <w:rFonts w:ascii="宋体" w:hAnsi="宋体"/>
          <w:b/>
          <w:szCs w:val="21"/>
        </w:rPr>
        <w:t>3</w:t>
      </w:r>
      <w:r>
        <w:rPr>
          <w:rFonts w:ascii="宋体" w:hAnsi="宋体"/>
          <w:szCs w:val="21"/>
        </w:rPr>
        <w:t xml:space="preserve">  </w:t>
      </w:r>
      <w:r>
        <w:rPr>
          <w:rFonts w:ascii="宋体" w:hAnsi="宋体"/>
          <w:szCs w:val="21"/>
        </w:rPr>
        <w:t>建筑信息模型应用报告</w:t>
      </w:r>
    </w:p>
    <w:p w14:paraId="1C61C18E" w14:textId="77777777" w:rsidR="00934D0E" w:rsidRDefault="00652269">
      <w:pPr>
        <w:numPr>
          <w:ilvl w:val="0"/>
          <w:numId w:val="19"/>
        </w:numPr>
        <w:ind w:firstLineChars="200" w:firstLine="420"/>
        <w:rPr>
          <w:rFonts w:ascii="宋体" w:hAnsi="宋体"/>
          <w:szCs w:val="21"/>
        </w:rPr>
      </w:pPr>
      <w:r>
        <w:rPr>
          <w:rFonts w:ascii="宋体" w:hAnsi="宋体" w:hint="eastAsia"/>
          <w:szCs w:val="21"/>
        </w:rPr>
        <w:t>主要应用点介绍：</w:t>
      </w:r>
    </w:p>
    <w:p w14:paraId="6D4B1E6E"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）可视化应用；</w:t>
      </w:r>
    </w:p>
    <w:p w14:paraId="75DB447D"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szCs w:val="21"/>
        </w:rPr>
        <w:t>）各专业碰撞检测；</w:t>
      </w:r>
    </w:p>
    <w:p w14:paraId="77DF6A37" w14:textId="77777777" w:rsidR="00934D0E" w:rsidRDefault="00652269">
      <w:pPr>
        <w:ind w:firstLine="420"/>
        <w:rPr>
          <w:rFonts w:ascii="宋体" w:hAnsi="宋体"/>
          <w:szCs w:val="21"/>
        </w:rPr>
      </w:pPr>
      <w:r>
        <w:rPr>
          <w:rFonts w:ascii="宋体" w:hAnsi="宋体" w:hint="eastAsia"/>
          <w:szCs w:val="21"/>
        </w:rPr>
        <w:t>（</w:t>
      </w:r>
      <w:r>
        <w:rPr>
          <w:rFonts w:ascii="宋体" w:hAnsi="宋体"/>
          <w:szCs w:val="21"/>
        </w:rPr>
        <w:t>3</w:t>
      </w:r>
      <w:r>
        <w:rPr>
          <w:rFonts w:ascii="宋体" w:hAnsi="宋体"/>
          <w:szCs w:val="21"/>
        </w:rPr>
        <w:t>）工程量统计；</w:t>
      </w:r>
    </w:p>
    <w:p w14:paraId="50FAB518" w14:textId="77777777" w:rsidR="00934D0E" w:rsidRDefault="00652269">
      <w:pPr>
        <w:ind w:firstLine="420"/>
        <w:rPr>
          <w:rFonts w:ascii="宋体" w:hAnsi="宋体"/>
          <w:szCs w:val="21"/>
        </w:rPr>
      </w:pPr>
      <w:r>
        <w:rPr>
          <w:rFonts w:ascii="宋体" w:hAnsi="宋体" w:hint="eastAsia"/>
          <w:szCs w:val="21"/>
        </w:rPr>
        <w:t>（</w:t>
      </w:r>
      <w:r>
        <w:rPr>
          <w:rFonts w:ascii="宋体" w:hAnsi="宋体"/>
          <w:szCs w:val="21"/>
        </w:rPr>
        <w:t>4</w:t>
      </w:r>
      <w:r>
        <w:rPr>
          <w:rFonts w:ascii="宋体" w:hAnsi="宋体"/>
          <w:szCs w:val="21"/>
        </w:rPr>
        <w:t>）建筑信息模型出二维图情况。</w:t>
      </w:r>
    </w:p>
    <w:p w14:paraId="3D022FF6" w14:textId="77777777" w:rsidR="00934D0E" w:rsidRDefault="00652269">
      <w:pPr>
        <w:ind w:firstLineChars="200" w:firstLine="420"/>
        <w:rPr>
          <w:rFonts w:ascii="宋体" w:hAnsi="宋体"/>
          <w:szCs w:val="21"/>
        </w:rPr>
      </w:pPr>
      <w:r>
        <w:rPr>
          <w:rFonts w:ascii="宋体" w:hAnsi="宋体"/>
          <w:szCs w:val="21"/>
        </w:rPr>
        <w:t>2</w:t>
      </w:r>
      <w:r>
        <w:rPr>
          <w:rFonts w:ascii="宋体" w:hAnsi="宋体"/>
          <w:szCs w:val="21"/>
        </w:rPr>
        <w:t>）其他参与方使用建筑信息模型情况。</w:t>
      </w:r>
    </w:p>
    <w:p w14:paraId="17F6CCD5" w14:textId="77777777" w:rsidR="00934D0E" w:rsidRDefault="00652269">
      <w:pPr>
        <w:rPr>
          <w:rFonts w:ascii="宋体" w:hAnsi="宋体"/>
          <w:szCs w:val="21"/>
        </w:rPr>
      </w:pPr>
      <w:r>
        <w:rPr>
          <w:rFonts w:ascii="宋体" w:hAnsi="宋体"/>
          <w:b/>
          <w:szCs w:val="21"/>
        </w:rPr>
        <w:t>6.2.2</w:t>
      </w:r>
      <w:r>
        <w:rPr>
          <w:rFonts w:ascii="宋体" w:hAnsi="宋体"/>
          <w:szCs w:val="21"/>
        </w:rPr>
        <w:t xml:space="preserve">  </w:t>
      </w:r>
      <w:r>
        <w:rPr>
          <w:rFonts w:ascii="宋体" w:hAnsi="宋体"/>
          <w:szCs w:val="21"/>
        </w:rPr>
        <w:t>建筑信息模型设计模型</w:t>
      </w:r>
    </w:p>
    <w:p w14:paraId="721CC066" w14:textId="77777777" w:rsidR="00934D0E" w:rsidRDefault="00652269">
      <w:pPr>
        <w:rPr>
          <w:rFonts w:ascii="宋体" w:hAnsi="宋体"/>
          <w:szCs w:val="21"/>
        </w:rPr>
      </w:pPr>
      <w:r>
        <w:rPr>
          <w:rFonts w:ascii="宋体" w:hAnsi="宋体"/>
          <w:szCs w:val="21"/>
        </w:rPr>
        <w:tab/>
      </w:r>
      <w:r>
        <w:rPr>
          <w:rFonts w:ascii="宋体" w:hAnsi="宋体"/>
          <w:b/>
          <w:szCs w:val="21"/>
        </w:rPr>
        <w:t>1</w:t>
      </w:r>
      <w:r>
        <w:rPr>
          <w:rFonts w:ascii="宋体" w:hAnsi="宋体"/>
          <w:szCs w:val="21"/>
        </w:rPr>
        <w:t xml:space="preserve">  </w:t>
      </w:r>
      <w:r>
        <w:rPr>
          <w:rFonts w:ascii="宋体" w:hAnsi="宋体"/>
          <w:szCs w:val="21"/>
        </w:rPr>
        <w:t>基本要求</w:t>
      </w:r>
    </w:p>
    <w:p w14:paraId="540DEBA9" w14:textId="77777777" w:rsidR="00934D0E" w:rsidRDefault="00652269">
      <w:pPr>
        <w:rPr>
          <w:rFonts w:ascii="宋体" w:hAnsi="宋体"/>
          <w:szCs w:val="21"/>
        </w:rPr>
      </w:pPr>
      <w:r>
        <w:rPr>
          <w:rFonts w:ascii="宋体" w:hAnsi="宋体"/>
          <w:szCs w:val="21"/>
        </w:rPr>
        <w:tab/>
      </w:r>
      <w:r>
        <w:rPr>
          <w:rFonts w:ascii="宋体" w:hAnsi="宋体"/>
          <w:szCs w:val="21"/>
        </w:rPr>
        <w:t>1</w:t>
      </w:r>
      <w:r>
        <w:rPr>
          <w:rFonts w:ascii="宋体" w:hAnsi="宋体"/>
          <w:szCs w:val="21"/>
        </w:rPr>
        <w:t>）设计模型应表现模型实体的主要几何特征及关键尺寸，可不表现内部构件组成；构件所含信息包含构件的主要尺寸、安装定位、类型、规格及其他关键的参数或属性；</w:t>
      </w:r>
    </w:p>
    <w:p w14:paraId="35168DBC" w14:textId="77777777" w:rsidR="00934D0E" w:rsidRDefault="00652269">
      <w:pPr>
        <w:rPr>
          <w:rFonts w:ascii="宋体" w:hAnsi="宋体"/>
          <w:szCs w:val="21"/>
        </w:rPr>
      </w:pPr>
      <w:r>
        <w:rPr>
          <w:rFonts w:ascii="宋体" w:hAnsi="宋体"/>
          <w:szCs w:val="21"/>
        </w:rPr>
        <w:tab/>
        <w:t>2</w:t>
      </w:r>
      <w:r>
        <w:rPr>
          <w:rFonts w:ascii="宋体" w:hAnsi="宋体"/>
          <w:szCs w:val="21"/>
        </w:rPr>
        <w:t>）设计模型应提交原始文件，且该文件格式能在必要时转换成至少一种通用文件格式；</w:t>
      </w:r>
    </w:p>
    <w:p w14:paraId="3D4828E2" w14:textId="77777777" w:rsidR="00934D0E" w:rsidRDefault="00652269">
      <w:pPr>
        <w:rPr>
          <w:rFonts w:ascii="宋体" w:hAnsi="宋体"/>
          <w:szCs w:val="21"/>
        </w:rPr>
      </w:pPr>
      <w:r>
        <w:rPr>
          <w:rFonts w:ascii="宋体" w:hAnsi="宋体"/>
          <w:szCs w:val="21"/>
        </w:rPr>
        <w:tab/>
        <w:t>3</w:t>
      </w:r>
      <w:r>
        <w:rPr>
          <w:rFonts w:ascii="宋体" w:hAnsi="宋体"/>
          <w:szCs w:val="21"/>
        </w:rPr>
        <w:t>）设计模型应为多专业合并模型。对于涉及大项目模型拆分情况，还宜提交拆分模型及其定位参照与分专业模型；模型拆分文件的命名应与</w:t>
      </w:r>
      <w:r>
        <w:rPr>
          <w:rFonts w:ascii="宋体" w:hAnsi="宋体"/>
          <w:szCs w:val="21"/>
        </w:rPr>
        <w:t>8.2.1</w:t>
      </w:r>
      <w:r>
        <w:rPr>
          <w:rFonts w:ascii="宋体" w:hAnsi="宋体"/>
          <w:szCs w:val="21"/>
        </w:rPr>
        <w:t>建筑信息模型设计说明书一致；</w:t>
      </w:r>
    </w:p>
    <w:p w14:paraId="145539CD" w14:textId="77777777" w:rsidR="00934D0E" w:rsidRDefault="00652269">
      <w:pPr>
        <w:ind w:firstLineChars="200" w:firstLine="420"/>
        <w:rPr>
          <w:rFonts w:ascii="宋体" w:hAnsi="宋体"/>
          <w:szCs w:val="21"/>
        </w:rPr>
      </w:pPr>
      <w:r>
        <w:rPr>
          <w:rFonts w:ascii="宋体" w:hAnsi="宋体"/>
          <w:szCs w:val="21"/>
        </w:rPr>
        <w:lastRenderedPageBreak/>
        <w:t>4</w:t>
      </w:r>
      <w:r>
        <w:rPr>
          <w:rFonts w:ascii="宋体" w:hAnsi="宋体"/>
          <w:szCs w:val="21"/>
        </w:rPr>
        <w:t>）设计模型的模型元素命名应符合重庆市《</w:t>
      </w:r>
      <w:r>
        <w:rPr>
          <w:rFonts w:ascii="宋体" w:hAnsi="宋体" w:hint="eastAsia"/>
          <w:szCs w:val="21"/>
        </w:rPr>
        <w:t>建筑工程信息模型设计标准》</w:t>
      </w:r>
      <w:bookmarkStart w:id="96" w:name="_Hlk120541604"/>
      <w:r>
        <w:rPr>
          <w:rFonts w:ascii="宋体" w:hAnsi="宋体"/>
          <w:szCs w:val="21"/>
        </w:rPr>
        <w:t>DBJ50/T-280</w:t>
      </w:r>
      <w:bookmarkEnd w:id="96"/>
      <w:r>
        <w:rPr>
          <w:rFonts w:ascii="宋体" w:hAnsi="宋体" w:hint="eastAsia"/>
          <w:szCs w:val="21"/>
        </w:rPr>
        <w:t>第六章的规定；</w:t>
      </w:r>
    </w:p>
    <w:p w14:paraId="24971CD4" w14:textId="77777777" w:rsidR="00934D0E" w:rsidRDefault="00652269">
      <w:pPr>
        <w:ind w:firstLineChars="200" w:firstLine="420"/>
        <w:rPr>
          <w:rFonts w:ascii="宋体" w:hAnsi="宋体"/>
          <w:szCs w:val="21"/>
        </w:rPr>
      </w:pPr>
      <w:bookmarkStart w:id="97" w:name="OLE_LINK6"/>
      <w:bookmarkStart w:id="98" w:name="OLE_LINK7"/>
      <w:r>
        <w:rPr>
          <w:rFonts w:ascii="宋体" w:hAnsi="宋体"/>
          <w:szCs w:val="21"/>
        </w:rPr>
        <w:t>5</w:t>
      </w:r>
      <w:r>
        <w:rPr>
          <w:rFonts w:ascii="宋体" w:hAnsi="宋体"/>
          <w:szCs w:val="21"/>
        </w:rPr>
        <w:t>）</w:t>
      </w:r>
      <w:bookmarkEnd w:id="97"/>
      <w:bookmarkEnd w:id="98"/>
      <w:r>
        <w:rPr>
          <w:rFonts w:ascii="宋体" w:hAnsi="宋体" w:hint="eastAsia"/>
          <w:szCs w:val="21"/>
        </w:rPr>
        <w:t>公用</w:t>
      </w:r>
      <w:r>
        <w:rPr>
          <w:rFonts w:ascii="宋体" w:hAnsi="宋体" w:hint="eastAsia"/>
          <w:szCs w:val="21"/>
        </w:rPr>
        <w:t>系统色彩设置应符合重庆市《建筑工程信息模型设计标准》</w:t>
      </w:r>
      <w:r>
        <w:rPr>
          <w:rFonts w:ascii="宋体" w:hAnsi="宋体"/>
          <w:szCs w:val="21"/>
        </w:rPr>
        <w:t>DBJ50/T-280</w:t>
      </w:r>
      <w:r>
        <w:rPr>
          <w:rFonts w:ascii="宋体" w:hAnsi="宋体" w:hint="eastAsia"/>
          <w:szCs w:val="21"/>
        </w:rPr>
        <w:t>第</w:t>
      </w:r>
      <w:r>
        <w:rPr>
          <w:rFonts w:ascii="宋体" w:hAnsi="宋体"/>
          <w:szCs w:val="21"/>
        </w:rPr>
        <w:t>4.3</w:t>
      </w:r>
      <w:r>
        <w:rPr>
          <w:rFonts w:ascii="宋体" w:hAnsi="宋体"/>
          <w:szCs w:val="21"/>
        </w:rPr>
        <w:t>节的规定；</w:t>
      </w:r>
    </w:p>
    <w:p w14:paraId="5439C310" w14:textId="77777777" w:rsidR="00934D0E" w:rsidRDefault="00652269">
      <w:pPr>
        <w:ind w:firstLineChars="200" w:firstLine="420"/>
        <w:rPr>
          <w:rFonts w:ascii="宋体" w:hAnsi="宋体"/>
          <w:szCs w:val="21"/>
        </w:rPr>
      </w:pPr>
      <w:r>
        <w:rPr>
          <w:rFonts w:ascii="宋体" w:hAnsi="宋体"/>
          <w:szCs w:val="21"/>
        </w:rPr>
        <w:t>6</w:t>
      </w:r>
      <w:r>
        <w:rPr>
          <w:rFonts w:ascii="宋体" w:hAnsi="宋体"/>
          <w:szCs w:val="21"/>
        </w:rPr>
        <w:t>）设计模型可根据实际项目的情况和需求对本规定中的深度要求增加表达内容。</w:t>
      </w:r>
    </w:p>
    <w:p w14:paraId="46FD12AE" w14:textId="77777777" w:rsidR="00934D0E" w:rsidRDefault="00652269">
      <w:pPr>
        <w:rPr>
          <w:rFonts w:ascii="宋体" w:hAnsi="宋体"/>
          <w:szCs w:val="21"/>
        </w:rPr>
      </w:pPr>
      <w:r>
        <w:rPr>
          <w:rFonts w:ascii="宋体" w:hAnsi="宋体"/>
          <w:szCs w:val="21"/>
        </w:rPr>
        <w:tab/>
      </w:r>
      <w:r>
        <w:rPr>
          <w:rFonts w:ascii="宋体" w:hAnsi="宋体"/>
          <w:b/>
          <w:szCs w:val="21"/>
        </w:rPr>
        <w:t>2</w:t>
      </w:r>
      <w:r>
        <w:rPr>
          <w:rFonts w:ascii="宋体" w:hAnsi="宋体"/>
          <w:szCs w:val="21"/>
        </w:rPr>
        <w:t xml:space="preserve">  </w:t>
      </w:r>
      <w:r>
        <w:rPr>
          <w:rFonts w:ascii="宋体" w:hAnsi="宋体"/>
          <w:szCs w:val="21"/>
        </w:rPr>
        <w:t>总平面</w:t>
      </w:r>
    </w:p>
    <w:p w14:paraId="75C27D31" w14:textId="77777777" w:rsidR="00934D0E" w:rsidRDefault="00652269">
      <w:pPr>
        <w:rPr>
          <w:rFonts w:ascii="宋体" w:hAnsi="宋体"/>
          <w:szCs w:val="21"/>
        </w:rPr>
      </w:pPr>
      <w:r>
        <w:rPr>
          <w:rFonts w:ascii="宋体" w:hAnsi="宋体"/>
          <w:szCs w:val="21"/>
        </w:rPr>
        <w:tab/>
      </w:r>
      <w:r>
        <w:rPr>
          <w:rFonts w:ascii="宋体" w:hAnsi="宋体" w:hint="eastAsia"/>
          <w:szCs w:val="21"/>
        </w:rPr>
        <w:t>总平面</w:t>
      </w:r>
      <w:r>
        <w:rPr>
          <w:rFonts w:ascii="宋体" w:hAnsi="宋体" w:hint="eastAsia"/>
          <w:szCs w:val="21"/>
          <w:shd w:val="clear" w:color="auto" w:fill="FFFFFF"/>
        </w:rPr>
        <w:t>各项要求见下表</w:t>
      </w:r>
      <w:r>
        <w:rPr>
          <w:rFonts w:ascii="宋体" w:hAnsi="宋体" w:hint="eastAsia"/>
          <w:szCs w:val="21"/>
        </w:rPr>
        <w:t>。</w:t>
      </w:r>
    </w:p>
    <w:p w14:paraId="4149B4CA" w14:textId="77777777" w:rsidR="00934D0E" w:rsidRDefault="00652269">
      <w:pPr>
        <w:jc w:val="center"/>
        <w:rPr>
          <w:b/>
          <w:bCs/>
        </w:rPr>
      </w:pPr>
      <w:r>
        <w:rPr>
          <w:rFonts w:hint="eastAsia"/>
          <w:b/>
          <w:bCs/>
        </w:rPr>
        <w:t>模型</w:t>
      </w:r>
    </w:p>
    <w:tbl>
      <w:tblPr>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9"/>
        <w:gridCol w:w="2470"/>
        <w:gridCol w:w="3455"/>
        <w:gridCol w:w="2471"/>
      </w:tblGrid>
      <w:tr w:rsidR="00934D0E" w14:paraId="4EF1C52E" w14:textId="77777777">
        <w:tc>
          <w:tcPr>
            <w:tcW w:w="400" w:type="pct"/>
            <w:tcBorders>
              <w:right w:val="single" w:sz="4" w:space="0" w:color="auto"/>
            </w:tcBorders>
            <w:vAlign w:val="center"/>
          </w:tcPr>
          <w:p w14:paraId="43A98A1E" w14:textId="77777777" w:rsidR="00934D0E" w:rsidRDefault="00652269">
            <w:pPr>
              <w:jc w:val="center"/>
              <w:rPr>
                <w:rFonts w:ascii="宋体" w:hAnsi="宋体"/>
                <w:szCs w:val="21"/>
              </w:rPr>
            </w:pPr>
            <w:r>
              <w:rPr>
                <w:rFonts w:ascii="宋体" w:hAnsi="宋体" w:hint="eastAsia"/>
                <w:szCs w:val="21"/>
              </w:rPr>
              <w:t>序号</w:t>
            </w:r>
          </w:p>
        </w:tc>
        <w:tc>
          <w:tcPr>
            <w:tcW w:w="1353" w:type="pct"/>
            <w:tcBorders>
              <w:right w:val="single" w:sz="4" w:space="0" w:color="auto"/>
            </w:tcBorders>
            <w:vAlign w:val="center"/>
          </w:tcPr>
          <w:p w14:paraId="5A24677B" w14:textId="77777777" w:rsidR="00934D0E" w:rsidRDefault="00652269">
            <w:pPr>
              <w:jc w:val="center"/>
              <w:rPr>
                <w:rFonts w:ascii="宋体" w:hAnsi="宋体"/>
                <w:szCs w:val="21"/>
              </w:rPr>
            </w:pPr>
            <w:r>
              <w:rPr>
                <w:rFonts w:ascii="宋体" w:hAnsi="宋体" w:hint="eastAsia"/>
                <w:szCs w:val="21"/>
              </w:rPr>
              <w:t>分类</w:t>
            </w:r>
          </w:p>
        </w:tc>
        <w:tc>
          <w:tcPr>
            <w:tcW w:w="1892" w:type="pct"/>
            <w:tcBorders>
              <w:right w:val="single" w:sz="4" w:space="0" w:color="auto"/>
            </w:tcBorders>
            <w:vAlign w:val="center"/>
          </w:tcPr>
          <w:p w14:paraId="41A2B792" w14:textId="77777777" w:rsidR="00934D0E" w:rsidRDefault="00652269">
            <w:pPr>
              <w:jc w:val="center"/>
              <w:rPr>
                <w:rFonts w:ascii="宋体" w:hAnsi="宋体"/>
                <w:szCs w:val="21"/>
              </w:rPr>
            </w:pPr>
            <w:r>
              <w:rPr>
                <w:rFonts w:ascii="宋体" w:hAnsi="宋体" w:hint="eastAsia"/>
                <w:szCs w:val="21"/>
              </w:rPr>
              <w:t>模型表达</w:t>
            </w:r>
          </w:p>
        </w:tc>
        <w:tc>
          <w:tcPr>
            <w:tcW w:w="1353" w:type="pct"/>
            <w:tcBorders>
              <w:left w:val="single" w:sz="4" w:space="0" w:color="auto"/>
            </w:tcBorders>
            <w:vAlign w:val="center"/>
          </w:tcPr>
          <w:p w14:paraId="1A69265F" w14:textId="77777777" w:rsidR="00934D0E" w:rsidRDefault="00652269">
            <w:pPr>
              <w:jc w:val="center"/>
              <w:rPr>
                <w:rFonts w:ascii="宋体" w:hAnsi="宋体"/>
                <w:szCs w:val="21"/>
              </w:rPr>
            </w:pPr>
            <w:r>
              <w:rPr>
                <w:rFonts w:ascii="宋体" w:hAnsi="宋体" w:hint="eastAsia"/>
                <w:szCs w:val="21"/>
              </w:rPr>
              <w:t>模型信息</w:t>
            </w:r>
          </w:p>
        </w:tc>
      </w:tr>
      <w:tr w:rsidR="00934D0E" w14:paraId="7FFDBB51" w14:textId="77777777">
        <w:tc>
          <w:tcPr>
            <w:tcW w:w="400" w:type="pct"/>
            <w:tcBorders>
              <w:right w:val="single" w:sz="4" w:space="0" w:color="auto"/>
            </w:tcBorders>
            <w:vAlign w:val="center"/>
          </w:tcPr>
          <w:p w14:paraId="2C26582B" w14:textId="77777777" w:rsidR="00934D0E" w:rsidRDefault="00652269">
            <w:pPr>
              <w:jc w:val="center"/>
              <w:rPr>
                <w:rFonts w:ascii="宋体" w:hAnsi="宋体"/>
                <w:szCs w:val="21"/>
              </w:rPr>
            </w:pPr>
            <w:r>
              <w:rPr>
                <w:rFonts w:ascii="宋体" w:hAnsi="宋体"/>
                <w:szCs w:val="21"/>
              </w:rPr>
              <w:t>1</w:t>
            </w:r>
          </w:p>
        </w:tc>
        <w:tc>
          <w:tcPr>
            <w:tcW w:w="1353" w:type="pct"/>
            <w:tcBorders>
              <w:right w:val="single" w:sz="4" w:space="0" w:color="auto"/>
            </w:tcBorders>
            <w:vAlign w:val="center"/>
          </w:tcPr>
          <w:p w14:paraId="56113705" w14:textId="77777777" w:rsidR="00934D0E" w:rsidRDefault="00652269">
            <w:pPr>
              <w:jc w:val="center"/>
              <w:rPr>
                <w:rFonts w:ascii="宋体" w:hAnsi="宋体"/>
                <w:szCs w:val="21"/>
              </w:rPr>
            </w:pPr>
            <w:r>
              <w:rPr>
                <w:rFonts w:ascii="宋体" w:hAnsi="宋体" w:hint="eastAsia"/>
                <w:szCs w:val="21"/>
              </w:rPr>
              <w:t>地形</w:t>
            </w:r>
          </w:p>
        </w:tc>
        <w:tc>
          <w:tcPr>
            <w:tcW w:w="1892" w:type="pct"/>
            <w:tcBorders>
              <w:right w:val="single" w:sz="4" w:space="0" w:color="auto"/>
            </w:tcBorders>
            <w:vAlign w:val="center"/>
          </w:tcPr>
          <w:p w14:paraId="6D78AD01" w14:textId="77777777" w:rsidR="00934D0E" w:rsidRDefault="00652269">
            <w:pPr>
              <w:ind w:firstLineChars="100" w:firstLine="210"/>
              <w:rPr>
                <w:rFonts w:ascii="宋体" w:hAnsi="宋体"/>
                <w:szCs w:val="21"/>
              </w:rPr>
            </w:pPr>
            <w:r>
              <w:rPr>
                <w:rFonts w:ascii="宋体" w:hAnsi="宋体" w:hint="eastAsia"/>
                <w:szCs w:val="21"/>
              </w:rPr>
              <w:t>准确表达地形标高及位置。</w:t>
            </w:r>
          </w:p>
        </w:tc>
        <w:tc>
          <w:tcPr>
            <w:tcW w:w="1353" w:type="pct"/>
            <w:tcBorders>
              <w:left w:val="single" w:sz="4" w:space="0" w:color="auto"/>
              <w:right w:val="single" w:sz="4" w:space="0" w:color="auto"/>
            </w:tcBorders>
            <w:vAlign w:val="center"/>
          </w:tcPr>
          <w:p w14:paraId="4991F8AC" w14:textId="77777777" w:rsidR="00934D0E" w:rsidRDefault="00652269">
            <w:pPr>
              <w:ind w:firstLineChars="100" w:firstLine="210"/>
              <w:jc w:val="left"/>
              <w:rPr>
                <w:rFonts w:ascii="宋体" w:hAnsi="宋体"/>
                <w:szCs w:val="21"/>
              </w:rPr>
            </w:pPr>
            <w:r>
              <w:rPr>
                <w:rFonts w:hint="eastAsia"/>
                <w:szCs w:val="21"/>
              </w:rPr>
              <w:t>地形高程信息表达准确（绝对高程）。</w:t>
            </w:r>
          </w:p>
        </w:tc>
      </w:tr>
      <w:tr w:rsidR="00934D0E" w14:paraId="6099A282" w14:textId="77777777">
        <w:tc>
          <w:tcPr>
            <w:tcW w:w="400" w:type="pct"/>
            <w:tcBorders>
              <w:right w:val="single" w:sz="4" w:space="0" w:color="auto"/>
            </w:tcBorders>
            <w:vAlign w:val="center"/>
          </w:tcPr>
          <w:p w14:paraId="440814A7" w14:textId="77777777" w:rsidR="00934D0E" w:rsidRDefault="00652269">
            <w:pPr>
              <w:jc w:val="center"/>
              <w:rPr>
                <w:rFonts w:ascii="宋体" w:hAnsi="宋体"/>
                <w:szCs w:val="21"/>
              </w:rPr>
            </w:pPr>
            <w:r>
              <w:rPr>
                <w:rFonts w:ascii="宋体" w:hAnsi="宋体"/>
                <w:szCs w:val="21"/>
              </w:rPr>
              <w:t>2</w:t>
            </w:r>
          </w:p>
        </w:tc>
        <w:tc>
          <w:tcPr>
            <w:tcW w:w="1353" w:type="pct"/>
            <w:tcBorders>
              <w:right w:val="single" w:sz="4" w:space="0" w:color="auto"/>
            </w:tcBorders>
            <w:vAlign w:val="center"/>
          </w:tcPr>
          <w:p w14:paraId="050D18D2" w14:textId="77777777" w:rsidR="00934D0E" w:rsidRDefault="00652269">
            <w:pPr>
              <w:jc w:val="center"/>
              <w:rPr>
                <w:rFonts w:ascii="宋体" w:hAnsi="宋体"/>
                <w:szCs w:val="21"/>
              </w:rPr>
            </w:pPr>
            <w:r>
              <w:rPr>
                <w:rFonts w:hint="eastAsia"/>
                <w:szCs w:val="21"/>
              </w:rPr>
              <w:t>场地边界（用地红线）</w:t>
            </w:r>
          </w:p>
        </w:tc>
        <w:tc>
          <w:tcPr>
            <w:tcW w:w="1892" w:type="pct"/>
            <w:tcBorders>
              <w:right w:val="single" w:sz="4" w:space="0" w:color="auto"/>
            </w:tcBorders>
            <w:vAlign w:val="center"/>
          </w:tcPr>
          <w:p w14:paraId="627DF512" w14:textId="77777777" w:rsidR="00934D0E" w:rsidRDefault="00652269">
            <w:pPr>
              <w:ind w:firstLineChars="100" w:firstLine="210"/>
              <w:rPr>
                <w:rFonts w:ascii="宋体" w:hAnsi="宋体"/>
                <w:szCs w:val="21"/>
              </w:rPr>
            </w:pPr>
            <w:r>
              <w:rPr>
                <w:rFonts w:ascii="宋体" w:hAnsi="宋体" w:hint="eastAsia"/>
                <w:szCs w:val="21"/>
              </w:rPr>
              <w:t>准确表达场地边界（用地红线）范围。</w:t>
            </w:r>
          </w:p>
        </w:tc>
        <w:tc>
          <w:tcPr>
            <w:tcW w:w="1353" w:type="pct"/>
            <w:tcBorders>
              <w:left w:val="single" w:sz="4" w:space="0" w:color="auto"/>
              <w:right w:val="single" w:sz="4" w:space="0" w:color="auto"/>
            </w:tcBorders>
            <w:vAlign w:val="center"/>
          </w:tcPr>
          <w:p w14:paraId="152FAA01" w14:textId="77777777" w:rsidR="00934D0E" w:rsidRDefault="00652269">
            <w:pPr>
              <w:ind w:firstLineChars="100" w:firstLine="210"/>
              <w:jc w:val="left"/>
              <w:rPr>
                <w:rFonts w:ascii="宋体" w:hAnsi="宋体"/>
                <w:szCs w:val="21"/>
              </w:rPr>
            </w:pPr>
            <w:r>
              <w:rPr>
                <w:rFonts w:hint="eastAsia"/>
                <w:szCs w:val="21"/>
              </w:rPr>
              <w:t>用地红线坐标与二维图纸保持一致。</w:t>
            </w:r>
          </w:p>
        </w:tc>
      </w:tr>
      <w:tr w:rsidR="00934D0E" w14:paraId="66710742" w14:textId="77777777">
        <w:tc>
          <w:tcPr>
            <w:tcW w:w="400" w:type="pct"/>
            <w:tcBorders>
              <w:right w:val="single" w:sz="4" w:space="0" w:color="auto"/>
            </w:tcBorders>
            <w:vAlign w:val="center"/>
          </w:tcPr>
          <w:p w14:paraId="00FC2D45" w14:textId="77777777" w:rsidR="00934D0E" w:rsidRDefault="00652269">
            <w:pPr>
              <w:jc w:val="center"/>
              <w:rPr>
                <w:rFonts w:ascii="宋体" w:hAnsi="宋体"/>
                <w:szCs w:val="21"/>
              </w:rPr>
            </w:pPr>
            <w:r>
              <w:rPr>
                <w:rFonts w:ascii="宋体" w:hAnsi="宋体"/>
                <w:szCs w:val="21"/>
              </w:rPr>
              <w:t>3</w:t>
            </w:r>
          </w:p>
        </w:tc>
        <w:tc>
          <w:tcPr>
            <w:tcW w:w="1353" w:type="pct"/>
            <w:tcBorders>
              <w:right w:val="single" w:sz="4" w:space="0" w:color="auto"/>
            </w:tcBorders>
            <w:vAlign w:val="center"/>
          </w:tcPr>
          <w:p w14:paraId="656173F3" w14:textId="77777777" w:rsidR="00934D0E" w:rsidRDefault="00652269">
            <w:pPr>
              <w:jc w:val="center"/>
              <w:rPr>
                <w:rFonts w:ascii="宋体" w:hAnsi="宋体"/>
                <w:szCs w:val="21"/>
              </w:rPr>
            </w:pPr>
            <w:r>
              <w:rPr>
                <w:rFonts w:ascii="宋体" w:hAnsi="宋体" w:hint="eastAsia"/>
                <w:szCs w:val="21"/>
              </w:rPr>
              <w:t>总平面区域划分</w:t>
            </w:r>
          </w:p>
        </w:tc>
        <w:tc>
          <w:tcPr>
            <w:tcW w:w="1892" w:type="pct"/>
            <w:tcBorders>
              <w:right w:val="single" w:sz="4" w:space="0" w:color="auto"/>
            </w:tcBorders>
            <w:vAlign w:val="center"/>
          </w:tcPr>
          <w:p w14:paraId="66AA20D8" w14:textId="77777777" w:rsidR="00934D0E" w:rsidRDefault="00652269">
            <w:pPr>
              <w:ind w:firstLineChars="100" w:firstLine="210"/>
              <w:rPr>
                <w:rFonts w:ascii="宋体" w:hAnsi="宋体"/>
                <w:szCs w:val="21"/>
              </w:rPr>
            </w:pPr>
            <w:r>
              <w:rPr>
                <w:rFonts w:hint="eastAsia"/>
                <w:szCs w:val="21"/>
              </w:rPr>
              <w:t>准确表达场地总平面区域划分，如：道路、广场、停车场、绿地、边坡等。</w:t>
            </w:r>
          </w:p>
        </w:tc>
        <w:tc>
          <w:tcPr>
            <w:tcW w:w="1353" w:type="pct"/>
            <w:tcBorders>
              <w:left w:val="single" w:sz="4" w:space="0" w:color="auto"/>
              <w:right w:val="single" w:sz="4" w:space="0" w:color="auto"/>
            </w:tcBorders>
            <w:vAlign w:val="center"/>
          </w:tcPr>
          <w:p w14:paraId="27BAF588" w14:textId="77777777" w:rsidR="00934D0E" w:rsidRDefault="00652269">
            <w:pPr>
              <w:jc w:val="left"/>
              <w:rPr>
                <w:rFonts w:ascii="宋体" w:hAnsi="宋体"/>
                <w:szCs w:val="21"/>
              </w:rPr>
            </w:pPr>
            <w:r>
              <w:rPr>
                <w:rFonts w:ascii="宋体" w:hAnsi="宋体" w:hint="eastAsia"/>
                <w:szCs w:val="21"/>
              </w:rPr>
              <w:t>（</w:t>
            </w:r>
            <w:r>
              <w:rPr>
                <w:rFonts w:ascii="宋体" w:hAnsi="宋体"/>
                <w:szCs w:val="21"/>
              </w:rPr>
              <w:t>1</w:t>
            </w:r>
            <w:r>
              <w:rPr>
                <w:rFonts w:ascii="宋体" w:hAnsi="宋体"/>
                <w:szCs w:val="21"/>
              </w:rPr>
              <w:t>）构件命名、材质；</w:t>
            </w:r>
          </w:p>
          <w:p w14:paraId="4A6A2DEF" w14:textId="77777777" w:rsidR="00934D0E" w:rsidRDefault="00652269">
            <w:pPr>
              <w:jc w:val="left"/>
              <w:rPr>
                <w:rFonts w:ascii="宋体" w:hAnsi="宋体"/>
                <w:szCs w:val="21"/>
              </w:rPr>
            </w:pPr>
            <w:r>
              <w:rPr>
                <w:rFonts w:hint="eastAsia"/>
                <w:szCs w:val="21"/>
              </w:rPr>
              <w:t>（</w:t>
            </w:r>
            <w:r>
              <w:rPr>
                <w:szCs w:val="21"/>
              </w:rPr>
              <w:t>2</w:t>
            </w:r>
            <w:r>
              <w:rPr>
                <w:rFonts w:hint="eastAsia"/>
                <w:szCs w:val="21"/>
              </w:rPr>
              <w:t>）高程与二维图纸保持一致。</w:t>
            </w:r>
          </w:p>
        </w:tc>
      </w:tr>
      <w:tr w:rsidR="00934D0E" w14:paraId="6D65BCE5" w14:textId="77777777">
        <w:tc>
          <w:tcPr>
            <w:tcW w:w="400" w:type="pct"/>
            <w:tcBorders>
              <w:right w:val="single" w:sz="4" w:space="0" w:color="auto"/>
            </w:tcBorders>
            <w:vAlign w:val="center"/>
          </w:tcPr>
          <w:p w14:paraId="19305C3A" w14:textId="77777777" w:rsidR="00934D0E" w:rsidRDefault="00652269">
            <w:pPr>
              <w:jc w:val="center"/>
              <w:rPr>
                <w:rFonts w:ascii="宋体" w:hAnsi="宋体"/>
                <w:szCs w:val="21"/>
              </w:rPr>
            </w:pPr>
            <w:r>
              <w:rPr>
                <w:rFonts w:ascii="宋体" w:hAnsi="宋体"/>
                <w:szCs w:val="21"/>
              </w:rPr>
              <w:t>4</w:t>
            </w:r>
          </w:p>
        </w:tc>
        <w:tc>
          <w:tcPr>
            <w:tcW w:w="1353" w:type="pct"/>
            <w:tcBorders>
              <w:right w:val="single" w:sz="4" w:space="0" w:color="auto"/>
            </w:tcBorders>
            <w:vAlign w:val="center"/>
          </w:tcPr>
          <w:p w14:paraId="6F4ECA1A" w14:textId="77777777" w:rsidR="00934D0E" w:rsidRDefault="00652269">
            <w:pPr>
              <w:jc w:val="center"/>
              <w:rPr>
                <w:rFonts w:ascii="宋体" w:hAnsi="宋体"/>
                <w:szCs w:val="21"/>
              </w:rPr>
            </w:pPr>
            <w:r>
              <w:rPr>
                <w:rFonts w:ascii="宋体" w:hAnsi="宋体" w:hint="eastAsia"/>
                <w:szCs w:val="21"/>
              </w:rPr>
              <w:t>楼梯</w:t>
            </w:r>
          </w:p>
        </w:tc>
        <w:tc>
          <w:tcPr>
            <w:tcW w:w="1892" w:type="pct"/>
            <w:vMerge w:val="restart"/>
            <w:tcBorders>
              <w:right w:val="single" w:sz="4" w:space="0" w:color="auto"/>
            </w:tcBorders>
            <w:vAlign w:val="center"/>
          </w:tcPr>
          <w:p w14:paraId="3CAC27A7" w14:textId="77777777" w:rsidR="00934D0E" w:rsidRDefault="00652269">
            <w:pPr>
              <w:ind w:firstLineChars="100" w:firstLine="210"/>
              <w:rPr>
                <w:rFonts w:ascii="宋体" w:hAnsi="宋体"/>
                <w:szCs w:val="21"/>
              </w:rPr>
            </w:pPr>
            <w:r>
              <w:rPr>
                <w:rFonts w:ascii="宋体" w:hAnsi="宋体" w:hint="eastAsia"/>
                <w:szCs w:val="21"/>
              </w:rPr>
              <w:t>准确表达构件标高、位置及尺寸。</w:t>
            </w:r>
          </w:p>
        </w:tc>
        <w:tc>
          <w:tcPr>
            <w:tcW w:w="1353" w:type="pct"/>
            <w:vMerge w:val="restart"/>
            <w:tcBorders>
              <w:left w:val="single" w:sz="4" w:space="0" w:color="auto"/>
              <w:right w:val="single" w:sz="4" w:space="0" w:color="auto"/>
            </w:tcBorders>
            <w:vAlign w:val="center"/>
          </w:tcPr>
          <w:p w14:paraId="337A1433" w14:textId="77777777" w:rsidR="00934D0E" w:rsidRDefault="00652269">
            <w:pPr>
              <w:ind w:firstLineChars="100" w:firstLine="210"/>
              <w:jc w:val="left"/>
              <w:rPr>
                <w:rFonts w:ascii="宋体" w:hAnsi="宋体"/>
                <w:szCs w:val="21"/>
              </w:rPr>
            </w:pPr>
            <w:r>
              <w:rPr>
                <w:rFonts w:ascii="宋体" w:hAnsi="宋体" w:hint="eastAsia"/>
                <w:szCs w:val="21"/>
              </w:rPr>
              <w:t>构件命名、材质。</w:t>
            </w:r>
          </w:p>
        </w:tc>
      </w:tr>
      <w:tr w:rsidR="00934D0E" w14:paraId="259B93F4" w14:textId="77777777">
        <w:tc>
          <w:tcPr>
            <w:tcW w:w="400" w:type="pct"/>
            <w:tcBorders>
              <w:right w:val="single" w:sz="4" w:space="0" w:color="auto"/>
            </w:tcBorders>
            <w:vAlign w:val="center"/>
          </w:tcPr>
          <w:p w14:paraId="730C8B42" w14:textId="77777777" w:rsidR="00934D0E" w:rsidRDefault="00652269">
            <w:pPr>
              <w:jc w:val="center"/>
              <w:rPr>
                <w:rFonts w:ascii="宋体" w:hAnsi="宋体"/>
                <w:szCs w:val="21"/>
              </w:rPr>
            </w:pPr>
            <w:r>
              <w:rPr>
                <w:rFonts w:ascii="宋体" w:hAnsi="宋体"/>
                <w:szCs w:val="21"/>
              </w:rPr>
              <w:t>5</w:t>
            </w:r>
          </w:p>
        </w:tc>
        <w:tc>
          <w:tcPr>
            <w:tcW w:w="1353" w:type="pct"/>
            <w:tcBorders>
              <w:right w:val="single" w:sz="4" w:space="0" w:color="auto"/>
            </w:tcBorders>
            <w:vAlign w:val="center"/>
          </w:tcPr>
          <w:p w14:paraId="43475CBC" w14:textId="77777777" w:rsidR="00934D0E" w:rsidRDefault="00652269">
            <w:pPr>
              <w:jc w:val="center"/>
              <w:rPr>
                <w:rFonts w:ascii="宋体" w:hAnsi="宋体"/>
                <w:szCs w:val="21"/>
              </w:rPr>
            </w:pPr>
            <w:r>
              <w:rPr>
                <w:rFonts w:hint="eastAsia"/>
                <w:szCs w:val="21"/>
              </w:rPr>
              <w:t>无障碍设施</w:t>
            </w:r>
          </w:p>
        </w:tc>
        <w:tc>
          <w:tcPr>
            <w:tcW w:w="1892" w:type="pct"/>
            <w:vMerge/>
            <w:tcBorders>
              <w:right w:val="single" w:sz="4" w:space="0" w:color="auto"/>
            </w:tcBorders>
            <w:vAlign w:val="center"/>
          </w:tcPr>
          <w:p w14:paraId="23BD7895" w14:textId="77777777" w:rsidR="00934D0E" w:rsidRDefault="00934D0E">
            <w:pPr>
              <w:rPr>
                <w:rFonts w:ascii="宋体" w:hAnsi="宋体"/>
                <w:szCs w:val="21"/>
              </w:rPr>
            </w:pPr>
          </w:p>
        </w:tc>
        <w:tc>
          <w:tcPr>
            <w:tcW w:w="1353" w:type="pct"/>
            <w:vMerge/>
            <w:tcBorders>
              <w:left w:val="single" w:sz="4" w:space="0" w:color="auto"/>
              <w:right w:val="single" w:sz="4" w:space="0" w:color="auto"/>
            </w:tcBorders>
            <w:vAlign w:val="center"/>
          </w:tcPr>
          <w:p w14:paraId="36C7AF44" w14:textId="77777777" w:rsidR="00934D0E" w:rsidRDefault="00934D0E">
            <w:pPr>
              <w:jc w:val="left"/>
              <w:rPr>
                <w:rFonts w:ascii="宋体" w:hAnsi="宋体"/>
                <w:szCs w:val="21"/>
              </w:rPr>
            </w:pPr>
          </w:p>
        </w:tc>
      </w:tr>
      <w:tr w:rsidR="00934D0E" w14:paraId="22776EAA" w14:textId="77777777">
        <w:tc>
          <w:tcPr>
            <w:tcW w:w="400" w:type="pct"/>
            <w:tcBorders>
              <w:right w:val="single" w:sz="4" w:space="0" w:color="auto"/>
            </w:tcBorders>
            <w:vAlign w:val="center"/>
          </w:tcPr>
          <w:p w14:paraId="5C87BFB8" w14:textId="77777777" w:rsidR="00934D0E" w:rsidRDefault="00652269">
            <w:pPr>
              <w:jc w:val="center"/>
              <w:rPr>
                <w:rFonts w:ascii="宋体" w:hAnsi="宋体"/>
                <w:szCs w:val="21"/>
              </w:rPr>
            </w:pPr>
            <w:r>
              <w:rPr>
                <w:rFonts w:ascii="宋体" w:hAnsi="宋体"/>
                <w:szCs w:val="21"/>
              </w:rPr>
              <w:t>6</w:t>
            </w:r>
          </w:p>
        </w:tc>
        <w:tc>
          <w:tcPr>
            <w:tcW w:w="1353" w:type="pct"/>
            <w:tcBorders>
              <w:right w:val="single" w:sz="4" w:space="0" w:color="auto"/>
            </w:tcBorders>
            <w:vAlign w:val="center"/>
          </w:tcPr>
          <w:p w14:paraId="5ED2EC01" w14:textId="77777777" w:rsidR="00934D0E" w:rsidRDefault="00652269">
            <w:pPr>
              <w:jc w:val="center"/>
              <w:rPr>
                <w:rFonts w:ascii="宋体" w:hAnsi="宋体"/>
                <w:szCs w:val="21"/>
              </w:rPr>
            </w:pPr>
            <w:r>
              <w:rPr>
                <w:rFonts w:ascii="宋体" w:hAnsi="宋体" w:hint="eastAsia"/>
                <w:szCs w:val="21"/>
              </w:rPr>
              <w:t>挡墙</w:t>
            </w:r>
          </w:p>
        </w:tc>
        <w:tc>
          <w:tcPr>
            <w:tcW w:w="1892" w:type="pct"/>
            <w:vMerge/>
            <w:tcBorders>
              <w:right w:val="single" w:sz="4" w:space="0" w:color="auto"/>
            </w:tcBorders>
            <w:vAlign w:val="center"/>
          </w:tcPr>
          <w:p w14:paraId="5CB4CD5C" w14:textId="77777777" w:rsidR="00934D0E" w:rsidRDefault="00934D0E">
            <w:pPr>
              <w:rPr>
                <w:rFonts w:ascii="宋体" w:hAnsi="宋体"/>
                <w:szCs w:val="21"/>
              </w:rPr>
            </w:pPr>
          </w:p>
        </w:tc>
        <w:tc>
          <w:tcPr>
            <w:tcW w:w="1353" w:type="pct"/>
            <w:vMerge/>
            <w:tcBorders>
              <w:left w:val="single" w:sz="4" w:space="0" w:color="auto"/>
              <w:right w:val="single" w:sz="4" w:space="0" w:color="auto"/>
            </w:tcBorders>
            <w:vAlign w:val="center"/>
          </w:tcPr>
          <w:p w14:paraId="1F372AF3" w14:textId="77777777" w:rsidR="00934D0E" w:rsidRDefault="00934D0E">
            <w:pPr>
              <w:jc w:val="left"/>
              <w:rPr>
                <w:rFonts w:ascii="宋体" w:hAnsi="宋体"/>
                <w:szCs w:val="21"/>
              </w:rPr>
            </w:pPr>
          </w:p>
        </w:tc>
      </w:tr>
      <w:tr w:rsidR="00934D0E" w14:paraId="4DE038EF" w14:textId="77777777">
        <w:tc>
          <w:tcPr>
            <w:tcW w:w="400" w:type="pct"/>
            <w:tcBorders>
              <w:right w:val="single" w:sz="4" w:space="0" w:color="auto"/>
            </w:tcBorders>
            <w:vAlign w:val="center"/>
          </w:tcPr>
          <w:p w14:paraId="5ADD470C" w14:textId="77777777" w:rsidR="00934D0E" w:rsidRDefault="00652269">
            <w:pPr>
              <w:jc w:val="center"/>
              <w:rPr>
                <w:rFonts w:ascii="宋体" w:hAnsi="宋体"/>
                <w:szCs w:val="21"/>
              </w:rPr>
            </w:pPr>
            <w:r>
              <w:rPr>
                <w:rFonts w:ascii="宋体" w:hAnsi="宋体"/>
                <w:szCs w:val="21"/>
              </w:rPr>
              <w:t>7</w:t>
            </w:r>
          </w:p>
        </w:tc>
        <w:tc>
          <w:tcPr>
            <w:tcW w:w="1353" w:type="pct"/>
            <w:tcBorders>
              <w:right w:val="single" w:sz="4" w:space="0" w:color="auto"/>
            </w:tcBorders>
            <w:vAlign w:val="center"/>
          </w:tcPr>
          <w:p w14:paraId="75FB88A6" w14:textId="77777777" w:rsidR="00934D0E" w:rsidRDefault="00652269">
            <w:pPr>
              <w:jc w:val="center"/>
              <w:rPr>
                <w:rFonts w:ascii="宋体" w:hAnsi="宋体"/>
                <w:szCs w:val="21"/>
              </w:rPr>
            </w:pPr>
            <w:r>
              <w:rPr>
                <w:rFonts w:hint="eastAsia"/>
                <w:szCs w:val="21"/>
              </w:rPr>
              <w:t>地下建筑出地面井道</w:t>
            </w:r>
          </w:p>
        </w:tc>
        <w:tc>
          <w:tcPr>
            <w:tcW w:w="1892" w:type="pct"/>
            <w:vMerge/>
            <w:tcBorders>
              <w:right w:val="single" w:sz="4" w:space="0" w:color="auto"/>
            </w:tcBorders>
            <w:vAlign w:val="center"/>
          </w:tcPr>
          <w:p w14:paraId="4DB63AB8" w14:textId="77777777" w:rsidR="00934D0E" w:rsidRDefault="00934D0E">
            <w:pPr>
              <w:rPr>
                <w:rFonts w:ascii="宋体" w:hAnsi="宋体"/>
                <w:szCs w:val="21"/>
              </w:rPr>
            </w:pPr>
          </w:p>
        </w:tc>
        <w:tc>
          <w:tcPr>
            <w:tcW w:w="1353" w:type="pct"/>
            <w:vMerge/>
            <w:tcBorders>
              <w:left w:val="single" w:sz="4" w:space="0" w:color="auto"/>
              <w:right w:val="single" w:sz="4" w:space="0" w:color="auto"/>
            </w:tcBorders>
            <w:vAlign w:val="center"/>
          </w:tcPr>
          <w:p w14:paraId="62F78CC4" w14:textId="77777777" w:rsidR="00934D0E" w:rsidRDefault="00934D0E">
            <w:pPr>
              <w:jc w:val="left"/>
              <w:rPr>
                <w:rFonts w:ascii="宋体" w:hAnsi="宋体"/>
                <w:szCs w:val="21"/>
              </w:rPr>
            </w:pPr>
          </w:p>
        </w:tc>
      </w:tr>
      <w:tr w:rsidR="00934D0E" w14:paraId="1514B487" w14:textId="77777777">
        <w:trPr>
          <w:trHeight w:val="90"/>
        </w:trPr>
        <w:tc>
          <w:tcPr>
            <w:tcW w:w="400" w:type="pct"/>
            <w:tcBorders>
              <w:right w:val="single" w:sz="4" w:space="0" w:color="auto"/>
            </w:tcBorders>
            <w:vAlign w:val="center"/>
          </w:tcPr>
          <w:p w14:paraId="2DF4FAB9" w14:textId="77777777" w:rsidR="00934D0E" w:rsidRDefault="00652269">
            <w:pPr>
              <w:jc w:val="center"/>
              <w:rPr>
                <w:rFonts w:ascii="宋体" w:hAnsi="宋体"/>
                <w:szCs w:val="21"/>
              </w:rPr>
            </w:pPr>
            <w:r>
              <w:rPr>
                <w:rFonts w:ascii="宋体" w:hAnsi="宋体"/>
                <w:szCs w:val="21"/>
              </w:rPr>
              <w:t>8</w:t>
            </w:r>
          </w:p>
        </w:tc>
        <w:tc>
          <w:tcPr>
            <w:tcW w:w="1353" w:type="pct"/>
            <w:tcBorders>
              <w:right w:val="single" w:sz="4" w:space="0" w:color="auto"/>
            </w:tcBorders>
            <w:vAlign w:val="center"/>
          </w:tcPr>
          <w:p w14:paraId="2A435324" w14:textId="77777777" w:rsidR="00934D0E" w:rsidRDefault="00652269">
            <w:pPr>
              <w:jc w:val="center"/>
              <w:rPr>
                <w:rFonts w:ascii="宋体" w:hAnsi="宋体"/>
                <w:szCs w:val="21"/>
              </w:rPr>
            </w:pPr>
            <w:r>
              <w:rPr>
                <w:rFonts w:ascii="宋体" w:hAnsi="宋体" w:hint="eastAsia"/>
                <w:szCs w:val="21"/>
              </w:rPr>
              <w:t>消防设计</w:t>
            </w:r>
          </w:p>
        </w:tc>
        <w:tc>
          <w:tcPr>
            <w:tcW w:w="1892" w:type="pct"/>
            <w:tcBorders>
              <w:right w:val="single" w:sz="4" w:space="0" w:color="auto"/>
            </w:tcBorders>
            <w:vAlign w:val="center"/>
          </w:tcPr>
          <w:p w14:paraId="73D94DF0" w14:textId="77777777" w:rsidR="00934D0E" w:rsidRDefault="00652269">
            <w:pPr>
              <w:ind w:firstLineChars="100" w:firstLine="210"/>
              <w:rPr>
                <w:rFonts w:ascii="宋体" w:hAnsi="宋体"/>
                <w:szCs w:val="21"/>
              </w:rPr>
            </w:pPr>
            <w:r>
              <w:rPr>
                <w:rFonts w:ascii="宋体" w:hAnsi="宋体" w:hint="eastAsia"/>
                <w:szCs w:val="21"/>
              </w:rPr>
              <w:t>准确表达</w:t>
            </w:r>
            <w:r>
              <w:rPr>
                <w:rFonts w:hint="eastAsia"/>
                <w:szCs w:val="21"/>
              </w:rPr>
              <w:t>消防车道、消防回车场、消防扑救面、登高操作场地。</w:t>
            </w:r>
          </w:p>
        </w:tc>
        <w:tc>
          <w:tcPr>
            <w:tcW w:w="1353" w:type="pct"/>
            <w:vMerge/>
            <w:tcBorders>
              <w:left w:val="single" w:sz="4" w:space="0" w:color="auto"/>
              <w:right w:val="single" w:sz="4" w:space="0" w:color="auto"/>
            </w:tcBorders>
            <w:vAlign w:val="center"/>
          </w:tcPr>
          <w:p w14:paraId="728FE36D" w14:textId="77777777" w:rsidR="00934D0E" w:rsidRDefault="00934D0E">
            <w:pPr>
              <w:jc w:val="left"/>
              <w:rPr>
                <w:rFonts w:ascii="宋体" w:hAnsi="宋体"/>
                <w:szCs w:val="21"/>
              </w:rPr>
            </w:pPr>
          </w:p>
        </w:tc>
      </w:tr>
      <w:tr w:rsidR="00934D0E" w14:paraId="4D912458" w14:textId="77777777">
        <w:tc>
          <w:tcPr>
            <w:tcW w:w="400" w:type="pct"/>
            <w:tcBorders>
              <w:right w:val="single" w:sz="4" w:space="0" w:color="auto"/>
            </w:tcBorders>
            <w:vAlign w:val="center"/>
          </w:tcPr>
          <w:p w14:paraId="565E501F" w14:textId="77777777" w:rsidR="00934D0E" w:rsidRDefault="00652269">
            <w:pPr>
              <w:jc w:val="center"/>
              <w:rPr>
                <w:rFonts w:ascii="宋体" w:hAnsi="宋体"/>
                <w:szCs w:val="21"/>
              </w:rPr>
            </w:pPr>
            <w:r>
              <w:rPr>
                <w:rFonts w:ascii="宋体" w:hAnsi="宋体"/>
                <w:szCs w:val="21"/>
              </w:rPr>
              <w:t>9</w:t>
            </w:r>
          </w:p>
        </w:tc>
        <w:tc>
          <w:tcPr>
            <w:tcW w:w="1353" w:type="pct"/>
            <w:tcBorders>
              <w:right w:val="single" w:sz="4" w:space="0" w:color="auto"/>
            </w:tcBorders>
            <w:vAlign w:val="center"/>
          </w:tcPr>
          <w:p w14:paraId="7B348E20" w14:textId="77777777" w:rsidR="00934D0E" w:rsidRDefault="00652269">
            <w:pPr>
              <w:jc w:val="center"/>
              <w:rPr>
                <w:rFonts w:ascii="宋体" w:hAnsi="宋体"/>
                <w:szCs w:val="21"/>
              </w:rPr>
            </w:pPr>
            <w:r>
              <w:rPr>
                <w:rFonts w:hint="eastAsia"/>
                <w:szCs w:val="21"/>
              </w:rPr>
              <w:t>紧邻红线周边建筑物及构筑物</w:t>
            </w:r>
          </w:p>
        </w:tc>
        <w:tc>
          <w:tcPr>
            <w:tcW w:w="1892" w:type="pct"/>
            <w:tcBorders>
              <w:right w:val="single" w:sz="4" w:space="0" w:color="auto"/>
            </w:tcBorders>
            <w:vAlign w:val="center"/>
          </w:tcPr>
          <w:p w14:paraId="2A3D4BCD" w14:textId="77777777" w:rsidR="00934D0E" w:rsidRDefault="00652269">
            <w:pPr>
              <w:ind w:firstLineChars="100" w:firstLine="210"/>
              <w:rPr>
                <w:rFonts w:ascii="宋体" w:hAnsi="宋体"/>
                <w:szCs w:val="21"/>
              </w:rPr>
            </w:pPr>
            <w:r>
              <w:rPr>
                <w:rFonts w:ascii="宋体" w:hAnsi="宋体" w:hint="eastAsia"/>
                <w:szCs w:val="21"/>
              </w:rPr>
              <w:t>准确表达场地周边建筑物、构筑物的位置、高程、形状大小。</w:t>
            </w:r>
          </w:p>
        </w:tc>
        <w:tc>
          <w:tcPr>
            <w:tcW w:w="1353" w:type="pct"/>
            <w:tcBorders>
              <w:left w:val="single" w:sz="4" w:space="0" w:color="auto"/>
              <w:right w:val="single" w:sz="4" w:space="0" w:color="auto"/>
            </w:tcBorders>
            <w:vAlign w:val="center"/>
          </w:tcPr>
          <w:p w14:paraId="0C91B9CA" w14:textId="77777777" w:rsidR="00934D0E" w:rsidRDefault="00934D0E">
            <w:pPr>
              <w:jc w:val="left"/>
              <w:rPr>
                <w:rFonts w:ascii="宋体" w:hAnsi="宋体"/>
                <w:szCs w:val="21"/>
              </w:rPr>
            </w:pPr>
          </w:p>
        </w:tc>
      </w:tr>
      <w:tr w:rsidR="00934D0E" w14:paraId="4843EF1D" w14:textId="77777777">
        <w:tc>
          <w:tcPr>
            <w:tcW w:w="400" w:type="pct"/>
            <w:tcBorders>
              <w:right w:val="single" w:sz="4" w:space="0" w:color="auto"/>
            </w:tcBorders>
            <w:vAlign w:val="center"/>
          </w:tcPr>
          <w:p w14:paraId="542C1304" w14:textId="77777777" w:rsidR="00934D0E" w:rsidRDefault="00652269">
            <w:pPr>
              <w:jc w:val="center"/>
              <w:rPr>
                <w:rFonts w:ascii="宋体" w:hAnsi="宋体"/>
                <w:szCs w:val="21"/>
              </w:rPr>
            </w:pPr>
            <w:r>
              <w:rPr>
                <w:rFonts w:ascii="宋体" w:hAnsi="宋体"/>
                <w:szCs w:val="21"/>
              </w:rPr>
              <w:t>*10</w:t>
            </w:r>
          </w:p>
        </w:tc>
        <w:tc>
          <w:tcPr>
            <w:tcW w:w="1353" w:type="pct"/>
            <w:tcBorders>
              <w:right w:val="single" w:sz="4" w:space="0" w:color="auto"/>
            </w:tcBorders>
            <w:vAlign w:val="center"/>
          </w:tcPr>
          <w:p w14:paraId="39E2727F" w14:textId="77777777" w:rsidR="00934D0E" w:rsidRDefault="00652269">
            <w:pPr>
              <w:jc w:val="center"/>
              <w:rPr>
                <w:szCs w:val="21"/>
              </w:rPr>
            </w:pPr>
            <w:r>
              <w:rPr>
                <w:rFonts w:hint="eastAsia"/>
                <w:szCs w:val="21"/>
              </w:rPr>
              <w:t>轨道交通线路及轨道结构外轮廓线</w:t>
            </w:r>
          </w:p>
        </w:tc>
        <w:tc>
          <w:tcPr>
            <w:tcW w:w="1892" w:type="pct"/>
            <w:tcBorders>
              <w:right w:val="single" w:sz="4" w:space="0" w:color="auto"/>
            </w:tcBorders>
            <w:vAlign w:val="center"/>
          </w:tcPr>
          <w:p w14:paraId="3F4F3725" w14:textId="77777777" w:rsidR="00934D0E" w:rsidRDefault="00652269">
            <w:pPr>
              <w:ind w:firstLineChars="100" w:firstLine="210"/>
              <w:rPr>
                <w:rFonts w:ascii="宋体" w:hAnsi="宋体"/>
                <w:szCs w:val="21"/>
              </w:rPr>
            </w:pPr>
            <w:r>
              <w:rPr>
                <w:rFonts w:ascii="宋体" w:hAnsi="宋体" w:hint="eastAsia"/>
                <w:szCs w:val="21"/>
              </w:rPr>
              <w:t>准确表达涉轨项目轨道交通线路走向情况及轨道结构外轮廓线。</w:t>
            </w:r>
          </w:p>
        </w:tc>
        <w:tc>
          <w:tcPr>
            <w:tcW w:w="1353" w:type="pct"/>
            <w:tcBorders>
              <w:left w:val="single" w:sz="4" w:space="0" w:color="auto"/>
              <w:right w:val="single" w:sz="4" w:space="0" w:color="auto"/>
            </w:tcBorders>
            <w:vAlign w:val="center"/>
          </w:tcPr>
          <w:p w14:paraId="5D036B71" w14:textId="77777777" w:rsidR="00934D0E" w:rsidRDefault="00652269">
            <w:pPr>
              <w:jc w:val="left"/>
              <w:rPr>
                <w:rFonts w:ascii="宋体" w:hAnsi="宋体"/>
                <w:szCs w:val="21"/>
              </w:rPr>
            </w:pPr>
            <w:r>
              <w:rPr>
                <w:rFonts w:ascii="宋体" w:hAnsi="宋体" w:hint="eastAsia"/>
                <w:szCs w:val="21"/>
              </w:rPr>
              <w:t>（</w:t>
            </w:r>
            <w:r>
              <w:rPr>
                <w:rFonts w:ascii="宋体" w:hAnsi="宋体"/>
                <w:szCs w:val="21"/>
              </w:rPr>
              <w:t>1</w:t>
            </w:r>
            <w:r>
              <w:rPr>
                <w:rFonts w:ascii="宋体" w:hAnsi="宋体"/>
                <w:szCs w:val="21"/>
              </w:rPr>
              <w:t>）构件命名；</w:t>
            </w:r>
          </w:p>
          <w:p w14:paraId="673DC88E" w14:textId="77777777" w:rsidR="00934D0E" w:rsidRDefault="00652269">
            <w:pPr>
              <w:jc w:val="left"/>
              <w:rPr>
                <w:rFonts w:ascii="宋体" w:hAnsi="宋体"/>
                <w:szCs w:val="21"/>
              </w:rPr>
            </w:pPr>
            <w:r>
              <w:rPr>
                <w:rFonts w:ascii="宋体" w:hAnsi="宋体" w:hint="eastAsia"/>
                <w:szCs w:val="21"/>
              </w:rPr>
              <w:t>（</w:t>
            </w:r>
            <w:r>
              <w:rPr>
                <w:rFonts w:ascii="宋体" w:hAnsi="宋体"/>
                <w:szCs w:val="21"/>
              </w:rPr>
              <w:t>2</w:t>
            </w:r>
            <w:r>
              <w:rPr>
                <w:rFonts w:ascii="宋体" w:hAnsi="宋体"/>
                <w:szCs w:val="21"/>
              </w:rPr>
              <w:t>）与二维图纸保持一致。</w:t>
            </w:r>
          </w:p>
        </w:tc>
      </w:tr>
      <w:tr w:rsidR="00934D0E" w14:paraId="2580D195" w14:textId="77777777">
        <w:tc>
          <w:tcPr>
            <w:tcW w:w="400" w:type="pct"/>
            <w:tcBorders>
              <w:right w:val="single" w:sz="4" w:space="0" w:color="auto"/>
            </w:tcBorders>
            <w:vAlign w:val="center"/>
          </w:tcPr>
          <w:p w14:paraId="71390B37" w14:textId="77777777" w:rsidR="00934D0E" w:rsidRDefault="00652269">
            <w:pPr>
              <w:jc w:val="center"/>
              <w:rPr>
                <w:rFonts w:ascii="宋体" w:hAnsi="宋体"/>
                <w:szCs w:val="21"/>
              </w:rPr>
            </w:pPr>
            <w:r>
              <w:rPr>
                <w:rFonts w:ascii="宋体" w:hAnsi="宋体"/>
                <w:szCs w:val="21"/>
              </w:rPr>
              <w:t>*11</w:t>
            </w:r>
          </w:p>
        </w:tc>
        <w:tc>
          <w:tcPr>
            <w:tcW w:w="1353" w:type="pct"/>
            <w:tcBorders>
              <w:right w:val="single" w:sz="4" w:space="0" w:color="auto"/>
            </w:tcBorders>
            <w:vAlign w:val="center"/>
          </w:tcPr>
          <w:p w14:paraId="34703B76" w14:textId="77777777" w:rsidR="00934D0E" w:rsidRDefault="00652269">
            <w:pPr>
              <w:jc w:val="center"/>
              <w:rPr>
                <w:szCs w:val="21"/>
              </w:rPr>
            </w:pPr>
            <w:r>
              <w:rPr>
                <w:rFonts w:hint="eastAsia"/>
                <w:szCs w:val="21"/>
              </w:rPr>
              <w:t>轨道交通控制保护区范围分界线</w:t>
            </w:r>
          </w:p>
        </w:tc>
        <w:tc>
          <w:tcPr>
            <w:tcW w:w="1892" w:type="pct"/>
            <w:tcBorders>
              <w:right w:val="single" w:sz="4" w:space="0" w:color="auto"/>
            </w:tcBorders>
            <w:vAlign w:val="center"/>
          </w:tcPr>
          <w:p w14:paraId="50A5E8B8" w14:textId="77777777" w:rsidR="00934D0E" w:rsidRDefault="00652269">
            <w:pPr>
              <w:ind w:firstLineChars="100" w:firstLine="210"/>
              <w:rPr>
                <w:rFonts w:ascii="宋体" w:hAnsi="宋体"/>
                <w:szCs w:val="21"/>
              </w:rPr>
            </w:pPr>
            <w:r>
              <w:rPr>
                <w:rFonts w:ascii="宋体" w:hAnsi="宋体" w:hint="eastAsia"/>
                <w:szCs w:val="21"/>
              </w:rPr>
              <w:t>突出表达轨道交通控制保护区范围分界。</w:t>
            </w:r>
          </w:p>
        </w:tc>
        <w:tc>
          <w:tcPr>
            <w:tcW w:w="1353" w:type="pct"/>
            <w:tcBorders>
              <w:left w:val="single" w:sz="4" w:space="0" w:color="auto"/>
              <w:right w:val="single" w:sz="4" w:space="0" w:color="auto"/>
            </w:tcBorders>
            <w:vAlign w:val="center"/>
          </w:tcPr>
          <w:p w14:paraId="07DDC64B" w14:textId="77777777" w:rsidR="00934D0E" w:rsidRDefault="00652269">
            <w:pPr>
              <w:jc w:val="left"/>
              <w:rPr>
                <w:rFonts w:ascii="宋体" w:hAnsi="宋体"/>
                <w:szCs w:val="21"/>
              </w:rPr>
            </w:pPr>
            <w:r>
              <w:rPr>
                <w:rFonts w:ascii="宋体" w:hAnsi="宋体" w:hint="eastAsia"/>
                <w:szCs w:val="21"/>
              </w:rPr>
              <w:t>（</w:t>
            </w:r>
            <w:r>
              <w:rPr>
                <w:rFonts w:ascii="宋体" w:hAnsi="宋体"/>
                <w:szCs w:val="21"/>
              </w:rPr>
              <w:t>1</w:t>
            </w:r>
            <w:r>
              <w:rPr>
                <w:rFonts w:ascii="宋体" w:hAnsi="宋体"/>
                <w:szCs w:val="21"/>
              </w:rPr>
              <w:t>）构件命名；</w:t>
            </w:r>
          </w:p>
          <w:p w14:paraId="620CF0DA" w14:textId="77777777" w:rsidR="00934D0E" w:rsidRDefault="00652269">
            <w:pPr>
              <w:jc w:val="left"/>
              <w:rPr>
                <w:rFonts w:ascii="宋体" w:hAnsi="宋体"/>
                <w:szCs w:val="21"/>
              </w:rPr>
            </w:pPr>
            <w:r>
              <w:rPr>
                <w:rFonts w:ascii="宋体" w:hAnsi="宋体" w:hint="eastAsia"/>
                <w:szCs w:val="21"/>
              </w:rPr>
              <w:t>（</w:t>
            </w:r>
            <w:r>
              <w:rPr>
                <w:rFonts w:ascii="宋体" w:hAnsi="宋体"/>
                <w:szCs w:val="21"/>
              </w:rPr>
              <w:t>2</w:t>
            </w:r>
            <w:r>
              <w:rPr>
                <w:rFonts w:ascii="宋体" w:hAnsi="宋体"/>
                <w:szCs w:val="21"/>
              </w:rPr>
              <w:t>）与二维图纸保持一致。</w:t>
            </w:r>
          </w:p>
        </w:tc>
      </w:tr>
    </w:tbl>
    <w:p w14:paraId="59F51AAB" w14:textId="77777777" w:rsidR="00934D0E" w:rsidRDefault="00652269">
      <w:pPr>
        <w:rPr>
          <w:sz w:val="18"/>
          <w:szCs w:val="18"/>
        </w:rPr>
      </w:pPr>
      <w:r>
        <w:rPr>
          <w:rFonts w:hint="eastAsia"/>
          <w:sz w:val="18"/>
          <w:szCs w:val="18"/>
        </w:rPr>
        <w:t>注：</w:t>
      </w:r>
      <w:r>
        <w:rPr>
          <w:sz w:val="18"/>
          <w:szCs w:val="18"/>
        </w:rPr>
        <w:t>*</w:t>
      </w:r>
      <w:r>
        <w:rPr>
          <w:rFonts w:hint="eastAsia"/>
          <w:sz w:val="18"/>
          <w:szCs w:val="18"/>
        </w:rPr>
        <w:t>内容适用于涉轨项目</w:t>
      </w:r>
    </w:p>
    <w:p w14:paraId="2B0CEE49" w14:textId="77777777" w:rsidR="00934D0E" w:rsidRDefault="00934D0E">
      <w:pPr>
        <w:rPr>
          <w:sz w:val="18"/>
          <w:szCs w:val="18"/>
        </w:rPr>
      </w:pPr>
    </w:p>
    <w:p w14:paraId="2A1E2A08" w14:textId="77777777" w:rsidR="00934D0E" w:rsidRDefault="00652269">
      <w:pPr>
        <w:jc w:val="center"/>
        <w:rPr>
          <w:b/>
          <w:bCs/>
        </w:rPr>
      </w:pPr>
      <w:r>
        <w:rPr>
          <w:rFonts w:hint="eastAsia"/>
          <w:b/>
          <w:bCs/>
        </w:rPr>
        <w:t>视图</w:t>
      </w:r>
    </w:p>
    <w:tbl>
      <w:tblPr>
        <w:tblpPr w:leftFromText="181" w:rightFromText="181" w:vertAnchor="text" w:horzAnchor="page" w:tblpX="1810" w:tblpY="7"/>
        <w:tblOverlap w:val="never"/>
        <w:tblW w:w="49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2469"/>
        <w:gridCol w:w="744"/>
        <w:gridCol w:w="5172"/>
      </w:tblGrid>
      <w:tr w:rsidR="00934D0E" w14:paraId="513129D9" w14:textId="77777777">
        <w:tc>
          <w:tcPr>
            <w:tcW w:w="401" w:type="pct"/>
            <w:tcBorders>
              <w:right w:val="single" w:sz="4" w:space="0" w:color="auto"/>
            </w:tcBorders>
          </w:tcPr>
          <w:p w14:paraId="623F41A2" w14:textId="77777777" w:rsidR="00934D0E" w:rsidRDefault="00652269">
            <w:pPr>
              <w:jc w:val="center"/>
              <w:rPr>
                <w:rFonts w:ascii="宋体" w:hAnsi="宋体"/>
                <w:szCs w:val="21"/>
              </w:rPr>
            </w:pPr>
            <w:r>
              <w:rPr>
                <w:rFonts w:ascii="宋体" w:hAnsi="宋体" w:hint="eastAsia"/>
                <w:szCs w:val="21"/>
              </w:rPr>
              <w:t>序号</w:t>
            </w:r>
          </w:p>
        </w:tc>
        <w:tc>
          <w:tcPr>
            <w:tcW w:w="1354" w:type="pct"/>
            <w:tcBorders>
              <w:right w:val="single" w:sz="4" w:space="0" w:color="auto"/>
            </w:tcBorders>
            <w:vAlign w:val="center"/>
          </w:tcPr>
          <w:p w14:paraId="2FC5BDB1" w14:textId="77777777" w:rsidR="00934D0E" w:rsidRDefault="00652269">
            <w:pPr>
              <w:jc w:val="center"/>
              <w:rPr>
                <w:rFonts w:ascii="宋体" w:hAnsi="宋体"/>
                <w:szCs w:val="21"/>
              </w:rPr>
            </w:pPr>
            <w:r>
              <w:rPr>
                <w:rFonts w:ascii="宋体" w:hAnsi="宋体" w:hint="eastAsia"/>
                <w:szCs w:val="21"/>
              </w:rPr>
              <w:t>视图</w:t>
            </w:r>
          </w:p>
        </w:tc>
        <w:tc>
          <w:tcPr>
            <w:tcW w:w="3244" w:type="pct"/>
            <w:gridSpan w:val="2"/>
            <w:tcBorders>
              <w:right w:val="single" w:sz="4" w:space="0" w:color="auto"/>
            </w:tcBorders>
            <w:vAlign w:val="center"/>
          </w:tcPr>
          <w:p w14:paraId="500B00F9" w14:textId="77777777" w:rsidR="00934D0E" w:rsidRDefault="00652269">
            <w:pPr>
              <w:jc w:val="center"/>
              <w:rPr>
                <w:rFonts w:ascii="宋体" w:hAnsi="宋体"/>
                <w:szCs w:val="21"/>
              </w:rPr>
            </w:pPr>
            <w:r>
              <w:rPr>
                <w:rFonts w:ascii="宋体" w:hAnsi="宋体" w:hint="eastAsia"/>
                <w:szCs w:val="21"/>
              </w:rPr>
              <w:t>要求</w:t>
            </w:r>
          </w:p>
        </w:tc>
      </w:tr>
      <w:tr w:rsidR="00934D0E" w14:paraId="3EA80C2D" w14:textId="77777777">
        <w:trPr>
          <w:trHeight w:val="90"/>
        </w:trPr>
        <w:tc>
          <w:tcPr>
            <w:tcW w:w="401" w:type="pct"/>
            <w:vMerge w:val="restart"/>
            <w:tcBorders>
              <w:right w:val="single" w:sz="4" w:space="0" w:color="auto"/>
            </w:tcBorders>
            <w:vAlign w:val="center"/>
          </w:tcPr>
          <w:p w14:paraId="661F380E" w14:textId="77777777" w:rsidR="00934D0E" w:rsidRDefault="00652269">
            <w:pPr>
              <w:jc w:val="center"/>
              <w:rPr>
                <w:rFonts w:ascii="宋体" w:hAnsi="宋体"/>
                <w:szCs w:val="21"/>
              </w:rPr>
            </w:pPr>
            <w:r>
              <w:rPr>
                <w:rFonts w:ascii="宋体" w:hAnsi="宋体"/>
                <w:szCs w:val="21"/>
              </w:rPr>
              <w:t>1</w:t>
            </w:r>
          </w:p>
        </w:tc>
        <w:tc>
          <w:tcPr>
            <w:tcW w:w="1354" w:type="pct"/>
            <w:vMerge w:val="restart"/>
            <w:tcBorders>
              <w:right w:val="single" w:sz="4" w:space="0" w:color="auto"/>
            </w:tcBorders>
            <w:vAlign w:val="center"/>
          </w:tcPr>
          <w:p w14:paraId="56B66333" w14:textId="77777777" w:rsidR="00934D0E" w:rsidRDefault="00652269">
            <w:pPr>
              <w:jc w:val="center"/>
              <w:rPr>
                <w:rFonts w:ascii="宋体" w:hAnsi="宋体"/>
                <w:szCs w:val="21"/>
              </w:rPr>
            </w:pPr>
            <w:r>
              <w:rPr>
                <w:rFonts w:hint="eastAsia"/>
                <w:szCs w:val="21"/>
              </w:rPr>
              <w:t>场地总平面视图</w:t>
            </w:r>
          </w:p>
        </w:tc>
        <w:tc>
          <w:tcPr>
            <w:tcW w:w="408" w:type="pct"/>
            <w:tcBorders>
              <w:right w:val="single" w:sz="4" w:space="0" w:color="auto"/>
            </w:tcBorders>
            <w:vAlign w:val="center"/>
          </w:tcPr>
          <w:p w14:paraId="2E088DDF" w14:textId="77777777" w:rsidR="00934D0E" w:rsidRDefault="00652269">
            <w:pPr>
              <w:jc w:val="center"/>
              <w:rPr>
                <w:rFonts w:ascii="宋体" w:hAnsi="宋体"/>
                <w:szCs w:val="21"/>
              </w:rPr>
            </w:pPr>
            <w:r>
              <w:rPr>
                <w:rFonts w:ascii="宋体" w:hAnsi="宋体" w:hint="eastAsia"/>
                <w:szCs w:val="21"/>
              </w:rPr>
              <w:t>构件范围</w:t>
            </w:r>
          </w:p>
        </w:tc>
        <w:tc>
          <w:tcPr>
            <w:tcW w:w="2836" w:type="pct"/>
            <w:tcBorders>
              <w:left w:val="single" w:sz="4" w:space="0" w:color="auto"/>
              <w:right w:val="single" w:sz="4" w:space="0" w:color="auto"/>
            </w:tcBorders>
          </w:tcPr>
          <w:p w14:paraId="19375E89"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）应与二维图纸保持一致；</w:t>
            </w:r>
          </w:p>
          <w:p w14:paraId="7C325BEC"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szCs w:val="21"/>
              </w:rPr>
              <w:t>）同时表达建筑轮廓线、轴网、定位点坐标、绝对标高等；</w:t>
            </w:r>
            <w:r>
              <w:rPr>
                <w:rFonts w:ascii="宋体" w:hAnsi="宋体"/>
                <w:szCs w:val="21"/>
              </w:rPr>
              <w:t xml:space="preserve"> </w:t>
            </w:r>
          </w:p>
          <w:p w14:paraId="32FD68BE" w14:textId="77777777" w:rsidR="00934D0E" w:rsidRDefault="00652269">
            <w:pPr>
              <w:rPr>
                <w:rFonts w:ascii="宋体" w:hAnsi="宋体"/>
                <w:szCs w:val="21"/>
              </w:rPr>
            </w:pPr>
            <w:r>
              <w:rPr>
                <w:rFonts w:ascii="宋体" w:hAnsi="宋体"/>
                <w:szCs w:val="21"/>
              </w:rPr>
              <w:t>*</w:t>
            </w:r>
            <w:r>
              <w:rPr>
                <w:rFonts w:ascii="宋体" w:hAnsi="宋体"/>
                <w:szCs w:val="21"/>
              </w:rPr>
              <w:t>（</w:t>
            </w:r>
            <w:r>
              <w:rPr>
                <w:rFonts w:ascii="宋体" w:hAnsi="宋体"/>
                <w:szCs w:val="21"/>
              </w:rPr>
              <w:t>3</w:t>
            </w:r>
            <w:r>
              <w:rPr>
                <w:rFonts w:ascii="宋体" w:hAnsi="宋体"/>
                <w:szCs w:val="21"/>
              </w:rPr>
              <w:t>）明确与轨道项目水平距离、垂直距离最近处各剖面位置。</w:t>
            </w:r>
          </w:p>
        </w:tc>
      </w:tr>
      <w:tr w:rsidR="00934D0E" w14:paraId="34FF198E" w14:textId="77777777">
        <w:tc>
          <w:tcPr>
            <w:tcW w:w="401" w:type="pct"/>
            <w:vMerge/>
            <w:tcBorders>
              <w:right w:val="single" w:sz="4" w:space="0" w:color="auto"/>
            </w:tcBorders>
          </w:tcPr>
          <w:p w14:paraId="4FE7FB4E" w14:textId="77777777" w:rsidR="00934D0E" w:rsidRDefault="00934D0E">
            <w:pPr>
              <w:jc w:val="center"/>
              <w:rPr>
                <w:rFonts w:ascii="宋体" w:hAnsi="宋体"/>
                <w:szCs w:val="21"/>
              </w:rPr>
            </w:pPr>
          </w:p>
        </w:tc>
        <w:tc>
          <w:tcPr>
            <w:tcW w:w="1354" w:type="pct"/>
            <w:vMerge/>
            <w:tcBorders>
              <w:right w:val="single" w:sz="4" w:space="0" w:color="auto"/>
            </w:tcBorders>
          </w:tcPr>
          <w:p w14:paraId="11A0BAD4" w14:textId="77777777" w:rsidR="00934D0E" w:rsidRDefault="00934D0E">
            <w:pPr>
              <w:rPr>
                <w:rFonts w:ascii="宋体" w:hAnsi="宋体"/>
                <w:szCs w:val="21"/>
              </w:rPr>
            </w:pPr>
          </w:p>
        </w:tc>
        <w:tc>
          <w:tcPr>
            <w:tcW w:w="408" w:type="pct"/>
            <w:tcBorders>
              <w:right w:val="single" w:sz="4" w:space="0" w:color="auto"/>
            </w:tcBorders>
            <w:vAlign w:val="center"/>
          </w:tcPr>
          <w:p w14:paraId="5E2C022C" w14:textId="77777777" w:rsidR="00934D0E" w:rsidRDefault="00652269">
            <w:pPr>
              <w:jc w:val="center"/>
              <w:rPr>
                <w:rFonts w:ascii="宋体" w:hAnsi="宋体"/>
                <w:szCs w:val="21"/>
              </w:rPr>
            </w:pPr>
            <w:r>
              <w:rPr>
                <w:rFonts w:ascii="宋体" w:hAnsi="宋体" w:hint="eastAsia"/>
                <w:szCs w:val="21"/>
              </w:rPr>
              <w:t>视图设置</w:t>
            </w:r>
          </w:p>
        </w:tc>
        <w:tc>
          <w:tcPr>
            <w:tcW w:w="2836" w:type="pct"/>
            <w:tcBorders>
              <w:left w:val="single" w:sz="4" w:space="0" w:color="auto"/>
              <w:right w:val="single" w:sz="4" w:space="0" w:color="auto"/>
            </w:tcBorders>
          </w:tcPr>
          <w:p w14:paraId="595C43CD"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）视图名称及排序与二维设计图纸名称、排序一致；</w:t>
            </w:r>
          </w:p>
          <w:p w14:paraId="43A1E5F1"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szCs w:val="21"/>
              </w:rPr>
              <w:t>）对视图名称、视图比例进行设置。</w:t>
            </w:r>
          </w:p>
        </w:tc>
      </w:tr>
      <w:tr w:rsidR="00934D0E" w14:paraId="724AF0A2" w14:textId="77777777">
        <w:tc>
          <w:tcPr>
            <w:tcW w:w="401" w:type="pct"/>
            <w:vMerge/>
            <w:tcBorders>
              <w:right w:val="single" w:sz="4" w:space="0" w:color="auto"/>
            </w:tcBorders>
          </w:tcPr>
          <w:p w14:paraId="39842F9B" w14:textId="77777777" w:rsidR="00934D0E" w:rsidRDefault="00934D0E">
            <w:pPr>
              <w:jc w:val="center"/>
              <w:rPr>
                <w:rFonts w:ascii="宋体" w:hAnsi="宋体"/>
                <w:szCs w:val="21"/>
              </w:rPr>
            </w:pPr>
          </w:p>
        </w:tc>
        <w:tc>
          <w:tcPr>
            <w:tcW w:w="1354" w:type="pct"/>
            <w:vMerge/>
            <w:tcBorders>
              <w:right w:val="single" w:sz="4" w:space="0" w:color="auto"/>
            </w:tcBorders>
          </w:tcPr>
          <w:p w14:paraId="1F23310A" w14:textId="77777777" w:rsidR="00934D0E" w:rsidRDefault="00934D0E">
            <w:pPr>
              <w:rPr>
                <w:rFonts w:ascii="宋体" w:hAnsi="宋体"/>
                <w:szCs w:val="21"/>
              </w:rPr>
            </w:pPr>
          </w:p>
        </w:tc>
        <w:tc>
          <w:tcPr>
            <w:tcW w:w="408" w:type="pct"/>
            <w:tcBorders>
              <w:right w:val="single" w:sz="4" w:space="0" w:color="auto"/>
            </w:tcBorders>
            <w:vAlign w:val="center"/>
          </w:tcPr>
          <w:p w14:paraId="241D1D68" w14:textId="77777777" w:rsidR="00934D0E" w:rsidRDefault="00652269">
            <w:pPr>
              <w:jc w:val="center"/>
              <w:rPr>
                <w:rFonts w:ascii="宋体" w:hAnsi="宋体"/>
                <w:szCs w:val="21"/>
              </w:rPr>
            </w:pPr>
            <w:r>
              <w:rPr>
                <w:rFonts w:ascii="宋体" w:hAnsi="宋体" w:hint="eastAsia"/>
                <w:szCs w:val="21"/>
              </w:rPr>
              <w:t>标注标记</w:t>
            </w:r>
          </w:p>
        </w:tc>
        <w:tc>
          <w:tcPr>
            <w:tcW w:w="2836" w:type="pct"/>
            <w:tcBorders>
              <w:left w:val="single" w:sz="4" w:space="0" w:color="auto"/>
              <w:right w:val="single" w:sz="4" w:space="0" w:color="auto"/>
            </w:tcBorders>
          </w:tcPr>
          <w:p w14:paraId="0BFDF148"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）主要道路绝对标高，</w:t>
            </w:r>
            <w:r>
              <w:rPr>
                <w:rFonts w:ascii="宋体" w:hAnsi="宋体" w:hint="eastAsia"/>
                <w:szCs w:val="21"/>
              </w:rPr>
              <w:t>建筑±</w:t>
            </w:r>
            <w:r>
              <w:rPr>
                <w:rFonts w:ascii="宋体" w:hAnsi="宋体"/>
                <w:szCs w:val="21"/>
              </w:rPr>
              <w:t>0.000</w:t>
            </w:r>
            <w:r>
              <w:rPr>
                <w:rFonts w:ascii="宋体" w:hAnsi="宋体"/>
                <w:szCs w:val="21"/>
              </w:rPr>
              <w:t>及绝对标高标注；</w:t>
            </w:r>
          </w:p>
          <w:p w14:paraId="281E0A1C"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szCs w:val="21"/>
              </w:rPr>
              <w:t>）</w:t>
            </w:r>
            <w:r>
              <w:rPr>
                <w:rFonts w:hint="eastAsia"/>
                <w:szCs w:val="21"/>
              </w:rPr>
              <w:t>主要建筑退让控制线尺寸标注；</w:t>
            </w:r>
          </w:p>
          <w:p w14:paraId="23769B6E"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3</w:t>
            </w:r>
            <w:r>
              <w:rPr>
                <w:rFonts w:ascii="宋体" w:hAnsi="宋体"/>
                <w:szCs w:val="21"/>
              </w:rPr>
              <w:t>）场地剖面线；</w:t>
            </w:r>
          </w:p>
          <w:p w14:paraId="18359AD6"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4</w:t>
            </w:r>
            <w:r>
              <w:rPr>
                <w:rFonts w:ascii="宋体" w:hAnsi="宋体"/>
                <w:szCs w:val="21"/>
              </w:rPr>
              <w:t>）风玫瑰；</w:t>
            </w:r>
          </w:p>
          <w:p w14:paraId="5B81CF58"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5</w:t>
            </w:r>
            <w:r>
              <w:rPr>
                <w:rFonts w:ascii="宋体" w:hAnsi="宋体"/>
                <w:szCs w:val="21"/>
              </w:rPr>
              <w:t>）建筑名称、编号文字注释；</w:t>
            </w:r>
          </w:p>
          <w:p w14:paraId="1DFC4760" w14:textId="77777777" w:rsidR="00934D0E" w:rsidRDefault="00652269">
            <w:pPr>
              <w:rPr>
                <w:rFonts w:ascii="宋体" w:hAnsi="宋体"/>
                <w:szCs w:val="21"/>
              </w:rPr>
            </w:pPr>
            <w:r>
              <w:rPr>
                <w:rFonts w:ascii="宋体" w:hAnsi="宋体"/>
                <w:szCs w:val="21"/>
              </w:rPr>
              <w:t>*</w:t>
            </w:r>
            <w:r>
              <w:rPr>
                <w:rFonts w:ascii="宋体" w:hAnsi="宋体"/>
                <w:szCs w:val="21"/>
              </w:rPr>
              <w:t>（</w:t>
            </w:r>
            <w:r>
              <w:rPr>
                <w:rFonts w:ascii="宋体" w:hAnsi="宋体"/>
                <w:szCs w:val="21"/>
              </w:rPr>
              <w:t>6</w:t>
            </w:r>
            <w:r>
              <w:rPr>
                <w:rFonts w:ascii="宋体" w:hAnsi="宋体"/>
                <w:szCs w:val="21"/>
              </w:rPr>
              <w:t>）文字标注轨道交通控制保护区范围分界线。</w:t>
            </w:r>
          </w:p>
        </w:tc>
      </w:tr>
      <w:tr w:rsidR="00934D0E" w14:paraId="19C8F849" w14:textId="77777777">
        <w:tc>
          <w:tcPr>
            <w:tcW w:w="401" w:type="pct"/>
            <w:vMerge w:val="restart"/>
            <w:tcBorders>
              <w:right w:val="single" w:sz="4" w:space="0" w:color="auto"/>
            </w:tcBorders>
            <w:vAlign w:val="center"/>
          </w:tcPr>
          <w:p w14:paraId="3FFE70FC" w14:textId="77777777" w:rsidR="00934D0E" w:rsidRDefault="00652269">
            <w:pPr>
              <w:jc w:val="center"/>
              <w:rPr>
                <w:szCs w:val="21"/>
              </w:rPr>
            </w:pPr>
            <w:r>
              <w:rPr>
                <w:szCs w:val="21"/>
              </w:rPr>
              <w:t>2</w:t>
            </w:r>
          </w:p>
        </w:tc>
        <w:tc>
          <w:tcPr>
            <w:tcW w:w="1354" w:type="pct"/>
            <w:vMerge w:val="restart"/>
            <w:tcBorders>
              <w:right w:val="single" w:sz="4" w:space="0" w:color="auto"/>
            </w:tcBorders>
            <w:vAlign w:val="center"/>
          </w:tcPr>
          <w:p w14:paraId="1F415063" w14:textId="77777777" w:rsidR="00934D0E" w:rsidRDefault="00652269">
            <w:pPr>
              <w:jc w:val="center"/>
              <w:rPr>
                <w:szCs w:val="21"/>
              </w:rPr>
            </w:pPr>
            <w:r>
              <w:rPr>
                <w:rFonts w:hint="eastAsia"/>
                <w:szCs w:val="21"/>
              </w:rPr>
              <w:t>场地剖面视图</w:t>
            </w:r>
          </w:p>
        </w:tc>
        <w:tc>
          <w:tcPr>
            <w:tcW w:w="408" w:type="pct"/>
            <w:tcBorders>
              <w:right w:val="single" w:sz="4" w:space="0" w:color="auto"/>
            </w:tcBorders>
            <w:vAlign w:val="center"/>
          </w:tcPr>
          <w:p w14:paraId="27B59B77" w14:textId="77777777" w:rsidR="00934D0E" w:rsidRDefault="00652269">
            <w:pPr>
              <w:jc w:val="center"/>
              <w:rPr>
                <w:rFonts w:ascii="宋体" w:hAnsi="宋体"/>
                <w:szCs w:val="21"/>
              </w:rPr>
            </w:pPr>
            <w:r>
              <w:rPr>
                <w:rFonts w:ascii="宋体" w:hAnsi="宋体" w:hint="eastAsia"/>
                <w:szCs w:val="21"/>
              </w:rPr>
              <w:t>构件范围</w:t>
            </w:r>
          </w:p>
        </w:tc>
        <w:tc>
          <w:tcPr>
            <w:tcW w:w="2836" w:type="pct"/>
            <w:tcBorders>
              <w:right w:val="single" w:sz="4" w:space="0" w:color="auto"/>
            </w:tcBorders>
            <w:vAlign w:val="center"/>
          </w:tcPr>
          <w:p w14:paraId="7D19F23A"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）应与二维图纸保持一致；</w:t>
            </w:r>
          </w:p>
          <w:p w14:paraId="676E9EA4" w14:textId="77777777" w:rsidR="00934D0E" w:rsidRDefault="00652269">
            <w:pPr>
              <w:rPr>
                <w:rFonts w:ascii="宋体" w:hAnsi="宋体"/>
                <w:szCs w:val="21"/>
              </w:rPr>
            </w:pPr>
            <w:r>
              <w:rPr>
                <w:rFonts w:ascii="宋体" w:hAnsi="宋体"/>
                <w:szCs w:val="21"/>
              </w:rPr>
              <w:t>*</w:t>
            </w:r>
            <w:r>
              <w:rPr>
                <w:rFonts w:ascii="宋体" w:hAnsi="宋体"/>
                <w:szCs w:val="21"/>
              </w:rPr>
              <w:t>（</w:t>
            </w:r>
            <w:r>
              <w:rPr>
                <w:rFonts w:ascii="宋体" w:hAnsi="宋体"/>
                <w:szCs w:val="21"/>
              </w:rPr>
              <w:t>2</w:t>
            </w:r>
            <w:r>
              <w:rPr>
                <w:rFonts w:ascii="宋体" w:hAnsi="宋体"/>
                <w:szCs w:val="21"/>
              </w:rPr>
              <w:t>）准确反映建筑与轨道结构相对的位置关系，基础形式和基础底标高。</w:t>
            </w:r>
          </w:p>
        </w:tc>
      </w:tr>
      <w:tr w:rsidR="00934D0E" w14:paraId="39CCD908" w14:textId="77777777">
        <w:tc>
          <w:tcPr>
            <w:tcW w:w="401" w:type="pct"/>
            <w:vMerge/>
            <w:tcBorders>
              <w:right w:val="single" w:sz="4" w:space="0" w:color="auto"/>
            </w:tcBorders>
            <w:vAlign w:val="center"/>
          </w:tcPr>
          <w:p w14:paraId="4DE9C1EA" w14:textId="77777777" w:rsidR="00934D0E" w:rsidRDefault="00934D0E">
            <w:pPr>
              <w:jc w:val="center"/>
              <w:rPr>
                <w:rFonts w:ascii="宋体" w:hAnsi="宋体"/>
                <w:szCs w:val="21"/>
              </w:rPr>
            </w:pPr>
          </w:p>
        </w:tc>
        <w:tc>
          <w:tcPr>
            <w:tcW w:w="1354" w:type="pct"/>
            <w:vMerge/>
            <w:tcBorders>
              <w:right w:val="single" w:sz="4" w:space="0" w:color="auto"/>
            </w:tcBorders>
            <w:vAlign w:val="center"/>
          </w:tcPr>
          <w:p w14:paraId="1BC10D18" w14:textId="77777777" w:rsidR="00934D0E" w:rsidRDefault="00934D0E">
            <w:pPr>
              <w:jc w:val="center"/>
              <w:rPr>
                <w:rFonts w:ascii="宋体" w:hAnsi="宋体"/>
                <w:szCs w:val="21"/>
              </w:rPr>
            </w:pPr>
          </w:p>
        </w:tc>
        <w:tc>
          <w:tcPr>
            <w:tcW w:w="408" w:type="pct"/>
            <w:tcBorders>
              <w:right w:val="single" w:sz="4" w:space="0" w:color="auto"/>
            </w:tcBorders>
          </w:tcPr>
          <w:p w14:paraId="58201873" w14:textId="77777777" w:rsidR="00934D0E" w:rsidRDefault="00652269">
            <w:pPr>
              <w:jc w:val="center"/>
              <w:rPr>
                <w:rFonts w:ascii="宋体" w:hAnsi="宋体"/>
                <w:szCs w:val="21"/>
              </w:rPr>
            </w:pPr>
            <w:r>
              <w:rPr>
                <w:rFonts w:ascii="宋体" w:hAnsi="宋体" w:hint="eastAsia"/>
                <w:szCs w:val="21"/>
              </w:rPr>
              <w:t>视图</w:t>
            </w:r>
            <w:r>
              <w:rPr>
                <w:rFonts w:ascii="宋体" w:hAnsi="宋体" w:hint="eastAsia"/>
                <w:szCs w:val="21"/>
              </w:rPr>
              <w:lastRenderedPageBreak/>
              <w:t>设置</w:t>
            </w:r>
          </w:p>
        </w:tc>
        <w:tc>
          <w:tcPr>
            <w:tcW w:w="2836" w:type="pct"/>
            <w:tcBorders>
              <w:right w:val="single" w:sz="4" w:space="0" w:color="auto"/>
            </w:tcBorders>
            <w:vAlign w:val="center"/>
          </w:tcPr>
          <w:p w14:paraId="6256DF99" w14:textId="77777777" w:rsidR="00934D0E" w:rsidRDefault="00652269">
            <w:pPr>
              <w:rPr>
                <w:rFonts w:ascii="宋体" w:hAnsi="宋体"/>
                <w:szCs w:val="21"/>
              </w:rPr>
            </w:pPr>
            <w:r>
              <w:rPr>
                <w:rFonts w:ascii="宋体" w:hAnsi="宋体"/>
                <w:szCs w:val="21"/>
              </w:rPr>
              <w:lastRenderedPageBreak/>
              <w:t xml:space="preserve">  </w:t>
            </w:r>
            <w:r>
              <w:rPr>
                <w:rFonts w:ascii="宋体" w:hAnsi="宋体"/>
                <w:szCs w:val="21"/>
              </w:rPr>
              <w:t>对视图名称、视图比例进行设置。</w:t>
            </w:r>
          </w:p>
        </w:tc>
      </w:tr>
      <w:tr w:rsidR="00934D0E" w14:paraId="60DC0628" w14:textId="77777777">
        <w:tc>
          <w:tcPr>
            <w:tcW w:w="401" w:type="pct"/>
            <w:vMerge/>
            <w:tcBorders>
              <w:right w:val="single" w:sz="4" w:space="0" w:color="auto"/>
            </w:tcBorders>
            <w:vAlign w:val="center"/>
          </w:tcPr>
          <w:p w14:paraId="02AEE9B1" w14:textId="77777777" w:rsidR="00934D0E" w:rsidRDefault="00934D0E">
            <w:pPr>
              <w:jc w:val="center"/>
              <w:rPr>
                <w:rFonts w:ascii="宋体" w:hAnsi="宋体"/>
                <w:szCs w:val="21"/>
              </w:rPr>
            </w:pPr>
          </w:p>
        </w:tc>
        <w:tc>
          <w:tcPr>
            <w:tcW w:w="1354" w:type="pct"/>
            <w:vMerge/>
            <w:tcBorders>
              <w:right w:val="single" w:sz="4" w:space="0" w:color="auto"/>
            </w:tcBorders>
            <w:vAlign w:val="center"/>
          </w:tcPr>
          <w:p w14:paraId="0B47E05B" w14:textId="77777777" w:rsidR="00934D0E" w:rsidRDefault="00934D0E">
            <w:pPr>
              <w:jc w:val="center"/>
              <w:rPr>
                <w:rFonts w:ascii="宋体" w:hAnsi="宋体"/>
                <w:szCs w:val="21"/>
              </w:rPr>
            </w:pPr>
          </w:p>
        </w:tc>
        <w:tc>
          <w:tcPr>
            <w:tcW w:w="408" w:type="pct"/>
            <w:tcBorders>
              <w:right w:val="single" w:sz="4" w:space="0" w:color="auto"/>
            </w:tcBorders>
          </w:tcPr>
          <w:p w14:paraId="5F76A740" w14:textId="77777777" w:rsidR="00934D0E" w:rsidRDefault="00652269">
            <w:pPr>
              <w:jc w:val="center"/>
              <w:rPr>
                <w:rFonts w:ascii="宋体" w:hAnsi="宋体"/>
                <w:szCs w:val="21"/>
              </w:rPr>
            </w:pPr>
            <w:r>
              <w:rPr>
                <w:rFonts w:ascii="宋体" w:hAnsi="宋体" w:hint="eastAsia"/>
                <w:szCs w:val="21"/>
              </w:rPr>
              <w:t>标注标记</w:t>
            </w:r>
          </w:p>
        </w:tc>
        <w:tc>
          <w:tcPr>
            <w:tcW w:w="2836" w:type="pct"/>
            <w:tcBorders>
              <w:right w:val="single" w:sz="4" w:space="0" w:color="auto"/>
            </w:tcBorders>
            <w:vAlign w:val="center"/>
          </w:tcPr>
          <w:p w14:paraId="65FB28D1"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）主要道路绝对标高，建筑</w:t>
            </w:r>
            <w:r>
              <w:rPr>
                <w:rFonts w:ascii="宋体" w:hAnsi="宋体"/>
                <w:szCs w:val="21"/>
              </w:rPr>
              <w:t>±0.000</w:t>
            </w:r>
            <w:r>
              <w:rPr>
                <w:rFonts w:ascii="宋体" w:hAnsi="宋体"/>
                <w:szCs w:val="21"/>
              </w:rPr>
              <w:t>及绝对标高标注；</w:t>
            </w:r>
          </w:p>
          <w:p w14:paraId="6F59BE07" w14:textId="77777777" w:rsidR="00934D0E" w:rsidRDefault="00652269">
            <w:pPr>
              <w:rPr>
                <w:rFonts w:ascii="宋体" w:hAnsi="宋体"/>
                <w:szCs w:val="21"/>
              </w:rPr>
            </w:pPr>
            <w:r>
              <w:rPr>
                <w:rFonts w:ascii="宋体" w:hAnsi="宋体"/>
                <w:szCs w:val="21"/>
              </w:rPr>
              <w:t>*</w:t>
            </w:r>
            <w:r>
              <w:rPr>
                <w:rFonts w:ascii="宋体" w:hAnsi="宋体"/>
                <w:szCs w:val="21"/>
              </w:rPr>
              <w:t>（</w:t>
            </w:r>
            <w:r>
              <w:rPr>
                <w:rFonts w:ascii="宋体" w:hAnsi="宋体"/>
                <w:szCs w:val="21"/>
              </w:rPr>
              <w:t>2</w:t>
            </w:r>
            <w:r>
              <w:rPr>
                <w:rFonts w:ascii="宋体" w:hAnsi="宋体"/>
                <w:szCs w:val="21"/>
              </w:rPr>
              <w:t>）建筑基础底标高。</w:t>
            </w:r>
          </w:p>
        </w:tc>
      </w:tr>
      <w:tr w:rsidR="00934D0E" w14:paraId="6B27D642" w14:textId="77777777">
        <w:tc>
          <w:tcPr>
            <w:tcW w:w="401" w:type="pct"/>
            <w:tcBorders>
              <w:right w:val="single" w:sz="4" w:space="0" w:color="auto"/>
            </w:tcBorders>
            <w:vAlign w:val="center"/>
          </w:tcPr>
          <w:p w14:paraId="73E510DB" w14:textId="77777777" w:rsidR="00934D0E" w:rsidRDefault="00652269">
            <w:pPr>
              <w:jc w:val="center"/>
              <w:rPr>
                <w:szCs w:val="21"/>
              </w:rPr>
            </w:pPr>
            <w:r>
              <w:rPr>
                <w:szCs w:val="21"/>
              </w:rPr>
              <w:t>3</w:t>
            </w:r>
          </w:p>
        </w:tc>
        <w:tc>
          <w:tcPr>
            <w:tcW w:w="1354" w:type="pct"/>
            <w:tcBorders>
              <w:right w:val="single" w:sz="4" w:space="0" w:color="auto"/>
            </w:tcBorders>
            <w:vAlign w:val="center"/>
          </w:tcPr>
          <w:p w14:paraId="35C4AA14" w14:textId="77777777" w:rsidR="00934D0E" w:rsidRDefault="00652269">
            <w:pPr>
              <w:jc w:val="center"/>
              <w:rPr>
                <w:szCs w:val="21"/>
              </w:rPr>
            </w:pPr>
            <w:r>
              <w:rPr>
                <w:rFonts w:hint="eastAsia"/>
                <w:szCs w:val="21"/>
              </w:rPr>
              <w:t>总平面三维轴侧</w:t>
            </w:r>
          </w:p>
          <w:p w14:paraId="54BD994E" w14:textId="77777777" w:rsidR="00934D0E" w:rsidRDefault="00652269">
            <w:pPr>
              <w:jc w:val="center"/>
              <w:rPr>
                <w:szCs w:val="21"/>
              </w:rPr>
            </w:pPr>
            <w:r>
              <w:rPr>
                <w:rFonts w:hint="eastAsia"/>
                <w:szCs w:val="21"/>
              </w:rPr>
              <w:t>视图</w:t>
            </w:r>
          </w:p>
        </w:tc>
        <w:tc>
          <w:tcPr>
            <w:tcW w:w="3244" w:type="pct"/>
            <w:gridSpan w:val="2"/>
            <w:tcBorders>
              <w:right w:val="single" w:sz="4" w:space="0" w:color="auto"/>
            </w:tcBorders>
            <w:vAlign w:val="center"/>
          </w:tcPr>
          <w:p w14:paraId="08AF2F97"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1</w:t>
            </w:r>
            <w:r>
              <w:rPr>
                <w:rFonts w:ascii="宋体" w:hAnsi="宋体"/>
                <w:szCs w:val="21"/>
              </w:rPr>
              <w:t>）设置仅含本专业全部模型内容的三维轴侧视图；</w:t>
            </w:r>
          </w:p>
          <w:p w14:paraId="43C156B2" w14:textId="77777777" w:rsidR="00934D0E" w:rsidRDefault="00652269">
            <w:pPr>
              <w:rPr>
                <w:rFonts w:ascii="宋体" w:hAnsi="宋体"/>
                <w:szCs w:val="21"/>
              </w:rPr>
            </w:pPr>
            <w:r>
              <w:rPr>
                <w:rFonts w:ascii="宋体" w:hAnsi="宋体"/>
                <w:szCs w:val="21"/>
              </w:rPr>
              <w:t xml:space="preserve"> </w:t>
            </w:r>
            <w:r>
              <w:rPr>
                <w:rFonts w:ascii="宋体" w:hAnsi="宋体"/>
                <w:szCs w:val="21"/>
              </w:rPr>
              <w:t>（</w:t>
            </w:r>
            <w:r>
              <w:rPr>
                <w:rFonts w:ascii="宋体" w:hAnsi="宋体"/>
                <w:szCs w:val="21"/>
              </w:rPr>
              <w:t>2</w:t>
            </w:r>
            <w:r>
              <w:rPr>
                <w:rFonts w:ascii="宋体" w:hAnsi="宋体"/>
                <w:szCs w:val="21"/>
              </w:rPr>
              <w:t>）构件材质表达准确。</w:t>
            </w:r>
          </w:p>
        </w:tc>
      </w:tr>
    </w:tbl>
    <w:p w14:paraId="72539BE2" w14:textId="77777777" w:rsidR="00934D0E" w:rsidRDefault="00652269">
      <w:pPr>
        <w:rPr>
          <w:b/>
          <w:bCs/>
        </w:rPr>
      </w:pPr>
      <w:r>
        <w:rPr>
          <w:rFonts w:hint="eastAsia"/>
          <w:sz w:val="18"/>
          <w:szCs w:val="18"/>
        </w:rPr>
        <w:lastRenderedPageBreak/>
        <w:t>注：</w:t>
      </w:r>
      <w:r>
        <w:rPr>
          <w:sz w:val="18"/>
          <w:szCs w:val="18"/>
        </w:rPr>
        <w:t>*</w:t>
      </w:r>
      <w:r>
        <w:rPr>
          <w:rFonts w:hint="eastAsia"/>
          <w:sz w:val="18"/>
          <w:szCs w:val="18"/>
        </w:rPr>
        <w:t>内容适用于涉轨项目</w:t>
      </w:r>
    </w:p>
    <w:p w14:paraId="0C901B53" w14:textId="77777777" w:rsidR="00934D0E" w:rsidRDefault="00934D0E">
      <w:pPr>
        <w:jc w:val="center"/>
        <w:rPr>
          <w:b/>
          <w:bCs/>
        </w:rPr>
      </w:pPr>
    </w:p>
    <w:p w14:paraId="0F74FA20" w14:textId="77777777" w:rsidR="00934D0E" w:rsidRDefault="00652269">
      <w:pPr>
        <w:jc w:val="center"/>
        <w:rPr>
          <w:b/>
          <w:bCs/>
        </w:rPr>
      </w:pPr>
      <w:r>
        <w:rPr>
          <w:rFonts w:hint="eastAsia"/>
          <w:b/>
          <w:bCs/>
        </w:rPr>
        <w:t>明细表</w:t>
      </w: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4"/>
        <w:gridCol w:w="2486"/>
        <w:gridCol w:w="5930"/>
      </w:tblGrid>
      <w:tr w:rsidR="00934D0E" w14:paraId="1FE14C0B" w14:textId="77777777">
        <w:tc>
          <w:tcPr>
            <w:tcW w:w="396" w:type="pct"/>
            <w:tcBorders>
              <w:top w:val="single" w:sz="4" w:space="0" w:color="000000"/>
              <w:left w:val="single" w:sz="4" w:space="0" w:color="000000"/>
              <w:bottom w:val="single" w:sz="4" w:space="0" w:color="000000"/>
              <w:right w:val="single" w:sz="4" w:space="0" w:color="auto"/>
            </w:tcBorders>
            <w:vAlign w:val="center"/>
          </w:tcPr>
          <w:p w14:paraId="15AC4F3B" w14:textId="77777777" w:rsidR="00934D0E" w:rsidRDefault="00652269">
            <w:pPr>
              <w:jc w:val="center"/>
              <w:rPr>
                <w:rFonts w:ascii="宋体" w:hAnsi="宋体" w:cs="宋体"/>
                <w:szCs w:val="21"/>
              </w:rPr>
            </w:pPr>
            <w:r>
              <w:rPr>
                <w:rFonts w:ascii="宋体" w:hAnsi="宋体" w:cs="宋体" w:hint="eastAsia"/>
                <w:szCs w:val="21"/>
                <w:lang w:bidi="ar"/>
              </w:rPr>
              <w:t>序号</w:t>
            </w:r>
          </w:p>
        </w:tc>
        <w:tc>
          <w:tcPr>
            <w:tcW w:w="1360" w:type="pct"/>
            <w:tcBorders>
              <w:top w:val="single" w:sz="4" w:space="0" w:color="000000"/>
              <w:left w:val="single" w:sz="4" w:space="0" w:color="000000"/>
              <w:bottom w:val="single" w:sz="4" w:space="0" w:color="000000"/>
              <w:right w:val="single" w:sz="4" w:space="0" w:color="auto"/>
            </w:tcBorders>
            <w:vAlign w:val="center"/>
          </w:tcPr>
          <w:p w14:paraId="0E68475B" w14:textId="77777777" w:rsidR="00934D0E" w:rsidRDefault="00652269">
            <w:pPr>
              <w:jc w:val="center"/>
              <w:rPr>
                <w:rFonts w:ascii="宋体" w:hAnsi="宋体" w:cs="宋体"/>
                <w:szCs w:val="21"/>
              </w:rPr>
            </w:pPr>
            <w:r>
              <w:rPr>
                <w:rFonts w:ascii="宋体" w:hAnsi="宋体" w:cs="宋体" w:hint="eastAsia"/>
                <w:szCs w:val="21"/>
                <w:lang w:bidi="ar"/>
              </w:rPr>
              <w:t>表格</w:t>
            </w:r>
          </w:p>
        </w:tc>
        <w:tc>
          <w:tcPr>
            <w:tcW w:w="3243" w:type="pct"/>
            <w:tcBorders>
              <w:top w:val="single" w:sz="4" w:space="0" w:color="000000"/>
              <w:left w:val="single" w:sz="4" w:space="0" w:color="000000"/>
              <w:bottom w:val="single" w:sz="4" w:space="0" w:color="000000"/>
              <w:right w:val="single" w:sz="4" w:space="0" w:color="auto"/>
            </w:tcBorders>
            <w:vAlign w:val="center"/>
          </w:tcPr>
          <w:p w14:paraId="51861505" w14:textId="77777777" w:rsidR="00934D0E" w:rsidRDefault="00652269">
            <w:pPr>
              <w:jc w:val="center"/>
              <w:rPr>
                <w:rFonts w:ascii="宋体" w:hAnsi="宋体" w:cs="宋体"/>
                <w:szCs w:val="21"/>
              </w:rPr>
            </w:pPr>
            <w:r>
              <w:rPr>
                <w:rFonts w:ascii="宋体" w:hAnsi="宋体" w:cs="宋体" w:hint="eastAsia"/>
                <w:szCs w:val="21"/>
                <w:lang w:bidi="ar"/>
              </w:rPr>
              <w:t>要求</w:t>
            </w:r>
          </w:p>
        </w:tc>
      </w:tr>
      <w:tr w:rsidR="00934D0E" w14:paraId="3091F776" w14:textId="77777777">
        <w:tc>
          <w:tcPr>
            <w:tcW w:w="396" w:type="pct"/>
            <w:tcBorders>
              <w:top w:val="single" w:sz="4" w:space="0" w:color="000000"/>
              <w:left w:val="single" w:sz="4" w:space="0" w:color="000000"/>
              <w:bottom w:val="single" w:sz="4" w:space="0" w:color="000000"/>
              <w:right w:val="single" w:sz="4" w:space="0" w:color="auto"/>
            </w:tcBorders>
            <w:vAlign w:val="center"/>
          </w:tcPr>
          <w:p w14:paraId="212EF2B4" w14:textId="77777777" w:rsidR="00934D0E" w:rsidRDefault="00652269">
            <w:pPr>
              <w:jc w:val="center"/>
              <w:rPr>
                <w:rFonts w:ascii="宋体" w:hAnsi="宋体" w:cs="宋体"/>
                <w:szCs w:val="21"/>
              </w:rPr>
            </w:pPr>
            <w:r>
              <w:rPr>
                <w:rFonts w:ascii="宋体" w:hAnsi="宋体" w:cs="宋体"/>
                <w:szCs w:val="21"/>
              </w:rPr>
              <w:t>1</w:t>
            </w:r>
          </w:p>
        </w:tc>
        <w:tc>
          <w:tcPr>
            <w:tcW w:w="1360" w:type="pct"/>
            <w:tcBorders>
              <w:top w:val="single" w:sz="4" w:space="0" w:color="000000"/>
              <w:left w:val="single" w:sz="4" w:space="0" w:color="000000"/>
              <w:bottom w:val="single" w:sz="4" w:space="0" w:color="000000"/>
              <w:right w:val="single" w:sz="4" w:space="0" w:color="auto"/>
            </w:tcBorders>
            <w:vAlign w:val="center"/>
          </w:tcPr>
          <w:p w14:paraId="2121996B" w14:textId="77777777" w:rsidR="00934D0E" w:rsidRDefault="00652269">
            <w:pPr>
              <w:jc w:val="center"/>
              <w:rPr>
                <w:rFonts w:ascii="宋体" w:hAnsi="宋体" w:cs="宋体"/>
                <w:szCs w:val="21"/>
              </w:rPr>
            </w:pPr>
            <w:r>
              <w:rPr>
                <w:rFonts w:hint="eastAsia"/>
                <w:szCs w:val="21"/>
              </w:rPr>
              <w:t>经济技术指标表</w:t>
            </w:r>
          </w:p>
        </w:tc>
        <w:tc>
          <w:tcPr>
            <w:tcW w:w="3243" w:type="pct"/>
            <w:tcBorders>
              <w:top w:val="single" w:sz="4" w:space="0" w:color="000000"/>
              <w:left w:val="single" w:sz="4" w:space="0" w:color="000000"/>
              <w:bottom w:val="single" w:sz="4" w:space="0" w:color="000000"/>
              <w:right w:val="single" w:sz="4" w:space="0" w:color="auto"/>
            </w:tcBorders>
          </w:tcPr>
          <w:p w14:paraId="21074FED" w14:textId="77777777" w:rsidR="00934D0E" w:rsidRDefault="00652269">
            <w:pPr>
              <w:ind w:firstLineChars="100" w:firstLine="210"/>
              <w:rPr>
                <w:rFonts w:ascii="宋体" w:hAnsi="宋体" w:cs="宋体"/>
                <w:szCs w:val="21"/>
              </w:rPr>
            </w:pPr>
            <w:r>
              <w:rPr>
                <w:rFonts w:hint="eastAsia"/>
                <w:szCs w:val="21"/>
              </w:rPr>
              <w:t>总建筑面积、占地面积、容积率、绿地面积、绿地率、建筑密度等（与二维图纸保持一致）。</w:t>
            </w:r>
          </w:p>
        </w:tc>
      </w:tr>
    </w:tbl>
    <w:p w14:paraId="6ACF44D4" w14:textId="77777777" w:rsidR="00934D0E" w:rsidRDefault="00934D0E">
      <w:pPr>
        <w:rPr>
          <w:vanish/>
        </w:rPr>
      </w:pPr>
    </w:p>
    <w:p w14:paraId="2C90667D" w14:textId="77777777" w:rsidR="00934D0E" w:rsidRDefault="00934D0E">
      <w:pPr>
        <w:rPr>
          <w:vanish/>
        </w:rPr>
      </w:pPr>
    </w:p>
    <w:p w14:paraId="3AB88B6C" w14:textId="77777777" w:rsidR="00934D0E" w:rsidRDefault="00652269">
      <w:pPr>
        <w:rPr>
          <w:rFonts w:ascii="宋体" w:hAnsi="宋体"/>
          <w:szCs w:val="21"/>
        </w:rPr>
      </w:pPr>
      <w:r>
        <w:rPr>
          <w:rFonts w:ascii="宋体" w:hAnsi="宋体"/>
          <w:szCs w:val="21"/>
        </w:rPr>
        <w:tab/>
      </w:r>
      <w:r>
        <w:rPr>
          <w:rFonts w:ascii="宋体" w:hAnsi="宋体"/>
          <w:b/>
          <w:szCs w:val="21"/>
        </w:rPr>
        <w:t>3</w:t>
      </w:r>
      <w:r>
        <w:rPr>
          <w:rFonts w:ascii="宋体" w:hAnsi="宋体"/>
          <w:szCs w:val="21"/>
        </w:rPr>
        <w:t xml:space="preserve">  </w:t>
      </w:r>
      <w:r>
        <w:rPr>
          <w:rFonts w:ascii="宋体" w:hAnsi="宋体"/>
          <w:szCs w:val="21"/>
        </w:rPr>
        <w:t>建筑</w:t>
      </w:r>
    </w:p>
    <w:p w14:paraId="54C9890C" w14:textId="77777777" w:rsidR="00934D0E" w:rsidRDefault="00652269">
      <w:pPr>
        <w:rPr>
          <w:rFonts w:ascii="宋体" w:hAnsi="宋体" w:cs="宋体"/>
          <w:szCs w:val="21"/>
        </w:rPr>
      </w:pPr>
      <w:r>
        <w:rPr>
          <w:rFonts w:ascii="宋体" w:hAnsi="宋体"/>
          <w:szCs w:val="21"/>
        </w:rPr>
        <w:tab/>
      </w:r>
      <w:r>
        <w:rPr>
          <w:rFonts w:ascii="宋体" w:hAnsi="宋体" w:cs="宋体" w:hint="eastAsia"/>
          <w:szCs w:val="21"/>
          <w:lang w:bidi="ar"/>
        </w:rPr>
        <w:t>建筑专业</w:t>
      </w:r>
      <w:r>
        <w:rPr>
          <w:rFonts w:ascii="宋体" w:hAnsi="宋体" w:cs="宋体" w:hint="eastAsia"/>
          <w:szCs w:val="21"/>
          <w:shd w:val="clear" w:color="auto" w:fill="FFFFFF"/>
          <w:lang w:bidi="ar"/>
        </w:rPr>
        <w:t>各项要求见下表</w:t>
      </w:r>
      <w:r>
        <w:rPr>
          <w:rFonts w:ascii="宋体" w:hAnsi="宋体" w:cs="宋体" w:hint="eastAsia"/>
          <w:szCs w:val="21"/>
          <w:lang w:bidi="ar"/>
        </w:rPr>
        <w:t>。</w:t>
      </w:r>
    </w:p>
    <w:p w14:paraId="529B70E4" w14:textId="77777777" w:rsidR="00934D0E" w:rsidRDefault="00652269">
      <w:pPr>
        <w:jc w:val="center"/>
        <w:rPr>
          <w:b/>
          <w:bCs/>
        </w:rPr>
      </w:pPr>
      <w:r>
        <w:rPr>
          <w:rFonts w:cs="宋体" w:hint="eastAsia"/>
          <w:b/>
          <w:bCs/>
          <w:lang w:bidi="ar"/>
        </w:rPr>
        <w:t>模型</w:t>
      </w: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2471"/>
        <w:gridCol w:w="3062"/>
        <w:gridCol w:w="2866"/>
      </w:tblGrid>
      <w:tr w:rsidR="00934D0E" w14:paraId="47FD841C" w14:textId="77777777">
        <w:tc>
          <w:tcPr>
            <w:tcW w:w="405" w:type="pct"/>
            <w:tcBorders>
              <w:top w:val="single" w:sz="4" w:space="0" w:color="000000"/>
              <w:left w:val="single" w:sz="4" w:space="0" w:color="000000"/>
              <w:bottom w:val="single" w:sz="4" w:space="0" w:color="000000"/>
              <w:right w:val="single" w:sz="4" w:space="0" w:color="auto"/>
            </w:tcBorders>
          </w:tcPr>
          <w:p w14:paraId="3046CB5F" w14:textId="77777777" w:rsidR="00934D0E" w:rsidRDefault="00652269">
            <w:pPr>
              <w:rPr>
                <w:rFonts w:ascii="宋体" w:hAnsi="宋体" w:cs="宋体"/>
                <w:szCs w:val="21"/>
              </w:rPr>
            </w:pPr>
            <w:r>
              <w:rPr>
                <w:rFonts w:ascii="宋体" w:hAnsi="宋体" w:cs="宋体" w:hint="eastAsia"/>
                <w:szCs w:val="21"/>
                <w:lang w:bidi="ar"/>
              </w:rPr>
              <w:t>序号</w:t>
            </w:r>
          </w:p>
        </w:tc>
        <w:tc>
          <w:tcPr>
            <w:tcW w:w="1351" w:type="pct"/>
            <w:tcBorders>
              <w:top w:val="single" w:sz="4" w:space="0" w:color="000000"/>
              <w:left w:val="single" w:sz="4" w:space="0" w:color="000000"/>
              <w:bottom w:val="single" w:sz="4" w:space="0" w:color="000000"/>
              <w:right w:val="single" w:sz="4" w:space="0" w:color="auto"/>
            </w:tcBorders>
            <w:vAlign w:val="center"/>
          </w:tcPr>
          <w:p w14:paraId="26F4CE9C" w14:textId="77777777" w:rsidR="00934D0E" w:rsidRDefault="00652269">
            <w:pPr>
              <w:jc w:val="center"/>
              <w:rPr>
                <w:rFonts w:ascii="宋体" w:hAnsi="宋体" w:cs="宋体"/>
                <w:szCs w:val="21"/>
              </w:rPr>
            </w:pPr>
            <w:r>
              <w:rPr>
                <w:rFonts w:ascii="宋体" w:hAnsi="宋体" w:cs="宋体" w:hint="eastAsia"/>
                <w:szCs w:val="21"/>
              </w:rPr>
              <w:t>分类</w:t>
            </w:r>
          </w:p>
        </w:tc>
        <w:tc>
          <w:tcPr>
            <w:tcW w:w="1675" w:type="pct"/>
            <w:tcBorders>
              <w:top w:val="single" w:sz="4" w:space="0" w:color="000000"/>
              <w:left w:val="single" w:sz="4" w:space="0" w:color="000000"/>
              <w:bottom w:val="single" w:sz="4" w:space="0" w:color="000000"/>
              <w:right w:val="single" w:sz="4" w:space="0" w:color="auto"/>
            </w:tcBorders>
            <w:vAlign w:val="center"/>
          </w:tcPr>
          <w:p w14:paraId="18A6FB02" w14:textId="77777777" w:rsidR="00934D0E" w:rsidRDefault="00652269">
            <w:pPr>
              <w:jc w:val="center"/>
              <w:rPr>
                <w:rFonts w:ascii="宋体" w:hAnsi="宋体" w:cs="宋体"/>
                <w:szCs w:val="21"/>
              </w:rPr>
            </w:pPr>
            <w:r>
              <w:rPr>
                <w:rFonts w:ascii="宋体" w:hAnsi="宋体" w:cs="宋体" w:hint="eastAsia"/>
                <w:szCs w:val="21"/>
                <w:lang w:bidi="ar"/>
              </w:rPr>
              <w:t>模型表达</w:t>
            </w:r>
          </w:p>
        </w:tc>
        <w:tc>
          <w:tcPr>
            <w:tcW w:w="1568" w:type="pct"/>
            <w:tcBorders>
              <w:top w:val="single" w:sz="4" w:space="0" w:color="000000"/>
              <w:left w:val="single" w:sz="4" w:space="0" w:color="auto"/>
              <w:bottom w:val="single" w:sz="4" w:space="0" w:color="000000"/>
              <w:right w:val="single" w:sz="4" w:space="0" w:color="000000"/>
            </w:tcBorders>
            <w:vAlign w:val="center"/>
          </w:tcPr>
          <w:p w14:paraId="58F84861" w14:textId="77777777" w:rsidR="00934D0E" w:rsidRDefault="00652269">
            <w:pPr>
              <w:jc w:val="center"/>
              <w:rPr>
                <w:rFonts w:ascii="宋体" w:hAnsi="宋体" w:cs="宋体"/>
                <w:szCs w:val="21"/>
              </w:rPr>
            </w:pPr>
            <w:r>
              <w:rPr>
                <w:rFonts w:ascii="宋体" w:hAnsi="宋体" w:cs="宋体" w:hint="eastAsia"/>
                <w:szCs w:val="21"/>
                <w:lang w:bidi="ar"/>
              </w:rPr>
              <w:t>模型信息</w:t>
            </w:r>
          </w:p>
        </w:tc>
      </w:tr>
      <w:tr w:rsidR="00934D0E" w14:paraId="78F5F032"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63C1FBF7" w14:textId="77777777" w:rsidR="00934D0E" w:rsidRDefault="00652269">
            <w:pPr>
              <w:jc w:val="center"/>
              <w:rPr>
                <w:rFonts w:ascii="宋体" w:hAnsi="宋体" w:cs="宋体"/>
                <w:szCs w:val="21"/>
              </w:rPr>
            </w:pPr>
            <w:r>
              <w:rPr>
                <w:rFonts w:ascii="宋体" w:hAnsi="宋体" w:cs="宋体"/>
                <w:szCs w:val="21"/>
                <w:lang w:bidi="ar"/>
              </w:rPr>
              <w:t>1</w:t>
            </w:r>
          </w:p>
        </w:tc>
        <w:tc>
          <w:tcPr>
            <w:tcW w:w="1351" w:type="pct"/>
            <w:tcBorders>
              <w:top w:val="single" w:sz="4" w:space="0" w:color="000000"/>
              <w:left w:val="single" w:sz="4" w:space="0" w:color="000000"/>
              <w:bottom w:val="single" w:sz="4" w:space="0" w:color="000000"/>
              <w:right w:val="single" w:sz="4" w:space="0" w:color="auto"/>
            </w:tcBorders>
            <w:vAlign w:val="center"/>
          </w:tcPr>
          <w:p w14:paraId="23EC0BBF" w14:textId="77777777" w:rsidR="00934D0E" w:rsidRDefault="00652269">
            <w:pPr>
              <w:jc w:val="center"/>
              <w:rPr>
                <w:rFonts w:ascii="宋体" w:hAnsi="宋体" w:cs="宋体"/>
                <w:szCs w:val="21"/>
              </w:rPr>
            </w:pPr>
            <w:r>
              <w:rPr>
                <w:rFonts w:ascii="宋体" w:hAnsi="宋体" w:cs="宋体" w:hint="eastAsia"/>
                <w:szCs w:val="21"/>
                <w:lang w:bidi="ar"/>
              </w:rPr>
              <w:t>楼地面</w:t>
            </w:r>
          </w:p>
        </w:tc>
        <w:tc>
          <w:tcPr>
            <w:tcW w:w="1675" w:type="pct"/>
            <w:vMerge w:val="restart"/>
            <w:tcBorders>
              <w:top w:val="single" w:sz="4" w:space="0" w:color="000000"/>
              <w:left w:val="single" w:sz="4" w:space="0" w:color="000000"/>
              <w:bottom w:val="single" w:sz="4" w:space="0" w:color="000000"/>
              <w:right w:val="single" w:sz="4" w:space="0" w:color="auto"/>
            </w:tcBorders>
            <w:vAlign w:val="center"/>
          </w:tcPr>
          <w:p w14:paraId="318B7022" w14:textId="77777777" w:rsidR="00934D0E" w:rsidRDefault="00652269">
            <w:pPr>
              <w:ind w:firstLineChars="100" w:firstLine="210"/>
              <w:rPr>
                <w:rFonts w:ascii="宋体" w:hAnsi="宋体" w:cs="宋体"/>
                <w:szCs w:val="21"/>
              </w:rPr>
            </w:pPr>
            <w:r>
              <w:rPr>
                <w:rFonts w:ascii="宋体" w:hAnsi="宋体" w:cs="宋体" w:hint="eastAsia"/>
                <w:szCs w:val="21"/>
                <w:lang w:bidi="ar"/>
              </w:rPr>
              <w:t>构件主体材质或外观材质准确。</w:t>
            </w:r>
          </w:p>
        </w:tc>
        <w:tc>
          <w:tcPr>
            <w:tcW w:w="1568" w:type="pct"/>
            <w:vMerge w:val="restart"/>
            <w:tcBorders>
              <w:top w:val="single" w:sz="4" w:space="0" w:color="000000"/>
              <w:left w:val="single" w:sz="4" w:space="0" w:color="auto"/>
              <w:bottom w:val="single" w:sz="4" w:space="0" w:color="000000"/>
              <w:right w:val="single" w:sz="4" w:space="0" w:color="auto"/>
            </w:tcBorders>
            <w:vAlign w:val="center"/>
          </w:tcPr>
          <w:p w14:paraId="4D59A8B5" w14:textId="77777777" w:rsidR="00934D0E" w:rsidRDefault="00652269">
            <w:pPr>
              <w:rPr>
                <w:rFonts w:ascii="宋体" w:hAnsi="宋体" w:cs="宋体"/>
                <w:szCs w:val="21"/>
              </w:rPr>
            </w:pPr>
            <w:r>
              <w:rPr>
                <w:rFonts w:ascii="宋体" w:hAnsi="宋体"/>
                <w:szCs w:val="21"/>
              </w:rPr>
              <w:t xml:space="preserve"> </w:t>
            </w:r>
            <w:r>
              <w:rPr>
                <w:rFonts w:cs="宋体" w:hint="eastAsia"/>
              </w:rPr>
              <w:t>（</w:t>
            </w:r>
            <w:r>
              <w:t>1</w:t>
            </w:r>
            <w:r>
              <w:rPr>
                <w:rFonts w:cs="宋体" w:hint="eastAsia"/>
              </w:rPr>
              <w:t>）</w:t>
            </w:r>
            <w:r>
              <w:rPr>
                <w:rFonts w:ascii="宋体" w:hAnsi="宋体" w:cs="宋体" w:hint="eastAsia"/>
                <w:szCs w:val="21"/>
              </w:rPr>
              <w:t>构件的规格型号、几何尺寸、主要材质；</w:t>
            </w:r>
          </w:p>
          <w:p w14:paraId="03AA183A" w14:textId="77777777" w:rsidR="00934D0E" w:rsidRDefault="00652269">
            <w:pPr>
              <w:rPr>
                <w:rFonts w:ascii="宋体" w:hAnsi="宋体" w:cs="宋体"/>
                <w:szCs w:val="21"/>
              </w:rPr>
            </w:pPr>
            <w:r>
              <w:rPr>
                <w:rFonts w:ascii="宋体" w:hAnsi="宋体"/>
                <w:szCs w:val="21"/>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）门窗防火等级、防火墙等消防信息；</w:t>
            </w:r>
          </w:p>
          <w:p w14:paraId="2F700ED6" w14:textId="77777777" w:rsidR="00934D0E" w:rsidRDefault="00652269">
            <w:pPr>
              <w:rPr>
                <w:rFonts w:ascii="宋体" w:hAnsi="宋体" w:cs="宋体"/>
                <w:szCs w:val="21"/>
              </w:rPr>
            </w:pPr>
            <w:r>
              <w:rPr>
                <w:rFonts w:ascii="宋体" w:hAnsi="宋体"/>
                <w:szCs w:val="21"/>
              </w:rPr>
              <w:t xml:space="preserve"> </w:t>
            </w:r>
            <w:r>
              <w:rPr>
                <w:rFonts w:ascii="宋体" w:hAnsi="宋体" w:cs="宋体" w:hint="eastAsia"/>
                <w:szCs w:val="21"/>
                <w:lang w:bidi="ar"/>
              </w:rPr>
              <w:t>（</w:t>
            </w:r>
            <w:r>
              <w:rPr>
                <w:rFonts w:ascii="宋体" w:hAnsi="宋体" w:cs="宋体"/>
                <w:szCs w:val="21"/>
                <w:lang w:bidi="ar"/>
              </w:rPr>
              <w:t>3</w:t>
            </w:r>
            <w:r>
              <w:rPr>
                <w:rFonts w:ascii="宋体" w:hAnsi="宋体" w:cs="宋体"/>
                <w:szCs w:val="21"/>
                <w:lang w:bidi="ar"/>
              </w:rPr>
              <w:t>）隔声性能、可再循环使用材料、可重复使用等绿建信息。</w:t>
            </w:r>
          </w:p>
        </w:tc>
      </w:tr>
      <w:tr w:rsidR="00934D0E" w14:paraId="5476D60E"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0E0CA0CF" w14:textId="77777777" w:rsidR="00934D0E" w:rsidRDefault="00652269">
            <w:pPr>
              <w:jc w:val="center"/>
              <w:rPr>
                <w:rFonts w:ascii="宋体" w:hAnsi="宋体" w:cs="宋体"/>
                <w:szCs w:val="21"/>
              </w:rPr>
            </w:pPr>
            <w:r>
              <w:rPr>
                <w:rFonts w:ascii="宋体" w:hAnsi="宋体" w:cs="宋体"/>
                <w:szCs w:val="21"/>
                <w:lang w:bidi="ar"/>
              </w:rPr>
              <w:t>2</w:t>
            </w:r>
          </w:p>
        </w:tc>
        <w:tc>
          <w:tcPr>
            <w:tcW w:w="1351" w:type="pct"/>
            <w:tcBorders>
              <w:top w:val="single" w:sz="4" w:space="0" w:color="000000"/>
              <w:left w:val="single" w:sz="4" w:space="0" w:color="000000"/>
              <w:bottom w:val="single" w:sz="4" w:space="0" w:color="000000"/>
              <w:right w:val="single" w:sz="4" w:space="0" w:color="auto"/>
            </w:tcBorders>
            <w:vAlign w:val="center"/>
          </w:tcPr>
          <w:p w14:paraId="1581D562" w14:textId="77777777" w:rsidR="00934D0E" w:rsidRDefault="00652269">
            <w:pPr>
              <w:jc w:val="center"/>
              <w:rPr>
                <w:rFonts w:ascii="宋体" w:hAnsi="宋体" w:cs="宋体"/>
                <w:szCs w:val="21"/>
              </w:rPr>
            </w:pPr>
            <w:r>
              <w:rPr>
                <w:rFonts w:ascii="宋体" w:hAnsi="宋体" w:cs="宋体" w:hint="eastAsia"/>
                <w:szCs w:val="21"/>
                <w:lang w:bidi="ar"/>
              </w:rPr>
              <w:t>屋面</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30E3BC36"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2BB83285" w14:textId="77777777" w:rsidR="00934D0E" w:rsidRDefault="00934D0E">
            <w:pPr>
              <w:rPr>
                <w:sz w:val="20"/>
                <w:szCs w:val="20"/>
              </w:rPr>
            </w:pPr>
          </w:p>
        </w:tc>
      </w:tr>
      <w:tr w:rsidR="00934D0E" w14:paraId="774055E6"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6DFECAB3" w14:textId="77777777" w:rsidR="00934D0E" w:rsidRDefault="00652269">
            <w:pPr>
              <w:jc w:val="center"/>
              <w:rPr>
                <w:rFonts w:ascii="宋体" w:hAnsi="宋体" w:cs="宋体"/>
                <w:szCs w:val="21"/>
              </w:rPr>
            </w:pPr>
            <w:r>
              <w:rPr>
                <w:rFonts w:ascii="宋体" w:hAnsi="宋体" w:cs="宋体"/>
                <w:szCs w:val="21"/>
                <w:lang w:bidi="ar"/>
              </w:rPr>
              <w:t>3</w:t>
            </w:r>
          </w:p>
        </w:tc>
        <w:tc>
          <w:tcPr>
            <w:tcW w:w="1351" w:type="pct"/>
            <w:tcBorders>
              <w:top w:val="single" w:sz="4" w:space="0" w:color="000000"/>
              <w:left w:val="single" w:sz="4" w:space="0" w:color="000000"/>
              <w:bottom w:val="single" w:sz="4" w:space="0" w:color="000000"/>
              <w:right w:val="single" w:sz="4" w:space="0" w:color="auto"/>
            </w:tcBorders>
            <w:vAlign w:val="center"/>
          </w:tcPr>
          <w:p w14:paraId="62B31948" w14:textId="77777777" w:rsidR="00934D0E" w:rsidRDefault="00652269">
            <w:pPr>
              <w:jc w:val="center"/>
              <w:rPr>
                <w:rFonts w:ascii="宋体" w:hAnsi="宋体" w:cs="宋体"/>
                <w:szCs w:val="21"/>
              </w:rPr>
            </w:pPr>
            <w:r>
              <w:rPr>
                <w:rFonts w:ascii="宋体" w:hAnsi="宋体" w:cs="宋体" w:hint="eastAsia"/>
                <w:szCs w:val="21"/>
                <w:lang w:bidi="ar"/>
              </w:rPr>
              <w:t>内外墙（非承重）</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0BDDBA7F"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54485DB9" w14:textId="77777777" w:rsidR="00934D0E" w:rsidRDefault="00934D0E">
            <w:pPr>
              <w:rPr>
                <w:sz w:val="20"/>
                <w:szCs w:val="20"/>
              </w:rPr>
            </w:pPr>
          </w:p>
        </w:tc>
      </w:tr>
      <w:tr w:rsidR="00934D0E" w14:paraId="6136F7AD"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7A2C54A2" w14:textId="77777777" w:rsidR="00934D0E" w:rsidRDefault="00652269">
            <w:pPr>
              <w:jc w:val="center"/>
              <w:rPr>
                <w:rFonts w:ascii="宋体" w:hAnsi="宋体" w:cs="宋体"/>
                <w:szCs w:val="21"/>
              </w:rPr>
            </w:pPr>
            <w:r>
              <w:rPr>
                <w:rFonts w:ascii="宋体" w:hAnsi="宋体" w:cs="宋体"/>
                <w:szCs w:val="21"/>
                <w:lang w:bidi="ar"/>
              </w:rPr>
              <w:t>4</w:t>
            </w:r>
          </w:p>
        </w:tc>
        <w:tc>
          <w:tcPr>
            <w:tcW w:w="1351" w:type="pct"/>
            <w:tcBorders>
              <w:top w:val="single" w:sz="4" w:space="0" w:color="000000"/>
              <w:left w:val="single" w:sz="4" w:space="0" w:color="000000"/>
              <w:bottom w:val="single" w:sz="4" w:space="0" w:color="000000"/>
              <w:right w:val="single" w:sz="4" w:space="0" w:color="auto"/>
            </w:tcBorders>
            <w:vAlign w:val="center"/>
          </w:tcPr>
          <w:p w14:paraId="11B7C344" w14:textId="77777777" w:rsidR="00934D0E" w:rsidRDefault="00652269">
            <w:pPr>
              <w:jc w:val="center"/>
              <w:rPr>
                <w:rFonts w:ascii="宋体" w:hAnsi="宋体" w:cs="宋体"/>
                <w:szCs w:val="21"/>
              </w:rPr>
            </w:pPr>
            <w:r>
              <w:rPr>
                <w:rFonts w:ascii="宋体" w:hAnsi="宋体" w:cs="宋体" w:hint="eastAsia"/>
                <w:szCs w:val="21"/>
                <w:lang w:bidi="ar"/>
              </w:rPr>
              <w:t>楼梯、坡道、栏杆</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51CAB748"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68E62C1B" w14:textId="77777777" w:rsidR="00934D0E" w:rsidRDefault="00934D0E">
            <w:pPr>
              <w:rPr>
                <w:sz w:val="20"/>
                <w:szCs w:val="20"/>
              </w:rPr>
            </w:pPr>
          </w:p>
        </w:tc>
      </w:tr>
      <w:tr w:rsidR="00934D0E" w14:paraId="552B59EB"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14C888F5" w14:textId="77777777" w:rsidR="00934D0E" w:rsidRDefault="00652269">
            <w:pPr>
              <w:jc w:val="center"/>
              <w:rPr>
                <w:rFonts w:ascii="宋体" w:hAnsi="宋体" w:cs="宋体"/>
                <w:szCs w:val="21"/>
              </w:rPr>
            </w:pPr>
            <w:r>
              <w:rPr>
                <w:rFonts w:ascii="宋体" w:hAnsi="宋体" w:cs="宋体"/>
                <w:szCs w:val="21"/>
                <w:lang w:bidi="ar"/>
              </w:rPr>
              <w:t>5</w:t>
            </w:r>
          </w:p>
        </w:tc>
        <w:tc>
          <w:tcPr>
            <w:tcW w:w="1351" w:type="pct"/>
            <w:tcBorders>
              <w:top w:val="single" w:sz="4" w:space="0" w:color="000000"/>
              <w:left w:val="single" w:sz="4" w:space="0" w:color="000000"/>
              <w:bottom w:val="single" w:sz="4" w:space="0" w:color="000000"/>
              <w:right w:val="single" w:sz="4" w:space="0" w:color="auto"/>
            </w:tcBorders>
            <w:vAlign w:val="center"/>
          </w:tcPr>
          <w:p w14:paraId="6C3AE210" w14:textId="77777777" w:rsidR="00934D0E" w:rsidRDefault="00652269">
            <w:pPr>
              <w:jc w:val="center"/>
              <w:rPr>
                <w:rFonts w:ascii="宋体" w:hAnsi="宋体" w:cs="宋体"/>
                <w:szCs w:val="21"/>
              </w:rPr>
            </w:pPr>
            <w:r>
              <w:rPr>
                <w:rFonts w:ascii="宋体" w:hAnsi="宋体" w:cs="宋体" w:hint="eastAsia"/>
                <w:szCs w:val="21"/>
                <w:lang w:bidi="ar"/>
              </w:rPr>
              <w:t>电梯井道、设备竖井</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29FF6F75"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4763A7DB" w14:textId="77777777" w:rsidR="00934D0E" w:rsidRDefault="00934D0E">
            <w:pPr>
              <w:rPr>
                <w:sz w:val="20"/>
                <w:szCs w:val="20"/>
              </w:rPr>
            </w:pPr>
          </w:p>
        </w:tc>
      </w:tr>
      <w:tr w:rsidR="00934D0E" w14:paraId="7408222F"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7B2572A5" w14:textId="77777777" w:rsidR="00934D0E" w:rsidRDefault="00652269">
            <w:pPr>
              <w:jc w:val="center"/>
              <w:rPr>
                <w:rFonts w:ascii="宋体" w:hAnsi="宋体" w:cs="宋体"/>
                <w:szCs w:val="21"/>
              </w:rPr>
            </w:pPr>
            <w:r>
              <w:rPr>
                <w:rFonts w:ascii="宋体" w:hAnsi="宋体" w:cs="宋体"/>
                <w:szCs w:val="21"/>
                <w:lang w:bidi="ar"/>
              </w:rPr>
              <w:t>6</w:t>
            </w:r>
          </w:p>
        </w:tc>
        <w:tc>
          <w:tcPr>
            <w:tcW w:w="1351" w:type="pct"/>
            <w:tcBorders>
              <w:top w:val="single" w:sz="4" w:space="0" w:color="000000"/>
              <w:left w:val="single" w:sz="4" w:space="0" w:color="000000"/>
              <w:bottom w:val="single" w:sz="4" w:space="0" w:color="000000"/>
              <w:right w:val="single" w:sz="4" w:space="0" w:color="auto"/>
            </w:tcBorders>
            <w:vAlign w:val="center"/>
          </w:tcPr>
          <w:p w14:paraId="66AC21D2" w14:textId="77777777" w:rsidR="00934D0E" w:rsidRDefault="00652269">
            <w:pPr>
              <w:jc w:val="center"/>
              <w:rPr>
                <w:rFonts w:ascii="宋体" w:hAnsi="宋体" w:cs="宋体"/>
                <w:szCs w:val="21"/>
              </w:rPr>
            </w:pPr>
            <w:r>
              <w:rPr>
                <w:rFonts w:ascii="宋体" w:hAnsi="宋体" w:cs="宋体" w:hint="eastAsia"/>
                <w:szCs w:val="21"/>
                <w:lang w:bidi="ar"/>
              </w:rPr>
              <w:t>内外门窗</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749A551F"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5FC06C50" w14:textId="77777777" w:rsidR="00934D0E" w:rsidRDefault="00934D0E">
            <w:pPr>
              <w:rPr>
                <w:sz w:val="20"/>
                <w:szCs w:val="20"/>
              </w:rPr>
            </w:pPr>
          </w:p>
        </w:tc>
      </w:tr>
      <w:tr w:rsidR="00934D0E" w14:paraId="5D157438"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77145F34" w14:textId="77777777" w:rsidR="00934D0E" w:rsidRDefault="00652269">
            <w:pPr>
              <w:jc w:val="center"/>
              <w:rPr>
                <w:rFonts w:ascii="宋体" w:hAnsi="宋体" w:cs="宋体"/>
                <w:szCs w:val="21"/>
              </w:rPr>
            </w:pPr>
            <w:r>
              <w:rPr>
                <w:rFonts w:ascii="宋体" w:hAnsi="宋体" w:cs="宋体"/>
                <w:szCs w:val="21"/>
                <w:lang w:bidi="ar"/>
              </w:rPr>
              <w:t>7</w:t>
            </w:r>
          </w:p>
        </w:tc>
        <w:tc>
          <w:tcPr>
            <w:tcW w:w="1351" w:type="pct"/>
            <w:tcBorders>
              <w:top w:val="single" w:sz="4" w:space="0" w:color="000000"/>
              <w:left w:val="single" w:sz="4" w:space="0" w:color="000000"/>
              <w:bottom w:val="single" w:sz="4" w:space="0" w:color="000000"/>
              <w:right w:val="single" w:sz="4" w:space="0" w:color="auto"/>
            </w:tcBorders>
            <w:vAlign w:val="center"/>
          </w:tcPr>
          <w:p w14:paraId="63955117" w14:textId="77777777" w:rsidR="00934D0E" w:rsidRDefault="00652269">
            <w:pPr>
              <w:jc w:val="center"/>
              <w:rPr>
                <w:rFonts w:ascii="宋体" w:hAnsi="宋体" w:cs="宋体"/>
                <w:szCs w:val="21"/>
              </w:rPr>
            </w:pPr>
            <w:r>
              <w:rPr>
                <w:rFonts w:ascii="宋体" w:hAnsi="宋体" w:cs="宋体" w:hint="eastAsia"/>
                <w:szCs w:val="21"/>
                <w:lang w:bidi="ar"/>
              </w:rPr>
              <w:t>阳台</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7254BB4A"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37A20137" w14:textId="77777777" w:rsidR="00934D0E" w:rsidRDefault="00934D0E">
            <w:pPr>
              <w:rPr>
                <w:sz w:val="20"/>
                <w:szCs w:val="20"/>
              </w:rPr>
            </w:pPr>
          </w:p>
        </w:tc>
      </w:tr>
      <w:tr w:rsidR="00934D0E" w14:paraId="418D3C3E"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1B186F00" w14:textId="77777777" w:rsidR="00934D0E" w:rsidRDefault="00652269">
            <w:pPr>
              <w:jc w:val="center"/>
              <w:rPr>
                <w:rFonts w:ascii="宋体" w:hAnsi="宋体" w:cs="宋体"/>
                <w:szCs w:val="21"/>
              </w:rPr>
            </w:pPr>
            <w:r>
              <w:rPr>
                <w:rFonts w:ascii="宋体" w:hAnsi="宋体" w:cs="宋体"/>
                <w:szCs w:val="21"/>
                <w:lang w:bidi="ar"/>
              </w:rPr>
              <w:t>8</w:t>
            </w:r>
          </w:p>
        </w:tc>
        <w:tc>
          <w:tcPr>
            <w:tcW w:w="1351" w:type="pct"/>
            <w:tcBorders>
              <w:top w:val="single" w:sz="4" w:space="0" w:color="000000"/>
              <w:left w:val="single" w:sz="4" w:space="0" w:color="000000"/>
              <w:bottom w:val="single" w:sz="4" w:space="0" w:color="000000"/>
              <w:right w:val="single" w:sz="4" w:space="0" w:color="auto"/>
            </w:tcBorders>
            <w:vAlign w:val="center"/>
          </w:tcPr>
          <w:p w14:paraId="136700A2" w14:textId="77777777" w:rsidR="00934D0E" w:rsidRDefault="00652269">
            <w:pPr>
              <w:jc w:val="center"/>
              <w:rPr>
                <w:rFonts w:ascii="宋体" w:hAnsi="宋体" w:cs="宋体"/>
                <w:szCs w:val="21"/>
              </w:rPr>
            </w:pPr>
            <w:r>
              <w:rPr>
                <w:rFonts w:ascii="宋体" w:hAnsi="宋体" w:cs="宋体" w:hint="eastAsia"/>
                <w:szCs w:val="21"/>
                <w:lang w:bidi="ar"/>
              </w:rPr>
              <w:t>雨蓬</w:t>
            </w:r>
          </w:p>
        </w:tc>
        <w:tc>
          <w:tcPr>
            <w:tcW w:w="1675" w:type="pct"/>
            <w:vMerge/>
            <w:tcBorders>
              <w:top w:val="single" w:sz="4" w:space="0" w:color="000000"/>
              <w:left w:val="single" w:sz="4" w:space="0" w:color="000000"/>
              <w:bottom w:val="single" w:sz="4" w:space="0" w:color="000000"/>
              <w:right w:val="single" w:sz="4" w:space="0" w:color="auto"/>
            </w:tcBorders>
            <w:vAlign w:val="center"/>
          </w:tcPr>
          <w:p w14:paraId="71901214"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vAlign w:val="center"/>
          </w:tcPr>
          <w:p w14:paraId="3F127131" w14:textId="77777777" w:rsidR="00934D0E" w:rsidRDefault="00934D0E">
            <w:pPr>
              <w:rPr>
                <w:sz w:val="20"/>
                <w:szCs w:val="20"/>
              </w:rPr>
            </w:pPr>
          </w:p>
        </w:tc>
      </w:tr>
      <w:tr w:rsidR="00934D0E" w14:paraId="71CF05D3" w14:textId="77777777">
        <w:trPr>
          <w:trHeight w:val="552"/>
        </w:trPr>
        <w:tc>
          <w:tcPr>
            <w:tcW w:w="405" w:type="pct"/>
            <w:tcBorders>
              <w:top w:val="single" w:sz="4" w:space="0" w:color="000000"/>
              <w:left w:val="single" w:sz="4" w:space="0" w:color="000000"/>
              <w:bottom w:val="single" w:sz="4" w:space="0" w:color="000000"/>
              <w:right w:val="single" w:sz="4" w:space="0" w:color="auto"/>
            </w:tcBorders>
            <w:vAlign w:val="center"/>
          </w:tcPr>
          <w:p w14:paraId="624CEF63" w14:textId="77777777" w:rsidR="00934D0E" w:rsidRDefault="00652269">
            <w:pPr>
              <w:jc w:val="center"/>
              <w:rPr>
                <w:rFonts w:ascii="宋体" w:hAnsi="宋体" w:cs="宋体"/>
                <w:szCs w:val="21"/>
              </w:rPr>
            </w:pPr>
            <w:r>
              <w:rPr>
                <w:rFonts w:ascii="宋体" w:hAnsi="宋体" w:cs="宋体"/>
                <w:szCs w:val="21"/>
                <w:lang w:bidi="ar"/>
              </w:rPr>
              <w:t>9</w:t>
            </w:r>
          </w:p>
        </w:tc>
        <w:tc>
          <w:tcPr>
            <w:tcW w:w="1351" w:type="pct"/>
            <w:tcBorders>
              <w:top w:val="single" w:sz="4" w:space="0" w:color="000000"/>
              <w:left w:val="single" w:sz="4" w:space="0" w:color="000000"/>
              <w:bottom w:val="single" w:sz="4" w:space="0" w:color="000000"/>
              <w:right w:val="single" w:sz="4" w:space="0" w:color="auto"/>
            </w:tcBorders>
            <w:vAlign w:val="center"/>
          </w:tcPr>
          <w:p w14:paraId="3C889324" w14:textId="77777777" w:rsidR="00934D0E" w:rsidRDefault="00652269">
            <w:pPr>
              <w:jc w:val="center"/>
              <w:rPr>
                <w:rFonts w:ascii="宋体" w:hAnsi="宋体" w:cs="宋体"/>
                <w:szCs w:val="21"/>
              </w:rPr>
            </w:pPr>
            <w:r>
              <w:rPr>
                <w:rFonts w:ascii="宋体" w:hAnsi="宋体" w:cs="宋体" w:hint="eastAsia"/>
                <w:szCs w:val="21"/>
                <w:lang w:bidi="ar"/>
              </w:rPr>
              <w:t>电梯、电动扶梯</w:t>
            </w:r>
          </w:p>
        </w:tc>
        <w:tc>
          <w:tcPr>
            <w:tcW w:w="1675" w:type="pct"/>
            <w:vMerge w:val="restart"/>
            <w:tcBorders>
              <w:top w:val="single" w:sz="4" w:space="0" w:color="000000"/>
              <w:left w:val="single" w:sz="4" w:space="0" w:color="000000"/>
              <w:bottom w:val="single" w:sz="4" w:space="0" w:color="000000"/>
              <w:right w:val="single" w:sz="4" w:space="0" w:color="auto"/>
            </w:tcBorders>
          </w:tcPr>
          <w:p w14:paraId="5E818E50" w14:textId="77777777" w:rsidR="00934D0E" w:rsidRDefault="00652269">
            <w:pPr>
              <w:ind w:firstLineChars="100" w:firstLine="210"/>
              <w:rPr>
                <w:rFonts w:ascii="宋体" w:hAnsi="宋体" w:cs="宋体"/>
                <w:szCs w:val="21"/>
              </w:rPr>
            </w:pPr>
            <w:r>
              <w:rPr>
                <w:rFonts w:ascii="宋体" w:hAnsi="宋体" w:cs="宋体" w:hint="eastAsia"/>
                <w:szCs w:val="21"/>
                <w:lang w:bidi="ar"/>
              </w:rPr>
              <w:t>构件主体材质或外观材质准确。</w:t>
            </w:r>
          </w:p>
        </w:tc>
        <w:tc>
          <w:tcPr>
            <w:tcW w:w="1568" w:type="pct"/>
            <w:vMerge w:val="restart"/>
            <w:tcBorders>
              <w:top w:val="single" w:sz="4" w:space="0" w:color="000000"/>
              <w:left w:val="single" w:sz="4" w:space="0" w:color="auto"/>
              <w:bottom w:val="single" w:sz="4" w:space="0" w:color="000000"/>
              <w:right w:val="single" w:sz="4" w:space="0" w:color="auto"/>
            </w:tcBorders>
          </w:tcPr>
          <w:p w14:paraId="2B3D82C8" w14:textId="77777777" w:rsidR="00934D0E" w:rsidRDefault="00652269">
            <w:pPr>
              <w:rPr>
                <w:rFonts w:ascii="宋体" w:hAnsi="宋体" w:cs="宋体"/>
                <w:szCs w:val="21"/>
              </w:rPr>
            </w:pPr>
            <w:r>
              <w:rPr>
                <w:rFonts w:ascii="宋体" w:hAnsi="宋体"/>
                <w:szCs w:val="21"/>
              </w:rPr>
              <w:t xml:space="preserve"> </w:t>
            </w:r>
            <w:r>
              <w:rPr>
                <w:rFonts w:cs="宋体" w:hint="eastAsia"/>
                <w:lang w:bidi="ar"/>
              </w:rPr>
              <w:t>（</w:t>
            </w:r>
            <w:r>
              <w:rPr>
                <w:lang w:bidi="ar"/>
              </w:rPr>
              <w:t>1</w:t>
            </w:r>
            <w:r>
              <w:rPr>
                <w:rFonts w:cs="宋体" w:hint="eastAsia"/>
                <w:lang w:bidi="ar"/>
              </w:rPr>
              <w:t>）</w:t>
            </w:r>
            <w:r>
              <w:rPr>
                <w:rFonts w:ascii="宋体" w:hAnsi="宋体" w:cs="宋体" w:hint="eastAsia"/>
                <w:szCs w:val="21"/>
                <w:lang w:bidi="ar"/>
              </w:rPr>
              <w:t>尺寸、主要性能参数、主体外观材质、所属公用系统。</w:t>
            </w:r>
          </w:p>
        </w:tc>
      </w:tr>
      <w:tr w:rsidR="00934D0E" w14:paraId="5C48D82F"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2E1F6152" w14:textId="77777777" w:rsidR="00934D0E" w:rsidRDefault="00652269">
            <w:pPr>
              <w:jc w:val="center"/>
              <w:rPr>
                <w:rFonts w:ascii="宋体" w:hAnsi="宋体" w:cs="宋体"/>
                <w:szCs w:val="21"/>
              </w:rPr>
            </w:pPr>
            <w:r>
              <w:rPr>
                <w:rFonts w:ascii="宋体" w:hAnsi="宋体" w:cs="宋体"/>
                <w:szCs w:val="21"/>
                <w:lang w:bidi="ar"/>
              </w:rPr>
              <w:t>10</w:t>
            </w:r>
          </w:p>
        </w:tc>
        <w:tc>
          <w:tcPr>
            <w:tcW w:w="1351" w:type="pct"/>
            <w:tcBorders>
              <w:top w:val="single" w:sz="4" w:space="0" w:color="000000"/>
              <w:left w:val="single" w:sz="4" w:space="0" w:color="000000"/>
              <w:bottom w:val="single" w:sz="4" w:space="0" w:color="000000"/>
              <w:right w:val="single" w:sz="4" w:space="0" w:color="auto"/>
            </w:tcBorders>
            <w:vAlign w:val="center"/>
          </w:tcPr>
          <w:p w14:paraId="04E54F66" w14:textId="77777777" w:rsidR="00934D0E" w:rsidRDefault="00652269">
            <w:pPr>
              <w:jc w:val="center"/>
              <w:rPr>
                <w:rFonts w:ascii="宋体" w:hAnsi="宋体" w:cs="宋体"/>
                <w:szCs w:val="21"/>
              </w:rPr>
            </w:pPr>
            <w:r>
              <w:rPr>
                <w:rFonts w:ascii="宋体" w:hAnsi="宋体" w:cs="宋体" w:hint="eastAsia"/>
                <w:szCs w:val="21"/>
                <w:lang w:bidi="ar"/>
              </w:rPr>
              <w:t>卫生器具</w:t>
            </w:r>
          </w:p>
        </w:tc>
        <w:tc>
          <w:tcPr>
            <w:tcW w:w="1675" w:type="pct"/>
            <w:vMerge/>
            <w:tcBorders>
              <w:top w:val="single" w:sz="4" w:space="0" w:color="000000"/>
              <w:left w:val="single" w:sz="4" w:space="0" w:color="000000"/>
              <w:bottom w:val="single" w:sz="4" w:space="0" w:color="000000"/>
              <w:right w:val="single" w:sz="4" w:space="0" w:color="auto"/>
            </w:tcBorders>
          </w:tcPr>
          <w:p w14:paraId="6C23AFE7" w14:textId="77777777" w:rsidR="00934D0E" w:rsidRDefault="00934D0E">
            <w:pPr>
              <w:rPr>
                <w:sz w:val="20"/>
                <w:szCs w:val="20"/>
              </w:rPr>
            </w:pPr>
          </w:p>
        </w:tc>
        <w:tc>
          <w:tcPr>
            <w:tcW w:w="1568" w:type="pct"/>
            <w:vMerge/>
            <w:tcBorders>
              <w:top w:val="single" w:sz="4" w:space="0" w:color="000000"/>
              <w:left w:val="single" w:sz="4" w:space="0" w:color="auto"/>
              <w:bottom w:val="single" w:sz="4" w:space="0" w:color="000000"/>
              <w:right w:val="single" w:sz="4" w:space="0" w:color="auto"/>
            </w:tcBorders>
          </w:tcPr>
          <w:p w14:paraId="3020256F" w14:textId="77777777" w:rsidR="00934D0E" w:rsidRDefault="00934D0E">
            <w:pPr>
              <w:rPr>
                <w:sz w:val="20"/>
                <w:szCs w:val="20"/>
              </w:rPr>
            </w:pPr>
          </w:p>
        </w:tc>
      </w:tr>
      <w:tr w:rsidR="00934D0E" w14:paraId="760398F9" w14:textId="77777777">
        <w:tc>
          <w:tcPr>
            <w:tcW w:w="405" w:type="pct"/>
            <w:tcBorders>
              <w:top w:val="single" w:sz="4" w:space="0" w:color="000000"/>
              <w:left w:val="single" w:sz="4" w:space="0" w:color="000000"/>
              <w:bottom w:val="single" w:sz="4" w:space="0" w:color="000000"/>
              <w:right w:val="single" w:sz="4" w:space="0" w:color="auto"/>
            </w:tcBorders>
            <w:vAlign w:val="center"/>
          </w:tcPr>
          <w:p w14:paraId="719A5A23" w14:textId="77777777" w:rsidR="00934D0E" w:rsidRDefault="00652269">
            <w:pPr>
              <w:jc w:val="center"/>
              <w:rPr>
                <w:rFonts w:ascii="宋体" w:hAnsi="宋体" w:cs="宋体"/>
                <w:szCs w:val="21"/>
              </w:rPr>
            </w:pPr>
            <w:r>
              <w:rPr>
                <w:rFonts w:ascii="宋体" w:hAnsi="宋体" w:cs="宋体"/>
                <w:szCs w:val="21"/>
                <w:lang w:bidi="ar"/>
              </w:rPr>
              <w:t>*11</w:t>
            </w:r>
          </w:p>
        </w:tc>
        <w:tc>
          <w:tcPr>
            <w:tcW w:w="1351" w:type="pct"/>
            <w:tcBorders>
              <w:top w:val="single" w:sz="4" w:space="0" w:color="000000"/>
              <w:left w:val="single" w:sz="4" w:space="0" w:color="000000"/>
              <w:bottom w:val="single" w:sz="4" w:space="0" w:color="000000"/>
              <w:right w:val="single" w:sz="4" w:space="0" w:color="auto"/>
            </w:tcBorders>
            <w:vAlign w:val="center"/>
          </w:tcPr>
          <w:p w14:paraId="4980F377" w14:textId="77777777" w:rsidR="00934D0E" w:rsidRDefault="00652269">
            <w:pPr>
              <w:jc w:val="center"/>
              <w:rPr>
                <w:rFonts w:ascii="宋体" w:hAnsi="宋体" w:cs="宋体"/>
                <w:szCs w:val="21"/>
              </w:rPr>
            </w:pPr>
            <w:r>
              <w:rPr>
                <w:rFonts w:ascii="宋体" w:hAnsi="宋体" w:cs="宋体" w:hint="eastAsia"/>
                <w:szCs w:val="21"/>
                <w:lang w:bidi="ar"/>
              </w:rPr>
              <w:t>装配式墙板、整体卫生间、集成厨房等装配式构件；</w:t>
            </w:r>
          </w:p>
        </w:tc>
        <w:tc>
          <w:tcPr>
            <w:tcW w:w="1675" w:type="pct"/>
            <w:tcBorders>
              <w:top w:val="single" w:sz="4" w:space="0" w:color="000000"/>
              <w:left w:val="single" w:sz="4" w:space="0" w:color="000000"/>
              <w:bottom w:val="single" w:sz="4" w:space="0" w:color="000000"/>
              <w:right w:val="single" w:sz="4" w:space="0" w:color="auto"/>
            </w:tcBorders>
          </w:tcPr>
          <w:p w14:paraId="7308F4B8" w14:textId="77777777" w:rsidR="00934D0E" w:rsidRDefault="00652269">
            <w:pPr>
              <w:ind w:firstLineChars="100" w:firstLine="210"/>
              <w:rPr>
                <w:rFonts w:ascii="宋体" w:hAnsi="宋体" w:cs="宋体"/>
                <w:szCs w:val="21"/>
              </w:rPr>
            </w:pPr>
            <w:r>
              <w:rPr>
                <w:rFonts w:ascii="宋体" w:hAnsi="宋体" w:cs="宋体" w:hint="eastAsia"/>
                <w:szCs w:val="21"/>
                <w:lang w:bidi="ar"/>
              </w:rPr>
              <w:t>着色模式下装配式构件的整体外观颜色应明显区别于其他非装配式构件。</w:t>
            </w:r>
          </w:p>
        </w:tc>
        <w:tc>
          <w:tcPr>
            <w:tcW w:w="1568" w:type="pct"/>
            <w:tcBorders>
              <w:top w:val="single" w:sz="4" w:space="0" w:color="000000"/>
              <w:left w:val="single" w:sz="4" w:space="0" w:color="auto"/>
              <w:bottom w:val="single" w:sz="4" w:space="0" w:color="000000"/>
              <w:right w:val="single" w:sz="4" w:space="0" w:color="auto"/>
            </w:tcBorders>
          </w:tcPr>
          <w:p w14:paraId="39A1248A" w14:textId="77777777" w:rsidR="00934D0E" w:rsidRDefault="00652269">
            <w:pPr>
              <w:ind w:firstLineChars="100" w:firstLine="210"/>
              <w:rPr>
                <w:rFonts w:ascii="宋体" w:hAnsi="宋体" w:cs="宋体"/>
                <w:szCs w:val="21"/>
              </w:rPr>
            </w:pPr>
            <w:r>
              <w:rPr>
                <w:rFonts w:ascii="宋体" w:hAnsi="宋体" w:cs="宋体" w:hint="eastAsia"/>
                <w:szCs w:val="21"/>
                <w:lang w:bidi="ar"/>
              </w:rPr>
              <w:t>装配式构件的分类应有别于其他非装配式构件。</w:t>
            </w:r>
          </w:p>
        </w:tc>
      </w:tr>
    </w:tbl>
    <w:p w14:paraId="0310764E" w14:textId="77777777" w:rsidR="00934D0E" w:rsidRDefault="00652269">
      <w:pPr>
        <w:jc w:val="left"/>
        <w:rPr>
          <w:sz w:val="18"/>
          <w:szCs w:val="18"/>
        </w:rPr>
      </w:pPr>
      <w:r>
        <w:rPr>
          <w:rFonts w:cs="宋体" w:hint="eastAsia"/>
          <w:sz w:val="18"/>
          <w:szCs w:val="18"/>
          <w:lang w:bidi="ar"/>
        </w:rPr>
        <w:t>注：</w:t>
      </w:r>
      <w:r>
        <w:rPr>
          <w:sz w:val="18"/>
          <w:szCs w:val="18"/>
          <w:lang w:bidi="ar"/>
        </w:rPr>
        <w:t>*</w:t>
      </w:r>
      <w:r>
        <w:rPr>
          <w:rFonts w:cs="宋体" w:hint="eastAsia"/>
          <w:sz w:val="18"/>
          <w:szCs w:val="18"/>
          <w:lang w:bidi="ar"/>
        </w:rPr>
        <w:t>内容适用于装配式建筑项目</w:t>
      </w:r>
    </w:p>
    <w:p w14:paraId="29974CE7" w14:textId="77777777" w:rsidR="00934D0E" w:rsidRDefault="00934D0E">
      <w:pPr>
        <w:jc w:val="center"/>
      </w:pPr>
    </w:p>
    <w:p w14:paraId="2C6E0719" w14:textId="77777777" w:rsidR="00934D0E" w:rsidRDefault="00652269">
      <w:pPr>
        <w:jc w:val="center"/>
        <w:rPr>
          <w:b/>
          <w:bCs/>
        </w:rPr>
      </w:pPr>
      <w:r>
        <w:rPr>
          <w:rFonts w:cs="宋体" w:hint="eastAsia"/>
          <w:b/>
          <w:bCs/>
          <w:lang w:bidi="ar"/>
        </w:rPr>
        <w:t>视图</w:t>
      </w:r>
    </w:p>
    <w:tbl>
      <w:tblPr>
        <w:tblW w:w="49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3"/>
        <w:gridCol w:w="2456"/>
        <w:gridCol w:w="696"/>
        <w:gridCol w:w="5159"/>
      </w:tblGrid>
      <w:tr w:rsidR="00934D0E" w14:paraId="4DBB7EF8" w14:textId="77777777">
        <w:trPr>
          <w:jc w:val="center"/>
        </w:trPr>
        <w:tc>
          <w:tcPr>
            <w:tcW w:w="415" w:type="pct"/>
            <w:tcBorders>
              <w:top w:val="single" w:sz="4" w:space="0" w:color="000000"/>
              <w:left w:val="single" w:sz="4" w:space="0" w:color="000000"/>
              <w:bottom w:val="single" w:sz="4" w:space="0" w:color="000000"/>
              <w:right w:val="single" w:sz="4" w:space="0" w:color="auto"/>
            </w:tcBorders>
          </w:tcPr>
          <w:p w14:paraId="14131803" w14:textId="77777777" w:rsidR="00934D0E" w:rsidRDefault="00652269">
            <w:pPr>
              <w:jc w:val="center"/>
              <w:rPr>
                <w:rFonts w:ascii="宋体" w:hAnsi="宋体" w:cs="宋体"/>
                <w:szCs w:val="21"/>
              </w:rPr>
            </w:pPr>
            <w:r>
              <w:rPr>
                <w:rFonts w:ascii="宋体" w:hAnsi="宋体" w:cs="宋体" w:hint="eastAsia"/>
                <w:szCs w:val="21"/>
                <w:lang w:bidi="ar"/>
              </w:rPr>
              <w:t>序号</w:t>
            </w:r>
          </w:p>
        </w:tc>
        <w:tc>
          <w:tcPr>
            <w:tcW w:w="1354" w:type="pct"/>
            <w:tcBorders>
              <w:top w:val="single" w:sz="4" w:space="0" w:color="000000"/>
              <w:left w:val="single" w:sz="4" w:space="0" w:color="000000"/>
              <w:bottom w:val="single" w:sz="4" w:space="0" w:color="000000"/>
              <w:right w:val="single" w:sz="4" w:space="0" w:color="auto"/>
            </w:tcBorders>
            <w:vAlign w:val="center"/>
          </w:tcPr>
          <w:p w14:paraId="3B8CDAF8" w14:textId="77777777" w:rsidR="00934D0E" w:rsidRDefault="00652269">
            <w:pPr>
              <w:jc w:val="center"/>
              <w:rPr>
                <w:rFonts w:ascii="宋体" w:hAnsi="宋体" w:cs="宋体"/>
                <w:szCs w:val="21"/>
              </w:rPr>
            </w:pPr>
            <w:r>
              <w:rPr>
                <w:rFonts w:ascii="宋体" w:hAnsi="宋体" w:cs="宋体" w:hint="eastAsia"/>
                <w:szCs w:val="21"/>
                <w:lang w:bidi="ar"/>
              </w:rPr>
              <w:t>视图</w:t>
            </w:r>
          </w:p>
        </w:tc>
        <w:tc>
          <w:tcPr>
            <w:tcW w:w="3229" w:type="pct"/>
            <w:gridSpan w:val="2"/>
            <w:tcBorders>
              <w:top w:val="single" w:sz="4" w:space="0" w:color="000000"/>
              <w:left w:val="single" w:sz="4" w:space="0" w:color="000000"/>
              <w:bottom w:val="single" w:sz="4" w:space="0" w:color="000000"/>
              <w:right w:val="single" w:sz="4" w:space="0" w:color="auto"/>
            </w:tcBorders>
            <w:vAlign w:val="center"/>
          </w:tcPr>
          <w:p w14:paraId="25B9388F" w14:textId="77777777" w:rsidR="00934D0E" w:rsidRDefault="00652269">
            <w:pPr>
              <w:jc w:val="center"/>
              <w:rPr>
                <w:rFonts w:ascii="宋体" w:hAnsi="宋体" w:cs="宋体"/>
                <w:szCs w:val="21"/>
              </w:rPr>
            </w:pPr>
            <w:r>
              <w:rPr>
                <w:rFonts w:ascii="宋体" w:hAnsi="宋体" w:cs="宋体" w:hint="eastAsia"/>
                <w:szCs w:val="21"/>
                <w:lang w:bidi="ar"/>
              </w:rPr>
              <w:t>要求</w:t>
            </w:r>
          </w:p>
        </w:tc>
      </w:tr>
      <w:tr w:rsidR="00934D0E" w14:paraId="23BCC212" w14:textId="77777777">
        <w:trPr>
          <w:jc w:val="center"/>
        </w:trPr>
        <w:tc>
          <w:tcPr>
            <w:tcW w:w="415" w:type="pct"/>
            <w:vMerge w:val="restart"/>
            <w:tcBorders>
              <w:top w:val="single" w:sz="4" w:space="0" w:color="000000"/>
              <w:left w:val="single" w:sz="4" w:space="0" w:color="000000"/>
              <w:bottom w:val="single" w:sz="4" w:space="0" w:color="000000"/>
              <w:right w:val="single" w:sz="4" w:space="0" w:color="auto"/>
            </w:tcBorders>
            <w:vAlign w:val="center"/>
          </w:tcPr>
          <w:p w14:paraId="2D02D2B3" w14:textId="77777777" w:rsidR="00934D0E" w:rsidRDefault="00652269">
            <w:pPr>
              <w:jc w:val="center"/>
              <w:rPr>
                <w:rFonts w:ascii="宋体" w:hAnsi="宋体" w:cs="宋体"/>
                <w:szCs w:val="21"/>
              </w:rPr>
            </w:pPr>
            <w:r>
              <w:rPr>
                <w:rFonts w:ascii="宋体" w:hAnsi="宋体" w:cs="宋体"/>
                <w:szCs w:val="21"/>
                <w:lang w:bidi="ar"/>
              </w:rPr>
              <w:t>1</w:t>
            </w:r>
          </w:p>
        </w:tc>
        <w:tc>
          <w:tcPr>
            <w:tcW w:w="1354" w:type="pct"/>
            <w:vMerge w:val="restart"/>
            <w:tcBorders>
              <w:top w:val="single" w:sz="4" w:space="0" w:color="000000"/>
              <w:left w:val="single" w:sz="4" w:space="0" w:color="000000"/>
              <w:bottom w:val="single" w:sz="4" w:space="0" w:color="000000"/>
              <w:right w:val="single" w:sz="4" w:space="0" w:color="auto"/>
            </w:tcBorders>
            <w:vAlign w:val="center"/>
          </w:tcPr>
          <w:p w14:paraId="6059F85D" w14:textId="77777777" w:rsidR="00934D0E" w:rsidRDefault="00652269">
            <w:pPr>
              <w:jc w:val="center"/>
              <w:rPr>
                <w:rFonts w:ascii="宋体" w:hAnsi="宋体" w:cs="宋体"/>
                <w:szCs w:val="21"/>
              </w:rPr>
            </w:pPr>
            <w:r>
              <w:rPr>
                <w:rFonts w:ascii="宋体" w:hAnsi="宋体" w:cs="宋体" w:hint="eastAsia"/>
                <w:szCs w:val="21"/>
                <w:lang w:bidi="ar"/>
              </w:rPr>
              <w:t>建筑平面视图</w:t>
            </w:r>
          </w:p>
        </w:tc>
        <w:tc>
          <w:tcPr>
            <w:tcW w:w="384" w:type="pct"/>
            <w:tcBorders>
              <w:top w:val="single" w:sz="4" w:space="0" w:color="000000"/>
              <w:left w:val="single" w:sz="4" w:space="0" w:color="000000"/>
              <w:bottom w:val="single" w:sz="4" w:space="0" w:color="000000"/>
              <w:right w:val="single" w:sz="4" w:space="0" w:color="auto"/>
            </w:tcBorders>
            <w:vAlign w:val="center"/>
          </w:tcPr>
          <w:p w14:paraId="7699F1BB" w14:textId="77777777" w:rsidR="00934D0E" w:rsidRDefault="00652269">
            <w:pPr>
              <w:rPr>
                <w:rFonts w:ascii="宋体" w:hAnsi="宋体" w:cs="宋体"/>
                <w:szCs w:val="21"/>
              </w:rPr>
            </w:pPr>
            <w:r>
              <w:rPr>
                <w:rFonts w:ascii="宋体" w:hAnsi="宋体" w:cs="宋体" w:hint="eastAsia"/>
                <w:szCs w:val="21"/>
                <w:lang w:bidi="ar"/>
              </w:rPr>
              <w:t>构件范围</w:t>
            </w:r>
          </w:p>
        </w:tc>
        <w:tc>
          <w:tcPr>
            <w:tcW w:w="2845" w:type="pct"/>
            <w:tcBorders>
              <w:top w:val="single" w:sz="4" w:space="0" w:color="000000"/>
              <w:left w:val="single" w:sz="4" w:space="0" w:color="auto"/>
              <w:bottom w:val="single" w:sz="4" w:space="0" w:color="000000"/>
              <w:right w:val="single" w:sz="4" w:space="0" w:color="auto"/>
            </w:tcBorders>
            <w:vAlign w:val="center"/>
          </w:tcPr>
          <w:p w14:paraId="0ADB8CFF" w14:textId="77777777" w:rsidR="00934D0E" w:rsidRDefault="00652269">
            <w:pPr>
              <w:ind w:firstLineChars="100" w:firstLine="210"/>
              <w:rPr>
                <w:rFonts w:ascii="宋体" w:hAnsi="宋体" w:cs="宋体"/>
                <w:szCs w:val="21"/>
              </w:rPr>
            </w:pPr>
            <w:r>
              <w:rPr>
                <w:rFonts w:ascii="宋体" w:hAnsi="宋体" w:cs="宋体" w:hint="eastAsia"/>
                <w:szCs w:val="21"/>
                <w:lang w:bidi="ar"/>
              </w:rPr>
              <w:t>应与二维图纸保持一致。</w:t>
            </w:r>
          </w:p>
        </w:tc>
      </w:tr>
      <w:tr w:rsidR="00934D0E" w14:paraId="1CED489C"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1B6DDF31"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61182C8C"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7771D737" w14:textId="77777777" w:rsidR="00934D0E" w:rsidRDefault="00652269">
            <w:pPr>
              <w:rPr>
                <w:rFonts w:ascii="宋体" w:hAnsi="宋体" w:cs="宋体"/>
                <w:szCs w:val="21"/>
              </w:rPr>
            </w:pPr>
            <w:r>
              <w:rPr>
                <w:rFonts w:ascii="宋体" w:hAnsi="宋体" w:cs="宋体" w:hint="eastAsia"/>
                <w:szCs w:val="21"/>
                <w:lang w:bidi="ar"/>
              </w:rPr>
              <w:t>视图设置</w:t>
            </w:r>
          </w:p>
        </w:tc>
        <w:tc>
          <w:tcPr>
            <w:tcW w:w="2845" w:type="pct"/>
            <w:tcBorders>
              <w:top w:val="single" w:sz="4" w:space="0" w:color="000000"/>
              <w:left w:val="single" w:sz="4" w:space="0" w:color="auto"/>
              <w:bottom w:val="single" w:sz="4" w:space="0" w:color="000000"/>
              <w:right w:val="single" w:sz="4" w:space="0" w:color="auto"/>
            </w:tcBorders>
          </w:tcPr>
          <w:p w14:paraId="655A4972"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lang w:bidi="ar"/>
              </w:rPr>
              <w:t>（</w:t>
            </w:r>
            <w:r>
              <w:rPr>
                <w:rFonts w:ascii="宋体" w:hAnsi="宋体" w:cs="宋体"/>
                <w:lang w:bidi="ar"/>
              </w:rPr>
              <w:t>1</w:t>
            </w:r>
            <w:r>
              <w:rPr>
                <w:rFonts w:ascii="宋体" w:hAnsi="宋体" w:cs="宋体"/>
                <w:lang w:bidi="ar"/>
              </w:rPr>
              <w:t>）平面视图名称</w:t>
            </w:r>
            <w:r>
              <w:rPr>
                <w:rFonts w:ascii="宋体" w:hAnsi="宋体" w:cs="宋体" w:hint="eastAsia"/>
                <w:bCs/>
                <w:szCs w:val="21"/>
                <w:lang w:bidi="ar"/>
              </w:rPr>
              <w:t>及排序与二维设计图纸名称、排序一致；</w:t>
            </w:r>
            <w:r>
              <w:rPr>
                <w:rFonts w:ascii="宋体" w:hAnsi="宋体" w:cs="宋体"/>
                <w:bCs/>
                <w:szCs w:val="21"/>
                <w:lang w:bidi="ar"/>
              </w:rPr>
              <w:t xml:space="preserve"> </w:t>
            </w:r>
          </w:p>
          <w:p w14:paraId="53C08CFB"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）应通过视图设置对相关专业在二维图纸中应显示的构件全部显示。</w:t>
            </w:r>
          </w:p>
        </w:tc>
      </w:tr>
      <w:tr w:rsidR="00934D0E" w14:paraId="30D042CA"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560750D4"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71B4ABC8"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3B2EFE89" w14:textId="77777777" w:rsidR="00934D0E" w:rsidRDefault="00652269">
            <w:pPr>
              <w:rPr>
                <w:rFonts w:ascii="宋体" w:hAnsi="宋体" w:cs="宋体"/>
                <w:szCs w:val="21"/>
              </w:rPr>
            </w:pPr>
            <w:r>
              <w:rPr>
                <w:rFonts w:ascii="宋体" w:hAnsi="宋体" w:cs="宋体" w:hint="eastAsia"/>
                <w:szCs w:val="21"/>
                <w:lang w:bidi="ar"/>
              </w:rPr>
              <w:t>标注标记</w:t>
            </w:r>
          </w:p>
        </w:tc>
        <w:tc>
          <w:tcPr>
            <w:tcW w:w="2845" w:type="pct"/>
            <w:tcBorders>
              <w:top w:val="single" w:sz="4" w:space="0" w:color="000000"/>
              <w:left w:val="single" w:sz="4" w:space="0" w:color="auto"/>
              <w:bottom w:val="single" w:sz="4" w:space="0" w:color="000000"/>
              <w:right w:val="single" w:sz="4" w:space="0" w:color="auto"/>
            </w:tcBorders>
          </w:tcPr>
          <w:p w14:paraId="14E79062"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）主要功能房间的名称和面积；</w:t>
            </w:r>
          </w:p>
          <w:p w14:paraId="129AC570"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）防火门、防火窗、防火卷帘编号；</w:t>
            </w:r>
          </w:p>
          <w:p w14:paraId="56951840"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3</w:t>
            </w:r>
            <w:r>
              <w:rPr>
                <w:rFonts w:ascii="宋体" w:hAnsi="宋体" w:cs="宋体"/>
                <w:szCs w:val="21"/>
                <w:lang w:bidi="ar"/>
              </w:rPr>
              <w:t>）两道尺寸标注。</w:t>
            </w:r>
          </w:p>
        </w:tc>
      </w:tr>
      <w:tr w:rsidR="00934D0E" w14:paraId="31E48835" w14:textId="77777777">
        <w:trPr>
          <w:jc w:val="center"/>
        </w:trPr>
        <w:tc>
          <w:tcPr>
            <w:tcW w:w="415" w:type="pct"/>
            <w:vMerge w:val="restart"/>
            <w:tcBorders>
              <w:top w:val="single" w:sz="4" w:space="0" w:color="000000"/>
              <w:left w:val="single" w:sz="4" w:space="0" w:color="000000"/>
              <w:bottom w:val="single" w:sz="4" w:space="0" w:color="000000"/>
              <w:right w:val="single" w:sz="4" w:space="0" w:color="auto"/>
            </w:tcBorders>
            <w:vAlign w:val="center"/>
          </w:tcPr>
          <w:p w14:paraId="409F1CAB" w14:textId="77777777" w:rsidR="00934D0E" w:rsidRDefault="00652269">
            <w:pPr>
              <w:jc w:val="center"/>
              <w:rPr>
                <w:rFonts w:ascii="宋体" w:hAnsi="宋体" w:cs="宋体"/>
                <w:szCs w:val="21"/>
              </w:rPr>
            </w:pPr>
            <w:r>
              <w:rPr>
                <w:rFonts w:ascii="宋体" w:hAnsi="宋体" w:cs="宋体"/>
                <w:szCs w:val="21"/>
                <w:lang w:bidi="ar"/>
              </w:rPr>
              <w:t>2</w:t>
            </w:r>
          </w:p>
        </w:tc>
        <w:tc>
          <w:tcPr>
            <w:tcW w:w="1354" w:type="pct"/>
            <w:vMerge w:val="restart"/>
            <w:tcBorders>
              <w:top w:val="single" w:sz="4" w:space="0" w:color="000000"/>
              <w:left w:val="single" w:sz="4" w:space="0" w:color="000000"/>
              <w:bottom w:val="single" w:sz="4" w:space="0" w:color="000000"/>
              <w:right w:val="single" w:sz="4" w:space="0" w:color="auto"/>
            </w:tcBorders>
            <w:vAlign w:val="center"/>
          </w:tcPr>
          <w:p w14:paraId="331BAB6E" w14:textId="77777777" w:rsidR="00934D0E" w:rsidRDefault="00652269">
            <w:pPr>
              <w:jc w:val="center"/>
              <w:rPr>
                <w:rFonts w:ascii="宋体" w:hAnsi="宋体" w:cs="宋体"/>
                <w:szCs w:val="21"/>
              </w:rPr>
            </w:pPr>
            <w:r>
              <w:rPr>
                <w:rFonts w:ascii="宋体" w:hAnsi="宋体" w:cs="宋体" w:hint="eastAsia"/>
                <w:szCs w:val="21"/>
                <w:lang w:bidi="ar"/>
              </w:rPr>
              <w:t>建筑立面视图</w:t>
            </w:r>
          </w:p>
        </w:tc>
        <w:tc>
          <w:tcPr>
            <w:tcW w:w="384" w:type="pct"/>
            <w:tcBorders>
              <w:top w:val="single" w:sz="4" w:space="0" w:color="000000"/>
              <w:left w:val="single" w:sz="4" w:space="0" w:color="000000"/>
              <w:bottom w:val="single" w:sz="4" w:space="0" w:color="000000"/>
              <w:right w:val="single" w:sz="4" w:space="0" w:color="auto"/>
            </w:tcBorders>
            <w:vAlign w:val="center"/>
          </w:tcPr>
          <w:p w14:paraId="478C7699" w14:textId="77777777" w:rsidR="00934D0E" w:rsidRDefault="00652269">
            <w:pPr>
              <w:rPr>
                <w:rFonts w:ascii="宋体" w:hAnsi="宋体" w:cs="宋体"/>
                <w:szCs w:val="21"/>
              </w:rPr>
            </w:pPr>
            <w:r>
              <w:rPr>
                <w:rFonts w:ascii="宋体" w:hAnsi="宋体" w:cs="宋体" w:hint="eastAsia"/>
                <w:szCs w:val="21"/>
                <w:lang w:bidi="ar"/>
              </w:rPr>
              <w:t>构件范围</w:t>
            </w:r>
          </w:p>
        </w:tc>
        <w:tc>
          <w:tcPr>
            <w:tcW w:w="2845" w:type="pct"/>
            <w:tcBorders>
              <w:top w:val="single" w:sz="4" w:space="0" w:color="000000"/>
              <w:left w:val="single" w:sz="4" w:space="0" w:color="auto"/>
              <w:bottom w:val="single" w:sz="4" w:space="0" w:color="000000"/>
              <w:right w:val="single" w:sz="4" w:space="0" w:color="auto"/>
            </w:tcBorders>
            <w:vAlign w:val="center"/>
          </w:tcPr>
          <w:p w14:paraId="72AEAB0A" w14:textId="77777777" w:rsidR="00934D0E" w:rsidRDefault="00652269">
            <w:pPr>
              <w:rPr>
                <w:rFonts w:ascii="宋体" w:hAnsi="宋体" w:cs="宋体"/>
                <w:szCs w:val="21"/>
              </w:rPr>
            </w:pPr>
            <w:r>
              <w:rPr>
                <w:rFonts w:ascii="宋体" w:hAnsi="宋体" w:cs="宋体" w:hint="eastAsia"/>
                <w:szCs w:val="21"/>
                <w:lang w:bidi="ar"/>
              </w:rPr>
              <w:t>应与二维图纸保持一致。</w:t>
            </w:r>
          </w:p>
        </w:tc>
      </w:tr>
      <w:tr w:rsidR="00934D0E" w14:paraId="6F4DFF67"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274A308C"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643535C9"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685D526F" w14:textId="77777777" w:rsidR="00934D0E" w:rsidRDefault="00652269">
            <w:pPr>
              <w:rPr>
                <w:rFonts w:ascii="宋体" w:hAnsi="宋体" w:cs="宋体"/>
                <w:szCs w:val="21"/>
              </w:rPr>
            </w:pPr>
            <w:r>
              <w:rPr>
                <w:rFonts w:ascii="宋体" w:hAnsi="宋体" w:cs="宋体" w:hint="eastAsia"/>
                <w:szCs w:val="21"/>
                <w:lang w:bidi="ar"/>
              </w:rPr>
              <w:t>视图设置</w:t>
            </w:r>
          </w:p>
        </w:tc>
        <w:tc>
          <w:tcPr>
            <w:tcW w:w="2845" w:type="pct"/>
            <w:tcBorders>
              <w:top w:val="single" w:sz="4" w:space="0" w:color="000000"/>
              <w:left w:val="single" w:sz="4" w:space="0" w:color="auto"/>
              <w:bottom w:val="single" w:sz="4" w:space="0" w:color="000000"/>
              <w:right w:val="single" w:sz="4" w:space="0" w:color="auto"/>
            </w:tcBorders>
          </w:tcPr>
          <w:p w14:paraId="5F30542C"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）立面视图名称及排序与二维设计图纸名称、排序一致；</w:t>
            </w:r>
          </w:p>
          <w:p w14:paraId="5C1A12BF"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）应通过视图设置对相关专业在二维图纸中应显示的构件全部显示。</w:t>
            </w:r>
          </w:p>
        </w:tc>
      </w:tr>
      <w:tr w:rsidR="00934D0E" w14:paraId="499C26FE"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1E4C0057"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64B5CF10"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2DD58144" w14:textId="77777777" w:rsidR="00934D0E" w:rsidRDefault="00652269">
            <w:pPr>
              <w:rPr>
                <w:rFonts w:ascii="宋体" w:hAnsi="宋体" w:cs="宋体"/>
                <w:szCs w:val="21"/>
              </w:rPr>
            </w:pPr>
            <w:r>
              <w:rPr>
                <w:rFonts w:ascii="宋体" w:hAnsi="宋体" w:cs="宋体" w:hint="eastAsia"/>
                <w:szCs w:val="21"/>
                <w:lang w:bidi="ar"/>
              </w:rPr>
              <w:t>标注标记</w:t>
            </w:r>
          </w:p>
        </w:tc>
        <w:tc>
          <w:tcPr>
            <w:tcW w:w="2845" w:type="pct"/>
            <w:tcBorders>
              <w:top w:val="single" w:sz="4" w:space="0" w:color="000000"/>
              <w:left w:val="single" w:sz="4" w:space="0" w:color="auto"/>
              <w:bottom w:val="single" w:sz="4" w:space="0" w:color="000000"/>
              <w:right w:val="single" w:sz="4" w:space="0" w:color="auto"/>
            </w:tcBorders>
          </w:tcPr>
          <w:p w14:paraId="72CCC91E"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）防火窗编号；</w:t>
            </w:r>
          </w:p>
          <w:p w14:paraId="354C85AD"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）主体外观材质表现；</w:t>
            </w:r>
          </w:p>
          <w:p w14:paraId="53B10867"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3</w:t>
            </w:r>
            <w:r>
              <w:rPr>
                <w:rFonts w:ascii="宋体" w:hAnsi="宋体" w:cs="宋体"/>
                <w:szCs w:val="21"/>
                <w:lang w:bidi="ar"/>
              </w:rPr>
              <w:t>）两道尺寸标注。</w:t>
            </w:r>
          </w:p>
        </w:tc>
      </w:tr>
      <w:tr w:rsidR="00934D0E" w14:paraId="354718CC" w14:textId="77777777">
        <w:trPr>
          <w:jc w:val="center"/>
        </w:trPr>
        <w:tc>
          <w:tcPr>
            <w:tcW w:w="415" w:type="pct"/>
            <w:vMerge w:val="restart"/>
            <w:tcBorders>
              <w:top w:val="single" w:sz="4" w:space="0" w:color="000000"/>
              <w:left w:val="single" w:sz="4" w:space="0" w:color="000000"/>
              <w:bottom w:val="single" w:sz="4" w:space="0" w:color="000000"/>
              <w:right w:val="single" w:sz="4" w:space="0" w:color="auto"/>
            </w:tcBorders>
            <w:vAlign w:val="center"/>
          </w:tcPr>
          <w:p w14:paraId="0690B45F" w14:textId="77777777" w:rsidR="00934D0E" w:rsidRDefault="00652269">
            <w:pPr>
              <w:jc w:val="center"/>
              <w:rPr>
                <w:rFonts w:ascii="宋体" w:hAnsi="宋体" w:cs="宋体"/>
                <w:szCs w:val="21"/>
              </w:rPr>
            </w:pPr>
            <w:r>
              <w:rPr>
                <w:rFonts w:ascii="宋体" w:hAnsi="宋体" w:cs="宋体"/>
                <w:szCs w:val="21"/>
                <w:lang w:bidi="ar"/>
              </w:rPr>
              <w:lastRenderedPageBreak/>
              <w:t>3</w:t>
            </w:r>
          </w:p>
        </w:tc>
        <w:tc>
          <w:tcPr>
            <w:tcW w:w="1354" w:type="pct"/>
            <w:vMerge w:val="restart"/>
            <w:tcBorders>
              <w:top w:val="single" w:sz="4" w:space="0" w:color="000000"/>
              <w:left w:val="single" w:sz="4" w:space="0" w:color="000000"/>
              <w:bottom w:val="single" w:sz="4" w:space="0" w:color="000000"/>
              <w:right w:val="single" w:sz="4" w:space="0" w:color="auto"/>
            </w:tcBorders>
            <w:vAlign w:val="center"/>
          </w:tcPr>
          <w:p w14:paraId="786448AC" w14:textId="77777777" w:rsidR="00934D0E" w:rsidRDefault="00652269">
            <w:pPr>
              <w:jc w:val="center"/>
              <w:rPr>
                <w:rFonts w:ascii="宋体" w:hAnsi="宋体" w:cs="宋体"/>
                <w:szCs w:val="21"/>
              </w:rPr>
            </w:pPr>
            <w:r>
              <w:rPr>
                <w:rFonts w:ascii="宋体" w:hAnsi="宋体" w:cs="宋体" w:hint="eastAsia"/>
                <w:szCs w:val="21"/>
                <w:lang w:bidi="ar"/>
              </w:rPr>
              <w:t>建筑剖面视图</w:t>
            </w:r>
          </w:p>
        </w:tc>
        <w:tc>
          <w:tcPr>
            <w:tcW w:w="384" w:type="pct"/>
            <w:tcBorders>
              <w:top w:val="single" w:sz="4" w:space="0" w:color="000000"/>
              <w:left w:val="single" w:sz="4" w:space="0" w:color="000000"/>
              <w:bottom w:val="single" w:sz="4" w:space="0" w:color="000000"/>
              <w:right w:val="single" w:sz="4" w:space="0" w:color="auto"/>
            </w:tcBorders>
            <w:vAlign w:val="center"/>
          </w:tcPr>
          <w:p w14:paraId="3A44D61C" w14:textId="77777777" w:rsidR="00934D0E" w:rsidRDefault="00652269">
            <w:pPr>
              <w:rPr>
                <w:rFonts w:ascii="宋体" w:hAnsi="宋体" w:cs="宋体"/>
                <w:szCs w:val="21"/>
              </w:rPr>
            </w:pPr>
            <w:r>
              <w:rPr>
                <w:rFonts w:ascii="宋体" w:hAnsi="宋体" w:cs="宋体" w:hint="eastAsia"/>
                <w:szCs w:val="21"/>
                <w:lang w:bidi="ar"/>
              </w:rPr>
              <w:t>构件范围</w:t>
            </w:r>
          </w:p>
        </w:tc>
        <w:tc>
          <w:tcPr>
            <w:tcW w:w="2845" w:type="pct"/>
            <w:tcBorders>
              <w:top w:val="single" w:sz="4" w:space="0" w:color="000000"/>
              <w:left w:val="single" w:sz="4" w:space="0" w:color="auto"/>
              <w:bottom w:val="single" w:sz="4" w:space="0" w:color="000000"/>
              <w:right w:val="single" w:sz="4" w:space="0" w:color="auto"/>
            </w:tcBorders>
            <w:vAlign w:val="center"/>
          </w:tcPr>
          <w:p w14:paraId="7DD6D21A" w14:textId="77777777" w:rsidR="00934D0E" w:rsidRDefault="00652269">
            <w:pPr>
              <w:ind w:firstLineChars="100" w:firstLine="210"/>
              <w:rPr>
                <w:rFonts w:ascii="宋体" w:hAnsi="宋体" w:cs="宋体"/>
                <w:szCs w:val="21"/>
              </w:rPr>
            </w:pPr>
            <w:r>
              <w:rPr>
                <w:rFonts w:ascii="宋体" w:hAnsi="宋体" w:cs="宋体" w:hint="eastAsia"/>
                <w:szCs w:val="21"/>
                <w:lang w:bidi="ar"/>
              </w:rPr>
              <w:t>应与二维图纸保持一致。</w:t>
            </w:r>
          </w:p>
        </w:tc>
      </w:tr>
      <w:tr w:rsidR="00934D0E" w14:paraId="2CCF2629"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038F0C93"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21E21B4D"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7A3E1FC7" w14:textId="77777777" w:rsidR="00934D0E" w:rsidRDefault="00652269">
            <w:pPr>
              <w:rPr>
                <w:rFonts w:ascii="宋体" w:hAnsi="宋体" w:cs="宋体"/>
                <w:szCs w:val="21"/>
              </w:rPr>
            </w:pPr>
            <w:r>
              <w:rPr>
                <w:rFonts w:ascii="宋体" w:hAnsi="宋体" w:cs="宋体" w:hint="eastAsia"/>
                <w:szCs w:val="21"/>
                <w:lang w:bidi="ar"/>
              </w:rPr>
              <w:t>视图设置</w:t>
            </w:r>
          </w:p>
        </w:tc>
        <w:tc>
          <w:tcPr>
            <w:tcW w:w="2845" w:type="pct"/>
            <w:tcBorders>
              <w:top w:val="single" w:sz="4" w:space="0" w:color="000000"/>
              <w:left w:val="single" w:sz="4" w:space="0" w:color="auto"/>
              <w:bottom w:val="single" w:sz="4" w:space="0" w:color="000000"/>
              <w:right w:val="single" w:sz="4" w:space="0" w:color="auto"/>
            </w:tcBorders>
          </w:tcPr>
          <w:p w14:paraId="3C560815"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）剖面视图名称及排序与二维设计图纸名称、排序一致；</w:t>
            </w:r>
          </w:p>
          <w:p w14:paraId="4B80F1F5"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）应通过视图设置对相关专业在二维图纸中应显示的构件全部显示。</w:t>
            </w:r>
          </w:p>
        </w:tc>
      </w:tr>
      <w:tr w:rsidR="00934D0E" w14:paraId="5383C37C"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21F7CACA"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3A2B5D55"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2CA85754" w14:textId="77777777" w:rsidR="00934D0E" w:rsidRDefault="00652269">
            <w:pPr>
              <w:rPr>
                <w:rFonts w:ascii="宋体" w:hAnsi="宋体" w:cs="宋体"/>
                <w:szCs w:val="21"/>
              </w:rPr>
            </w:pPr>
            <w:r>
              <w:rPr>
                <w:rFonts w:ascii="宋体" w:hAnsi="宋体" w:cs="宋体" w:hint="eastAsia"/>
                <w:szCs w:val="21"/>
                <w:lang w:bidi="ar"/>
              </w:rPr>
              <w:t>标注标记</w:t>
            </w:r>
          </w:p>
        </w:tc>
        <w:tc>
          <w:tcPr>
            <w:tcW w:w="2845" w:type="pct"/>
            <w:tcBorders>
              <w:top w:val="single" w:sz="4" w:space="0" w:color="000000"/>
              <w:left w:val="single" w:sz="4" w:space="0" w:color="auto"/>
              <w:bottom w:val="single" w:sz="4" w:space="0" w:color="000000"/>
              <w:right w:val="single" w:sz="4" w:space="0" w:color="auto"/>
            </w:tcBorders>
          </w:tcPr>
          <w:p w14:paraId="512AF600"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）功能房间名称；</w:t>
            </w:r>
          </w:p>
          <w:p w14:paraId="782C3896"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）两道尺寸标注。</w:t>
            </w:r>
          </w:p>
        </w:tc>
      </w:tr>
      <w:tr w:rsidR="00934D0E" w14:paraId="7CC339BD" w14:textId="77777777">
        <w:trPr>
          <w:jc w:val="center"/>
        </w:trPr>
        <w:tc>
          <w:tcPr>
            <w:tcW w:w="415" w:type="pct"/>
            <w:vMerge w:val="restart"/>
            <w:tcBorders>
              <w:top w:val="single" w:sz="4" w:space="0" w:color="000000"/>
              <w:left w:val="single" w:sz="4" w:space="0" w:color="000000"/>
              <w:bottom w:val="single" w:sz="4" w:space="0" w:color="000000"/>
              <w:right w:val="single" w:sz="4" w:space="0" w:color="auto"/>
            </w:tcBorders>
            <w:vAlign w:val="center"/>
          </w:tcPr>
          <w:p w14:paraId="00EF4298" w14:textId="77777777" w:rsidR="00934D0E" w:rsidRDefault="00652269">
            <w:pPr>
              <w:jc w:val="center"/>
              <w:rPr>
                <w:rFonts w:ascii="宋体" w:hAnsi="宋体" w:cs="宋体"/>
                <w:szCs w:val="21"/>
              </w:rPr>
            </w:pPr>
            <w:r>
              <w:rPr>
                <w:rFonts w:ascii="宋体" w:hAnsi="宋体" w:cs="宋体"/>
                <w:szCs w:val="21"/>
                <w:lang w:bidi="ar"/>
              </w:rPr>
              <w:t>4</w:t>
            </w:r>
          </w:p>
        </w:tc>
        <w:tc>
          <w:tcPr>
            <w:tcW w:w="1354" w:type="pct"/>
            <w:vMerge w:val="restart"/>
            <w:tcBorders>
              <w:top w:val="single" w:sz="4" w:space="0" w:color="000000"/>
              <w:left w:val="single" w:sz="4" w:space="0" w:color="000000"/>
              <w:bottom w:val="single" w:sz="4" w:space="0" w:color="000000"/>
              <w:right w:val="single" w:sz="4" w:space="0" w:color="auto"/>
            </w:tcBorders>
            <w:vAlign w:val="center"/>
          </w:tcPr>
          <w:p w14:paraId="75DA6CD3" w14:textId="77777777" w:rsidR="00934D0E" w:rsidRDefault="00652269">
            <w:pPr>
              <w:jc w:val="center"/>
              <w:rPr>
                <w:rFonts w:ascii="宋体" w:hAnsi="宋体" w:cs="宋体"/>
                <w:szCs w:val="21"/>
              </w:rPr>
            </w:pPr>
            <w:r>
              <w:rPr>
                <w:rFonts w:ascii="宋体" w:hAnsi="宋体" w:cs="宋体" w:hint="eastAsia"/>
                <w:szCs w:val="21"/>
                <w:lang w:bidi="ar"/>
              </w:rPr>
              <w:t>建筑防火分区平面视图</w:t>
            </w:r>
          </w:p>
        </w:tc>
        <w:tc>
          <w:tcPr>
            <w:tcW w:w="384" w:type="pct"/>
            <w:tcBorders>
              <w:top w:val="single" w:sz="4" w:space="0" w:color="000000"/>
              <w:left w:val="single" w:sz="4" w:space="0" w:color="000000"/>
              <w:bottom w:val="single" w:sz="4" w:space="0" w:color="000000"/>
              <w:right w:val="single" w:sz="4" w:space="0" w:color="auto"/>
            </w:tcBorders>
            <w:vAlign w:val="center"/>
          </w:tcPr>
          <w:p w14:paraId="578DCFEA" w14:textId="77777777" w:rsidR="00934D0E" w:rsidRDefault="00652269">
            <w:pPr>
              <w:rPr>
                <w:rFonts w:ascii="宋体" w:hAnsi="宋体" w:cs="宋体"/>
                <w:szCs w:val="21"/>
              </w:rPr>
            </w:pPr>
            <w:r>
              <w:rPr>
                <w:rFonts w:ascii="宋体" w:hAnsi="宋体" w:cs="宋体" w:hint="eastAsia"/>
                <w:szCs w:val="21"/>
                <w:lang w:bidi="ar"/>
              </w:rPr>
              <w:t>构件范围</w:t>
            </w:r>
          </w:p>
        </w:tc>
        <w:tc>
          <w:tcPr>
            <w:tcW w:w="2845" w:type="pct"/>
            <w:tcBorders>
              <w:top w:val="single" w:sz="4" w:space="0" w:color="000000"/>
              <w:left w:val="single" w:sz="4" w:space="0" w:color="auto"/>
              <w:bottom w:val="single" w:sz="4" w:space="0" w:color="000000"/>
              <w:right w:val="single" w:sz="4" w:space="0" w:color="auto"/>
            </w:tcBorders>
            <w:vAlign w:val="center"/>
          </w:tcPr>
          <w:p w14:paraId="766E33B9" w14:textId="77777777" w:rsidR="00934D0E" w:rsidRDefault="00652269">
            <w:pPr>
              <w:ind w:firstLineChars="100" w:firstLine="210"/>
              <w:rPr>
                <w:rFonts w:ascii="宋体" w:hAnsi="宋体" w:cs="宋体"/>
                <w:szCs w:val="21"/>
              </w:rPr>
            </w:pPr>
            <w:r>
              <w:rPr>
                <w:rFonts w:ascii="宋体" w:hAnsi="宋体" w:cs="宋体" w:hint="eastAsia"/>
                <w:szCs w:val="21"/>
                <w:lang w:bidi="ar"/>
              </w:rPr>
              <w:t>应与二维图纸保持一致。</w:t>
            </w:r>
          </w:p>
        </w:tc>
      </w:tr>
      <w:tr w:rsidR="00934D0E" w14:paraId="6EFD31EF"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688AF979"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369193DD"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09E25743" w14:textId="77777777" w:rsidR="00934D0E" w:rsidRDefault="00652269">
            <w:pPr>
              <w:rPr>
                <w:rFonts w:ascii="宋体" w:hAnsi="宋体" w:cs="宋体"/>
                <w:szCs w:val="21"/>
              </w:rPr>
            </w:pPr>
            <w:r>
              <w:rPr>
                <w:rFonts w:ascii="宋体" w:hAnsi="宋体" w:cs="宋体" w:hint="eastAsia"/>
                <w:szCs w:val="21"/>
                <w:lang w:bidi="ar"/>
              </w:rPr>
              <w:t>视图设置</w:t>
            </w:r>
          </w:p>
        </w:tc>
        <w:tc>
          <w:tcPr>
            <w:tcW w:w="2845" w:type="pct"/>
            <w:tcBorders>
              <w:top w:val="single" w:sz="4" w:space="0" w:color="000000"/>
              <w:left w:val="single" w:sz="4" w:space="0" w:color="auto"/>
              <w:bottom w:val="single" w:sz="4" w:space="0" w:color="000000"/>
              <w:right w:val="single" w:sz="4" w:space="0" w:color="auto"/>
            </w:tcBorders>
          </w:tcPr>
          <w:p w14:paraId="4B3A4DE0"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）平面视图名称及排序与二维设计图纸名称、排序一致；</w:t>
            </w:r>
          </w:p>
          <w:p w14:paraId="16CA6E7B"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）应清晰显示防火分区整体布局、安全出口。</w:t>
            </w:r>
          </w:p>
        </w:tc>
      </w:tr>
      <w:tr w:rsidR="00934D0E" w14:paraId="1930C88D" w14:textId="77777777">
        <w:trPr>
          <w:jc w:val="center"/>
        </w:trPr>
        <w:tc>
          <w:tcPr>
            <w:tcW w:w="415" w:type="pct"/>
            <w:vMerge/>
            <w:tcBorders>
              <w:top w:val="single" w:sz="4" w:space="0" w:color="000000"/>
              <w:left w:val="single" w:sz="4" w:space="0" w:color="000000"/>
              <w:bottom w:val="single" w:sz="4" w:space="0" w:color="000000"/>
              <w:right w:val="single" w:sz="4" w:space="0" w:color="auto"/>
            </w:tcBorders>
            <w:vAlign w:val="center"/>
          </w:tcPr>
          <w:p w14:paraId="02718215" w14:textId="77777777" w:rsidR="00934D0E" w:rsidRDefault="00934D0E">
            <w:pPr>
              <w:rPr>
                <w:sz w:val="20"/>
                <w:szCs w:val="20"/>
              </w:rPr>
            </w:pPr>
          </w:p>
        </w:tc>
        <w:tc>
          <w:tcPr>
            <w:tcW w:w="1354" w:type="pct"/>
            <w:vMerge/>
            <w:tcBorders>
              <w:top w:val="single" w:sz="4" w:space="0" w:color="000000"/>
              <w:left w:val="single" w:sz="4" w:space="0" w:color="000000"/>
              <w:bottom w:val="single" w:sz="4" w:space="0" w:color="000000"/>
              <w:right w:val="single" w:sz="4" w:space="0" w:color="auto"/>
            </w:tcBorders>
            <w:vAlign w:val="center"/>
          </w:tcPr>
          <w:p w14:paraId="5798149A" w14:textId="77777777" w:rsidR="00934D0E" w:rsidRDefault="00934D0E">
            <w:pPr>
              <w:rPr>
                <w:sz w:val="20"/>
                <w:szCs w:val="20"/>
              </w:rPr>
            </w:pPr>
          </w:p>
        </w:tc>
        <w:tc>
          <w:tcPr>
            <w:tcW w:w="384" w:type="pct"/>
            <w:tcBorders>
              <w:top w:val="single" w:sz="4" w:space="0" w:color="000000"/>
              <w:left w:val="single" w:sz="4" w:space="0" w:color="000000"/>
              <w:bottom w:val="single" w:sz="4" w:space="0" w:color="000000"/>
              <w:right w:val="single" w:sz="4" w:space="0" w:color="auto"/>
            </w:tcBorders>
            <w:vAlign w:val="center"/>
          </w:tcPr>
          <w:p w14:paraId="005B41E7" w14:textId="77777777" w:rsidR="00934D0E" w:rsidRDefault="00652269">
            <w:pPr>
              <w:rPr>
                <w:rFonts w:ascii="宋体" w:hAnsi="宋体" w:cs="宋体"/>
                <w:szCs w:val="21"/>
              </w:rPr>
            </w:pPr>
            <w:r>
              <w:rPr>
                <w:rFonts w:ascii="宋体" w:hAnsi="宋体" w:cs="宋体" w:hint="eastAsia"/>
                <w:szCs w:val="21"/>
                <w:lang w:bidi="ar"/>
              </w:rPr>
              <w:t>标注标记</w:t>
            </w:r>
          </w:p>
        </w:tc>
        <w:tc>
          <w:tcPr>
            <w:tcW w:w="2845" w:type="pct"/>
            <w:tcBorders>
              <w:top w:val="single" w:sz="4" w:space="0" w:color="000000"/>
              <w:left w:val="single" w:sz="4" w:space="0" w:color="auto"/>
              <w:bottom w:val="single" w:sz="4" w:space="0" w:color="000000"/>
              <w:right w:val="single" w:sz="4" w:space="0" w:color="auto"/>
            </w:tcBorders>
          </w:tcPr>
          <w:p w14:paraId="47FBD8E4"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）防火门、防火窗、防火卷帘编号；</w:t>
            </w:r>
          </w:p>
          <w:p w14:paraId="23BC6F7C"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）防火分区编号；</w:t>
            </w:r>
          </w:p>
          <w:p w14:paraId="0F0DA2F2"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3</w:t>
            </w:r>
            <w:r>
              <w:rPr>
                <w:rFonts w:ascii="宋体" w:hAnsi="宋体" w:cs="宋体"/>
                <w:szCs w:val="21"/>
                <w:lang w:bidi="ar"/>
              </w:rPr>
              <w:t>）安全出口。</w:t>
            </w:r>
          </w:p>
        </w:tc>
      </w:tr>
      <w:tr w:rsidR="00934D0E" w14:paraId="4E6EDCFA" w14:textId="77777777">
        <w:trPr>
          <w:jc w:val="center"/>
        </w:trPr>
        <w:tc>
          <w:tcPr>
            <w:tcW w:w="415" w:type="pct"/>
            <w:tcBorders>
              <w:top w:val="single" w:sz="4" w:space="0" w:color="000000"/>
              <w:left w:val="single" w:sz="4" w:space="0" w:color="000000"/>
              <w:bottom w:val="single" w:sz="4" w:space="0" w:color="000000"/>
              <w:right w:val="single" w:sz="4" w:space="0" w:color="auto"/>
            </w:tcBorders>
            <w:vAlign w:val="center"/>
          </w:tcPr>
          <w:p w14:paraId="7F8A8A42" w14:textId="77777777" w:rsidR="00934D0E" w:rsidRDefault="00652269">
            <w:pPr>
              <w:jc w:val="center"/>
              <w:rPr>
                <w:rFonts w:ascii="宋体" w:hAnsi="宋体" w:cs="宋体"/>
                <w:szCs w:val="21"/>
              </w:rPr>
            </w:pPr>
            <w:r>
              <w:rPr>
                <w:rFonts w:ascii="宋体" w:hAnsi="宋体" w:cs="宋体"/>
                <w:szCs w:val="21"/>
                <w:lang w:bidi="ar"/>
              </w:rPr>
              <w:t>5</w:t>
            </w:r>
          </w:p>
        </w:tc>
        <w:tc>
          <w:tcPr>
            <w:tcW w:w="1354" w:type="pct"/>
            <w:tcBorders>
              <w:top w:val="single" w:sz="4" w:space="0" w:color="000000"/>
              <w:left w:val="single" w:sz="4" w:space="0" w:color="000000"/>
              <w:bottom w:val="single" w:sz="4" w:space="0" w:color="000000"/>
              <w:right w:val="single" w:sz="4" w:space="0" w:color="auto"/>
            </w:tcBorders>
            <w:vAlign w:val="center"/>
          </w:tcPr>
          <w:p w14:paraId="00E6F94C" w14:textId="77777777" w:rsidR="00934D0E" w:rsidRDefault="00652269">
            <w:pPr>
              <w:jc w:val="center"/>
              <w:rPr>
                <w:rFonts w:ascii="宋体" w:hAnsi="宋体" w:cs="宋体"/>
                <w:szCs w:val="21"/>
              </w:rPr>
            </w:pPr>
            <w:r>
              <w:rPr>
                <w:rFonts w:ascii="宋体" w:hAnsi="宋体" w:cs="宋体" w:hint="eastAsia"/>
                <w:szCs w:val="21"/>
                <w:lang w:bidi="ar"/>
              </w:rPr>
              <w:t>建筑三维轴侧视图</w:t>
            </w:r>
          </w:p>
        </w:tc>
        <w:tc>
          <w:tcPr>
            <w:tcW w:w="3229" w:type="pct"/>
            <w:gridSpan w:val="2"/>
            <w:tcBorders>
              <w:top w:val="single" w:sz="4" w:space="0" w:color="000000"/>
              <w:left w:val="single" w:sz="4" w:space="0" w:color="000000"/>
              <w:bottom w:val="single" w:sz="4" w:space="0" w:color="000000"/>
              <w:right w:val="single" w:sz="4" w:space="0" w:color="auto"/>
            </w:tcBorders>
            <w:vAlign w:val="center"/>
          </w:tcPr>
          <w:p w14:paraId="37F67AB4"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1</w:t>
            </w:r>
            <w:r>
              <w:rPr>
                <w:rFonts w:ascii="宋体" w:hAnsi="宋体" w:cs="宋体"/>
                <w:szCs w:val="21"/>
                <w:lang w:bidi="ar"/>
              </w:rPr>
              <w:t>）设置含本专业及结构</w:t>
            </w:r>
            <w:r>
              <w:rPr>
                <w:rFonts w:ascii="宋体" w:hAnsi="宋体" w:cs="宋体" w:hint="eastAsia"/>
                <w:szCs w:val="21"/>
                <w:lang w:bidi="ar"/>
              </w:rPr>
              <w:t>全部模型内容的三维轴侧视图；</w:t>
            </w:r>
          </w:p>
          <w:p w14:paraId="05CE17AC" w14:textId="77777777" w:rsidR="00934D0E" w:rsidRDefault="00652269">
            <w:pPr>
              <w:rPr>
                <w:rFonts w:ascii="宋体" w:hAnsi="宋体" w:cs="宋体"/>
                <w:szCs w:val="21"/>
              </w:rPr>
            </w:pPr>
            <w:r>
              <w:rPr>
                <w:rFonts w:ascii="宋体" w:hAnsi="宋体" w:cs="宋体"/>
                <w:bCs/>
                <w:szCs w:val="21"/>
                <w:lang w:bidi="ar"/>
              </w:rPr>
              <w:t xml:space="preserve"> </w:t>
            </w:r>
            <w:r>
              <w:rPr>
                <w:rFonts w:ascii="宋体" w:hAnsi="宋体" w:cs="宋体" w:hint="eastAsia"/>
                <w:szCs w:val="21"/>
                <w:lang w:bidi="ar"/>
              </w:rPr>
              <w:t>（</w:t>
            </w:r>
            <w:r>
              <w:rPr>
                <w:rFonts w:ascii="宋体" w:hAnsi="宋体" w:cs="宋体"/>
                <w:szCs w:val="21"/>
                <w:lang w:bidi="ar"/>
              </w:rPr>
              <w:t>2</w:t>
            </w:r>
            <w:r>
              <w:rPr>
                <w:rFonts w:ascii="宋体" w:hAnsi="宋体" w:cs="宋体"/>
                <w:szCs w:val="21"/>
                <w:lang w:bidi="ar"/>
              </w:rPr>
              <w:t>）外观主要材质表达准确。</w:t>
            </w:r>
          </w:p>
        </w:tc>
      </w:tr>
    </w:tbl>
    <w:p w14:paraId="0E204534" w14:textId="77777777" w:rsidR="00934D0E" w:rsidRDefault="00934D0E">
      <w:pPr>
        <w:rPr>
          <w:vanish/>
        </w:rPr>
      </w:pPr>
    </w:p>
    <w:tbl>
      <w:tblPr>
        <w:tblpPr w:leftFromText="180" w:rightFromText="180" w:vertAnchor="text" w:tblpX="10213" w:tblpY="-1852"/>
        <w:tblOverlap w:val="never"/>
        <w:tblW w:w="1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tblGrid>
      <w:tr w:rsidR="00934D0E" w14:paraId="645F1A19" w14:textId="77777777">
        <w:trPr>
          <w:trHeight w:val="30"/>
        </w:trPr>
        <w:tc>
          <w:tcPr>
            <w:tcW w:w="5000" w:type="pct"/>
            <w:tcBorders>
              <w:top w:val="single" w:sz="4" w:space="0" w:color="auto"/>
              <w:left w:val="single" w:sz="4" w:space="0" w:color="auto"/>
              <w:bottom w:val="single" w:sz="4" w:space="0" w:color="auto"/>
              <w:right w:val="single" w:sz="4" w:space="0" w:color="auto"/>
            </w:tcBorders>
          </w:tcPr>
          <w:p w14:paraId="070BA254" w14:textId="77777777" w:rsidR="00934D0E" w:rsidRDefault="00934D0E"/>
        </w:tc>
      </w:tr>
    </w:tbl>
    <w:p w14:paraId="2F792A05" w14:textId="77777777" w:rsidR="00934D0E" w:rsidRDefault="00652269">
      <w:pPr>
        <w:jc w:val="center"/>
        <w:rPr>
          <w:b/>
          <w:bCs/>
        </w:rPr>
      </w:pPr>
      <w:r>
        <w:rPr>
          <w:rFonts w:cs="宋体" w:hint="eastAsia"/>
          <w:b/>
          <w:bCs/>
          <w:lang w:bidi="ar"/>
        </w:rPr>
        <w:t>明细表</w:t>
      </w:r>
    </w:p>
    <w:tbl>
      <w:tblPr>
        <w:tblW w:w="49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7"/>
        <w:gridCol w:w="2486"/>
        <w:gridCol w:w="5850"/>
      </w:tblGrid>
      <w:tr w:rsidR="00934D0E" w14:paraId="47C84F94" w14:textId="77777777">
        <w:trPr>
          <w:jc w:val="center"/>
        </w:trPr>
        <w:tc>
          <w:tcPr>
            <w:tcW w:w="396" w:type="pct"/>
            <w:tcBorders>
              <w:top w:val="single" w:sz="4" w:space="0" w:color="000000"/>
              <w:left w:val="single" w:sz="4" w:space="0" w:color="000000"/>
              <w:bottom w:val="single" w:sz="4" w:space="0" w:color="000000"/>
              <w:right w:val="single" w:sz="4" w:space="0" w:color="auto"/>
            </w:tcBorders>
            <w:vAlign w:val="center"/>
          </w:tcPr>
          <w:p w14:paraId="564DBBBC" w14:textId="77777777" w:rsidR="00934D0E" w:rsidRDefault="00652269">
            <w:pPr>
              <w:jc w:val="center"/>
              <w:rPr>
                <w:rFonts w:ascii="宋体" w:hAnsi="宋体" w:cs="宋体"/>
                <w:szCs w:val="21"/>
              </w:rPr>
            </w:pPr>
            <w:r>
              <w:rPr>
                <w:rFonts w:ascii="宋体" w:hAnsi="宋体" w:cs="宋体" w:hint="eastAsia"/>
                <w:szCs w:val="21"/>
                <w:lang w:bidi="ar"/>
              </w:rPr>
              <w:t>序号</w:t>
            </w:r>
          </w:p>
        </w:tc>
        <w:tc>
          <w:tcPr>
            <w:tcW w:w="1373" w:type="pct"/>
            <w:tcBorders>
              <w:top w:val="single" w:sz="4" w:space="0" w:color="000000"/>
              <w:left w:val="single" w:sz="4" w:space="0" w:color="000000"/>
              <w:bottom w:val="single" w:sz="4" w:space="0" w:color="000000"/>
              <w:right w:val="single" w:sz="4" w:space="0" w:color="auto"/>
            </w:tcBorders>
            <w:vAlign w:val="center"/>
          </w:tcPr>
          <w:p w14:paraId="7F2804CB" w14:textId="77777777" w:rsidR="00934D0E" w:rsidRDefault="00652269">
            <w:pPr>
              <w:jc w:val="center"/>
              <w:rPr>
                <w:rFonts w:ascii="宋体" w:hAnsi="宋体" w:cs="宋体"/>
                <w:szCs w:val="21"/>
              </w:rPr>
            </w:pPr>
            <w:r>
              <w:rPr>
                <w:rFonts w:ascii="宋体" w:hAnsi="宋体" w:cs="宋体" w:hint="eastAsia"/>
                <w:szCs w:val="21"/>
                <w:lang w:bidi="ar"/>
              </w:rPr>
              <w:t>表格</w:t>
            </w:r>
          </w:p>
        </w:tc>
        <w:tc>
          <w:tcPr>
            <w:tcW w:w="3230" w:type="pct"/>
            <w:tcBorders>
              <w:top w:val="single" w:sz="4" w:space="0" w:color="000000"/>
              <w:left w:val="single" w:sz="4" w:space="0" w:color="000000"/>
              <w:bottom w:val="single" w:sz="4" w:space="0" w:color="000000"/>
              <w:right w:val="single" w:sz="4" w:space="0" w:color="auto"/>
            </w:tcBorders>
            <w:vAlign w:val="center"/>
          </w:tcPr>
          <w:p w14:paraId="3D4CD65C" w14:textId="77777777" w:rsidR="00934D0E" w:rsidRDefault="00652269">
            <w:pPr>
              <w:jc w:val="center"/>
              <w:rPr>
                <w:rFonts w:ascii="宋体" w:hAnsi="宋体" w:cs="宋体"/>
                <w:szCs w:val="21"/>
              </w:rPr>
            </w:pPr>
            <w:r>
              <w:rPr>
                <w:rFonts w:ascii="宋体" w:hAnsi="宋体" w:cs="宋体" w:hint="eastAsia"/>
                <w:szCs w:val="21"/>
                <w:lang w:bidi="ar"/>
              </w:rPr>
              <w:t>要求</w:t>
            </w:r>
          </w:p>
        </w:tc>
      </w:tr>
      <w:tr w:rsidR="00934D0E" w14:paraId="4FA72050" w14:textId="77777777">
        <w:trPr>
          <w:jc w:val="center"/>
        </w:trPr>
        <w:tc>
          <w:tcPr>
            <w:tcW w:w="396" w:type="pct"/>
            <w:tcBorders>
              <w:top w:val="single" w:sz="4" w:space="0" w:color="000000"/>
              <w:left w:val="single" w:sz="4" w:space="0" w:color="000000"/>
              <w:bottom w:val="single" w:sz="4" w:space="0" w:color="000000"/>
              <w:right w:val="single" w:sz="4" w:space="0" w:color="auto"/>
            </w:tcBorders>
            <w:vAlign w:val="center"/>
          </w:tcPr>
          <w:p w14:paraId="6AA1B788" w14:textId="77777777" w:rsidR="00934D0E" w:rsidRDefault="00652269">
            <w:pPr>
              <w:jc w:val="center"/>
              <w:rPr>
                <w:rFonts w:ascii="宋体" w:hAnsi="宋体" w:cs="宋体"/>
                <w:szCs w:val="21"/>
              </w:rPr>
            </w:pPr>
            <w:r>
              <w:rPr>
                <w:rFonts w:ascii="宋体" w:hAnsi="宋体" w:cs="宋体"/>
                <w:szCs w:val="21"/>
              </w:rPr>
              <w:t>1</w:t>
            </w:r>
          </w:p>
        </w:tc>
        <w:tc>
          <w:tcPr>
            <w:tcW w:w="1373" w:type="pct"/>
            <w:tcBorders>
              <w:top w:val="single" w:sz="4" w:space="0" w:color="000000"/>
              <w:left w:val="single" w:sz="4" w:space="0" w:color="000000"/>
              <w:bottom w:val="single" w:sz="4" w:space="0" w:color="000000"/>
              <w:right w:val="single" w:sz="4" w:space="0" w:color="auto"/>
            </w:tcBorders>
            <w:vAlign w:val="center"/>
          </w:tcPr>
          <w:p w14:paraId="590AC348" w14:textId="77777777" w:rsidR="00934D0E" w:rsidRDefault="00652269">
            <w:pPr>
              <w:jc w:val="center"/>
              <w:rPr>
                <w:rFonts w:ascii="宋体" w:hAnsi="宋体" w:cs="宋体"/>
                <w:szCs w:val="21"/>
              </w:rPr>
            </w:pPr>
            <w:r>
              <w:rPr>
                <w:rFonts w:ascii="宋体" w:hAnsi="宋体" w:cs="宋体" w:hint="eastAsia"/>
                <w:szCs w:val="21"/>
                <w:lang w:bidi="ar"/>
              </w:rPr>
              <w:t>防火分区面积明细表</w:t>
            </w:r>
          </w:p>
        </w:tc>
        <w:tc>
          <w:tcPr>
            <w:tcW w:w="3230" w:type="pct"/>
            <w:tcBorders>
              <w:top w:val="single" w:sz="4" w:space="0" w:color="000000"/>
              <w:left w:val="single" w:sz="4" w:space="0" w:color="000000"/>
              <w:bottom w:val="single" w:sz="4" w:space="0" w:color="000000"/>
              <w:right w:val="single" w:sz="4" w:space="0" w:color="auto"/>
            </w:tcBorders>
          </w:tcPr>
          <w:p w14:paraId="0CF28A0F" w14:textId="77777777" w:rsidR="00934D0E" w:rsidRDefault="00652269">
            <w:pPr>
              <w:ind w:firstLineChars="100" w:firstLine="210"/>
              <w:rPr>
                <w:rFonts w:ascii="宋体" w:hAnsi="宋体" w:cs="宋体"/>
                <w:szCs w:val="21"/>
              </w:rPr>
            </w:pPr>
            <w:r>
              <w:rPr>
                <w:rFonts w:ascii="宋体" w:hAnsi="宋体" w:cs="宋体" w:hint="eastAsia"/>
                <w:szCs w:val="21"/>
                <w:lang w:bidi="ar"/>
              </w:rPr>
              <w:t>防火分区编号、面积、设计疏散宽度。</w:t>
            </w:r>
          </w:p>
        </w:tc>
      </w:tr>
    </w:tbl>
    <w:p w14:paraId="598F861C" w14:textId="77777777" w:rsidR="00934D0E" w:rsidRDefault="00934D0E">
      <w:pPr>
        <w:rPr>
          <w:rFonts w:ascii="宋体" w:hAnsi="宋体"/>
          <w:szCs w:val="21"/>
        </w:rPr>
      </w:pPr>
    </w:p>
    <w:p w14:paraId="7218D355" w14:textId="77777777" w:rsidR="00934D0E" w:rsidRDefault="00934D0E">
      <w:pPr>
        <w:rPr>
          <w:rFonts w:ascii="宋体" w:hAnsi="宋体"/>
          <w:szCs w:val="21"/>
        </w:rPr>
      </w:pPr>
    </w:p>
    <w:p w14:paraId="3D706B0D" w14:textId="77777777" w:rsidR="00934D0E" w:rsidRDefault="00652269">
      <w:pPr>
        <w:ind w:firstLineChars="200" w:firstLine="422"/>
        <w:rPr>
          <w:rFonts w:ascii="宋体" w:hAnsi="宋体"/>
          <w:szCs w:val="21"/>
        </w:rPr>
      </w:pPr>
      <w:r>
        <w:rPr>
          <w:rFonts w:ascii="宋体" w:hAnsi="宋体"/>
          <w:b/>
          <w:szCs w:val="21"/>
        </w:rPr>
        <w:t>4</w:t>
      </w:r>
      <w:r>
        <w:rPr>
          <w:rFonts w:ascii="宋体" w:hAnsi="宋体"/>
          <w:szCs w:val="21"/>
        </w:rPr>
        <w:t xml:space="preserve">  </w:t>
      </w:r>
      <w:r>
        <w:rPr>
          <w:rFonts w:ascii="宋体" w:hAnsi="宋体"/>
          <w:szCs w:val="21"/>
        </w:rPr>
        <w:t>结构</w:t>
      </w:r>
    </w:p>
    <w:p w14:paraId="1CC79F47" w14:textId="77777777" w:rsidR="00934D0E" w:rsidRDefault="00652269">
      <w:pPr>
        <w:rPr>
          <w:rFonts w:ascii="宋体" w:hAnsi="宋体"/>
          <w:szCs w:val="21"/>
        </w:rPr>
      </w:pPr>
      <w:r>
        <w:rPr>
          <w:rFonts w:ascii="宋体" w:hAnsi="宋体"/>
          <w:szCs w:val="21"/>
        </w:rPr>
        <w:tab/>
      </w:r>
      <w:r>
        <w:rPr>
          <w:rFonts w:ascii="宋体" w:hAnsi="宋体" w:hint="eastAsia"/>
          <w:szCs w:val="21"/>
        </w:rPr>
        <w:t>结构专业</w:t>
      </w:r>
      <w:r>
        <w:rPr>
          <w:rFonts w:ascii="宋体" w:hAnsi="宋体" w:hint="eastAsia"/>
          <w:szCs w:val="21"/>
          <w:shd w:val="clear" w:color="auto" w:fill="FFFFFF"/>
        </w:rPr>
        <w:t>各项要求见下表</w:t>
      </w:r>
      <w:r>
        <w:rPr>
          <w:rFonts w:ascii="宋体" w:hAnsi="宋体" w:hint="eastAsia"/>
          <w:szCs w:val="21"/>
        </w:rPr>
        <w:t>。</w:t>
      </w:r>
    </w:p>
    <w:p w14:paraId="31361A32" w14:textId="77777777" w:rsidR="00934D0E" w:rsidRDefault="00652269">
      <w:pPr>
        <w:jc w:val="center"/>
        <w:rPr>
          <w:b/>
          <w:bCs/>
        </w:rPr>
      </w:pPr>
      <w:r>
        <w:rPr>
          <w:rFonts w:hint="eastAsia"/>
          <w:b/>
          <w:bCs/>
        </w:rPr>
        <w:t>模型</w:t>
      </w:r>
    </w:p>
    <w:tbl>
      <w:tblPr>
        <w:tblW w:w="4947" w:type="pct"/>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
        <w:gridCol w:w="2473"/>
        <w:gridCol w:w="2985"/>
        <w:gridCol w:w="2952"/>
      </w:tblGrid>
      <w:tr w:rsidR="00934D0E" w14:paraId="3F3F8FEC" w14:textId="77777777">
        <w:tc>
          <w:tcPr>
            <w:tcW w:w="396" w:type="pct"/>
            <w:tcBorders>
              <w:right w:val="single" w:sz="4" w:space="0" w:color="auto"/>
            </w:tcBorders>
          </w:tcPr>
          <w:p w14:paraId="0397BADF" w14:textId="77777777" w:rsidR="00934D0E" w:rsidRDefault="00652269">
            <w:pPr>
              <w:rPr>
                <w:rFonts w:ascii="宋体" w:hAnsi="宋体"/>
                <w:szCs w:val="21"/>
              </w:rPr>
            </w:pPr>
            <w:r>
              <w:rPr>
                <w:rFonts w:ascii="宋体" w:hAnsi="宋体" w:hint="eastAsia"/>
                <w:szCs w:val="21"/>
              </w:rPr>
              <w:t>序号</w:t>
            </w:r>
          </w:p>
        </w:tc>
        <w:tc>
          <w:tcPr>
            <w:tcW w:w="1353" w:type="pct"/>
            <w:tcBorders>
              <w:right w:val="single" w:sz="4" w:space="0" w:color="auto"/>
            </w:tcBorders>
            <w:vAlign w:val="center"/>
          </w:tcPr>
          <w:p w14:paraId="6EE8B428" w14:textId="77777777" w:rsidR="00934D0E" w:rsidRDefault="00652269">
            <w:pPr>
              <w:jc w:val="center"/>
              <w:rPr>
                <w:rFonts w:ascii="宋体" w:hAnsi="宋体"/>
                <w:szCs w:val="21"/>
              </w:rPr>
            </w:pPr>
            <w:r>
              <w:rPr>
                <w:rFonts w:ascii="宋体" w:hAnsi="宋体" w:hint="eastAsia"/>
                <w:szCs w:val="21"/>
              </w:rPr>
              <w:t>分类</w:t>
            </w:r>
          </w:p>
        </w:tc>
        <w:tc>
          <w:tcPr>
            <w:tcW w:w="1633" w:type="pct"/>
            <w:tcBorders>
              <w:right w:val="single" w:sz="4" w:space="0" w:color="auto"/>
            </w:tcBorders>
            <w:vAlign w:val="center"/>
          </w:tcPr>
          <w:p w14:paraId="705456BE" w14:textId="77777777" w:rsidR="00934D0E" w:rsidRDefault="00652269">
            <w:pPr>
              <w:jc w:val="center"/>
              <w:rPr>
                <w:rFonts w:ascii="宋体" w:hAnsi="宋体"/>
                <w:szCs w:val="21"/>
              </w:rPr>
            </w:pPr>
            <w:r>
              <w:rPr>
                <w:rFonts w:ascii="宋体" w:hAnsi="宋体" w:hint="eastAsia"/>
                <w:szCs w:val="21"/>
              </w:rPr>
              <w:t>模型表达</w:t>
            </w:r>
          </w:p>
        </w:tc>
        <w:tc>
          <w:tcPr>
            <w:tcW w:w="1615" w:type="pct"/>
            <w:tcBorders>
              <w:left w:val="single" w:sz="4" w:space="0" w:color="auto"/>
            </w:tcBorders>
            <w:vAlign w:val="center"/>
          </w:tcPr>
          <w:p w14:paraId="6E90ACBC" w14:textId="77777777" w:rsidR="00934D0E" w:rsidRDefault="00652269">
            <w:pPr>
              <w:jc w:val="center"/>
              <w:rPr>
                <w:rFonts w:ascii="宋体" w:hAnsi="宋体"/>
                <w:szCs w:val="21"/>
              </w:rPr>
            </w:pPr>
            <w:r>
              <w:rPr>
                <w:rFonts w:ascii="宋体" w:hAnsi="宋体" w:hint="eastAsia"/>
                <w:szCs w:val="21"/>
              </w:rPr>
              <w:t>模型信息</w:t>
            </w:r>
          </w:p>
        </w:tc>
      </w:tr>
      <w:tr w:rsidR="00934D0E" w14:paraId="2088F6E2" w14:textId="77777777">
        <w:tc>
          <w:tcPr>
            <w:tcW w:w="396" w:type="pct"/>
            <w:tcBorders>
              <w:right w:val="single" w:sz="4" w:space="0" w:color="auto"/>
            </w:tcBorders>
            <w:vAlign w:val="center"/>
          </w:tcPr>
          <w:p w14:paraId="048132AB" w14:textId="77777777" w:rsidR="00934D0E" w:rsidRDefault="00652269">
            <w:pPr>
              <w:jc w:val="center"/>
              <w:rPr>
                <w:rFonts w:ascii="宋体" w:hAnsi="宋体"/>
                <w:szCs w:val="21"/>
              </w:rPr>
            </w:pPr>
            <w:r>
              <w:rPr>
                <w:rFonts w:ascii="宋体" w:hAnsi="宋体"/>
                <w:szCs w:val="21"/>
              </w:rPr>
              <w:t>1</w:t>
            </w:r>
          </w:p>
        </w:tc>
        <w:tc>
          <w:tcPr>
            <w:tcW w:w="1353" w:type="pct"/>
            <w:tcBorders>
              <w:right w:val="single" w:sz="4" w:space="0" w:color="auto"/>
            </w:tcBorders>
            <w:vAlign w:val="center"/>
          </w:tcPr>
          <w:p w14:paraId="6B818D1B" w14:textId="77777777" w:rsidR="00934D0E" w:rsidRDefault="00652269">
            <w:pPr>
              <w:jc w:val="center"/>
              <w:rPr>
                <w:rFonts w:ascii="宋体" w:hAnsi="宋体"/>
                <w:szCs w:val="21"/>
              </w:rPr>
            </w:pPr>
            <w:r>
              <w:rPr>
                <w:rFonts w:ascii="宋体" w:hAnsi="宋体" w:hint="eastAsia"/>
                <w:szCs w:val="21"/>
              </w:rPr>
              <w:t>基础</w:t>
            </w:r>
          </w:p>
        </w:tc>
        <w:tc>
          <w:tcPr>
            <w:tcW w:w="1633" w:type="pct"/>
            <w:tcBorders>
              <w:right w:val="single" w:sz="4" w:space="0" w:color="auto"/>
            </w:tcBorders>
          </w:tcPr>
          <w:p w14:paraId="640F2D7B"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）构件类别正确。</w:t>
            </w:r>
          </w:p>
          <w:p w14:paraId="3550BE72"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）基础梁要求同</w:t>
            </w:r>
            <w:r>
              <w:rPr>
                <w:rFonts w:ascii="宋体" w:hAnsi="宋体"/>
                <w:szCs w:val="21"/>
              </w:rPr>
              <w:t>“</w:t>
            </w:r>
            <w:r>
              <w:rPr>
                <w:rFonts w:ascii="宋体" w:hAnsi="宋体"/>
                <w:szCs w:val="21"/>
              </w:rPr>
              <w:t>梁</w:t>
            </w:r>
            <w:r>
              <w:rPr>
                <w:rFonts w:ascii="宋体" w:hAnsi="宋体"/>
                <w:szCs w:val="21"/>
              </w:rPr>
              <w:t>”</w:t>
            </w:r>
            <w:r>
              <w:rPr>
                <w:rFonts w:ascii="宋体" w:hAnsi="宋体"/>
                <w:szCs w:val="21"/>
              </w:rPr>
              <w:t>。</w:t>
            </w:r>
          </w:p>
        </w:tc>
        <w:tc>
          <w:tcPr>
            <w:tcW w:w="1615" w:type="pct"/>
            <w:tcBorders>
              <w:left w:val="single" w:sz="4" w:space="0" w:color="auto"/>
              <w:right w:val="single" w:sz="4" w:space="0" w:color="auto"/>
            </w:tcBorders>
            <w:vAlign w:val="center"/>
          </w:tcPr>
          <w:p w14:paraId="75A6F16E" w14:textId="77777777" w:rsidR="00934D0E" w:rsidRDefault="00652269">
            <w:pPr>
              <w:ind w:firstLineChars="100" w:firstLine="210"/>
              <w:rPr>
                <w:rFonts w:ascii="宋体" w:hAnsi="宋体"/>
                <w:szCs w:val="21"/>
              </w:rPr>
            </w:pPr>
            <w:r>
              <w:rPr>
                <w:rFonts w:ascii="宋体" w:hAnsi="宋体" w:hint="eastAsia"/>
                <w:szCs w:val="21"/>
              </w:rPr>
              <w:t>混凝土强度等级。</w:t>
            </w:r>
          </w:p>
        </w:tc>
      </w:tr>
      <w:tr w:rsidR="00934D0E" w14:paraId="0E25D2C6" w14:textId="77777777">
        <w:tc>
          <w:tcPr>
            <w:tcW w:w="396" w:type="pct"/>
            <w:tcBorders>
              <w:right w:val="single" w:sz="4" w:space="0" w:color="auto"/>
            </w:tcBorders>
            <w:vAlign w:val="center"/>
          </w:tcPr>
          <w:p w14:paraId="4174018F" w14:textId="77777777" w:rsidR="00934D0E" w:rsidRDefault="00652269">
            <w:pPr>
              <w:jc w:val="center"/>
              <w:rPr>
                <w:rFonts w:ascii="宋体" w:hAnsi="宋体"/>
                <w:szCs w:val="21"/>
              </w:rPr>
            </w:pPr>
            <w:r>
              <w:rPr>
                <w:rFonts w:ascii="宋体" w:hAnsi="宋体"/>
                <w:szCs w:val="21"/>
              </w:rPr>
              <w:t>2</w:t>
            </w:r>
          </w:p>
        </w:tc>
        <w:tc>
          <w:tcPr>
            <w:tcW w:w="1353" w:type="pct"/>
            <w:tcBorders>
              <w:right w:val="single" w:sz="4" w:space="0" w:color="auto"/>
            </w:tcBorders>
            <w:vAlign w:val="center"/>
          </w:tcPr>
          <w:p w14:paraId="1A6CB367" w14:textId="77777777" w:rsidR="00934D0E" w:rsidRDefault="00652269">
            <w:pPr>
              <w:jc w:val="center"/>
              <w:rPr>
                <w:rFonts w:ascii="宋体" w:hAnsi="宋体"/>
                <w:szCs w:val="21"/>
              </w:rPr>
            </w:pPr>
            <w:r>
              <w:rPr>
                <w:rFonts w:ascii="宋体" w:hAnsi="宋体" w:hint="eastAsia"/>
                <w:szCs w:val="21"/>
              </w:rPr>
              <w:t>承重墙</w:t>
            </w:r>
          </w:p>
        </w:tc>
        <w:tc>
          <w:tcPr>
            <w:tcW w:w="1633" w:type="pct"/>
            <w:tcBorders>
              <w:right w:val="single" w:sz="4" w:space="0" w:color="auto"/>
            </w:tcBorders>
          </w:tcPr>
          <w:p w14:paraId="572B31D6"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）应分层建模；</w:t>
            </w:r>
          </w:p>
          <w:p w14:paraId="2F23BA28"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）顶部和底部标高应与图纸一致。</w:t>
            </w:r>
          </w:p>
        </w:tc>
        <w:tc>
          <w:tcPr>
            <w:tcW w:w="1615" w:type="pct"/>
            <w:tcBorders>
              <w:left w:val="single" w:sz="4" w:space="0" w:color="auto"/>
              <w:right w:val="single" w:sz="4" w:space="0" w:color="auto"/>
            </w:tcBorders>
            <w:vAlign w:val="center"/>
          </w:tcPr>
          <w:p w14:paraId="08A95B17"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）混凝土强度；</w:t>
            </w:r>
          </w:p>
          <w:p w14:paraId="64182A9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）钢材牌号（钢结构）。</w:t>
            </w:r>
          </w:p>
        </w:tc>
      </w:tr>
      <w:tr w:rsidR="00934D0E" w14:paraId="73C65C8E" w14:textId="77777777">
        <w:tc>
          <w:tcPr>
            <w:tcW w:w="396" w:type="pct"/>
            <w:tcBorders>
              <w:right w:val="single" w:sz="4" w:space="0" w:color="auto"/>
            </w:tcBorders>
            <w:vAlign w:val="center"/>
          </w:tcPr>
          <w:p w14:paraId="5C139E17" w14:textId="77777777" w:rsidR="00934D0E" w:rsidRDefault="00652269">
            <w:pPr>
              <w:jc w:val="center"/>
              <w:rPr>
                <w:rFonts w:ascii="宋体" w:hAnsi="宋体"/>
                <w:szCs w:val="21"/>
              </w:rPr>
            </w:pPr>
            <w:r>
              <w:rPr>
                <w:rFonts w:ascii="宋体" w:hAnsi="宋体"/>
                <w:szCs w:val="21"/>
              </w:rPr>
              <w:t>3</w:t>
            </w:r>
          </w:p>
        </w:tc>
        <w:tc>
          <w:tcPr>
            <w:tcW w:w="1353" w:type="pct"/>
            <w:tcBorders>
              <w:right w:val="single" w:sz="4" w:space="0" w:color="auto"/>
            </w:tcBorders>
            <w:vAlign w:val="center"/>
          </w:tcPr>
          <w:p w14:paraId="77A4BFFA" w14:textId="77777777" w:rsidR="00934D0E" w:rsidRDefault="00652269">
            <w:pPr>
              <w:jc w:val="center"/>
              <w:rPr>
                <w:rFonts w:ascii="宋体" w:hAnsi="宋体"/>
                <w:szCs w:val="21"/>
              </w:rPr>
            </w:pPr>
            <w:r>
              <w:rPr>
                <w:rFonts w:ascii="宋体" w:hAnsi="宋体" w:hint="eastAsia"/>
                <w:szCs w:val="21"/>
              </w:rPr>
              <w:t>柱</w:t>
            </w:r>
          </w:p>
        </w:tc>
        <w:tc>
          <w:tcPr>
            <w:tcW w:w="1633" w:type="pct"/>
            <w:tcBorders>
              <w:right w:val="single" w:sz="4" w:space="0" w:color="auto"/>
            </w:tcBorders>
          </w:tcPr>
          <w:p w14:paraId="0665E20B"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）应分层建模；</w:t>
            </w:r>
          </w:p>
          <w:p w14:paraId="0D9D7C2B"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）顶部和底部高程应与图纸一致。</w:t>
            </w:r>
          </w:p>
        </w:tc>
        <w:tc>
          <w:tcPr>
            <w:tcW w:w="1615" w:type="pct"/>
            <w:tcBorders>
              <w:left w:val="single" w:sz="4" w:space="0" w:color="auto"/>
              <w:right w:val="single" w:sz="4" w:space="0" w:color="auto"/>
            </w:tcBorders>
            <w:vAlign w:val="center"/>
          </w:tcPr>
          <w:p w14:paraId="6DB12BA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）混凝土强度；</w:t>
            </w:r>
          </w:p>
          <w:p w14:paraId="40E38732"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）钢材牌号（钢结构）。</w:t>
            </w:r>
          </w:p>
        </w:tc>
      </w:tr>
      <w:tr w:rsidR="00934D0E" w14:paraId="03FF842E" w14:textId="77777777">
        <w:tc>
          <w:tcPr>
            <w:tcW w:w="396" w:type="pct"/>
            <w:tcBorders>
              <w:right w:val="single" w:sz="4" w:space="0" w:color="auto"/>
            </w:tcBorders>
            <w:vAlign w:val="center"/>
          </w:tcPr>
          <w:p w14:paraId="1BD9BA29" w14:textId="77777777" w:rsidR="00934D0E" w:rsidRDefault="00652269">
            <w:pPr>
              <w:jc w:val="center"/>
              <w:rPr>
                <w:rFonts w:ascii="宋体" w:hAnsi="宋体"/>
                <w:szCs w:val="21"/>
              </w:rPr>
            </w:pPr>
            <w:r>
              <w:rPr>
                <w:rFonts w:ascii="宋体" w:hAnsi="宋体"/>
                <w:szCs w:val="21"/>
              </w:rPr>
              <w:t>4</w:t>
            </w:r>
          </w:p>
        </w:tc>
        <w:tc>
          <w:tcPr>
            <w:tcW w:w="1353" w:type="pct"/>
            <w:tcBorders>
              <w:right w:val="single" w:sz="4" w:space="0" w:color="auto"/>
            </w:tcBorders>
            <w:vAlign w:val="center"/>
          </w:tcPr>
          <w:p w14:paraId="0AC77311" w14:textId="77777777" w:rsidR="00934D0E" w:rsidRDefault="00652269">
            <w:pPr>
              <w:jc w:val="center"/>
              <w:rPr>
                <w:rFonts w:ascii="宋体" w:hAnsi="宋体"/>
                <w:szCs w:val="21"/>
              </w:rPr>
            </w:pPr>
            <w:r>
              <w:rPr>
                <w:rFonts w:ascii="宋体" w:hAnsi="宋体" w:hint="eastAsia"/>
                <w:szCs w:val="21"/>
              </w:rPr>
              <w:t>梁</w:t>
            </w:r>
          </w:p>
        </w:tc>
        <w:tc>
          <w:tcPr>
            <w:tcW w:w="1633" w:type="pct"/>
            <w:tcBorders>
              <w:right w:val="single" w:sz="4" w:space="0" w:color="auto"/>
            </w:tcBorders>
          </w:tcPr>
          <w:p w14:paraId="2096012F"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）标高准确；</w:t>
            </w:r>
          </w:p>
          <w:p w14:paraId="35B82FC8"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）端点位置准确（钢结构）。</w:t>
            </w:r>
          </w:p>
        </w:tc>
        <w:tc>
          <w:tcPr>
            <w:tcW w:w="1615" w:type="pct"/>
            <w:tcBorders>
              <w:left w:val="single" w:sz="4" w:space="0" w:color="auto"/>
              <w:right w:val="single" w:sz="4" w:space="0" w:color="auto"/>
            </w:tcBorders>
            <w:vAlign w:val="center"/>
          </w:tcPr>
          <w:p w14:paraId="760DDEF9"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）混凝土强度；</w:t>
            </w:r>
          </w:p>
          <w:p w14:paraId="0D2FF61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）钢材牌号（钢结构）。</w:t>
            </w:r>
          </w:p>
        </w:tc>
      </w:tr>
      <w:tr w:rsidR="00934D0E" w14:paraId="79970EC4" w14:textId="77777777">
        <w:tc>
          <w:tcPr>
            <w:tcW w:w="396" w:type="pct"/>
            <w:tcBorders>
              <w:right w:val="single" w:sz="4" w:space="0" w:color="auto"/>
            </w:tcBorders>
            <w:vAlign w:val="center"/>
          </w:tcPr>
          <w:p w14:paraId="7C7E8D4F" w14:textId="77777777" w:rsidR="00934D0E" w:rsidRDefault="00652269">
            <w:pPr>
              <w:jc w:val="center"/>
              <w:rPr>
                <w:rFonts w:ascii="宋体" w:hAnsi="宋体"/>
                <w:szCs w:val="21"/>
              </w:rPr>
            </w:pPr>
            <w:r>
              <w:rPr>
                <w:rFonts w:ascii="宋体" w:hAnsi="宋体"/>
                <w:szCs w:val="21"/>
              </w:rPr>
              <w:t>5</w:t>
            </w:r>
          </w:p>
        </w:tc>
        <w:tc>
          <w:tcPr>
            <w:tcW w:w="1353" w:type="pct"/>
            <w:tcBorders>
              <w:right w:val="single" w:sz="4" w:space="0" w:color="auto"/>
            </w:tcBorders>
            <w:vAlign w:val="center"/>
          </w:tcPr>
          <w:p w14:paraId="1DFFFD2C" w14:textId="77777777" w:rsidR="00934D0E" w:rsidRDefault="00652269">
            <w:pPr>
              <w:jc w:val="center"/>
              <w:rPr>
                <w:rFonts w:ascii="宋体" w:hAnsi="宋体"/>
                <w:szCs w:val="21"/>
              </w:rPr>
            </w:pPr>
            <w:r>
              <w:rPr>
                <w:rFonts w:ascii="宋体" w:hAnsi="宋体" w:hint="eastAsia"/>
                <w:szCs w:val="21"/>
              </w:rPr>
              <w:t>楼板</w:t>
            </w:r>
          </w:p>
        </w:tc>
        <w:tc>
          <w:tcPr>
            <w:tcW w:w="1633" w:type="pct"/>
            <w:tcBorders>
              <w:right w:val="single" w:sz="4" w:space="0" w:color="auto"/>
            </w:tcBorders>
          </w:tcPr>
          <w:p w14:paraId="00A0430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）楼板降板范围及高度应准确；</w:t>
            </w:r>
          </w:p>
          <w:p w14:paraId="1F370B74"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）应准确表达洞口位置及尺寸；</w:t>
            </w:r>
          </w:p>
          <w:p w14:paraId="1DBF1A51"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3</w:t>
            </w:r>
            <w:r>
              <w:rPr>
                <w:rFonts w:ascii="宋体" w:hAnsi="宋体"/>
                <w:szCs w:val="21"/>
              </w:rPr>
              <w:t>）压型钢板组合楼板以常规楼板简化表达，但应在类型名称中注明楼板类型及厚度。</w:t>
            </w:r>
          </w:p>
        </w:tc>
        <w:tc>
          <w:tcPr>
            <w:tcW w:w="1615" w:type="pct"/>
            <w:tcBorders>
              <w:left w:val="single" w:sz="4" w:space="0" w:color="auto"/>
              <w:right w:val="single" w:sz="4" w:space="0" w:color="auto"/>
            </w:tcBorders>
            <w:vAlign w:val="center"/>
          </w:tcPr>
          <w:p w14:paraId="476144BE" w14:textId="77777777" w:rsidR="00934D0E" w:rsidRDefault="00652269">
            <w:pPr>
              <w:ind w:firstLineChars="100" w:firstLine="210"/>
              <w:rPr>
                <w:rFonts w:ascii="宋体" w:hAnsi="宋体"/>
                <w:szCs w:val="21"/>
              </w:rPr>
            </w:pPr>
            <w:r>
              <w:rPr>
                <w:rFonts w:ascii="宋体" w:hAnsi="宋体" w:hint="eastAsia"/>
                <w:szCs w:val="21"/>
              </w:rPr>
              <w:t>混凝土强度。</w:t>
            </w:r>
          </w:p>
        </w:tc>
      </w:tr>
      <w:tr w:rsidR="00934D0E" w14:paraId="5FA277B9" w14:textId="77777777">
        <w:tc>
          <w:tcPr>
            <w:tcW w:w="396" w:type="pct"/>
            <w:tcBorders>
              <w:right w:val="single" w:sz="4" w:space="0" w:color="auto"/>
            </w:tcBorders>
            <w:vAlign w:val="center"/>
          </w:tcPr>
          <w:p w14:paraId="331E605A" w14:textId="77777777" w:rsidR="00934D0E" w:rsidRDefault="00652269">
            <w:pPr>
              <w:jc w:val="center"/>
              <w:rPr>
                <w:rFonts w:ascii="宋体" w:hAnsi="宋体"/>
                <w:szCs w:val="21"/>
              </w:rPr>
            </w:pPr>
            <w:r>
              <w:rPr>
                <w:rFonts w:ascii="宋体" w:hAnsi="宋体"/>
                <w:szCs w:val="21"/>
              </w:rPr>
              <w:t>6</w:t>
            </w:r>
          </w:p>
        </w:tc>
        <w:tc>
          <w:tcPr>
            <w:tcW w:w="1353" w:type="pct"/>
            <w:tcBorders>
              <w:right w:val="single" w:sz="4" w:space="0" w:color="auto"/>
            </w:tcBorders>
            <w:vAlign w:val="center"/>
          </w:tcPr>
          <w:p w14:paraId="2F632CF2" w14:textId="77777777" w:rsidR="00934D0E" w:rsidRDefault="00652269">
            <w:pPr>
              <w:jc w:val="center"/>
              <w:rPr>
                <w:rFonts w:ascii="宋体" w:hAnsi="宋体"/>
                <w:szCs w:val="21"/>
              </w:rPr>
            </w:pPr>
            <w:r>
              <w:rPr>
                <w:rFonts w:ascii="宋体" w:hAnsi="宋体" w:hint="eastAsia"/>
                <w:szCs w:val="21"/>
              </w:rPr>
              <w:t>复杂空间结构构件（桁架、网架等）</w:t>
            </w:r>
          </w:p>
        </w:tc>
        <w:tc>
          <w:tcPr>
            <w:tcW w:w="1633" w:type="pct"/>
            <w:tcBorders>
              <w:right w:val="single" w:sz="4" w:space="0" w:color="auto"/>
            </w:tcBorders>
          </w:tcPr>
          <w:p w14:paraId="0AC0080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）几何定位尺寸准确；</w:t>
            </w:r>
          </w:p>
          <w:p w14:paraId="03FF917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）可不表达节点构造及次要细小构件；</w:t>
            </w:r>
          </w:p>
          <w:p w14:paraId="7E7B3A51"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3</w:t>
            </w:r>
            <w:r>
              <w:rPr>
                <w:rFonts w:ascii="宋体" w:hAnsi="宋体"/>
                <w:szCs w:val="21"/>
              </w:rPr>
              <w:t>）应对组合构件进行编组，组名称为图纸构件名称；</w:t>
            </w:r>
          </w:p>
          <w:p w14:paraId="5879445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4</w:t>
            </w:r>
            <w:r>
              <w:rPr>
                <w:rFonts w:ascii="宋体" w:hAnsi="宋体"/>
                <w:szCs w:val="21"/>
              </w:rPr>
              <w:t>）当构件种类过多时，可采用主要构件截面简化表达（网</w:t>
            </w:r>
            <w:r>
              <w:rPr>
                <w:rFonts w:ascii="宋体" w:hAnsi="宋体" w:hint="eastAsia"/>
                <w:szCs w:val="21"/>
              </w:rPr>
              <w:lastRenderedPageBreak/>
              <w:t>架）。</w:t>
            </w:r>
          </w:p>
        </w:tc>
        <w:tc>
          <w:tcPr>
            <w:tcW w:w="1615" w:type="pct"/>
            <w:tcBorders>
              <w:left w:val="single" w:sz="4" w:space="0" w:color="auto"/>
              <w:right w:val="single" w:sz="4" w:space="0" w:color="auto"/>
            </w:tcBorders>
            <w:vAlign w:val="center"/>
          </w:tcPr>
          <w:p w14:paraId="3F3E99E3" w14:textId="77777777" w:rsidR="00934D0E" w:rsidRDefault="00652269">
            <w:pPr>
              <w:ind w:firstLineChars="100" w:firstLine="210"/>
              <w:rPr>
                <w:rFonts w:ascii="宋体" w:hAnsi="宋体"/>
                <w:szCs w:val="21"/>
              </w:rPr>
            </w:pPr>
            <w:r>
              <w:rPr>
                <w:rFonts w:ascii="宋体" w:hAnsi="宋体" w:hint="eastAsia"/>
                <w:szCs w:val="21"/>
              </w:rPr>
              <w:lastRenderedPageBreak/>
              <w:t>钢材牌号。</w:t>
            </w:r>
          </w:p>
        </w:tc>
      </w:tr>
      <w:tr w:rsidR="00934D0E" w14:paraId="100367B3" w14:textId="77777777">
        <w:tc>
          <w:tcPr>
            <w:tcW w:w="396" w:type="pct"/>
            <w:tcBorders>
              <w:right w:val="single" w:sz="4" w:space="0" w:color="auto"/>
            </w:tcBorders>
            <w:vAlign w:val="center"/>
          </w:tcPr>
          <w:p w14:paraId="76D7E160" w14:textId="77777777" w:rsidR="00934D0E" w:rsidRDefault="00652269">
            <w:pPr>
              <w:jc w:val="center"/>
              <w:rPr>
                <w:rFonts w:ascii="宋体" w:hAnsi="宋体"/>
                <w:szCs w:val="21"/>
              </w:rPr>
            </w:pPr>
            <w:r>
              <w:rPr>
                <w:rFonts w:ascii="宋体" w:hAnsi="宋体"/>
                <w:szCs w:val="21"/>
              </w:rPr>
              <w:lastRenderedPageBreak/>
              <w:t>7</w:t>
            </w:r>
          </w:p>
        </w:tc>
        <w:tc>
          <w:tcPr>
            <w:tcW w:w="1353" w:type="pct"/>
            <w:tcBorders>
              <w:right w:val="single" w:sz="4" w:space="0" w:color="auto"/>
            </w:tcBorders>
            <w:vAlign w:val="center"/>
          </w:tcPr>
          <w:p w14:paraId="52EE12AA" w14:textId="77777777" w:rsidR="00934D0E" w:rsidRDefault="00652269">
            <w:pPr>
              <w:jc w:val="center"/>
              <w:rPr>
                <w:rFonts w:ascii="宋体" w:hAnsi="宋体"/>
                <w:szCs w:val="21"/>
              </w:rPr>
            </w:pPr>
            <w:r>
              <w:rPr>
                <w:rFonts w:ascii="宋体" w:hAnsi="宋体" w:hint="eastAsia"/>
                <w:szCs w:val="21"/>
              </w:rPr>
              <w:t>柱间支撑</w:t>
            </w:r>
          </w:p>
        </w:tc>
        <w:tc>
          <w:tcPr>
            <w:tcW w:w="1633" w:type="pct"/>
            <w:tcBorders>
              <w:right w:val="single" w:sz="4" w:space="0" w:color="auto"/>
            </w:tcBorders>
          </w:tcPr>
          <w:p w14:paraId="124EE817" w14:textId="77777777" w:rsidR="00934D0E" w:rsidRDefault="00652269">
            <w:pPr>
              <w:ind w:firstLineChars="100" w:firstLine="210"/>
              <w:rPr>
                <w:rFonts w:ascii="宋体" w:hAnsi="宋体"/>
                <w:szCs w:val="21"/>
              </w:rPr>
            </w:pPr>
            <w:r>
              <w:rPr>
                <w:rFonts w:ascii="宋体" w:hAnsi="宋体" w:hint="eastAsia"/>
                <w:szCs w:val="21"/>
              </w:rPr>
              <w:t>要求同“复杂空间结构构件”。</w:t>
            </w:r>
          </w:p>
        </w:tc>
        <w:tc>
          <w:tcPr>
            <w:tcW w:w="1615" w:type="pct"/>
            <w:tcBorders>
              <w:left w:val="single" w:sz="4" w:space="0" w:color="auto"/>
              <w:right w:val="single" w:sz="4" w:space="0" w:color="auto"/>
            </w:tcBorders>
            <w:vAlign w:val="center"/>
          </w:tcPr>
          <w:p w14:paraId="782A7625" w14:textId="77777777" w:rsidR="00934D0E" w:rsidRDefault="00652269">
            <w:pPr>
              <w:ind w:firstLineChars="100" w:firstLine="210"/>
              <w:rPr>
                <w:rFonts w:ascii="宋体" w:hAnsi="宋体"/>
                <w:szCs w:val="21"/>
              </w:rPr>
            </w:pPr>
            <w:r>
              <w:rPr>
                <w:rFonts w:ascii="宋体" w:hAnsi="宋体" w:hint="eastAsia"/>
                <w:szCs w:val="21"/>
              </w:rPr>
              <w:t>钢材牌号。</w:t>
            </w:r>
          </w:p>
        </w:tc>
      </w:tr>
      <w:tr w:rsidR="00934D0E" w14:paraId="117DFA90" w14:textId="77777777">
        <w:tc>
          <w:tcPr>
            <w:tcW w:w="396" w:type="pct"/>
            <w:tcBorders>
              <w:right w:val="single" w:sz="4" w:space="0" w:color="auto"/>
            </w:tcBorders>
            <w:vAlign w:val="center"/>
          </w:tcPr>
          <w:p w14:paraId="6DADF40C" w14:textId="77777777" w:rsidR="00934D0E" w:rsidRDefault="00652269">
            <w:pPr>
              <w:jc w:val="center"/>
              <w:rPr>
                <w:rFonts w:ascii="宋体" w:hAnsi="宋体"/>
                <w:szCs w:val="21"/>
              </w:rPr>
            </w:pPr>
            <w:r>
              <w:rPr>
                <w:rFonts w:ascii="宋体" w:hAnsi="宋体"/>
                <w:szCs w:val="21"/>
              </w:rPr>
              <w:t>8</w:t>
            </w:r>
          </w:p>
        </w:tc>
        <w:tc>
          <w:tcPr>
            <w:tcW w:w="1353" w:type="pct"/>
            <w:tcBorders>
              <w:right w:val="single" w:sz="4" w:space="0" w:color="auto"/>
            </w:tcBorders>
            <w:vAlign w:val="center"/>
          </w:tcPr>
          <w:p w14:paraId="45786F23" w14:textId="77777777" w:rsidR="00934D0E" w:rsidRDefault="00652269">
            <w:pPr>
              <w:jc w:val="center"/>
              <w:rPr>
                <w:rFonts w:ascii="宋体" w:hAnsi="宋体"/>
                <w:szCs w:val="21"/>
              </w:rPr>
            </w:pPr>
            <w:r>
              <w:rPr>
                <w:rFonts w:ascii="宋体" w:hAnsi="宋体" w:hint="eastAsia"/>
                <w:szCs w:val="21"/>
              </w:rPr>
              <w:t>屋面支撑</w:t>
            </w:r>
          </w:p>
        </w:tc>
        <w:tc>
          <w:tcPr>
            <w:tcW w:w="1633" w:type="pct"/>
            <w:tcBorders>
              <w:right w:val="single" w:sz="4" w:space="0" w:color="auto"/>
            </w:tcBorders>
          </w:tcPr>
          <w:p w14:paraId="384C7871" w14:textId="77777777" w:rsidR="00934D0E" w:rsidRDefault="00652269">
            <w:pPr>
              <w:rPr>
                <w:rFonts w:ascii="宋体" w:hAnsi="宋体"/>
                <w:szCs w:val="21"/>
              </w:rPr>
            </w:pPr>
            <w:r>
              <w:rPr>
                <w:rFonts w:ascii="宋体" w:hAnsi="宋体" w:hint="eastAsia"/>
                <w:szCs w:val="21"/>
              </w:rPr>
              <w:t>要求同“梁”。</w:t>
            </w:r>
          </w:p>
        </w:tc>
        <w:tc>
          <w:tcPr>
            <w:tcW w:w="1615" w:type="pct"/>
            <w:tcBorders>
              <w:left w:val="single" w:sz="4" w:space="0" w:color="auto"/>
              <w:right w:val="single" w:sz="4" w:space="0" w:color="auto"/>
            </w:tcBorders>
            <w:vAlign w:val="center"/>
          </w:tcPr>
          <w:p w14:paraId="68B56203" w14:textId="77777777" w:rsidR="00934D0E" w:rsidRDefault="00652269">
            <w:pPr>
              <w:ind w:firstLineChars="100" w:firstLine="210"/>
              <w:rPr>
                <w:rFonts w:ascii="宋体" w:hAnsi="宋体"/>
                <w:szCs w:val="21"/>
              </w:rPr>
            </w:pPr>
            <w:r>
              <w:rPr>
                <w:rFonts w:ascii="宋体" w:hAnsi="宋体" w:hint="eastAsia"/>
                <w:szCs w:val="21"/>
              </w:rPr>
              <w:t>钢材牌号。</w:t>
            </w:r>
          </w:p>
        </w:tc>
      </w:tr>
      <w:tr w:rsidR="00934D0E" w14:paraId="45A29DF5" w14:textId="77777777">
        <w:tc>
          <w:tcPr>
            <w:tcW w:w="396" w:type="pct"/>
            <w:tcBorders>
              <w:right w:val="single" w:sz="4" w:space="0" w:color="auto"/>
            </w:tcBorders>
            <w:vAlign w:val="center"/>
          </w:tcPr>
          <w:p w14:paraId="29022840" w14:textId="77777777" w:rsidR="00934D0E" w:rsidRDefault="00652269">
            <w:pPr>
              <w:jc w:val="center"/>
              <w:rPr>
                <w:rFonts w:ascii="宋体" w:hAnsi="宋体"/>
                <w:szCs w:val="21"/>
              </w:rPr>
            </w:pPr>
            <w:r>
              <w:rPr>
                <w:rFonts w:ascii="宋体" w:hAnsi="宋体"/>
                <w:szCs w:val="21"/>
              </w:rPr>
              <w:t>9</w:t>
            </w:r>
          </w:p>
        </w:tc>
        <w:tc>
          <w:tcPr>
            <w:tcW w:w="1353" w:type="pct"/>
            <w:tcBorders>
              <w:right w:val="single" w:sz="4" w:space="0" w:color="auto"/>
            </w:tcBorders>
            <w:vAlign w:val="center"/>
          </w:tcPr>
          <w:p w14:paraId="52CEF318" w14:textId="77777777" w:rsidR="00934D0E" w:rsidRDefault="00652269">
            <w:pPr>
              <w:jc w:val="center"/>
              <w:rPr>
                <w:rFonts w:ascii="宋体" w:hAnsi="宋体"/>
                <w:szCs w:val="21"/>
              </w:rPr>
            </w:pPr>
            <w:r>
              <w:rPr>
                <w:rFonts w:ascii="宋体" w:hAnsi="宋体" w:hint="eastAsia"/>
                <w:szCs w:val="21"/>
              </w:rPr>
              <w:t>结构缝及后浇带</w:t>
            </w:r>
          </w:p>
        </w:tc>
        <w:tc>
          <w:tcPr>
            <w:tcW w:w="1633" w:type="pct"/>
            <w:tcBorders>
              <w:right w:val="single" w:sz="4" w:space="0" w:color="auto"/>
            </w:tcBorders>
          </w:tcPr>
          <w:p w14:paraId="6850C35F"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）应表达伸缩缝、沉降缝、防震缝、施工后浇带的位置和宽度；</w:t>
            </w:r>
          </w:p>
          <w:p w14:paraId="7D6403AD"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）不需要实际建模或对模型拆分，仅需用填充区域表示。</w:t>
            </w:r>
          </w:p>
        </w:tc>
        <w:tc>
          <w:tcPr>
            <w:tcW w:w="1615" w:type="pct"/>
            <w:tcBorders>
              <w:left w:val="single" w:sz="4" w:space="0" w:color="auto"/>
              <w:right w:val="single" w:sz="4" w:space="0" w:color="auto"/>
            </w:tcBorders>
            <w:vAlign w:val="center"/>
          </w:tcPr>
          <w:p w14:paraId="00EE00D5" w14:textId="77777777" w:rsidR="00934D0E" w:rsidRDefault="00652269">
            <w:pPr>
              <w:ind w:firstLineChars="100" w:firstLine="210"/>
              <w:rPr>
                <w:rFonts w:ascii="宋体" w:hAnsi="宋体"/>
                <w:szCs w:val="21"/>
              </w:rPr>
            </w:pPr>
            <w:r>
              <w:rPr>
                <w:rFonts w:ascii="宋体" w:hAnsi="宋体" w:hint="eastAsia"/>
                <w:szCs w:val="21"/>
              </w:rPr>
              <w:t>后浇带材料。</w:t>
            </w:r>
          </w:p>
        </w:tc>
      </w:tr>
      <w:tr w:rsidR="00934D0E" w14:paraId="56B5313C" w14:textId="77777777">
        <w:tc>
          <w:tcPr>
            <w:tcW w:w="396" w:type="pct"/>
            <w:tcBorders>
              <w:right w:val="single" w:sz="4" w:space="0" w:color="auto"/>
            </w:tcBorders>
            <w:vAlign w:val="center"/>
          </w:tcPr>
          <w:p w14:paraId="0A928AC9" w14:textId="77777777" w:rsidR="00934D0E" w:rsidRDefault="00652269">
            <w:pPr>
              <w:jc w:val="center"/>
              <w:rPr>
                <w:rFonts w:ascii="宋体" w:hAnsi="宋体"/>
                <w:szCs w:val="21"/>
              </w:rPr>
            </w:pPr>
            <w:r>
              <w:rPr>
                <w:rFonts w:ascii="宋体" w:hAnsi="宋体"/>
                <w:szCs w:val="21"/>
              </w:rPr>
              <w:t>*10</w:t>
            </w:r>
          </w:p>
        </w:tc>
        <w:tc>
          <w:tcPr>
            <w:tcW w:w="1353" w:type="pct"/>
            <w:tcBorders>
              <w:right w:val="single" w:sz="4" w:space="0" w:color="auto"/>
            </w:tcBorders>
            <w:vAlign w:val="center"/>
          </w:tcPr>
          <w:p w14:paraId="32E30A9A" w14:textId="77777777" w:rsidR="00934D0E" w:rsidRDefault="00652269">
            <w:pPr>
              <w:jc w:val="center"/>
              <w:rPr>
                <w:rFonts w:ascii="宋体" w:hAnsi="宋体"/>
                <w:szCs w:val="21"/>
              </w:rPr>
            </w:pPr>
            <w:r>
              <w:rPr>
                <w:rFonts w:ascii="宋体" w:hAnsi="宋体" w:hint="eastAsia"/>
                <w:szCs w:val="21"/>
              </w:rPr>
              <w:t>预制构件</w:t>
            </w:r>
          </w:p>
        </w:tc>
        <w:tc>
          <w:tcPr>
            <w:tcW w:w="1633" w:type="pct"/>
            <w:tcBorders>
              <w:right w:val="single" w:sz="4" w:space="0" w:color="auto"/>
            </w:tcBorders>
          </w:tcPr>
          <w:p w14:paraId="4B1A77A8"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）构件类别正确；</w:t>
            </w:r>
          </w:p>
          <w:p w14:paraId="516D4D55"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）构件尺寸准确。</w:t>
            </w:r>
          </w:p>
        </w:tc>
        <w:tc>
          <w:tcPr>
            <w:tcW w:w="1615" w:type="pct"/>
            <w:tcBorders>
              <w:left w:val="single" w:sz="4" w:space="0" w:color="auto"/>
              <w:right w:val="single" w:sz="4" w:space="0" w:color="auto"/>
            </w:tcBorders>
            <w:vAlign w:val="center"/>
          </w:tcPr>
          <w:p w14:paraId="693CA5E5" w14:textId="77777777" w:rsidR="00934D0E" w:rsidRDefault="00652269">
            <w:pPr>
              <w:ind w:firstLineChars="100" w:firstLine="210"/>
              <w:rPr>
                <w:rFonts w:ascii="宋体" w:hAnsi="宋体"/>
                <w:szCs w:val="21"/>
              </w:rPr>
            </w:pPr>
            <w:r>
              <w:rPr>
                <w:rFonts w:ascii="宋体" w:hAnsi="宋体" w:hint="eastAsia"/>
                <w:szCs w:val="21"/>
              </w:rPr>
              <w:t>混凝土强度。</w:t>
            </w:r>
          </w:p>
        </w:tc>
      </w:tr>
    </w:tbl>
    <w:p w14:paraId="002EABFC" w14:textId="77777777" w:rsidR="00934D0E" w:rsidRDefault="00652269">
      <w:pPr>
        <w:rPr>
          <w:rFonts w:ascii="宋体" w:hAnsi="宋体"/>
          <w:sz w:val="18"/>
          <w:szCs w:val="18"/>
          <w:shd w:val="clear" w:color="auto" w:fill="FFFFFF"/>
        </w:rPr>
      </w:pPr>
      <w:r>
        <w:rPr>
          <w:rFonts w:ascii="宋体" w:hAnsi="宋体" w:hint="eastAsia"/>
          <w:sz w:val="18"/>
          <w:szCs w:val="18"/>
          <w:shd w:val="clear" w:color="auto" w:fill="FFFFFF"/>
        </w:rPr>
        <w:t>注：</w:t>
      </w:r>
      <w:r>
        <w:rPr>
          <w:rFonts w:ascii="宋体" w:hAnsi="宋体"/>
          <w:sz w:val="18"/>
          <w:szCs w:val="18"/>
          <w:shd w:val="clear" w:color="auto" w:fill="FFFFFF"/>
        </w:rPr>
        <w:t>*</w:t>
      </w:r>
      <w:r>
        <w:rPr>
          <w:rFonts w:ascii="宋体" w:hAnsi="宋体"/>
          <w:sz w:val="18"/>
          <w:szCs w:val="18"/>
          <w:shd w:val="clear" w:color="auto" w:fill="FFFFFF"/>
        </w:rPr>
        <w:t>内容适用于装配式建筑项目</w:t>
      </w:r>
    </w:p>
    <w:p w14:paraId="19888637" w14:textId="77777777" w:rsidR="00934D0E" w:rsidRDefault="00934D0E">
      <w:pPr>
        <w:rPr>
          <w:rFonts w:ascii="宋体" w:hAnsi="宋体"/>
          <w:sz w:val="18"/>
          <w:szCs w:val="18"/>
          <w:shd w:val="clear" w:color="auto" w:fill="FFFFFF"/>
        </w:rPr>
      </w:pPr>
    </w:p>
    <w:p w14:paraId="2591B125" w14:textId="77777777" w:rsidR="00934D0E" w:rsidRDefault="00652269">
      <w:pPr>
        <w:jc w:val="center"/>
        <w:rPr>
          <w:b/>
          <w:bCs/>
        </w:rPr>
      </w:pPr>
      <w:r>
        <w:rPr>
          <w:rFonts w:hint="eastAsia"/>
          <w:b/>
          <w:bCs/>
        </w:rPr>
        <w:t>视图</w:t>
      </w:r>
    </w:p>
    <w:tbl>
      <w:tblPr>
        <w:tblW w:w="48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5"/>
        <w:gridCol w:w="2455"/>
        <w:gridCol w:w="736"/>
        <w:gridCol w:w="5100"/>
      </w:tblGrid>
      <w:tr w:rsidR="00934D0E" w14:paraId="14C0C8A8" w14:textId="77777777">
        <w:trPr>
          <w:jc w:val="center"/>
        </w:trPr>
        <w:tc>
          <w:tcPr>
            <w:tcW w:w="417" w:type="pct"/>
            <w:tcBorders>
              <w:right w:val="single" w:sz="4" w:space="0" w:color="auto"/>
            </w:tcBorders>
          </w:tcPr>
          <w:p w14:paraId="61458D05" w14:textId="77777777" w:rsidR="00934D0E" w:rsidRDefault="00652269">
            <w:pPr>
              <w:jc w:val="center"/>
              <w:rPr>
                <w:rFonts w:ascii="宋体" w:hAnsi="宋体"/>
                <w:szCs w:val="21"/>
              </w:rPr>
            </w:pPr>
            <w:r>
              <w:rPr>
                <w:rFonts w:ascii="宋体" w:hAnsi="宋体" w:hint="eastAsia"/>
                <w:szCs w:val="21"/>
              </w:rPr>
              <w:t>序号</w:t>
            </w:r>
          </w:p>
        </w:tc>
        <w:tc>
          <w:tcPr>
            <w:tcW w:w="1356" w:type="pct"/>
            <w:tcBorders>
              <w:right w:val="single" w:sz="4" w:space="0" w:color="auto"/>
            </w:tcBorders>
            <w:vAlign w:val="center"/>
          </w:tcPr>
          <w:p w14:paraId="443FEE27" w14:textId="77777777" w:rsidR="00934D0E" w:rsidRDefault="00652269">
            <w:pPr>
              <w:jc w:val="center"/>
              <w:rPr>
                <w:rFonts w:ascii="宋体" w:hAnsi="宋体"/>
                <w:szCs w:val="21"/>
              </w:rPr>
            </w:pPr>
            <w:r>
              <w:rPr>
                <w:rFonts w:ascii="宋体" w:hAnsi="宋体" w:hint="eastAsia"/>
                <w:szCs w:val="21"/>
              </w:rPr>
              <w:t>视图</w:t>
            </w:r>
          </w:p>
        </w:tc>
        <w:tc>
          <w:tcPr>
            <w:tcW w:w="3225" w:type="pct"/>
            <w:gridSpan w:val="2"/>
            <w:tcBorders>
              <w:right w:val="single" w:sz="4" w:space="0" w:color="auto"/>
            </w:tcBorders>
            <w:vAlign w:val="center"/>
          </w:tcPr>
          <w:p w14:paraId="63A0393D" w14:textId="77777777" w:rsidR="00934D0E" w:rsidRDefault="00652269">
            <w:pPr>
              <w:jc w:val="center"/>
              <w:rPr>
                <w:rFonts w:ascii="宋体" w:hAnsi="宋体"/>
                <w:szCs w:val="21"/>
              </w:rPr>
            </w:pPr>
            <w:r>
              <w:rPr>
                <w:rFonts w:ascii="宋体" w:hAnsi="宋体" w:hint="eastAsia"/>
                <w:szCs w:val="21"/>
              </w:rPr>
              <w:t>要求</w:t>
            </w:r>
          </w:p>
        </w:tc>
      </w:tr>
      <w:tr w:rsidR="00934D0E" w14:paraId="7CAA13D5" w14:textId="77777777">
        <w:trPr>
          <w:jc w:val="center"/>
        </w:trPr>
        <w:tc>
          <w:tcPr>
            <w:tcW w:w="417" w:type="pct"/>
            <w:vMerge w:val="restart"/>
            <w:tcBorders>
              <w:right w:val="single" w:sz="4" w:space="0" w:color="auto"/>
            </w:tcBorders>
            <w:vAlign w:val="center"/>
          </w:tcPr>
          <w:p w14:paraId="42DE934C" w14:textId="77777777" w:rsidR="00934D0E" w:rsidRDefault="00652269">
            <w:pPr>
              <w:jc w:val="center"/>
              <w:rPr>
                <w:rFonts w:ascii="宋体" w:hAnsi="宋体"/>
                <w:szCs w:val="21"/>
              </w:rPr>
            </w:pPr>
            <w:r>
              <w:rPr>
                <w:rFonts w:ascii="宋体" w:hAnsi="宋体"/>
                <w:szCs w:val="21"/>
              </w:rPr>
              <w:t>1</w:t>
            </w:r>
          </w:p>
        </w:tc>
        <w:tc>
          <w:tcPr>
            <w:tcW w:w="1356" w:type="pct"/>
            <w:vMerge w:val="restart"/>
            <w:tcBorders>
              <w:right w:val="single" w:sz="4" w:space="0" w:color="auto"/>
            </w:tcBorders>
            <w:vAlign w:val="center"/>
          </w:tcPr>
          <w:p w14:paraId="6FC5A246" w14:textId="77777777" w:rsidR="00934D0E" w:rsidRDefault="00652269">
            <w:pPr>
              <w:jc w:val="center"/>
              <w:rPr>
                <w:rFonts w:ascii="宋体" w:hAnsi="宋体"/>
                <w:szCs w:val="21"/>
              </w:rPr>
            </w:pPr>
            <w:r>
              <w:rPr>
                <w:rFonts w:ascii="宋体" w:hAnsi="宋体" w:hint="eastAsia"/>
                <w:szCs w:val="21"/>
              </w:rPr>
              <w:t>结构平面布置图</w:t>
            </w:r>
          </w:p>
        </w:tc>
        <w:tc>
          <w:tcPr>
            <w:tcW w:w="407" w:type="pct"/>
            <w:tcBorders>
              <w:right w:val="single" w:sz="4" w:space="0" w:color="auto"/>
            </w:tcBorders>
            <w:vAlign w:val="center"/>
          </w:tcPr>
          <w:p w14:paraId="0BEF4534" w14:textId="77777777" w:rsidR="00934D0E" w:rsidRDefault="00652269">
            <w:pPr>
              <w:rPr>
                <w:rFonts w:ascii="宋体" w:hAnsi="宋体"/>
                <w:szCs w:val="21"/>
              </w:rPr>
            </w:pPr>
            <w:r>
              <w:rPr>
                <w:rFonts w:ascii="宋体" w:hAnsi="宋体" w:hint="eastAsia"/>
                <w:szCs w:val="21"/>
              </w:rPr>
              <w:t>构件范围</w:t>
            </w:r>
          </w:p>
        </w:tc>
        <w:tc>
          <w:tcPr>
            <w:tcW w:w="2818" w:type="pct"/>
            <w:tcBorders>
              <w:left w:val="single" w:sz="4" w:space="0" w:color="auto"/>
              <w:right w:val="single" w:sz="4" w:space="0" w:color="auto"/>
            </w:tcBorders>
            <w:vAlign w:val="center"/>
          </w:tcPr>
          <w:p w14:paraId="753E9369" w14:textId="77777777" w:rsidR="00934D0E" w:rsidRDefault="00652269">
            <w:pPr>
              <w:ind w:firstLineChars="100" w:firstLine="210"/>
              <w:rPr>
                <w:rFonts w:ascii="宋体" w:hAnsi="宋体"/>
                <w:szCs w:val="21"/>
              </w:rPr>
            </w:pPr>
            <w:r>
              <w:rPr>
                <w:rFonts w:ascii="宋体" w:hAnsi="宋体" w:hint="eastAsia"/>
                <w:szCs w:val="21"/>
              </w:rPr>
              <w:t>应与二维图纸保持一致。</w:t>
            </w:r>
          </w:p>
        </w:tc>
      </w:tr>
      <w:tr w:rsidR="00934D0E" w14:paraId="50EE40F8" w14:textId="77777777">
        <w:trPr>
          <w:jc w:val="center"/>
        </w:trPr>
        <w:tc>
          <w:tcPr>
            <w:tcW w:w="417" w:type="pct"/>
            <w:vMerge/>
            <w:tcBorders>
              <w:right w:val="single" w:sz="4" w:space="0" w:color="auto"/>
            </w:tcBorders>
          </w:tcPr>
          <w:p w14:paraId="23C7D9C7" w14:textId="77777777" w:rsidR="00934D0E" w:rsidRDefault="00934D0E">
            <w:pPr>
              <w:jc w:val="center"/>
              <w:rPr>
                <w:rFonts w:ascii="宋体" w:hAnsi="宋体"/>
                <w:szCs w:val="21"/>
              </w:rPr>
            </w:pPr>
          </w:p>
        </w:tc>
        <w:tc>
          <w:tcPr>
            <w:tcW w:w="1356" w:type="pct"/>
            <w:vMerge/>
            <w:tcBorders>
              <w:right w:val="single" w:sz="4" w:space="0" w:color="auto"/>
            </w:tcBorders>
          </w:tcPr>
          <w:p w14:paraId="44FA6376" w14:textId="77777777" w:rsidR="00934D0E" w:rsidRDefault="00934D0E">
            <w:pPr>
              <w:rPr>
                <w:rFonts w:ascii="宋体" w:hAnsi="宋体"/>
                <w:szCs w:val="21"/>
              </w:rPr>
            </w:pPr>
          </w:p>
        </w:tc>
        <w:tc>
          <w:tcPr>
            <w:tcW w:w="407" w:type="pct"/>
            <w:tcBorders>
              <w:right w:val="single" w:sz="4" w:space="0" w:color="auto"/>
            </w:tcBorders>
            <w:vAlign w:val="center"/>
          </w:tcPr>
          <w:p w14:paraId="54C67A3C" w14:textId="77777777" w:rsidR="00934D0E" w:rsidRDefault="00652269">
            <w:pPr>
              <w:rPr>
                <w:rFonts w:ascii="宋体" w:hAnsi="宋体"/>
                <w:szCs w:val="21"/>
              </w:rPr>
            </w:pPr>
            <w:r>
              <w:rPr>
                <w:rFonts w:ascii="宋体" w:hAnsi="宋体" w:hint="eastAsia"/>
                <w:szCs w:val="21"/>
              </w:rPr>
              <w:t>视图设置</w:t>
            </w:r>
          </w:p>
        </w:tc>
        <w:tc>
          <w:tcPr>
            <w:tcW w:w="2818" w:type="pct"/>
            <w:tcBorders>
              <w:left w:val="single" w:sz="4" w:space="0" w:color="auto"/>
              <w:right w:val="single" w:sz="4" w:space="0" w:color="auto"/>
            </w:tcBorders>
            <w:vAlign w:val="center"/>
          </w:tcPr>
          <w:p w14:paraId="5D4C3DDD" w14:textId="77777777" w:rsidR="00934D0E" w:rsidRDefault="00652269">
            <w:pPr>
              <w:ind w:firstLineChars="100" w:firstLine="210"/>
              <w:rPr>
                <w:rFonts w:ascii="宋体" w:hAnsi="宋体"/>
                <w:szCs w:val="21"/>
              </w:rPr>
            </w:pPr>
            <w:r>
              <w:rPr>
                <w:rFonts w:ascii="宋体" w:hAnsi="宋体" w:hint="eastAsia"/>
              </w:rPr>
              <w:t>视图名称</w:t>
            </w:r>
            <w:r>
              <w:rPr>
                <w:rFonts w:ascii="宋体" w:hAnsi="宋体" w:hint="eastAsia"/>
                <w:bCs/>
                <w:szCs w:val="21"/>
              </w:rPr>
              <w:t>及排序与二维设计图纸名称、排序一致。</w:t>
            </w:r>
          </w:p>
        </w:tc>
      </w:tr>
      <w:tr w:rsidR="00934D0E" w14:paraId="161FD95F" w14:textId="77777777">
        <w:trPr>
          <w:jc w:val="center"/>
        </w:trPr>
        <w:tc>
          <w:tcPr>
            <w:tcW w:w="417" w:type="pct"/>
            <w:vMerge/>
            <w:tcBorders>
              <w:right w:val="single" w:sz="4" w:space="0" w:color="auto"/>
            </w:tcBorders>
          </w:tcPr>
          <w:p w14:paraId="5F3F4355" w14:textId="77777777" w:rsidR="00934D0E" w:rsidRDefault="00934D0E">
            <w:pPr>
              <w:jc w:val="center"/>
              <w:rPr>
                <w:rFonts w:ascii="宋体" w:hAnsi="宋体"/>
                <w:szCs w:val="21"/>
              </w:rPr>
            </w:pPr>
          </w:p>
        </w:tc>
        <w:tc>
          <w:tcPr>
            <w:tcW w:w="1356" w:type="pct"/>
            <w:vMerge/>
            <w:tcBorders>
              <w:right w:val="single" w:sz="4" w:space="0" w:color="auto"/>
            </w:tcBorders>
          </w:tcPr>
          <w:p w14:paraId="1906FA89" w14:textId="77777777" w:rsidR="00934D0E" w:rsidRDefault="00934D0E">
            <w:pPr>
              <w:rPr>
                <w:rFonts w:ascii="宋体" w:hAnsi="宋体"/>
                <w:szCs w:val="21"/>
              </w:rPr>
            </w:pPr>
          </w:p>
        </w:tc>
        <w:tc>
          <w:tcPr>
            <w:tcW w:w="407" w:type="pct"/>
            <w:tcBorders>
              <w:right w:val="single" w:sz="4" w:space="0" w:color="auto"/>
            </w:tcBorders>
            <w:vAlign w:val="center"/>
          </w:tcPr>
          <w:p w14:paraId="3BC60767" w14:textId="77777777" w:rsidR="00934D0E" w:rsidRDefault="00652269">
            <w:pPr>
              <w:rPr>
                <w:rFonts w:ascii="宋体" w:hAnsi="宋体"/>
                <w:szCs w:val="21"/>
              </w:rPr>
            </w:pPr>
            <w:r>
              <w:rPr>
                <w:rFonts w:ascii="宋体" w:hAnsi="宋体" w:hint="eastAsia"/>
                <w:szCs w:val="21"/>
              </w:rPr>
              <w:t>标注标记</w:t>
            </w:r>
          </w:p>
        </w:tc>
        <w:tc>
          <w:tcPr>
            <w:tcW w:w="2818" w:type="pct"/>
            <w:tcBorders>
              <w:left w:val="single" w:sz="4" w:space="0" w:color="auto"/>
              <w:right w:val="single" w:sz="4" w:space="0" w:color="auto"/>
            </w:tcBorders>
            <w:vAlign w:val="center"/>
          </w:tcPr>
          <w:p w14:paraId="3716C5A6"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）板面标高及范围；</w:t>
            </w:r>
          </w:p>
          <w:p w14:paraId="7FA932DD"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）梁截面尺寸；</w:t>
            </w:r>
          </w:p>
          <w:p w14:paraId="19114604"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3</w:t>
            </w:r>
            <w:r>
              <w:rPr>
                <w:rFonts w:ascii="宋体" w:hAnsi="宋体"/>
                <w:szCs w:val="21"/>
              </w:rPr>
              <w:t>）当构件为组合构件时，应标注组合构件编号；</w:t>
            </w:r>
          </w:p>
          <w:p w14:paraId="46B7D98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4</w:t>
            </w:r>
            <w:r>
              <w:rPr>
                <w:rFonts w:ascii="宋体" w:hAnsi="宋体"/>
                <w:szCs w:val="21"/>
              </w:rPr>
              <w:t>）复杂空间结构构件可不标注杆件截面尺寸。</w:t>
            </w:r>
          </w:p>
        </w:tc>
      </w:tr>
      <w:tr w:rsidR="00934D0E" w14:paraId="4A5DE8A8" w14:textId="77777777">
        <w:trPr>
          <w:jc w:val="center"/>
        </w:trPr>
        <w:tc>
          <w:tcPr>
            <w:tcW w:w="417" w:type="pct"/>
            <w:vMerge w:val="restart"/>
            <w:tcBorders>
              <w:right w:val="single" w:sz="4" w:space="0" w:color="auto"/>
            </w:tcBorders>
            <w:vAlign w:val="center"/>
          </w:tcPr>
          <w:p w14:paraId="5EE2CB21" w14:textId="77777777" w:rsidR="00934D0E" w:rsidRDefault="00652269">
            <w:pPr>
              <w:jc w:val="center"/>
              <w:rPr>
                <w:rFonts w:ascii="宋体" w:hAnsi="宋体"/>
                <w:szCs w:val="21"/>
              </w:rPr>
            </w:pPr>
            <w:r>
              <w:rPr>
                <w:rFonts w:ascii="宋体" w:hAnsi="宋体"/>
                <w:szCs w:val="21"/>
              </w:rPr>
              <w:t>*2</w:t>
            </w:r>
          </w:p>
        </w:tc>
        <w:tc>
          <w:tcPr>
            <w:tcW w:w="1356" w:type="pct"/>
            <w:vMerge w:val="restart"/>
            <w:tcBorders>
              <w:right w:val="single" w:sz="4" w:space="0" w:color="auto"/>
            </w:tcBorders>
            <w:vAlign w:val="center"/>
          </w:tcPr>
          <w:p w14:paraId="3D97A4FA" w14:textId="77777777" w:rsidR="00934D0E" w:rsidRDefault="00652269">
            <w:pPr>
              <w:jc w:val="center"/>
              <w:rPr>
                <w:rFonts w:ascii="宋体" w:hAnsi="宋体"/>
                <w:szCs w:val="21"/>
              </w:rPr>
            </w:pPr>
            <w:r>
              <w:rPr>
                <w:rFonts w:ascii="宋体" w:hAnsi="宋体" w:hint="eastAsia"/>
                <w:szCs w:val="21"/>
              </w:rPr>
              <w:t>预制构件平面布置图</w:t>
            </w:r>
          </w:p>
        </w:tc>
        <w:tc>
          <w:tcPr>
            <w:tcW w:w="407" w:type="pct"/>
            <w:tcBorders>
              <w:right w:val="single" w:sz="4" w:space="0" w:color="auto"/>
            </w:tcBorders>
            <w:vAlign w:val="center"/>
          </w:tcPr>
          <w:p w14:paraId="7DA0EB8D" w14:textId="77777777" w:rsidR="00934D0E" w:rsidRDefault="00652269">
            <w:pPr>
              <w:jc w:val="center"/>
              <w:rPr>
                <w:rFonts w:ascii="宋体" w:hAnsi="宋体"/>
                <w:szCs w:val="21"/>
              </w:rPr>
            </w:pPr>
            <w:r>
              <w:rPr>
                <w:rFonts w:ascii="宋体" w:hAnsi="宋体" w:hint="eastAsia"/>
                <w:szCs w:val="21"/>
              </w:rPr>
              <w:t>构件范围</w:t>
            </w:r>
          </w:p>
        </w:tc>
        <w:tc>
          <w:tcPr>
            <w:tcW w:w="2818" w:type="pct"/>
            <w:tcBorders>
              <w:left w:val="single" w:sz="4" w:space="0" w:color="auto"/>
              <w:right w:val="single" w:sz="4" w:space="0" w:color="auto"/>
            </w:tcBorders>
            <w:vAlign w:val="center"/>
          </w:tcPr>
          <w:p w14:paraId="21796D2C" w14:textId="77777777" w:rsidR="00934D0E" w:rsidRDefault="00652269">
            <w:pPr>
              <w:ind w:firstLineChars="100" w:firstLine="210"/>
              <w:rPr>
                <w:rFonts w:ascii="宋体" w:hAnsi="宋体"/>
                <w:szCs w:val="21"/>
              </w:rPr>
            </w:pPr>
            <w:r>
              <w:rPr>
                <w:rFonts w:ascii="宋体" w:hAnsi="宋体" w:hint="eastAsia"/>
                <w:szCs w:val="21"/>
              </w:rPr>
              <w:t>应与二维图纸保持一致。</w:t>
            </w:r>
          </w:p>
        </w:tc>
      </w:tr>
      <w:tr w:rsidR="00934D0E" w14:paraId="5E764091" w14:textId="77777777">
        <w:trPr>
          <w:jc w:val="center"/>
        </w:trPr>
        <w:tc>
          <w:tcPr>
            <w:tcW w:w="417" w:type="pct"/>
            <w:vMerge/>
            <w:tcBorders>
              <w:right w:val="single" w:sz="4" w:space="0" w:color="auto"/>
            </w:tcBorders>
            <w:vAlign w:val="center"/>
          </w:tcPr>
          <w:p w14:paraId="0FB34D4D" w14:textId="77777777" w:rsidR="00934D0E" w:rsidRDefault="00934D0E">
            <w:pPr>
              <w:jc w:val="center"/>
              <w:rPr>
                <w:rFonts w:ascii="宋体" w:hAnsi="宋体"/>
                <w:szCs w:val="21"/>
              </w:rPr>
            </w:pPr>
          </w:p>
        </w:tc>
        <w:tc>
          <w:tcPr>
            <w:tcW w:w="1356" w:type="pct"/>
            <w:vMerge/>
            <w:tcBorders>
              <w:right w:val="single" w:sz="4" w:space="0" w:color="auto"/>
            </w:tcBorders>
            <w:vAlign w:val="center"/>
          </w:tcPr>
          <w:p w14:paraId="6CA93566" w14:textId="77777777" w:rsidR="00934D0E" w:rsidRDefault="00934D0E">
            <w:pPr>
              <w:jc w:val="center"/>
              <w:rPr>
                <w:rFonts w:ascii="宋体" w:hAnsi="宋体"/>
                <w:szCs w:val="21"/>
              </w:rPr>
            </w:pPr>
          </w:p>
        </w:tc>
        <w:tc>
          <w:tcPr>
            <w:tcW w:w="407" w:type="pct"/>
            <w:tcBorders>
              <w:right w:val="single" w:sz="4" w:space="0" w:color="auto"/>
            </w:tcBorders>
            <w:vAlign w:val="center"/>
          </w:tcPr>
          <w:p w14:paraId="32726D43" w14:textId="77777777" w:rsidR="00934D0E" w:rsidRDefault="00652269">
            <w:pPr>
              <w:jc w:val="center"/>
              <w:rPr>
                <w:rFonts w:ascii="宋体" w:hAnsi="宋体"/>
                <w:szCs w:val="21"/>
              </w:rPr>
            </w:pPr>
            <w:r>
              <w:rPr>
                <w:rFonts w:ascii="宋体" w:hAnsi="宋体" w:hint="eastAsia"/>
                <w:szCs w:val="21"/>
              </w:rPr>
              <w:t>视图设置</w:t>
            </w:r>
          </w:p>
        </w:tc>
        <w:tc>
          <w:tcPr>
            <w:tcW w:w="2818" w:type="pct"/>
            <w:tcBorders>
              <w:left w:val="single" w:sz="4" w:space="0" w:color="auto"/>
              <w:right w:val="single" w:sz="4" w:space="0" w:color="auto"/>
            </w:tcBorders>
            <w:vAlign w:val="center"/>
          </w:tcPr>
          <w:p w14:paraId="6AD669B2" w14:textId="77777777" w:rsidR="00934D0E" w:rsidRDefault="00652269">
            <w:pPr>
              <w:rPr>
                <w:rFonts w:ascii="宋体" w:hAnsi="宋体"/>
                <w:bCs/>
                <w:szCs w:val="21"/>
              </w:rPr>
            </w:pPr>
            <w:r>
              <w:rPr>
                <w:rFonts w:ascii="宋体" w:hAnsi="宋体" w:cs="宋体"/>
                <w:bCs/>
                <w:szCs w:val="21"/>
                <w:lang w:bidi="ar"/>
              </w:rPr>
              <w:t xml:space="preserve"> </w:t>
            </w:r>
            <w:r>
              <w:rPr>
                <w:rFonts w:ascii="宋体" w:hAnsi="宋体" w:hint="eastAsia"/>
              </w:rPr>
              <w:t>（</w:t>
            </w:r>
            <w:r>
              <w:rPr>
                <w:rFonts w:ascii="宋体" w:hAnsi="宋体"/>
              </w:rPr>
              <w:t>1</w:t>
            </w:r>
            <w:r>
              <w:rPr>
                <w:rFonts w:ascii="宋体" w:hAnsi="宋体"/>
              </w:rPr>
              <w:t>）视图名称</w:t>
            </w:r>
            <w:r>
              <w:rPr>
                <w:rFonts w:ascii="宋体" w:hAnsi="宋体" w:hint="eastAsia"/>
                <w:bCs/>
                <w:szCs w:val="21"/>
              </w:rPr>
              <w:t>及排序与二维设计图纸名称、排序一致；</w:t>
            </w:r>
          </w:p>
          <w:p w14:paraId="3EA1C102" w14:textId="77777777" w:rsidR="00934D0E" w:rsidRDefault="00652269">
            <w:pPr>
              <w:rPr>
                <w:rFonts w:ascii="宋体" w:hAnsi="宋体"/>
                <w:bCs/>
                <w:szCs w:val="21"/>
              </w:rPr>
            </w:pPr>
            <w:r>
              <w:rPr>
                <w:rFonts w:ascii="宋体" w:hAnsi="宋体" w:cs="宋体"/>
                <w:bCs/>
                <w:szCs w:val="21"/>
                <w:lang w:bidi="ar"/>
              </w:rPr>
              <w:t xml:space="preserve"> </w:t>
            </w:r>
            <w:r>
              <w:rPr>
                <w:rFonts w:ascii="宋体" w:hAnsi="宋体" w:hint="eastAsia"/>
                <w:bCs/>
                <w:szCs w:val="21"/>
              </w:rPr>
              <w:t>（</w:t>
            </w:r>
            <w:r>
              <w:rPr>
                <w:rFonts w:ascii="宋体" w:hAnsi="宋体"/>
                <w:bCs/>
                <w:szCs w:val="21"/>
              </w:rPr>
              <w:t>2</w:t>
            </w:r>
            <w:r>
              <w:rPr>
                <w:rFonts w:ascii="宋体" w:hAnsi="宋体"/>
                <w:bCs/>
                <w:szCs w:val="21"/>
              </w:rPr>
              <w:t>）通过视图设置区分现浇结构及预制结构。</w:t>
            </w:r>
          </w:p>
        </w:tc>
      </w:tr>
      <w:tr w:rsidR="00934D0E" w14:paraId="6AA8BB6E" w14:textId="77777777">
        <w:trPr>
          <w:jc w:val="center"/>
        </w:trPr>
        <w:tc>
          <w:tcPr>
            <w:tcW w:w="417" w:type="pct"/>
            <w:vMerge/>
            <w:tcBorders>
              <w:right w:val="single" w:sz="4" w:space="0" w:color="auto"/>
            </w:tcBorders>
            <w:vAlign w:val="center"/>
          </w:tcPr>
          <w:p w14:paraId="7997E884" w14:textId="77777777" w:rsidR="00934D0E" w:rsidRDefault="00934D0E">
            <w:pPr>
              <w:jc w:val="center"/>
              <w:rPr>
                <w:rFonts w:ascii="宋体" w:hAnsi="宋体"/>
                <w:szCs w:val="21"/>
              </w:rPr>
            </w:pPr>
          </w:p>
        </w:tc>
        <w:tc>
          <w:tcPr>
            <w:tcW w:w="1356" w:type="pct"/>
            <w:vMerge/>
            <w:tcBorders>
              <w:right w:val="single" w:sz="4" w:space="0" w:color="auto"/>
            </w:tcBorders>
            <w:vAlign w:val="center"/>
          </w:tcPr>
          <w:p w14:paraId="53C01B18" w14:textId="77777777" w:rsidR="00934D0E" w:rsidRDefault="00934D0E">
            <w:pPr>
              <w:jc w:val="center"/>
              <w:rPr>
                <w:rFonts w:ascii="宋体" w:hAnsi="宋体"/>
                <w:szCs w:val="21"/>
              </w:rPr>
            </w:pPr>
          </w:p>
        </w:tc>
        <w:tc>
          <w:tcPr>
            <w:tcW w:w="407" w:type="pct"/>
            <w:tcBorders>
              <w:right w:val="single" w:sz="4" w:space="0" w:color="auto"/>
            </w:tcBorders>
            <w:vAlign w:val="center"/>
          </w:tcPr>
          <w:p w14:paraId="0BDC4D66" w14:textId="77777777" w:rsidR="00934D0E" w:rsidRDefault="00652269">
            <w:pPr>
              <w:jc w:val="center"/>
              <w:rPr>
                <w:rFonts w:ascii="宋体" w:hAnsi="宋体"/>
                <w:szCs w:val="21"/>
              </w:rPr>
            </w:pPr>
            <w:r>
              <w:rPr>
                <w:rFonts w:ascii="宋体" w:hAnsi="宋体" w:hint="eastAsia"/>
                <w:szCs w:val="21"/>
              </w:rPr>
              <w:t>标注标记</w:t>
            </w:r>
          </w:p>
        </w:tc>
        <w:tc>
          <w:tcPr>
            <w:tcW w:w="2818" w:type="pct"/>
            <w:tcBorders>
              <w:left w:val="single" w:sz="4" w:space="0" w:color="auto"/>
              <w:right w:val="single" w:sz="4" w:space="0" w:color="auto"/>
            </w:tcBorders>
            <w:vAlign w:val="center"/>
          </w:tcPr>
          <w:p w14:paraId="1D920831"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）预制结构构件的定位尺寸；</w:t>
            </w:r>
          </w:p>
          <w:p w14:paraId="0650F3E1"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）预制结构构件的规格型号。</w:t>
            </w:r>
          </w:p>
        </w:tc>
      </w:tr>
      <w:tr w:rsidR="00934D0E" w14:paraId="5FED7B6A" w14:textId="77777777">
        <w:trPr>
          <w:jc w:val="center"/>
        </w:trPr>
        <w:tc>
          <w:tcPr>
            <w:tcW w:w="417" w:type="pct"/>
            <w:vMerge w:val="restart"/>
            <w:tcBorders>
              <w:right w:val="single" w:sz="4" w:space="0" w:color="auto"/>
            </w:tcBorders>
            <w:vAlign w:val="center"/>
          </w:tcPr>
          <w:p w14:paraId="662B49BE" w14:textId="77777777" w:rsidR="00934D0E" w:rsidRDefault="00652269">
            <w:pPr>
              <w:jc w:val="center"/>
              <w:rPr>
                <w:rFonts w:ascii="宋体" w:hAnsi="宋体"/>
                <w:szCs w:val="21"/>
              </w:rPr>
            </w:pPr>
            <w:r>
              <w:rPr>
                <w:rFonts w:ascii="宋体" w:hAnsi="宋体"/>
                <w:szCs w:val="21"/>
              </w:rPr>
              <w:t>*3</w:t>
            </w:r>
          </w:p>
        </w:tc>
        <w:tc>
          <w:tcPr>
            <w:tcW w:w="1356" w:type="pct"/>
            <w:vMerge w:val="restart"/>
            <w:tcBorders>
              <w:right w:val="single" w:sz="4" w:space="0" w:color="auto"/>
            </w:tcBorders>
            <w:vAlign w:val="center"/>
          </w:tcPr>
          <w:p w14:paraId="25B8F59C" w14:textId="77777777" w:rsidR="00934D0E" w:rsidRDefault="00652269">
            <w:pPr>
              <w:jc w:val="center"/>
              <w:rPr>
                <w:rFonts w:ascii="宋体" w:hAnsi="宋体"/>
                <w:szCs w:val="21"/>
              </w:rPr>
            </w:pPr>
            <w:r>
              <w:rPr>
                <w:rFonts w:ascii="宋体" w:hAnsi="宋体" w:hint="eastAsia"/>
                <w:szCs w:val="21"/>
              </w:rPr>
              <w:t>剖面图</w:t>
            </w:r>
          </w:p>
        </w:tc>
        <w:tc>
          <w:tcPr>
            <w:tcW w:w="407" w:type="pct"/>
            <w:tcBorders>
              <w:right w:val="single" w:sz="4" w:space="0" w:color="auto"/>
            </w:tcBorders>
            <w:vAlign w:val="center"/>
          </w:tcPr>
          <w:p w14:paraId="43B3379D" w14:textId="77777777" w:rsidR="00934D0E" w:rsidRDefault="00652269">
            <w:pPr>
              <w:rPr>
                <w:rFonts w:ascii="宋体" w:hAnsi="宋体"/>
                <w:szCs w:val="21"/>
              </w:rPr>
            </w:pPr>
            <w:r>
              <w:rPr>
                <w:rFonts w:ascii="宋体" w:hAnsi="宋体" w:hint="eastAsia"/>
                <w:szCs w:val="21"/>
              </w:rPr>
              <w:t>构件范围</w:t>
            </w:r>
          </w:p>
        </w:tc>
        <w:tc>
          <w:tcPr>
            <w:tcW w:w="2818" w:type="pct"/>
            <w:tcBorders>
              <w:left w:val="single" w:sz="4" w:space="0" w:color="auto"/>
              <w:right w:val="single" w:sz="4" w:space="0" w:color="auto"/>
            </w:tcBorders>
            <w:vAlign w:val="center"/>
          </w:tcPr>
          <w:p w14:paraId="4D6968FC" w14:textId="77777777" w:rsidR="00934D0E" w:rsidRDefault="00652269">
            <w:pPr>
              <w:ind w:firstLineChars="100" w:firstLine="210"/>
              <w:rPr>
                <w:rFonts w:ascii="宋体" w:hAnsi="宋体"/>
                <w:szCs w:val="21"/>
              </w:rPr>
            </w:pPr>
            <w:r>
              <w:rPr>
                <w:rFonts w:ascii="宋体" w:hAnsi="宋体" w:hint="eastAsia"/>
                <w:szCs w:val="21"/>
              </w:rPr>
              <w:t>二维图纸中的主要结构构件。</w:t>
            </w:r>
          </w:p>
        </w:tc>
      </w:tr>
      <w:tr w:rsidR="00934D0E" w14:paraId="34525C27" w14:textId="77777777">
        <w:trPr>
          <w:jc w:val="center"/>
        </w:trPr>
        <w:tc>
          <w:tcPr>
            <w:tcW w:w="417" w:type="pct"/>
            <w:vMerge/>
            <w:tcBorders>
              <w:right w:val="single" w:sz="4" w:space="0" w:color="auto"/>
            </w:tcBorders>
          </w:tcPr>
          <w:p w14:paraId="34A4729E" w14:textId="77777777" w:rsidR="00934D0E" w:rsidRDefault="00934D0E">
            <w:pPr>
              <w:jc w:val="center"/>
              <w:rPr>
                <w:rFonts w:ascii="宋体" w:hAnsi="宋体"/>
                <w:szCs w:val="21"/>
              </w:rPr>
            </w:pPr>
          </w:p>
        </w:tc>
        <w:tc>
          <w:tcPr>
            <w:tcW w:w="1356" w:type="pct"/>
            <w:vMerge/>
            <w:tcBorders>
              <w:right w:val="single" w:sz="4" w:space="0" w:color="auto"/>
            </w:tcBorders>
          </w:tcPr>
          <w:p w14:paraId="23CDDA76" w14:textId="77777777" w:rsidR="00934D0E" w:rsidRDefault="00934D0E">
            <w:pPr>
              <w:rPr>
                <w:rFonts w:ascii="宋体" w:hAnsi="宋体"/>
                <w:szCs w:val="21"/>
              </w:rPr>
            </w:pPr>
          </w:p>
        </w:tc>
        <w:tc>
          <w:tcPr>
            <w:tcW w:w="407" w:type="pct"/>
            <w:tcBorders>
              <w:right w:val="single" w:sz="4" w:space="0" w:color="auto"/>
            </w:tcBorders>
            <w:vAlign w:val="center"/>
          </w:tcPr>
          <w:p w14:paraId="2B42AA26" w14:textId="77777777" w:rsidR="00934D0E" w:rsidRDefault="00652269">
            <w:pPr>
              <w:rPr>
                <w:rFonts w:ascii="宋体" w:hAnsi="宋体"/>
                <w:szCs w:val="21"/>
              </w:rPr>
            </w:pPr>
            <w:r>
              <w:rPr>
                <w:rFonts w:ascii="宋体" w:hAnsi="宋体" w:hint="eastAsia"/>
                <w:szCs w:val="21"/>
              </w:rPr>
              <w:t>视图设置</w:t>
            </w:r>
          </w:p>
        </w:tc>
        <w:tc>
          <w:tcPr>
            <w:tcW w:w="2818" w:type="pct"/>
            <w:tcBorders>
              <w:left w:val="single" w:sz="4" w:space="0" w:color="auto"/>
              <w:right w:val="single" w:sz="4" w:space="0" w:color="auto"/>
            </w:tcBorders>
            <w:vAlign w:val="center"/>
          </w:tcPr>
          <w:p w14:paraId="37864002" w14:textId="77777777" w:rsidR="00934D0E" w:rsidRDefault="00652269">
            <w:pPr>
              <w:ind w:firstLineChars="100" w:firstLine="210"/>
              <w:rPr>
                <w:rFonts w:ascii="宋体" w:hAnsi="宋体"/>
                <w:szCs w:val="21"/>
              </w:rPr>
            </w:pPr>
            <w:r>
              <w:rPr>
                <w:rFonts w:ascii="宋体" w:hAnsi="宋体" w:hint="eastAsia"/>
              </w:rPr>
              <w:t>视图名称</w:t>
            </w:r>
            <w:r>
              <w:rPr>
                <w:rFonts w:ascii="宋体" w:hAnsi="宋体" w:hint="eastAsia"/>
                <w:bCs/>
                <w:szCs w:val="21"/>
              </w:rPr>
              <w:t>及排序与二维设计图纸名称、排序一致。</w:t>
            </w:r>
          </w:p>
        </w:tc>
      </w:tr>
      <w:tr w:rsidR="00934D0E" w14:paraId="3C4586F0" w14:textId="77777777">
        <w:trPr>
          <w:jc w:val="center"/>
        </w:trPr>
        <w:tc>
          <w:tcPr>
            <w:tcW w:w="417" w:type="pct"/>
            <w:vMerge/>
            <w:tcBorders>
              <w:right w:val="single" w:sz="4" w:space="0" w:color="auto"/>
            </w:tcBorders>
          </w:tcPr>
          <w:p w14:paraId="56A60C53" w14:textId="77777777" w:rsidR="00934D0E" w:rsidRDefault="00934D0E">
            <w:pPr>
              <w:jc w:val="center"/>
              <w:rPr>
                <w:rFonts w:ascii="宋体" w:hAnsi="宋体"/>
                <w:szCs w:val="21"/>
              </w:rPr>
            </w:pPr>
          </w:p>
        </w:tc>
        <w:tc>
          <w:tcPr>
            <w:tcW w:w="1356" w:type="pct"/>
            <w:vMerge/>
            <w:tcBorders>
              <w:right w:val="single" w:sz="4" w:space="0" w:color="auto"/>
            </w:tcBorders>
          </w:tcPr>
          <w:p w14:paraId="3B33A2EC" w14:textId="77777777" w:rsidR="00934D0E" w:rsidRDefault="00934D0E">
            <w:pPr>
              <w:rPr>
                <w:rFonts w:ascii="宋体" w:hAnsi="宋体"/>
                <w:szCs w:val="21"/>
              </w:rPr>
            </w:pPr>
          </w:p>
        </w:tc>
        <w:tc>
          <w:tcPr>
            <w:tcW w:w="407" w:type="pct"/>
            <w:tcBorders>
              <w:right w:val="single" w:sz="4" w:space="0" w:color="auto"/>
            </w:tcBorders>
            <w:vAlign w:val="center"/>
          </w:tcPr>
          <w:p w14:paraId="46FDF83F" w14:textId="77777777" w:rsidR="00934D0E" w:rsidRDefault="00652269">
            <w:pPr>
              <w:rPr>
                <w:rFonts w:ascii="宋体" w:hAnsi="宋体"/>
                <w:szCs w:val="21"/>
              </w:rPr>
            </w:pPr>
            <w:r>
              <w:rPr>
                <w:rFonts w:ascii="宋体" w:hAnsi="宋体" w:hint="eastAsia"/>
                <w:szCs w:val="21"/>
              </w:rPr>
              <w:t>标注标记</w:t>
            </w:r>
          </w:p>
        </w:tc>
        <w:tc>
          <w:tcPr>
            <w:tcW w:w="2818" w:type="pct"/>
            <w:tcBorders>
              <w:left w:val="single" w:sz="4" w:space="0" w:color="auto"/>
              <w:right w:val="single" w:sz="4" w:space="0" w:color="auto"/>
            </w:tcBorders>
            <w:vAlign w:val="center"/>
          </w:tcPr>
          <w:p w14:paraId="182971CA"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1</w:t>
            </w:r>
            <w:r>
              <w:rPr>
                <w:rFonts w:ascii="宋体" w:hAnsi="宋体"/>
                <w:szCs w:val="21"/>
              </w:rPr>
              <w:t>）主要结构构件截面尺寸；</w:t>
            </w:r>
          </w:p>
          <w:p w14:paraId="08FF1140" w14:textId="77777777" w:rsidR="00934D0E" w:rsidRDefault="00652269">
            <w:pPr>
              <w:rPr>
                <w:rFonts w:ascii="宋体" w:hAnsi="宋体"/>
                <w:szCs w:val="21"/>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）主要定位尺寸及高程。</w:t>
            </w:r>
          </w:p>
        </w:tc>
      </w:tr>
      <w:tr w:rsidR="00934D0E" w14:paraId="4E01AB74" w14:textId="77777777">
        <w:trPr>
          <w:jc w:val="center"/>
        </w:trPr>
        <w:tc>
          <w:tcPr>
            <w:tcW w:w="417" w:type="pct"/>
            <w:tcBorders>
              <w:right w:val="single" w:sz="4" w:space="0" w:color="auto"/>
            </w:tcBorders>
          </w:tcPr>
          <w:p w14:paraId="525671FD" w14:textId="77777777" w:rsidR="00934D0E" w:rsidRDefault="00652269">
            <w:pPr>
              <w:jc w:val="center"/>
              <w:rPr>
                <w:rFonts w:ascii="宋体" w:hAnsi="宋体"/>
                <w:szCs w:val="21"/>
              </w:rPr>
            </w:pPr>
            <w:r>
              <w:rPr>
                <w:rFonts w:ascii="宋体" w:hAnsi="宋体"/>
                <w:szCs w:val="21"/>
              </w:rPr>
              <w:t>4</w:t>
            </w:r>
          </w:p>
        </w:tc>
        <w:tc>
          <w:tcPr>
            <w:tcW w:w="1356" w:type="pct"/>
            <w:tcBorders>
              <w:right w:val="single" w:sz="4" w:space="0" w:color="auto"/>
            </w:tcBorders>
          </w:tcPr>
          <w:p w14:paraId="595FD7B7" w14:textId="77777777" w:rsidR="00934D0E" w:rsidRDefault="00652269">
            <w:pPr>
              <w:rPr>
                <w:rFonts w:ascii="宋体" w:hAnsi="宋体"/>
                <w:szCs w:val="21"/>
              </w:rPr>
            </w:pPr>
            <w:r>
              <w:rPr>
                <w:rFonts w:ascii="宋体" w:hAnsi="宋体" w:hint="eastAsia"/>
                <w:szCs w:val="21"/>
              </w:rPr>
              <w:t>结构三维轴侧视图</w:t>
            </w:r>
          </w:p>
        </w:tc>
        <w:tc>
          <w:tcPr>
            <w:tcW w:w="3225" w:type="pct"/>
            <w:gridSpan w:val="2"/>
            <w:tcBorders>
              <w:right w:val="single" w:sz="4" w:space="0" w:color="auto"/>
            </w:tcBorders>
            <w:vAlign w:val="center"/>
          </w:tcPr>
          <w:p w14:paraId="4CE37B65" w14:textId="77777777" w:rsidR="00934D0E" w:rsidRDefault="00652269">
            <w:pPr>
              <w:ind w:firstLineChars="100" w:firstLine="210"/>
              <w:rPr>
                <w:rFonts w:ascii="宋体" w:hAnsi="宋体"/>
                <w:bCs/>
                <w:szCs w:val="21"/>
              </w:rPr>
            </w:pPr>
            <w:r>
              <w:rPr>
                <w:rFonts w:ascii="宋体" w:hAnsi="宋体" w:hint="eastAsia"/>
                <w:bCs/>
                <w:szCs w:val="21"/>
              </w:rPr>
              <w:t>设置仅含本专业全部模型内容的三维轴侧视图。</w:t>
            </w:r>
          </w:p>
        </w:tc>
      </w:tr>
    </w:tbl>
    <w:p w14:paraId="311B7235" w14:textId="77777777" w:rsidR="00934D0E" w:rsidRDefault="00652269">
      <w:pPr>
        <w:jc w:val="left"/>
        <w:rPr>
          <w:sz w:val="18"/>
          <w:szCs w:val="18"/>
        </w:rPr>
      </w:pPr>
      <w:r>
        <w:rPr>
          <w:rFonts w:hint="eastAsia"/>
          <w:sz w:val="18"/>
          <w:szCs w:val="18"/>
        </w:rPr>
        <w:t>注：</w:t>
      </w:r>
      <w:r>
        <w:rPr>
          <w:sz w:val="18"/>
          <w:szCs w:val="18"/>
        </w:rPr>
        <w:t>*2</w:t>
      </w:r>
      <w:r>
        <w:rPr>
          <w:rFonts w:hint="eastAsia"/>
          <w:sz w:val="18"/>
          <w:szCs w:val="18"/>
        </w:rPr>
        <w:t>内容适用于装配式建筑项目；</w:t>
      </w:r>
      <w:r>
        <w:rPr>
          <w:sz w:val="18"/>
          <w:szCs w:val="18"/>
        </w:rPr>
        <w:t>*3</w:t>
      </w:r>
      <w:r>
        <w:rPr>
          <w:rFonts w:hint="eastAsia"/>
          <w:sz w:val="18"/>
          <w:szCs w:val="18"/>
        </w:rPr>
        <w:t>内容适用于门式刚架结构</w:t>
      </w:r>
    </w:p>
    <w:p w14:paraId="04F938C5" w14:textId="77777777" w:rsidR="00934D0E" w:rsidRDefault="00934D0E">
      <w:pPr>
        <w:jc w:val="center"/>
        <w:rPr>
          <w:b/>
          <w:bCs/>
        </w:rPr>
      </w:pPr>
    </w:p>
    <w:p w14:paraId="6803850D" w14:textId="77777777" w:rsidR="00934D0E" w:rsidRDefault="00652269">
      <w:pPr>
        <w:jc w:val="center"/>
        <w:rPr>
          <w:b/>
          <w:bCs/>
        </w:rPr>
      </w:pPr>
      <w:r>
        <w:rPr>
          <w:rFonts w:hint="eastAsia"/>
          <w:b/>
          <w:bCs/>
        </w:rPr>
        <w:t>明细表</w:t>
      </w:r>
    </w:p>
    <w:tbl>
      <w:tblPr>
        <w:tblW w:w="48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7"/>
        <w:gridCol w:w="2097"/>
        <w:gridCol w:w="6153"/>
      </w:tblGrid>
      <w:tr w:rsidR="00934D0E" w14:paraId="04F28AA5" w14:textId="77777777">
        <w:trPr>
          <w:jc w:val="center"/>
        </w:trPr>
        <w:tc>
          <w:tcPr>
            <w:tcW w:w="405" w:type="pct"/>
            <w:tcBorders>
              <w:right w:val="single" w:sz="4" w:space="0" w:color="auto"/>
            </w:tcBorders>
            <w:vAlign w:val="center"/>
          </w:tcPr>
          <w:p w14:paraId="6A14395C" w14:textId="77777777" w:rsidR="00934D0E" w:rsidRDefault="00652269">
            <w:pPr>
              <w:jc w:val="center"/>
              <w:rPr>
                <w:rFonts w:ascii="宋体" w:hAnsi="宋体"/>
                <w:szCs w:val="21"/>
              </w:rPr>
            </w:pPr>
            <w:r>
              <w:rPr>
                <w:rFonts w:ascii="宋体" w:hAnsi="宋体" w:hint="eastAsia"/>
                <w:szCs w:val="21"/>
              </w:rPr>
              <w:t>序号</w:t>
            </w:r>
          </w:p>
        </w:tc>
        <w:tc>
          <w:tcPr>
            <w:tcW w:w="1168" w:type="pct"/>
            <w:tcBorders>
              <w:right w:val="single" w:sz="4" w:space="0" w:color="auto"/>
            </w:tcBorders>
            <w:vAlign w:val="center"/>
          </w:tcPr>
          <w:p w14:paraId="24E95F02" w14:textId="77777777" w:rsidR="00934D0E" w:rsidRDefault="00652269">
            <w:pPr>
              <w:jc w:val="center"/>
              <w:rPr>
                <w:rFonts w:ascii="宋体" w:hAnsi="宋体"/>
                <w:szCs w:val="21"/>
              </w:rPr>
            </w:pPr>
            <w:r>
              <w:rPr>
                <w:rFonts w:ascii="宋体" w:hAnsi="宋体" w:hint="eastAsia"/>
                <w:szCs w:val="21"/>
              </w:rPr>
              <w:t>表格</w:t>
            </w:r>
          </w:p>
        </w:tc>
        <w:tc>
          <w:tcPr>
            <w:tcW w:w="3426" w:type="pct"/>
            <w:tcBorders>
              <w:right w:val="single" w:sz="4" w:space="0" w:color="auto"/>
            </w:tcBorders>
            <w:vAlign w:val="center"/>
          </w:tcPr>
          <w:p w14:paraId="27EE8860" w14:textId="77777777" w:rsidR="00934D0E" w:rsidRDefault="00652269">
            <w:pPr>
              <w:jc w:val="center"/>
              <w:rPr>
                <w:rFonts w:ascii="宋体" w:hAnsi="宋体"/>
                <w:szCs w:val="21"/>
              </w:rPr>
            </w:pPr>
            <w:r>
              <w:rPr>
                <w:rFonts w:ascii="宋体" w:hAnsi="宋体" w:hint="eastAsia"/>
                <w:szCs w:val="21"/>
              </w:rPr>
              <w:t>参数要求</w:t>
            </w:r>
          </w:p>
        </w:tc>
      </w:tr>
      <w:tr w:rsidR="00934D0E" w14:paraId="626DA4B0" w14:textId="77777777">
        <w:trPr>
          <w:jc w:val="center"/>
        </w:trPr>
        <w:tc>
          <w:tcPr>
            <w:tcW w:w="405" w:type="pct"/>
            <w:tcBorders>
              <w:right w:val="single" w:sz="4" w:space="0" w:color="auto"/>
            </w:tcBorders>
          </w:tcPr>
          <w:p w14:paraId="67BD7F28" w14:textId="77777777" w:rsidR="00934D0E" w:rsidRDefault="00652269">
            <w:pPr>
              <w:jc w:val="center"/>
              <w:rPr>
                <w:rFonts w:ascii="宋体" w:hAnsi="宋体"/>
                <w:szCs w:val="21"/>
              </w:rPr>
            </w:pPr>
            <w:r>
              <w:rPr>
                <w:rFonts w:ascii="宋体" w:hAnsi="宋体"/>
                <w:szCs w:val="21"/>
              </w:rPr>
              <w:t>1</w:t>
            </w:r>
          </w:p>
        </w:tc>
        <w:tc>
          <w:tcPr>
            <w:tcW w:w="1168" w:type="pct"/>
            <w:tcBorders>
              <w:right w:val="single" w:sz="4" w:space="0" w:color="auto"/>
            </w:tcBorders>
          </w:tcPr>
          <w:p w14:paraId="6BC4099B" w14:textId="77777777" w:rsidR="00934D0E" w:rsidRDefault="00652269">
            <w:pPr>
              <w:jc w:val="center"/>
              <w:rPr>
                <w:rFonts w:ascii="宋体" w:hAnsi="宋体"/>
                <w:szCs w:val="21"/>
              </w:rPr>
            </w:pPr>
            <w:r>
              <w:rPr>
                <w:rFonts w:ascii="宋体" w:hAnsi="宋体" w:hint="eastAsia"/>
                <w:szCs w:val="21"/>
              </w:rPr>
              <w:t>墙明细表</w:t>
            </w:r>
          </w:p>
        </w:tc>
        <w:tc>
          <w:tcPr>
            <w:tcW w:w="3426" w:type="pct"/>
            <w:tcBorders>
              <w:right w:val="single" w:sz="4" w:space="0" w:color="auto"/>
            </w:tcBorders>
          </w:tcPr>
          <w:p w14:paraId="5AB1649C" w14:textId="77777777" w:rsidR="00934D0E" w:rsidRDefault="00652269">
            <w:pPr>
              <w:ind w:firstLineChars="100" w:firstLine="210"/>
              <w:rPr>
                <w:rFonts w:ascii="宋体" w:hAnsi="宋体"/>
                <w:szCs w:val="21"/>
              </w:rPr>
            </w:pPr>
            <w:r>
              <w:rPr>
                <w:rFonts w:ascii="宋体" w:hAnsi="宋体" w:hint="eastAsia"/>
                <w:szCs w:val="21"/>
              </w:rPr>
              <w:t>构件名称、类型名称、楼层、混凝土强度等级、体积。</w:t>
            </w:r>
          </w:p>
        </w:tc>
      </w:tr>
      <w:tr w:rsidR="00934D0E" w14:paraId="13F561DF" w14:textId="77777777">
        <w:trPr>
          <w:jc w:val="center"/>
        </w:trPr>
        <w:tc>
          <w:tcPr>
            <w:tcW w:w="405" w:type="pct"/>
            <w:tcBorders>
              <w:right w:val="single" w:sz="4" w:space="0" w:color="auto"/>
            </w:tcBorders>
          </w:tcPr>
          <w:p w14:paraId="2353E2FC" w14:textId="77777777" w:rsidR="00934D0E" w:rsidRDefault="00652269">
            <w:pPr>
              <w:jc w:val="center"/>
              <w:rPr>
                <w:rFonts w:ascii="宋体" w:hAnsi="宋体"/>
                <w:szCs w:val="21"/>
              </w:rPr>
            </w:pPr>
            <w:r>
              <w:rPr>
                <w:rFonts w:ascii="宋体" w:hAnsi="宋体"/>
                <w:szCs w:val="21"/>
              </w:rPr>
              <w:t>2</w:t>
            </w:r>
          </w:p>
        </w:tc>
        <w:tc>
          <w:tcPr>
            <w:tcW w:w="1168" w:type="pct"/>
            <w:tcBorders>
              <w:right w:val="single" w:sz="4" w:space="0" w:color="auto"/>
            </w:tcBorders>
          </w:tcPr>
          <w:p w14:paraId="6437985D" w14:textId="77777777" w:rsidR="00934D0E" w:rsidRDefault="00652269">
            <w:pPr>
              <w:jc w:val="center"/>
              <w:rPr>
                <w:rFonts w:ascii="宋体" w:hAnsi="宋体"/>
                <w:szCs w:val="21"/>
              </w:rPr>
            </w:pPr>
            <w:r>
              <w:rPr>
                <w:rFonts w:ascii="宋体" w:hAnsi="宋体" w:hint="eastAsia"/>
                <w:szCs w:val="21"/>
              </w:rPr>
              <w:t>柱明细表</w:t>
            </w:r>
          </w:p>
        </w:tc>
        <w:tc>
          <w:tcPr>
            <w:tcW w:w="3426" w:type="pct"/>
            <w:tcBorders>
              <w:right w:val="single" w:sz="4" w:space="0" w:color="auto"/>
            </w:tcBorders>
          </w:tcPr>
          <w:p w14:paraId="43DD182D" w14:textId="77777777" w:rsidR="00934D0E" w:rsidRDefault="00652269">
            <w:pPr>
              <w:ind w:firstLineChars="100" w:firstLine="210"/>
              <w:rPr>
                <w:rFonts w:ascii="宋体" w:hAnsi="宋体"/>
                <w:szCs w:val="21"/>
              </w:rPr>
            </w:pPr>
            <w:r>
              <w:rPr>
                <w:rFonts w:ascii="宋体" w:hAnsi="宋体" w:hint="eastAsia"/>
                <w:szCs w:val="21"/>
              </w:rPr>
              <w:t>构件名称、类型名称、楼层、混凝土强度等级、体积。</w:t>
            </w:r>
          </w:p>
        </w:tc>
      </w:tr>
      <w:tr w:rsidR="00934D0E" w14:paraId="5924A0F8" w14:textId="77777777">
        <w:trPr>
          <w:jc w:val="center"/>
        </w:trPr>
        <w:tc>
          <w:tcPr>
            <w:tcW w:w="405" w:type="pct"/>
            <w:tcBorders>
              <w:right w:val="single" w:sz="4" w:space="0" w:color="auto"/>
            </w:tcBorders>
          </w:tcPr>
          <w:p w14:paraId="47B87497" w14:textId="77777777" w:rsidR="00934D0E" w:rsidRDefault="00652269">
            <w:pPr>
              <w:jc w:val="center"/>
              <w:rPr>
                <w:rFonts w:ascii="宋体" w:hAnsi="宋体"/>
                <w:szCs w:val="21"/>
              </w:rPr>
            </w:pPr>
            <w:r>
              <w:rPr>
                <w:rFonts w:ascii="宋体" w:hAnsi="宋体"/>
                <w:szCs w:val="21"/>
              </w:rPr>
              <w:t>3</w:t>
            </w:r>
          </w:p>
        </w:tc>
        <w:tc>
          <w:tcPr>
            <w:tcW w:w="1168" w:type="pct"/>
            <w:tcBorders>
              <w:right w:val="single" w:sz="4" w:space="0" w:color="auto"/>
            </w:tcBorders>
          </w:tcPr>
          <w:p w14:paraId="0A5D90C3" w14:textId="77777777" w:rsidR="00934D0E" w:rsidRDefault="00652269">
            <w:pPr>
              <w:jc w:val="center"/>
              <w:rPr>
                <w:rFonts w:ascii="宋体" w:hAnsi="宋体"/>
                <w:szCs w:val="21"/>
              </w:rPr>
            </w:pPr>
            <w:r>
              <w:rPr>
                <w:rFonts w:ascii="宋体" w:hAnsi="宋体" w:hint="eastAsia"/>
                <w:szCs w:val="21"/>
              </w:rPr>
              <w:t>梁明细表</w:t>
            </w:r>
          </w:p>
        </w:tc>
        <w:tc>
          <w:tcPr>
            <w:tcW w:w="3426" w:type="pct"/>
            <w:tcBorders>
              <w:right w:val="single" w:sz="4" w:space="0" w:color="auto"/>
            </w:tcBorders>
          </w:tcPr>
          <w:p w14:paraId="42873C64" w14:textId="77777777" w:rsidR="00934D0E" w:rsidRDefault="00652269">
            <w:pPr>
              <w:ind w:firstLineChars="100" w:firstLine="210"/>
              <w:rPr>
                <w:rFonts w:ascii="宋体" w:hAnsi="宋体"/>
                <w:szCs w:val="21"/>
              </w:rPr>
            </w:pPr>
            <w:r>
              <w:rPr>
                <w:rFonts w:ascii="宋体" w:hAnsi="宋体" w:hint="eastAsia"/>
                <w:szCs w:val="21"/>
              </w:rPr>
              <w:t>构件名称、类型名称、楼层、混凝土强度等级、体积。</w:t>
            </w:r>
          </w:p>
        </w:tc>
      </w:tr>
      <w:tr w:rsidR="00934D0E" w14:paraId="1D516AC6" w14:textId="77777777">
        <w:trPr>
          <w:jc w:val="center"/>
        </w:trPr>
        <w:tc>
          <w:tcPr>
            <w:tcW w:w="405" w:type="pct"/>
            <w:tcBorders>
              <w:right w:val="single" w:sz="4" w:space="0" w:color="auto"/>
            </w:tcBorders>
          </w:tcPr>
          <w:p w14:paraId="6D401F5C" w14:textId="77777777" w:rsidR="00934D0E" w:rsidRDefault="00652269">
            <w:pPr>
              <w:jc w:val="center"/>
              <w:rPr>
                <w:rFonts w:ascii="宋体" w:hAnsi="宋体"/>
                <w:szCs w:val="21"/>
              </w:rPr>
            </w:pPr>
            <w:r>
              <w:rPr>
                <w:rFonts w:ascii="宋体" w:hAnsi="宋体"/>
                <w:szCs w:val="21"/>
              </w:rPr>
              <w:t>4</w:t>
            </w:r>
          </w:p>
        </w:tc>
        <w:tc>
          <w:tcPr>
            <w:tcW w:w="1168" w:type="pct"/>
            <w:tcBorders>
              <w:right w:val="single" w:sz="4" w:space="0" w:color="auto"/>
            </w:tcBorders>
          </w:tcPr>
          <w:p w14:paraId="50000162" w14:textId="77777777" w:rsidR="00934D0E" w:rsidRDefault="00652269">
            <w:pPr>
              <w:jc w:val="center"/>
              <w:rPr>
                <w:rFonts w:ascii="宋体" w:hAnsi="宋体"/>
                <w:szCs w:val="21"/>
              </w:rPr>
            </w:pPr>
            <w:r>
              <w:rPr>
                <w:rFonts w:ascii="宋体" w:hAnsi="宋体" w:hint="eastAsia"/>
                <w:szCs w:val="21"/>
              </w:rPr>
              <w:t>楼板明细表</w:t>
            </w:r>
          </w:p>
        </w:tc>
        <w:tc>
          <w:tcPr>
            <w:tcW w:w="3426" w:type="pct"/>
            <w:tcBorders>
              <w:right w:val="single" w:sz="4" w:space="0" w:color="auto"/>
            </w:tcBorders>
          </w:tcPr>
          <w:p w14:paraId="2B41FB46" w14:textId="77777777" w:rsidR="00934D0E" w:rsidRDefault="00652269">
            <w:pPr>
              <w:ind w:firstLineChars="100" w:firstLine="210"/>
              <w:rPr>
                <w:rFonts w:ascii="宋体" w:hAnsi="宋体"/>
                <w:szCs w:val="21"/>
              </w:rPr>
            </w:pPr>
            <w:r>
              <w:rPr>
                <w:rFonts w:ascii="宋体" w:hAnsi="宋体" w:hint="eastAsia"/>
                <w:szCs w:val="21"/>
              </w:rPr>
              <w:t>构件名称、类型名称、楼层、混凝土强度等级、体积。</w:t>
            </w:r>
          </w:p>
        </w:tc>
      </w:tr>
    </w:tbl>
    <w:p w14:paraId="5779E633" w14:textId="77777777" w:rsidR="00934D0E" w:rsidRDefault="00934D0E">
      <w:pPr>
        <w:rPr>
          <w:rFonts w:ascii="宋体" w:hAnsi="宋体"/>
          <w:szCs w:val="21"/>
          <w:shd w:val="clear" w:color="auto" w:fill="FFFFFF"/>
        </w:rPr>
      </w:pPr>
    </w:p>
    <w:p w14:paraId="7A811C2C" w14:textId="77777777" w:rsidR="00934D0E" w:rsidRDefault="00934D0E">
      <w:pPr>
        <w:rPr>
          <w:rFonts w:ascii="宋体" w:hAnsi="宋体"/>
          <w:szCs w:val="21"/>
          <w:shd w:val="clear" w:color="auto" w:fill="FFFFFF"/>
        </w:rPr>
      </w:pPr>
    </w:p>
    <w:p w14:paraId="4622C888" w14:textId="77777777" w:rsidR="00934D0E" w:rsidRDefault="00652269">
      <w:pPr>
        <w:ind w:firstLineChars="200" w:firstLine="422"/>
        <w:rPr>
          <w:rFonts w:ascii="宋体" w:hAnsi="宋体"/>
          <w:szCs w:val="21"/>
          <w:shd w:val="clear" w:color="auto" w:fill="FFFFFF"/>
        </w:rPr>
      </w:pPr>
      <w:r>
        <w:rPr>
          <w:rFonts w:ascii="宋体" w:hAnsi="宋体"/>
          <w:b/>
          <w:szCs w:val="21"/>
          <w:shd w:val="clear" w:color="auto" w:fill="FFFFFF"/>
        </w:rPr>
        <w:t>5</w:t>
      </w:r>
      <w:r>
        <w:rPr>
          <w:rFonts w:ascii="宋体" w:hAnsi="宋体"/>
          <w:szCs w:val="21"/>
          <w:shd w:val="clear" w:color="auto" w:fill="FFFFFF"/>
        </w:rPr>
        <w:t xml:space="preserve">  </w:t>
      </w:r>
      <w:r>
        <w:rPr>
          <w:rFonts w:ascii="宋体" w:hAnsi="宋体"/>
          <w:szCs w:val="21"/>
          <w:shd w:val="clear" w:color="auto" w:fill="FFFFFF"/>
        </w:rPr>
        <w:t>电气</w:t>
      </w:r>
    </w:p>
    <w:p w14:paraId="3F73EFAF" w14:textId="77777777" w:rsidR="00934D0E" w:rsidRDefault="00652269">
      <w:pPr>
        <w:rPr>
          <w:rFonts w:ascii="宋体" w:hAnsi="宋体"/>
          <w:szCs w:val="21"/>
          <w:shd w:val="clear" w:color="auto" w:fill="FFFFFF"/>
        </w:rPr>
      </w:pPr>
      <w:r>
        <w:rPr>
          <w:rFonts w:ascii="宋体" w:hAnsi="宋体"/>
          <w:szCs w:val="21"/>
          <w:shd w:val="clear" w:color="auto" w:fill="FFFFFF"/>
        </w:rPr>
        <w:tab/>
      </w:r>
      <w:r>
        <w:rPr>
          <w:rFonts w:ascii="宋体" w:hAnsi="宋体" w:hint="eastAsia"/>
          <w:szCs w:val="21"/>
          <w:shd w:val="clear" w:color="auto" w:fill="FFFFFF"/>
        </w:rPr>
        <w:t>电气专业各项要求见下表。</w:t>
      </w:r>
    </w:p>
    <w:p w14:paraId="5DBEE417" w14:textId="77777777" w:rsidR="00934D0E" w:rsidRDefault="00652269">
      <w:pPr>
        <w:jc w:val="center"/>
        <w:rPr>
          <w:b/>
          <w:bCs/>
        </w:rPr>
      </w:pPr>
      <w:r>
        <w:rPr>
          <w:rFonts w:hint="eastAsia"/>
          <w:b/>
          <w:bCs/>
        </w:rPr>
        <w:t>模型</w:t>
      </w:r>
    </w:p>
    <w:tbl>
      <w:tblPr>
        <w:tblW w:w="4849" w:type="pct"/>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2"/>
        <w:gridCol w:w="2108"/>
        <w:gridCol w:w="3309"/>
        <w:gridCol w:w="2804"/>
      </w:tblGrid>
      <w:tr w:rsidR="00934D0E" w14:paraId="7683E248" w14:textId="77777777">
        <w:tc>
          <w:tcPr>
            <w:tcW w:w="408" w:type="pct"/>
            <w:tcBorders>
              <w:right w:val="single" w:sz="4" w:space="0" w:color="auto"/>
            </w:tcBorders>
          </w:tcPr>
          <w:p w14:paraId="7F41262F" w14:textId="77777777" w:rsidR="00934D0E" w:rsidRDefault="00652269">
            <w:pPr>
              <w:rPr>
                <w:rFonts w:ascii="宋体" w:hAnsi="宋体"/>
                <w:szCs w:val="21"/>
              </w:rPr>
            </w:pPr>
            <w:r>
              <w:rPr>
                <w:rFonts w:ascii="宋体" w:hAnsi="宋体" w:hint="eastAsia"/>
                <w:szCs w:val="21"/>
              </w:rPr>
              <w:t>序号</w:t>
            </w:r>
          </w:p>
        </w:tc>
        <w:tc>
          <w:tcPr>
            <w:tcW w:w="1177" w:type="pct"/>
            <w:tcBorders>
              <w:right w:val="single" w:sz="4" w:space="0" w:color="auto"/>
            </w:tcBorders>
            <w:vAlign w:val="center"/>
          </w:tcPr>
          <w:p w14:paraId="0162E57E" w14:textId="77777777" w:rsidR="00934D0E" w:rsidRDefault="00652269">
            <w:pPr>
              <w:jc w:val="center"/>
              <w:rPr>
                <w:rFonts w:ascii="宋体" w:hAnsi="宋体"/>
                <w:szCs w:val="21"/>
              </w:rPr>
            </w:pPr>
            <w:r>
              <w:rPr>
                <w:rFonts w:ascii="宋体" w:hAnsi="宋体" w:hint="eastAsia"/>
                <w:szCs w:val="21"/>
              </w:rPr>
              <w:t>分类</w:t>
            </w:r>
          </w:p>
        </w:tc>
        <w:tc>
          <w:tcPr>
            <w:tcW w:w="1848" w:type="pct"/>
            <w:tcBorders>
              <w:right w:val="single" w:sz="4" w:space="0" w:color="auto"/>
            </w:tcBorders>
            <w:vAlign w:val="center"/>
          </w:tcPr>
          <w:p w14:paraId="4A0AD589" w14:textId="77777777" w:rsidR="00934D0E" w:rsidRDefault="00652269">
            <w:pPr>
              <w:jc w:val="center"/>
              <w:rPr>
                <w:rFonts w:ascii="宋体" w:hAnsi="宋体"/>
                <w:szCs w:val="21"/>
              </w:rPr>
            </w:pPr>
            <w:r>
              <w:rPr>
                <w:rFonts w:ascii="宋体" w:hAnsi="宋体" w:hint="eastAsia"/>
                <w:szCs w:val="21"/>
              </w:rPr>
              <w:t>模型表达</w:t>
            </w:r>
          </w:p>
        </w:tc>
        <w:tc>
          <w:tcPr>
            <w:tcW w:w="1566" w:type="pct"/>
            <w:tcBorders>
              <w:left w:val="single" w:sz="4" w:space="0" w:color="auto"/>
            </w:tcBorders>
            <w:vAlign w:val="center"/>
          </w:tcPr>
          <w:p w14:paraId="1CAEBC8B" w14:textId="77777777" w:rsidR="00934D0E" w:rsidRDefault="00652269">
            <w:pPr>
              <w:jc w:val="center"/>
              <w:rPr>
                <w:rFonts w:ascii="宋体" w:hAnsi="宋体"/>
                <w:szCs w:val="21"/>
              </w:rPr>
            </w:pPr>
            <w:r>
              <w:rPr>
                <w:rFonts w:ascii="宋体" w:hAnsi="宋体" w:hint="eastAsia"/>
                <w:szCs w:val="21"/>
              </w:rPr>
              <w:t>模型信息</w:t>
            </w:r>
          </w:p>
        </w:tc>
      </w:tr>
      <w:tr w:rsidR="00934D0E" w14:paraId="4423CC63" w14:textId="77777777">
        <w:tc>
          <w:tcPr>
            <w:tcW w:w="408" w:type="pct"/>
            <w:tcBorders>
              <w:right w:val="single" w:sz="4" w:space="0" w:color="auto"/>
            </w:tcBorders>
            <w:vAlign w:val="center"/>
          </w:tcPr>
          <w:p w14:paraId="3C8CD06E" w14:textId="77777777" w:rsidR="00934D0E" w:rsidRDefault="00652269">
            <w:pPr>
              <w:jc w:val="center"/>
              <w:rPr>
                <w:rFonts w:ascii="宋体" w:hAnsi="宋体"/>
                <w:szCs w:val="21"/>
              </w:rPr>
            </w:pPr>
            <w:r>
              <w:rPr>
                <w:rFonts w:ascii="宋体" w:hAnsi="宋体"/>
                <w:szCs w:val="21"/>
              </w:rPr>
              <w:lastRenderedPageBreak/>
              <w:t>1</w:t>
            </w:r>
          </w:p>
        </w:tc>
        <w:tc>
          <w:tcPr>
            <w:tcW w:w="1177" w:type="pct"/>
            <w:tcBorders>
              <w:right w:val="single" w:sz="4" w:space="0" w:color="auto"/>
            </w:tcBorders>
            <w:vAlign w:val="center"/>
          </w:tcPr>
          <w:p w14:paraId="0124D193" w14:textId="77777777" w:rsidR="00934D0E" w:rsidRDefault="00652269">
            <w:pPr>
              <w:jc w:val="center"/>
              <w:rPr>
                <w:rFonts w:ascii="宋体" w:hAnsi="宋体"/>
                <w:szCs w:val="21"/>
              </w:rPr>
            </w:pPr>
            <w:r>
              <w:rPr>
                <w:rFonts w:ascii="宋体" w:hAnsi="宋体" w:hint="eastAsia"/>
                <w:szCs w:val="21"/>
              </w:rPr>
              <w:t>变、配、发电系统</w:t>
            </w:r>
          </w:p>
        </w:tc>
        <w:tc>
          <w:tcPr>
            <w:tcW w:w="1848" w:type="pct"/>
            <w:tcBorders>
              <w:right w:val="single" w:sz="4" w:space="0" w:color="auto"/>
            </w:tcBorders>
            <w:vAlign w:val="center"/>
          </w:tcPr>
          <w:p w14:paraId="7C889E0F" w14:textId="77777777" w:rsidR="00934D0E" w:rsidRDefault="00652269">
            <w:pPr>
              <w:rPr>
                <w:rFonts w:ascii="宋体" w:hAnsi="宋体"/>
              </w:rPr>
            </w:pPr>
            <w:r>
              <w:rPr>
                <w:rFonts w:ascii="宋体" w:hAnsi="宋体" w:cs="宋体"/>
                <w:bCs/>
                <w:szCs w:val="21"/>
                <w:lang w:bidi="ar"/>
              </w:rPr>
              <w:t xml:space="preserve"> </w:t>
            </w:r>
            <w:r>
              <w:rPr>
                <w:rFonts w:ascii="宋体" w:hAnsi="宋体" w:hint="eastAsia"/>
              </w:rPr>
              <w:t>（</w:t>
            </w:r>
            <w:r>
              <w:rPr>
                <w:rFonts w:ascii="宋体" w:hAnsi="宋体"/>
              </w:rPr>
              <w:t>1</w:t>
            </w:r>
            <w:r>
              <w:rPr>
                <w:rFonts w:ascii="宋体" w:hAnsi="宋体"/>
              </w:rPr>
              <w:t>）应表达高、低压开关柜、变压器、发电机等；</w:t>
            </w:r>
          </w:p>
          <w:p w14:paraId="2024A55B" w14:textId="77777777" w:rsidR="00934D0E" w:rsidRDefault="00652269">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）主要电气设备的标高与偏移准确。</w:t>
            </w:r>
          </w:p>
        </w:tc>
        <w:tc>
          <w:tcPr>
            <w:tcW w:w="1566" w:type="pct"/>
            <w:tcBorders>
              <w:left w:val="single" w:sz="4" w:space="0" w:color="auto"/>
              <w:right w:val="single" w:sz="4" w:space="0" w:color="auto"/>
            </w:tcBorders>
            <w:vAlign w:val="center"/>
          </w:tcPr>
          <w:p w14:paraId="38E85579" w14:textId="77777777" w:rsidR="00934D0E" w:rsidRDefault="00652269">
            <w:pPr>
              <w:ind w:firstLineChars="100" w:firstLine="210"/>
              <w:rPr>
                <w:rFonts w:ascii="宋体" w:hAnsi="宋体"/>
              </w:rPr>
            </w:pPr>
            <w:r>
              <w:rPr>
                <w:rFonts w:ascii="宋体" w:hAnsi="宋体" w:hint="eastAsia"/>
              </w:rPr>
              <w:t>应录入主要电气设备型号</w:t>
            </w:r>
            <w:r>
              <w:rPr>
                <w:rFonts w:ascii="宋体" w:hAnsi="宋体" w:cs="宋体" w:hint="eastAsia"/>
              </w:rPr>
              <w:t>、编号、容量等</w:t>
            </w:r>
            <w:r>
              <w:rPr>
                <w:rFonts w:ascii="宋体" w:hAnsi="宋体" w:hint="eastAsia"/>
              </w:rPr>
              <w:t>基本信息。</w:t>
            </w:r>
          </w:p>
        </w:tc>
      </w:tr>
      <w:tr w:rsidR="00934D0E" w14:paraId="5D9B4FFB" w14:textId="77777777">
        <w:tc>
          <w:tcPr>
            <w:tcW w:w="408" w:type="pct"/>
            <w:tcBorders>
              <w:right w:val="single" w:sz="4" w:space="0" w:color="auto"/>
            </w:tcBorders>
            <w:vAlign w:val="center"/>
          </w:tcPr>
          <w:p w14:paraId="2C64CC1B" w14:textId="77777777" w:rsidR="00934D0E" w:rsidRDefault="00652269">
            <w:pPr>
              <w:jc w:val="center"/>
              <w:rPr>
                <w:rFonts w:ascii="宋体" w:hAnsi="宋体"/>
                <w:szCs w:val="21"/>
              </w:rPr>
            </w:pPr>
            <w:r>
              <w:rPr>
                <w:rFonts w:ascii="宋体" w:hAnsi="宋体"/>
                <w:szCs w:val="21"/>
              </w:rPr>
              <w:t>2</w:t>
            </w:r>
          </w:p>
        </w:tc>
        <w:tc>
          <w:tcPr>
            <w:tcW w:w="1177" w:type="pct"/>
            <w:tcBorders>
              <w:right w:val="single" w:sz="4" w:space="0" w:color="auto"/>
            </w:tcBorders>
            <w:vAlign w:val="center"/>
          </w:tcPr>
          <w:p w14:paraId="31F6EEFE" w14:textId="77777777" w:rsidR="00934D0E" w:rsidRDefault="00652269">
            <w:pPr>
              <w:jc w:val="center"/>
              <w:rPr>
                <w:rFonts w:ascii="宋体" w:hAnsi="宋体"/>
                <w:szCs w:val="21"/>
              </w:rPr>
            </w:pPr>
            <w:r>
              <w:rPr>
                <w:rFonts w:ascii="宋体" w:hAnsi="宋体" w:hint="eastAsia"/>
                <w:szCs w:val="21"/>
              </w:rPr>
              <w:t>消防系统</w:t>
            </w:r>
          </w:p>
        </w:tc>
        <w:tc>
          <w:tcPr>
            <w:tcW w:w="1848" w:type="pct"/>
            <w:tcBorders>
              <w:right w:val="single" w:sz="4" w:space="0" w:color="auto"/>
            </w:tcBorders>
          </w:tcPr>
          <w:p w14:paraId="693B4F2D" w14:textId="77777777" w:rsidR="00934D0E" w:rsidRDefault="00652269">
            <w:pPr>
              <w:spacing w:line="276" w:lineRule="auto"/>
              <w:jc w:val="left"/>
              <w:rPr>
                <w:rFonts w:ascii="宋体" w:hAnsi="宋体"/>
              </w:rPr>
            </w:pPr>
            <w:r>
              <w:rPr>
                <w:rFonts w:ascii="宋体" w:hAnsi="宋体" w:cs="宋体"/>
                <w:bCs/>
                <w:szCs w:val="21"/>
                <w:lang w:bidi="ar"/>
              </w:rPr>
              <w:t xml:space="preserve"> </w:t>
            </w:r>
            <w:r>
              <w:rPr>
                <w:rFonts w:ascii="宋体" w:hAnsi="宋体" w:hint="eastAsia"/>
              </w:rPr>
              <w:t>（</w:t>
            </w:r>
            <w:r>
              <w:rPr>
                <w:rFonts w:ascii="宋体" w:hAnsi="宋体"/>
              </w:rPr>
              <w:t>1</w:t>
            </w:r>
            <w:r>
              <w:rPr>
                <w:rFonts w:ascii="宋体" w:hAnsi="宋体"/>
              </w:rPr>
              <w:t>）应表达消防控制室设备布置。</w:t>
            </w:r>
          </w:p>
          <w:p w14:paraId="23596770" w14:textId="77777777" w:rsidR="00934D0E" w:rsidRDefault="00652269">
            <w:pPr>
              <w:rPr>
                <w:rFonts w:ascii="宋体" w:hAnsi="宋体"/>
              </w:rPr>
            </w:pPr>
            <w:r>
              <w:rPr>
                <w:rFonts w:ascii="宋体" w:hAnsi="宋体" w:cs="宋体"/>
                <w:bCs/>
                <w:szCs w:val="21"/>
                <w:lang w:bidi="ar"/>
              </w:rPr>
              <w:t xml:space="preserve"> </w:t>
            </w:r>
            <w:r>
              <w:rPr>
                <w:rFonts w:ascii="宋体" w:hAnsi="宋体" w:hint="eastAsia"/>
                <w:szCs w:val="21"/>
              </w:rPr>
              <w:t>（</w:t>
            </w:r>
            <w:r>
              <w:rPr>
                <w:rFonts w:ascii="宋体" w:hAnsi="宋体"/>
                <w:szCs w:val="21"/>
              </w:rPr>
              <w:t>2</w:t>
            </w:r>
            <w:r>
              <w:rPr>
                <w:rFonts w:ascii="宋体" w:hAnsi="宋体"/>
                <w:szCs w:val="21"/>
              </w:rPr>
              <w:t>）主要消防控制室设备的标高与偏移准确。</w:t>
            </w:r>
          </w:p>
        </w:tc>
        <w:tc>
          <w:tcPr>
            <w:tcW w:w="1566" w:type="pct"/>
            <w:tcBorders>
              <w:left w:val="single" w:sz="4" w:space="0" w:color="auto"/>
              <w:right w:val="single" w:sz="4" w:space="0" w:color="auto"/>
            </w:tcBorders>
            <w:vAlign w:val="center"/>
          </w:tcPr>
          <w:p w14:paraId="37E1F15B" w14:textId="77777777" w:rsidR="00934D0E" w:rsidRDefault="00934D0E"/>
          <w:p w14:paraId="71F4F657" w14:textId="77777777" w:rsidR="00934D0E" w:rsidRDefault="00934D0E">
            <w:pPr>
              <w:rPr>
                <w:rFonts w:ascii="宋体" w:hAnsi="宋体"/>
                <w:szCs w:val="21"/>
              </w:rPr>
            </w:pPr>
          </w:p>
        </w:tc>
      </w:tr>
    </w:tbl>
    <w:p w14:paraId="2A582B13" w14:textId="77777777" w:rsidR="00934D0E" w:rsidRDefault="00652269">
      <w:pPr>
        <w:rPr>
          <w:rFonts w:ascii="宋体" w:hAnsi="宋体"/>
          <w:sz w:val="18"/>
          <w:szCs w:val="18"/>
          <w:shd w:val="clear" w:color="auto" w:fill="FFFFFF"/>
        </w:rPr>
      </w:pPr>
      <w:r>
        <w:rPr>
          <w:rFonts w:ascii="宋体" w:hAnsi="宋体" w:hint="eastAsia"/>
          <w:sz w:val="18"/>
          <w:szCs w:val="18"/>
          <w:shd w:val="clear" w:color="auto" w:fill="FFFFFF"/>
        </w:rPr>
        <w:t>注：其他系统参见表中所列系统要求</w:t>
      </w:r>
    </w:p>
    <w:p w14:paraId="1379380B" w14:textId="77777777" w:rsidR="00934D0E" w:rsidRDefault="00934D0E">
      <w:pPr>
        <w:jc w:val="center"/>
        <w:rPr>
          <w:b/>
          <w:bCs/>
        </w:rPr>
      </w:pPr>
    </w:p>
    <w:p w14:paraId="2C67C40E" w14:textId="77777777" w:rsidR="00934D0E" w:rsidRDefault="00652269">
      <w:pPr>
        <w:jc w:val="center"/>
        <w:rPr>
          <w:b/>
          <w:bCs/>
        </w:rPr>
      </w:pPr>
      <w:r>
        <w:rPr>
          <w:rFonts w:hint="eastAsia"/>
          <w:b/>
          <w:bCs/>
        </w:rPr>
        <w:t>视图</w:t>
      </w:r>
    </w:p>
    <w:tbl>
      <w:tblPr>
        <w:tblW w:w="48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2110"/>
        <w:gridCol w:w="695"/>
        <w:gridCol w:w="5451"/>
      </w:tblGrid>
      <w:tr w:rsidR="00934D0E" w14:paraId="48D484FE" w14:textId="77777777">
        <w:trPr>
          <w:jc w:val="center"/>
        </w:trPr>
        <w:tc>
          <w:tcPr>
            <w:tcW w:w="414" w:type="pct"/>
            <w:tcBorders>
              <w:right w:val="single" w:sz="4" w:space="0" w:color="auto"/>
            </w:tcBorders>
            <w:vAlign w:val="center"/>
          </w:tcPr>
          <w:p w14:paraId="23D9208F" w14:textId="77777777" w:rsidR="00934D0E" w:rsidRDefault="00652269">
            <w:pPr>
              <w:jc w:val="center"/>
              <w:rPr>
                <w:rFonts w:ascii="宋体" w:hAnsi="宋体"/>
                <w:szCs w:val="21"/>
              </w:rPr>
            </w:pPr>
            <w:r>
              <w:rPr>
                <w:rFonts w:ascii="宋体" w:hAnsi="宋体" w:hint="eastAsia"/>
                <w:szCs w:val="21"/>
              </w:rPr>
              <w:t>序号</w:t>
            </w:r>
          </w:p>
        </w:tc>
        <w:tc>
          <w:tcPr>
            <w:tcW w:w="1172" w:type="pct"/>
            <w:tcBorders>
              <w:right w:val="single" w:sz="4" w:space="0" w:color="auto"/>
            </w:tcBorders>
            <w:vAlign w:val="center"/>
          </w:tcPr>
          <w:p w14:paraId="5BC2CEC3" w14:textId="77777777" w:rsidR="00934D0E" w:rsidRDefault="00652269">
            <w:pPr>
              <w:jc w:val="center"/>
              <w:rPr>
                <w:rFonts w:ascii="宋体" w:hAnsi="宋体"/>
                <w:szCs w:val="21"/>
              </w:rPr>
            </w:pPr>
            <w:r>
              <w:rPr>
                <w:rFonts w:ascii="宋体" w:hAnsi="宋体" w:hint="eastAsia"/>
                <w:szCs w:val="21"/>
              </w:rPr>
              <w:t>视图</w:t>
            </w:r>
          </w:p>
        </w:tc>
        <w:tc>
          <w:tcPr>
            <w:tcW w:w="3413" w:type="pct"/>
            <w:gridSpan w:val="2"/>
            <w:tcBorders>
              <w:right w:val="single" w:sz="4" w:space="0" w:color="auto"/>
            </w:tcBorders>
            <w:vAlign w:val="center"/>
          </w:tcPr>
          <w:p w14:paraId="5B82ED40" w14:textId="77777777" w:rsidR="00934D0E" w:rsidRDefault="00652269">
            <w:pPr>
              <w:jc w:val="center"/>
              <w:rPr>
                <w:rFonts w:ascii="宋体" w:hAnsi="宋体"/>
                <w:szCs w:val="21"/>
              </w:rPr>
            </w:pPr>
            <w:r>
              <w:rPr>
                <w:rFonts w:ascii="宋体" w:hAnsi="宋体" w:hint="eastAsia"/>
                <w:szCs w:val="21"/>
              </w:rPr>
              <w:t>要求</w:t>
            </w:r>
          </w:p>
        </w:tc>
      </w:tr>
      <w:tr w:rsidR="00934D0E" w14:paraId="593729FD" w14:textId="77777777">
        <w:trPr>
          <w:trHeight w:val="335"/>
          <w:jc w:val="center"/>
        </w:trPr>
        <w:tc>
          <w:tcPr>
            <w:tcW w:w="414" w:type="pct"/>
            <w:vMerge w:val="restart"/>
            <w:tcBorders>
              <w:right w:val="single" w:sz="4" w:space="0" w:color="auto"/>
            </w:tcBorders>
            <w:vAlign w:val="center"/>
          </w:tcPr>
          <w:p w14:paraId="1BFEEED3" w14:textId="77777777" w:rsidR="00934D0E" w:rsidRDefault="00652269">
            <w:pPr>
              <w:jc w:val="center"/>
              <w:rPr>
                <w:rFonts w:ascii="宋体" w:hAnsi="宋体"/>
                <w:szCs w:val="21"/>
              </w:rPr>
            </w:pPr>
            <w:r>
              <w:rPr>
                <w:rFonts w:ascii="宋体" w:hAnsi="宋体"/>
                <w:szCs w:val="21"/>
              </w:rPr>
              <w:t>1</w:t>
            </w:r>
          </w:p>
        </w:tc>
        <w:tc>
          <w:tcPr>
            <w:tcW w:w="1172" w:type="pct"/>
            <w:vMerge w:val="restart"/>
            <w:tcBorders>
              <w:right w:val="single" w:sz="4" w:space="0" w:color="auto"/>
            </w:tcBorders>
            <w:vAlign w:val="center"/>
          </w:tcPr>
          <w:p w14:paraId="1E1CD35F" w14:textId="77777777" w:rsidR="00934D0E" w:rsidRDefault="00652269">
            <w:pPr>
              <w:jc w:val="center"/>
              <w:rPr>
                <w:rFonts w:ascii="宋体" w:hAnsi="宋体"/>
                <w:szCs w:val="21"/>
              </w:rPr>
            </w:pPr>
            <w:r>
              <w:rPr>
                <w:rFonts w:ascii="宋体" w:hAnsi="宋体" w:hint="eastAsia"/>
                <w:szCs w:val="21"/>
              </w:rPr>
              <w:t>电气总平面图</w:t>
            </w:r>
          </w:p>
        </w:tc>
        <w:tc>
          <w:tcPr>
            <w:tcW w:w="386" w:type="pct"/>
            <w:tcBorders>
              <w:bottom w:val="single" w:sz="4" w:space="0" w:color="auto"/>
              <w:right w:val="single" w:sz="4" w:space="0" w:color="auto"/>
            </w:tcBorders>
            <w:vAlign w:val="center"/>
          </w:tcPr>
          <w:p w14:paraId="52E59843" w14:textId="77777777" w:rsidR="00934D0E" w:rsidRDefault="00652269">
            <w:pPr>
              <w:rPr>
                <w:rFonts w:ascii="宋体" w:hAnsi="宋体"/>
              </w:rPr>
            </w:pPr>
            <w:r>
              <w:rPr>
                <w:rFonts w:ascii="宋体" w:hAnsi="宋体" w:hint="eastAsia"/>
                <w:szCs w:val="21"/>
              </w:rPr>
              <w:t>构件范围</w:t>
            </w:r>
          </w:p>
        </w:tc>
        <w:tc>
          <w:tcPr>
            <w:tcW w:w="3026" w:type="pct"/>
            <w:tcBorders>
              <w:left w:val="single" w:sz="4" w:space="0" w:color="auto"/>
              <w:bottom w:val="single" w:sz="4" w:space="0" w:color="auto"/>
              <w:right w:val="single" w:sz="4" w:space="0" w:color="auto"/>
            </w:tcBorders>
            <w:vAlign w:val="center"/>
          </w:tcPr>
          <w:p w14:paraId="4D0F1762" w14:textId="77777777" w:rsidR="00934D0E" w:rsidRDefault="00652269">
            <w:pPr>
              <w:ind w:firstLineChars="100" w:firstLine="210"/>
              <w:jc w:val="left"/>
              <w:rPr>
                <w:rFonts w:ascii="宋体" w:hAnsi="宋体"/>
                <w:szCs w:val="21"/>
              </w:rPr>
            </w:pPr>
            <w:r>
              <w:rPr>
                <w:rFonts w:ascii="宋体" w:hAnsi="宋体" w:hint="eastAsia"/>
                <w:szCs w:val="21"/>
              </w:rPr>
              <w:t>（</w:t>
            </w:r>
            <w:r>
              <w:rPr>
                <w:rFonts w:ascii="宋体" w:hAnsi="宋体"/>
                <w:szCs w:val="21"/>
              </w:rPr>
              <w:t>1</w:t>
            </w:r>
            <w:r>
              <w:rPr>
                <w:rFonts w:ascii="宋体" w:hAnsi="宋体"/>
                <w:szCs w:val="21"/>
              </w:rPr>
              <w:t>）全部构筑物、建筑物的平面位置，建筑控制线、用地红线、指北针（或风玫瑰图）；</w:t>
            </w:r>
          </w:p>
          <w:p w14:paraId="5700EAA9" w14:textId="77777777" w:rsidR="00934D0E" w:rsidRDefault="00652269">
            <w:pPr>
              <w:ind w:firstLineChars="100" w:firstLine="210"/>
              <w:jc w:val="left"/>
              <w:rPr>
                <w:rFonts w:ascii="宋体" w:hAnsi="宋体"/>
              </w:rPr>
            </w:pPr>
            <w:r>
              <w:rPr>
                <w:rFonts w:ascii="宋体" w:hAnsi="宋体" w:hint="eastAsia"/>
                <w:szCs w:val="21"/>
              </w:rPr>
              <w:t>（</w:t>
            </w:r>
            <w:r>
              <w:rPr>
                <w:rFonts w:ascii="宋体" w:hAnsi="宋体"/>
                <w:szCs w:val="21"/>
              </w:rPr>
              <w:t>2</w:t>
            </w:r>
            <w:r>
              <w:rPr>
                <w:rFonts w:ascii="宋体" w:hAnsi="宋体"/>
                <w:szCs w:val="21"/>
              </w:rPr>
              <w:t>）管线应与二维图纸保持一致。</w:t>
            </w:r>
          </w:p>
        </w:tc>
      </w:tr>
      <w:tr w:rsidR="00934D0E" w14:paraId="06F4741B" w14:textId="77777777">
        <w:trPr>
          <w:trHeight w:val="349"/>
          <w:jc w:val="center"/>
        </w:trPr>
        <w:tc>
          <w:tcPr>
            <w:tcW w:w="414" w:type="pct"/>
            <w:vMerge/>
            <w:tcBorders>
              <w:right w:val="single" w:sz="4" w:space="0" w:color="auto"/>
            </w:tcBorders>
            <w:vAlign w:val="center"/>
          </w:tcPr>
          <w:p w14:paraId="3452AB86" w14:textId="77777777" w:rsidR="00934D0E" w:rsidRDefault="00934D0E">
            <w:pPr>
              <w:jc w:val="center"/>
              <w:rPr>
                <w:rFonts w:ascii="宋体" w:hAnsi="宋体"/>
                <w:szCs w:val="21"/>
              </w:rPr>
            </w:pPr>
          </w:p>
        </w:tc>
        <w:tc>
          <w:tcPr>
            <w:tcW w:w="1172" w:type="pct"/>
            <w:vMerge/>
            <w:tcBorders>
              <w:right w:val="single" w:sz="4" w:space="0" w:color="auto"/>
            </w:tcBorders>
            <w:vAlign w:val="center"/>
          </w:tcPr>
          <w:p w14:paraId="628AFAA3" w14:textId="77777777" w:rsidR="00934D0E" w:rsidRDefault="00934D0E">
            <w:pPr>
              <w:jc w:val="center"/>
              <w:rPr>
                <w:rFonts w:ascii="宋体" w:hAnsi="宋体"/>
                <w:szCs w:val="21"/>
              </w:rPr>
            </w:pPr>
          </w:p>
        </w:tc>
        <w:tc>
          <w:tcPr>
            <w:tcW w:w="386" w:type="pct"/>
            <w:tcBorders>
              <w:top w:val="single" w:sz="4" w:space="0" w:color="auto"/>
              <w:bottom w:val="single" w:sz="4" w:space="0" w:color="auto"/>
              <w:right w:val="single" w:sz="4" w:space="0" w:color="auto"/>
            </w:tcBorders>
            <w:vAlign w:val="center"/>
          </w:tcPr>
          <w:p w14:paraId="08BE1995" w14:textId="77777777" w:rsidR="00934D0E" w:rsidRDefault="00652269">
            <w:pPr>
              <w:jc w:val="left"/>
              <w:rPr>
                <w:rFonts w:ascii="宋体" w:hAnsi="宋体"/>
              </w:rPr>
            </w:pPr>
            <w:r>
              <w:rPr>
                <w:rFonts w:ascii="宋体" w:hAnsi="宋体" w:hint="eastAsia"/>
                <w:szCs w:val="21"/>
              </w:rPr>
              <w:t>视图设置</w:t>
            </w:r>
          </w:p>
        </w:tc>
        <w:tc>
          <w:tcPr>
            <w:tcW w:w="3026" w:type="pct"/>
            <w:tcBorders>
              <w:top w:val="single" w:sz="4" w:space="0" w:color="auto"/>
              <w:left w:val="single" w:sz="4" w:space="0" w:color="auto"/>
              <w:bottom w:val="single" w:sz="4" w:space="0" w:color="auto"/>
              <w:right w:val="single" w:sz="4" w:space="0" w:color="auto"/>
            </w:tcBorders>
            <w:vAlign w:val="center"/>
          </w:tcPr>
          <w:p w14:paraId="7FE81ED9" w14:textId="77777777" w:rsidR="00934D0E" w:rsidRDefault="00652269">
            <w:pPr>
              <w:ind w:firstLineChars="100" w:firstLine="210"/>
              <w:rPr>
                <w:rFonts w:ascii="宋体" w:hAnsi="宋体"/>
              </w:rPr>
            </w:pPr>
            <w:r>
              <w:rPr>
                <w:rFonts w:ascii="宋体" w:hAnsi="宋体" w:hint="eastAsia"/>
              </w:rPr>
              <w:t>视图名称</w:t>
            </w:r>
            <w:r>
              <w:rPr>
                <w:rFonts w:ascii="宋体" w:hAnsi="宋体" w:hint="eastAsia"/>
                <w:bCs/>
                <w:szCs w:val="21"/>
              </w:rPr>
              <w:t>及排序与二维设计图纸名称、排序一致。</w:t>
            </w:r>
          </w:p>
        </w:tc>
      </w:tr>
      <w:tr w:rsidR="00934D0E" w14:paraId="6BBD3F38" w14:textId="77777777">
        <w:trPr>
          <w:trHeight w:val="272"/>
          <w:jc w:val="center"/>
        </w:trPr>
        <w:tc>
          <w:tcPr>
            <w:tcW w:w="414" w:type="pct"/>
            <w:vMerge/>
            <w:tcBorders>
              <w:right w:val="single" w:sz="4" w:space="0" w:color="auto"/>
            </w:tcBorders>
            <w:vAlign w:val="center"/>
          </w:tcPr>
          <w:p w14:paraId="6B16DA4A" w14:textId="77777777" w:rsidR="00934D0E" w:rsidRDefault="00934D0E">
            <w:pPr>
              <w:jc w:val="center"/>
              <w:rPr>
                <w:rFonts w:ascii="宋体" w:hAnsi="宋体"/>
                <w:szCs w:val="21"/>
              </w:rPr>
            </w:pPr>
          </w:p>
        </w:tc>
        <w:tc>
          <w:tcPr>
            <w:tcW w:w="1172" w:type="pct"/>
            <w:vMerge/>
            <w:tcBorders>
              <w:right w:val="single" w:sz="4" w:space="0" w:color="auto"/>
            </w:tcBorders>
            <w:vAlign w:val="center"/>
          </w:tcPr>
          <w:p w14:paraId="66C148B5" w14:textId="77777777" w:rsidR="00934D0E" w:rsidRDefault="00934D0E">
            <w:pPr>
              <w:jc w:val="center"/>
              <w:rPr>
                <w:rFonts w:ascii="宋体" w:hAnsi="宋体"/>
                <w:szCs w:val="21"/>
              </w:rPr>
            </w:pPr>
          </w:p>
        </w:tc>
        <w:tc>
          <w:tcPr>
            <w:tcW w:w="386" w:type="pct"/>
            <w:tcBorders>
              <w:top w:val="single" w:sz="4" w:space="0" w:color="auto"/>
              <w:right w:val="single" w:sz="4" w:space="0" w:color="auto"/>
            </w:tcBorders>
            <w:vAlign w:val="center"/>
          </w:tcPr>
          <w:p w14:paraId="200F4376" w14:textId="77777777" w:rsidR="00934D0E" w:rsidRDefault="00652269">
            <w:pPr>
              <w:jc w:val="left"/>
              <w:rPr>
                <w:rFonts w:ascii="宋体" w:hAnsi="宋体"/>
              </w:rPr>
            </w:pPr>
            <w:r>
              <w:rPr>
                <w:rFonts w:ascii="宋体" w:hAnsi="宋体" w:hint="eastAsia"/>
                <w:szCs w:val="21"/>
              </w:rPr>
              <w:t>标注标记</w:t>
            </w:r>
          </w:p>
        </w:tc>
        <w:tc>
          <w:tcPr>
            <w:tcW w:w="3026" w:type="pct"/>
            <w:tcBorders>
              <w:top w:val="single" w:sz="4" w:space="0" w:color="auto"/>
              <w:left w:val="single" w:sz="4" w:space="0" w:color="auto"/>
              <w:right w:val="single" w:sz="4" w:space="0" w:color="auto"/>
            </w:tcBorders>
            <w:vAlign w:val="center"/>
          </w:tcPr>
          <w:p w14:paraId="049BDB70" w14:textId="77777777" w:rsidR="00934D0E" w:rsidRDefault="00652269">
            <w:pPr>
              <w:jc w:val="left"/>
              <w:rPr>
                <w:rFonts w:ascii="宋体" w:hAnsi="宋体"/>
              </w:rPr>
            </w:pPr>
            <w:r>
              <w:rPr>
                <w:rFonts w:ascii="宋体" w:hAnsi="宋体" w:cs="宋体"/>
                <w:bCs/>
                <w:szCs w:val="21"/>
                <w:lang w:bidi="ar"/>
              </w:rPr>
              <w:t xml:space="preserve"> </w:t>
            </w:r>
            <w:r>
              <w:rPr>
                <w:rFonts w:ascii="宋体" w:hAnsi="宋体" w:hint="eastAsia"/>
              </w:rPr>
              <w:t>（</w:t>
            </w:r>
            <w:r>
              <w:rPr>
                <w:rFonts w:ascii="宋体" w:hAnsi="宋体"/>
              </w:rPr>
              <w:t>1</w:t>
            </w:r>
            <w:r>
              <w:rPr>
                <w:rFonts w:ascii="宋体" w:hAnsi="宋体"/>
              </w:rPr>
              <w:t>）应表达变、配、发电站位置、编号、容量；</w:t>
            </w:r>
          </w:p>
          <w:p w14:paraId="6A3E1BCC" w14:textId="77777777" w:rsidR="00934D0E" w:rsidRDefault="00652269">
            <w:pPr>
              <w:jc w:val="left"/>
              <w:rPr>
                <w:rFonts w:ascii="宋体" w:hAnsi="宋体"/>
              </w:rPr>
            </w:pPr>
            <w:r>
              <w:rPr>
                <w:rFonts w:ascii="宋体" w:hAnsi="宋体" w:cs="宋体"/>
                <w:bCs/>
                <w:szCs w:val="21"/>
                <w:lang w:bidi="ar"/>
              </w:rPr>
              <w:t xml:space="preserve"> </w:t>
            </w:r>
            <w:r>
              <w:rPr>
                <w:rFonts w:ascii="宋体" w:hAnsi="宋体" w:hint="eastAsia"/>
              </w:rPr>
              <w:t>（</w:t>
            </w:r>
            <w:r>
              <w:rPr>
                <w:rFonts w:ascii="宋体" w:hAnsi="宋体"/>
              </w:rPr>
              <w:t>2</w:t>
            </w:r>
            <w:r>
              <w:rPr>
                <w:rFonts w:ascii="宋体" w:hAnsi="宋体"/>
              </w:rPr>
              <w:t>）应表达比例、坐标网。</w:t>
            </w:r>
          </w:p>
        </w:tc>
      </w:tr>
      <w:tr w:rsidR="00934D0E" w14:paraId="791131E9" w14:textId="77777777">
        <w:trPr>
          <w:jc w:val="center"/>
        </w:trPr>
        <w:tc>
          <w:tcPr>
            <w:tcW w:w="414" w:type="pct"/>
            <w:vMerge w:val="restart"/>
            <w:tcBorders>
              <w:right w:val="single" w:sz="4" w:space="0" w:color="auto"/>
            </w:tcBorders>
            <w:vAlign w:val="center"/>
          </w:tcPr>
          <w:p w14:paraId="562F2694" w14:textId="77777777" w:rsidR="00934D0E" w:rsidRDefault="00652269">
            <w:pPr>
              <w:jc w:val="center"/>
              <w:rPr>
                <w:rFonts w:ascii="宋体" w:hAnsi="宋体"/>
                <w:szCs w:val="21"/>
              </w:rPr>
            </w:pPr>
            <w:r>
              <w:rPr>
                <w:rFonts w:ascii="宋体" w:hAnsi="宋体"/>
                <w:szCs w:val="21"/>
              </w:rPr>
              <w:t>2</w:t>
            </w:r>
          </w:p>
        </w:tc>
        <w:tc>
          <w:tcPr>
            <w:tcW w:w="1172" w:type="pct"/>
            <w:vMerge w:val="restart"/>
            <w:tcBorders>
              <w:right w:val="single" w:sz="4" w:space="0" w:color="auto"/>
            </w:tcBorders>
            <w:vAlign w:val="center"/>
          </w:tcPr>
          <w:p w14:paraId="69E7D082" w14:textId="77777777" w:rsidR="00934D0E" w:rsidRDefault="00652269">
            <w:pPr>
              <w:jc w:val="center"/>
              <w:rPr>
                <w:rFonts w:ascii="宋体" w:hAnsi="宋体"/>
                <w:szCs w:val="21"/>
              </w:rPr>
            </w:pPr>
            <w:r>
              <w:rPr>
                <w:rFonts w:ascii="宋体" w:hAnsi="宋体" w:hint="eastAsia"/>
                <w:bCs/>
                <w:szCs w:val="21"/>
              </w:rPr>
              <w:t>电气平面视图</w:t>
            </w:r>
          </w:p>
        </w:tc>
        <w:tc>
          <w:tcPr>
            <w:tcW w:w="386" w:type="pct"/>
            <w:tcBorders>
              <w:right w:val="single" w:sz="4" w:space="0" w:color="auto"/>
            </w:tcBorders>
            <w:vAlign w:val="center"/>
          </w:tcPr>
          <w:p w14:paraId="7D36F5C5" w14:textId="77777777" w:rsidR="00934D0E" w:rsidRDefault="00652269">
            <w:pPr>
              <w:jc w:val="center"/>
              <w:rPr>
                <w:rFonts w:ascii="宋体" w:hAnsi="宋体"/>
                <w:szCs w:val="21"/>
              </w:rPr>
            </w:pPr>
            <w:r>
              <w:rPr>
                <w:rFonts w:ascii="宋体" w:hAnsi="宋体" w:hint="eastAsia"/>
                <w:szCs w:val="21"/>
              </w:rPr>
              <w:t>构件范围</w:t>
            </w:r>
          </w:p>
        </w:tc>
        <w:tc>
          <w:tcPr>
            <w:tcW w:w="3026" w:type="pct"/>
            <w:tcBorders>
              <w:left w:val="single" w:sz="4" w:space="0" w:color="auto"/>
              <w:right w:val="single" w:sz="4" w:space="0" w:color="auto"/>
            </w:tcBorders>
            <w:vAlign w:val="center"/>
          </w:tcPr>
          <w:p w14:paraId="407F9202" w14:textId="77777777" w:rsidR="00934D0E" w:rsidRDefault="00652269">
            <w:pPr>
              <w:ind w:firstLineChars="100" w:firstLine="210"/>
              <w:jc w:val="left"/>
              <w:rPr>
                <w:rFonts w:ascii="宋体" w:hAnsi="宋体"/>
                <w:szCs w:val="21"/>
              </w:rPr>
            </w:pPr>
            <w:r>
              <w:rPr>
                <w:rFonts w:ascii="宋体" w:hAnsi="宋体" w:hint="eastAsia"/>
                <w:szCs w:val="21"/>
              </w:rPr>
              <w:t>应与二维图纸保持一致。</w:t>
            </w:r>
          </w:p>
        </w:tc>
      </w:tr>
      <w:tr w:rsidR="00934D0E" w14:paraId="7CAF1B8E" w14:textId="77777777">
        <w:trPr>
          <w:jc w:val="center"/>
        </w:trPr>
        <w:tc>
          <w:tcPr>
            <w:tcW w:w="414" w:type="pct"/>
            <w:vMerge/>
            <w:tcBorders>
              <w:right w:val="single" w:sz="4" w:space="0" w:color="auto"/>
            </w:tcBorders>
            <w:vAlign w:val="center"/>
          </w:tcPr>
          <w:p w14:paraId="23B4BA06" w14:textId="77777777" w:rsidR="00934D0E" w:rsidRDefault="00934D0E">
            <w:pPr>
              <w:jc w:val="center"/>
              <w:rPr>
                <w:rFonts w:ascii="宋体" w:hAnsi="宋体"/>
                <w:szCs w:val="21"/>
              </w:rPr>
            </w:pPr>
          </w:p>
        </w:tc>
        <w:tc>
          <w:tcPr>
            <w:tcW w:w="1172" w:type="pct"/>
            <w:vMerge/>
            <w:tcBorders>
              <w:right w:val="single" w:sz="4" w:space="0" w:color="auto"/>
            </w:tcBorders>
            <w:vAlign w:val="center"/>
          </w:tcPr>
          <w:p w14:paraId="67512DC0" w14:textId="77777777" w:rsidR="00934D0E" w:rsidRDefault="00934D0E">
            <w:pPr>
              <w:jc w:val="center"/>
              <w:rPr>
                <w:rFonts w:ascii="宋体" w:hAnsi="宋体"/>
                <w:szCs w:val="21"/>
              </w:rPr>
            </w:pPr>
          </w:p>
        </w:tc>
        <w:tc>
          <w:tcPr>
            <w:tcW w:w="386" w:type="pct"/>
            <w:tcBorders>
              <w:right w:val="single" w:sz="4" w:space="0" w:color="auto"/>
            </w:tcBorders>
            <w:vAlign w:val="center"/>
          </w:tcPr>
          <w:p w14:paraId="30551A15" w14:textId="77777777" w:rsidR="00934D0E" w:rsidRDefault="00652269">
            <w:pPr>
              <w:jc w:val="center"/>
              <w:rPr>
                <w:rFonts w:ascii="宋体" w:hAnsi="宋体"/>
                <w:szCs w:val="21"/>
              </w:rPr>
            </w:pPr>
            <w:r>
              <w:rPr>
                <w:rFonts w:ascii="宋体" w:hAnsi="宋体" w:hint="eastAsia"/>
                <w:szCs w:val="21"/>
              </w:rPr>
              <w:t>视图设置</w:t>
            </w:r>
          </w:p>
        </w:tc>
        <w:tc>
          <w:tcPr>
            <w:tcW w:w="3026" w:type="pct"/>
            <w:tcBorders>
              <w:left w:val="single" w:sz="4" w:space="0" w:color="auto"/>
              <w:right w:val="single" w:sz="4" w:space="0" w:color="auto"/>
            </w:tcBorders>
            <w:vAlign w:val="center"/>
          </w:tcPr>
          <w:p w14:paraId="4BD670B8" w14:textId="77777777" w:rsidR="00934D0E" w:rsidRDefault="00652269">
            <w:pPr>
              <w:ind w:firstLineChars="100" w:firstLine="210"/>
              <w:rPr>
                <w:rFonts w:ascii="宋体" w:hAnsi="宋体"/>
                <w:szCs w:val="21"/>
              </w:rPr>
            </w:pPr>
            <w:r>
              <w:rPr>
                <w:rFonts w:ascii="宋体" w:hAnsi="宋体" w:hint="eastAsia"/>
              </w:rPr>
              <w:t>视图名称</w:t>
            </w:r>
            <w:r>
              <w:rPr>
                <w:rFonts w:ascii="宋体" w:hAnsi="宋体" w:hint="eastAsia"/>
                <w:bCs/>
                <w:szCs w:val="21"/>
              </w:rPr>
              <w:t>及排序与二维设计图纸名称、排序一致。</w:t>
            </w:r>
          </w:p>
        </w:tc>
      </w:tr>
      <w:tr w:rsidR="00934D0E" w14:paraId="17CA6BA0" w14:textId="77777777">
        <w:trPr>
          <w:jc w:val="center"/>
        </w:trPr>
        <w:tc>
          <w:tcPr>
            <w:tcW w:w="414" w:type="pct"/>
            <w:vMerge/>
            <w:tcBorders>
              <w:right w:val="single" w:sz="4" w:space="0" w:color="auto"/>
            </w:tcBorders>
            <w:vAlign w:val="center"/>
          </w:tcPr>
          <w:p w14:paraId="64C1192F" w14:textId="77777777" w:rsidR="00934D0E" w:rsidRDefault="00934D0E">
            <w:pPr>
              <w:jc w:val="center"/>
              <w:rPr>
                <w:rFonts w:ascii="宋体" w:hAnsi="宋体"/>
                <w:szCs w:val="21"/>
              </w:rPr>
            </w:pPr>
          </w:p>
        </w:tc>
        <w:tc>
          <w:tcPr>
            <w:tcW w:w="1172" w:type="pct"/>
            <w:vMerge/>
            <w:tcBorders>
              <w:right w:val="single" w:sz="4" w:space="0" w:color="auto"/>
            </w:tcBorders>
            <w:vAlign w:val="center"/>
          </w:tcPr>
          <w:p w14:paraId="5EF010FD" w14:textId="77777777" w:rsidR="00934D0E" w:rsidRDefault="00934D0E">
            <w:pPr>
              <w:jc w:val="center"/>
              <w:rPr>
                <w:rFonts w:ascii="宋体" w:hAnsi="宋体"/>
                <w:szCs w:val="21"/>
              </w:rPr>
            </w:pPr>
          </w:p>
        </w:tc>
        <w:tc>
          <w:tcPr>
            <w:tcW w:w="386" w:type="pct"/>
            <w:tcBorders>
              <w:right w:val="single" w:sz="4" w:space="0" w:color="auto"/>
            </w:tcBorders>
            <w:vAlign w:val="center"/>
          </w:tcPr>
          <w:p w14:paraId="3AC8AFD9" w14:textId="77777777" w:rsidR="00934D0E" w:rsidRDefault="00652269">
            <w:pPr>
              <w:jc w:val="center"/>
              <w:rPr>
                <w:rFonts w:ascii="宋体" w:hAnsi="宋体"/>
                <w:szCs w:val="21"/>
              </w:rPr>
            </w:pPr>
            <w:r>
              <w:rPr>
                <w:rFonts w:ascii="宋体" w:hAnsi="宋体" w:hint="eastAsia"/>
                <w:szCs w:val="21"/>
              </w:rPr>
              <w:t>标注标记</w:t>
            </w:r>
          </w:p>
        </w:tc>
        <w:tc>
          <w:tcPr>
            <w:tcW w:w="3026" w:type="pct"/>
            <w:tcBorders>
              <w:left w:val="single" w:sz="4" w:space="0" w:color="auto"/>
              <w:right w:val="single" w:sz="4" w:space="0" w:color="auto"/>
            </w:tcBorders>
            <w:vAlign w:val="center"/>
          </w:tcPr>
          <w:p w14:paraId="400EEDED" w14:textId="77777777" w:rsidR="00934D0E" w:rsidRDefault="00652269">
            <w:pPr>
              <w:ind w:firstLineChars="100" w:firstLine="210"/>
              <w:jc w:val="left"/>
              <w:rPr>
                <w:rFonts w:ascii="宋体" w:hAnsi="宋体"/>
              </w:rPr>
            </w:pPr>
            <w:r>
              <w:rPr>
                <w:rFonts w:ascii="宋体" w:hAnsi="宋体" w:hint="eastAsia"/>
              </w:rPr>
              <w:t>设备型号</w:t>
            </w:r>
            <w:r>
              <w:rPr>
                <w:rFonts w:ascii="宋体" w:hAnsi="宋体" w:cs="宋体" w:hint="eastAsia"/>
              </w:rPr>
              <w:t>、编号、容量等</w:t>
            </w:r>
            <w:r>
              <w:rPr>
                <w:rFonts w:ascii="宋体" w:hAnsi="宋体" w:hint="eastAsia"/>
              </w:rPr>
              <w:t>基本设备信息标注。</w:t>
            </w:r>
          </w:p>
        </w:tc>
      </w:tr>
      <w:tr w:rsidR="00934D0E" w14:paraId="25F2DA52" w14:textId="77777777">
        <w:trPr>
          <w:jc w:val="center"/>
        </w:trPr>
        <w:tc>
          <w:tcPr>
            <w:tcW w:w="414" w:type="pct"/>
            <w:tcBorders>
              <w:right w:val="single" w:sz="4" w:space="0" w:color="auto"/>
            </w:tcBorders>
            <w:vAlign w:val="center"/>
          </w:tcPr>
          <w:p w14:paraId="4B8F9A63" w14:textId="77777777" w:rsidR="00934D0E" w:rsidRDefault="00652269">
            <w:pPr>
              <w:jc w:val="center"/>
              <w:rPr>
                <w:rFonts w:ascii="宋体" w:hAnsi="宋体"/>
                <w:szCs w:val="21"/>
              </w:rPr>
            </w:pPr>
            <w:r>
              <w:rPr>
                <w:rFonts w:ascii="宋体" w:hAnsi="宋体"/>
                <w:szCs w:val="21"/>
              </w:rPr>
              <w:t>3</w:t>
            </w:r>
          </w:p>
        </w:tc>
        <w:tc>
          <w:tcPr>
            <w:tcW w:w="1172" w:type="pct"/>
            <w:tcBorders>
              <w:right w:val="single" w:sz="4" w:space="0" w:color="auto"/>
            </w:tcBorders>
            <w:vAlign w:val="center"/>
          </w:tcPr>
          <w:p w14:paraId="5F22A9D2" w14:textId="77777777" w:rsidR="00934D0E" w:rsidRDefault="00652269">
            <w:pPr>
              <w:jc w:val="center"/>
              <w:rPr>
                <w:rFonts w:ascii="宋体" w:hAnsi="宋体"/>
                <w:szCs w:val="21"/>
              </w:rPr>
            </w:pPr>
            <w:r>
              <w:rPr>
                <w:rFonts w:ascii="宋体" w:hAnsi="宋体" w:hint="eastAsia"/>
                <w:szCs w:val="21"/>
              </w:rPr>
              <w:t>电气设备房布置图</w:t>
            </w:r>
          </w:p>
        </w:tc>
        <w:tc>
          <w:tcPr>
            <w:tcW w:w="3413" w:type="pct"/>
            <w:gridSpan w:val="2"/>
            <w:tcBorders>
              <w:right w:val="single" w:sz="4" w:space="0" w:color="auto"/>
            </w:tcBorders>
            <w:vAlign w:val="center"/>
          </w:tcPr>
          <w:p w14:paraId="4FD9BFAB" w14:textId="77777777" w:rsidR="00934D0E" w:rsidRDefault="00652269">
            <w:pPr>
              <w:jc w:val="left"/>
              <w:rPr>
                <w:rFonts w:ascii="宋体" w:hAnsi="宋体"/>
              </w:rPr>
            </w:pPr>
            <w:r>
              <w:rPr>
                <w:rFonts w:ascii="宋体" w:hAnsi="宋体" w:cs="宋体"/>
                <w:bCs/>
                <w:szCs w:val="21"/>
                <w:lang w:bidi="ar"/>
              </w:rPr>
              <w:t xml:space="preserve"> </w:t>
            </w:r>
            <w:r>
              <w:rPr>
                <w:rFonts w:ascii="宋体" w:hAnsi="宋体" w:hint="eastAsia"/>
              </w:rPr>
              <w:t>（</w:t>
            </w:r>
            <w:r>
              <w:rPr>
                <w:rFonts w:ascii="宋体" w:hAnsi="宋体"/>
              </w:rPr>
              <w:t>1</w:t>
            </w:r>
            <w:r>
              <w:rPr>
                <w:rFonts w:ascii="宋体" w:hAnsi="宋体"/>
              </w:rPr>
              <w:t>）主要电气设备的平面布置和定位尺寸，如：高、低压开关柜、变压器、发电机等；</w:t>
            </w:r>
          </w:p>
          <w:p w14:paraId="6F9AEFEA" w14:textId="77777777" w:rsidR="00934D0E" w:rsidRDefault="00652269">
            <w:pPr>
              <w:jc w:val="left"/>
              <w:rPr>
                <w:rFonts w:ascii="宋体" w:hAnsi="宋体"/>
                <w:szCs w:val="21"/>
              </w:rPr>
            </w:pPr>
            <w:r>
              <w:rPr>
                <w:rFonts w:ascii="宋体" w:hAnsi="宋体" w:cs="宋体"/>
                <w:bCs/>
                <w:szCs w:val="21"/>
                <w:lang w:bidi="ar"/>
              </w:rPr>
              <w:t xml:space="preserve"> </w:t>
            </w:r>
            <w:r>
              <w:rPr>
                <w:rFonts w:ascii="宋体" w:hAnsi="宋体" w:hint="eastAsia"/>
              </w:rPr>
              <w:t>（</w:t>
            </w:r>
            <w:r>
              <w:rPr>
                <w:rFonts w:ascii="宋体" w:hAnsi="宋体"/>
              </w:rPr>
              <w:t>2</w:t>
            </w:r>
            <w:r>
              <w:rPr>
                <w:rFonts w:ascii="宋体" w:hAnsi="宋体"/>
              </w:rPr>
              <w:t>）设备用房中的联络母线平面布置。</w:t>
            </w:r>
          </w:p>
        </w:tc>
      </w:tr>
      <w:tr w:rsidR="00934D0E" w14:paraId="1F955C06" w14:textId="77777777">
        <w:trPr>
          <w:jc w:val="center"/>
        </w:trPr>
        <w:tc>
          <w:tcPr>
            <w:tcW w:w="414" w:type="pct"/>
            <w:tcBorders>
              <w:right w:val="single" w:sz="4" w:space="0" w:color="auto"/>
            </w:tcBorders>
            <w:vAlign w:val="center"/>
          </w:tcPr>
          <w:p w14:paraId="70AE4E6F" w14:textId="77777777" w:rsidR="00934D0E" w:rsidRDefault="00652269">
            <w:pPr>
              <w:jc w:val="center"/>
              <w:rPr>
                <w:rFonts w:ascii="宋体" w:hAnsi="宋体"/>
                <w:szCs w:val="21"/>
              </w:rPr>
            </w:pPr>
            <w:r>
              <w:rPr>
                <w:rFonts w:ascii="宋体" w:hAnsi="宋体"/>
                <w:szCs w:val="21"/>
              </w:rPr>
              <w:t>4</w:t>
            </w:r>
          </w:p>
        </w:tc>
        <w:tc>
          <w:tcPr>
            <w:tcW w:w="1172" w:type="pct"/>
            <w:tcBorders>
              <w:right w:val="single" w:sz="4" w:space="0" w:color="auto"/>
            </w:tcBorders>
            <w:vAlign w:val="center"/>
          </w:tcPr>
          <w:p w14:paraId="6A03DF93" w14:textId="77777777" w:rsidR="00934D0E" w:rsidRDefault="00652269">
            <w:pPr>
              <w:jc w:val="center"/>
              <w:rPr>
                <w:rFonts w:ascii="宋体" w:hAnsi="宋体"/>
                <w:szCs w:val="21"/>
              </w:rPr>
            </w:pPr>
            <w:r>
              <w:rPr>
                <w:rFonts w:ascii="宋体" w:hAnsi="宋体" w:hint="eastAsia"/>
                <w:szCs w:val="21"/>
              </w:rPr>
              <w:t>电气三维轴侧视图</w:t>
            </w:r>
          </w:p>
        </w:tc>
        <w:tc>
          <w:tcPr>
            <w:tcW w:w="3413" w:type="pct"/>
            <w:gridSpan w:val="2"/>
            <w:tcBorders>
              <w:right w:val="single" w:sz="4" w:space="0" w:color="auto"/>
            </w:tcBorders>
            <w:vAlign w:val="center"/>
          </w:tcPr>
          <w:p w14:paraId="31A4EFEE" w14:textId="77777777" w:rsidR="00934D0E" w:rsidRDefault="00652269">
            <w:pPr>
              <w:ind w:firstLineChars="100" w:firstLine="210"/>
              <w:jc w:val="left"/>
              <w:rPr>
                <w:rFonts w:ascii="宋体" w:hAnsi="宋体"/>
                <w:bCs/>
                <w:szCs w:val="21"/>
              </w:rPr>
            </w:pPr>
            <w:r>
              <w:rPr>
                <w:rFonts w:ascii="宋体" w:hAnsi="宋体" w:hint="eastAsia"/>
                <w:bCs/>
                <w:szCs w:val="21"/>
              </w:rPr>
              <w:t>设置仅含本专业全部模型内容的三维轴侧视图。</w:t>
            </w:r>
          </w:p>
        </w:tc>
      </w:tr>
    </w:tbl>
    <w:p w14:paraId="3FF80E7F" w14:textId="77777777" w:rsidR="00934D0E" w:rsidRDefault="00934D0E">
      <w:pPr>
        <w:rPr>
          <w:vanish/>
        </w:rPr>
      </w:pPr>
    </w:p>
    <w:p w14:paraId="2A510072" w14:textId="77777777" w:rsidR="00934D0E" w:rsidRDefault="00934D0E">
      <w:pPr>
        <w:jc w:val="center"/>
      </w:pPr>
    </w:p>
    <w:p w14:paraId="008AD4E2" w14:textId="77777777" w:rsidR="00934D0E" w:rsidRDefault="00652269">
      <w:pPr>
        <w:jc w:val="center"/>
        <w:rPr>
          <w:b/>
          <w:bCs/>
        </w:rPr>
      </w:pPr>
      <w:r>
        <w:rPr>
          <w:rFonts w:hint="eastAsia"/>
          <w:b/>
          <w:bCs/>
        </w:rPr>
        <w:t>明细表</w:t>
      </w:r>
    </w:p>
    <w:tbl>
      <w:tblPr>
        <w:tblW w:w="48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1"/>
        <w:gridCol w:w="2135"/>
        <w:gridCol w:w="6121"/>
      </w:tblGrid>
      <w:tr w:rsidR="00934D0E" w14:paraId="7D34742A" w14:textId="77777777">
        <w:trPr>
          <w:jc w:val="center"/>
        </w:trPr>
        <w:tc>
          <w:tcPr>
            <w:tcW w:w="402" w:type="pct"/>
            <w:tcBorders>
              <w:right w:val="single" w:sz="4" w:space="0" w:color="auto"/>
            </w:tcBorders>
            <w:vAlign w:val="center"/>
          </w:tcPr>
          <w:p w14:paraId="69158FCE" w14:textId="77777777" w:rsidR="00934D0E" w:rsidRDefault="00652269">
            <w:pPr>
              <w:jc w:val="center"/>
              <w:rPr>
                <w:rFonts w:ascii="宋体" w:hAnsi="宋体"/>
                <w:szCs w:val="21"/>
              </w:rPr>
            </w:pPr>
            <w:r>
              <w:rPr>
                <w:rFonts w:ascii="宋体" w:hAnsi="宋体" w:hint="eastAsia"/>
                <w:szCs w:val="21"/>
              </w:rPr>
              <w:t>序号</w:t>
            </w:r>
          </w:p>
        </w:tc>
        <w:tc>
          <w:tcPr>
            <w:tcW w:w="1189" w:type="pct"/>
            <w:tcBorders>
              <w:right w:val="single" w:sz="4" w:space="0" w:color="auto"/>
            </w:tcBorders>
            <w:vAlign w:val="center"/>
          </w:tcPr>
          <w:p w14:paraId="7B3ACA65" w14:textId="77777777" w:rsidR="00934D0E" w:rsidRDefault="00652269">
            <w:pPr>
              <w:jc w:val="center"/>
              <w:rPr>
                <w:rFonts w:ascii="宋体" w:hAnsi="宋体"/>
                <w:szCs w:val="21"/>
              </w:rPr>
            </w:pPr>
            <w:r>
              <w:rPr>
                <w:rFonts w:ascii="宋体" w:hAnsi="宋体" w:hint="eastAsia"/>
                <w:szCs w:val="21"/>
              </w:rPr>
              <w:t>表格</w:t>
            </w:r>
          </w:p>
        </w:tc>
        <w:tc>
          <w:tcPr>
            <w:tcW w:w="3408" w:type="pct"/>
            <w:tcBorders>
              <w:right w:val="single" w:sz="4" w:space="0" w:color="auto"/>
            </w:tcBorders>
            <w:vAlign w:val="center"/>
          </w:tcPr>
          <w:p w14:paraId="197373F6" w14:textId="77777777" w:rsidR="00934D0E" w:rsidRDefault="00652269">
            <w:pPr>
              <w:jc w:val="center"/>
              <w:rPr>
                <w:rFonts w:ascii="宋体" w:hAnsi="宋体"/>
                <w:szCs w:val="21"/>
              </w:rPr>
            </w:pPr>
            <w:r>
              <w:rPr>
                <w:rFonts w:ascii="宋体" w:hAnsi="宋体" w:hint="eastAsia"/>
                <w:szCs w:val="21"/>
              </w:rPr>
              <w:t>参数要求</w:t>
            </w:r>
          </w:p>
        </w:tc>
      </w:tr>
      <w:tr w:rsidR="00934D0E" w14:paraId="57E5EF85" w14:textId="77777777">
        <w:trPr>
          <w:jc w:val="center"/>
        </w:trPr>
        <w:tc>
          <w:tcPr>
            <w:tcW w:w="402" w:type="pct"/>
            <w:tcBorders>
              <w:right w:val="single" w:sz="4" w:space="0" w:color="auto"/>
            </w:tcBorders>
          </w:tcPr>
          <w:p w14:paraId="60595A41" w14:textId="77777777" w:rsidR="00934D0E" w:rsidRDefault="00652269">
            <w:pPr>
              <w:jc w:val="center"/>
              <w:rPr>
                <w:rFonts w:ascii="宋体" w:hAnsi="宋体"/>
                <w:szCs w:val="21"/>
              </w:rPr>
            </w:pPr>
            <w:r>
              <w:rPr>
                <w:rFonts w:ascii="宋体" w:hAnsi="宋体"/>
                <w:szCs w:val="21"/>
              </w:rPr>
              <w:t>1</w:t>
            </w:r>
          </w:p>
        </w:tc>
        <w:tc>
          <w:tcPr>
            <w:tcW w:w="1189" w:type="pct"/>
            <w:tcBorders>
              <w:right w:val="single" w:sz="4" w:space="0" w:color="auto"/>
            </w:tcBorders>
          </w:tcPr>
          <w:p w14:paraId="5EE85823" w14:textId="77777777" w:rsidR="00934D0E" w:rsidRDefault="00652269">
            <w:pPr>
              <w:jc w:val="center"/>
              <w:rPr>
                <w:rFonts w:ascii="宋体" w:hAnsi="宋体"/>
                <w:szCs w:val="21"/>
              </w:rPr>
            </w:pPr>
            <w:r>
              <w:rPr>
                <w:rFonts w:ascii="宋体" w:hAnsi="宋体" w:hint="eastAsia"/>
                <w:szCs w:val="21"/>
              </w:rPr>
              <w:t>电气设备明细表</w:t>
            </w:r>
          </w:p>
        </w:tc>
        <w:tc>
          <w:tcPr>
            <w:tcW w:w="3408" w:type="pct"/>
            <w:tcBorders>
              <w:right w:val="single" w:sz="4" w:space="0" w:color="auto"/>
            </w:tcBorders>
          </w:tcPr>
          <w:p w14:paraId="128A1F78" w14:textId="77777777" w:rsidR="00934D0E" w:rsidRDefault="00652269">
            <w:pPr>
              <w:ind w:firstLineChars="100" w:firstLine="210"/>
              <w:rPr>
                <w:rFonts w:ascii="宋体" w:hAnsi="宋体"/>
                <w:szCs w:val="21"/>
              </w:rPr>
            </w:pPr>
            <w:r>
              <w:rPr>
                <w:rFonts w:ascii="宋体" w:hAnsi="宋体" w:hint="eastAsia"/>
                <w:szCs w:val="21"/>
              </w:rPr>
              <w:t>构件名称、类型名称、型号、规格、数量。</w:t>
            </w:r>
          </w:p>
        </w:tc>
      </w:tr>
    </w:tbl>
    <w:p w14:paraId="2B22B29C" w14:textId="77777777" w:rsidR="00934D0E" w:rsidRDefault="00934D0E">
      <w:pPr>
        <w:rPr>
          <w:rFonts w:ascii="宋体" w:hAnsi="宋体"/>
          <w:szCs w:val="21"/>
          <w:shd w:val="clear" w:color="auto" w:fill="FFFFFF"/>
        </w:rPr>
      </w:pPr>
    </w:p>
    <w:p w14:paraId="6D2AD6B9" w14:textId="77777777" w:rsidR="00934D0E" w:rsidRDefault="00934D0E">
      <w:pPr>
        <w:rPr>
          <w:rFonts w:ascii="宋体" w:hAnsi="宋体"/>
          <w:szCs w:val="21"/>
          <w:shd w:val="clear" w:color="auto" w:fill="FFFFFF"/>
        </w:rPr>
      </w:pPr>
    </w:p>
    <w:p w14:paraId="1F7C5F0F" w14:textId="77777777" w:rsidR="00934D0E" w:rsidRDefault="00652269">
      <w:pPr>
        <w:ind w:firstLineChars="200" w:firstLine="422"/>
        <w:rPr>
          <w:rFonts w:ascii="宋体" w:hAnsi="宋体"/>
          <w:szCs w:val="21"/>
          <w:shd w:val="clear" w:color="auto" w:fill="FFFFFF"/>
        </w:rPr>
      </w:pPr>
      <w:r>
        <w:rPr>
          <w:rFonts w:ascii="宋体" w:hAnsi="宋体"/>
          <w:b/>
          <w:szCs w:val="21"/>
          <w:shd w:val="clear" w:color="auto" w:fill="FFFFFF"/>
        </w:rPr>
        <w:t>6</w:t>
      </w:r>
      <w:r>
        <w:rPr>
          <w:rFonts w:ascii="宋体" w:hAnsi="宋体"/>
          <w:szCs w:val="21"/>
          <w:shd w:val="clear" w:color="auto" w:fill="FFFFFF"/>
        </w:rPr>
        <w:t xml:space="preserve">  </w:t>
      </w:r>
      <w:r>
        <w:rPr>
          <w:rFonts w:ascii="宋体" w:hAnsi="宋体"/>
          <w:szCs w:val="21"/>
          <w:shd w:val="clear" w:color="auto" w:fill="FFFFFF"/>
        </w:rPr>
        <w:t>给水排水</w:t>
      </w:r>
    </w:p>
    <w:p w14:paraId="01579300" w14:textId="77777777" w:rsidR="00934D0E" w:rsidRDefault="00652269">
      <w:pPr>
        <w:rPr>
          <w:rFonts w:ascii="宋体" w:hAnsi="宋体"/>
          <w:szCs w:val="21"/>
          <w:shd w:val="clear" w:color="auto" w:fill="FFFFFF"/>
        </w:rPr>
      </w:pPr>
      <w:r>
        <w:rPr>
          <w:rFonts w:ascii="宋体" w:hAnsi="宋体"/>
          <w:szCs w:val="21"/>
          <w:shd w:val="clear" w:color="auto" w:fill="FFFFFF"/>
        </w:rPr>
        <w:tab/>
      </w:r>
      <w:r>
        <w:rPr>
          <w:rFonts w:ascii="宋体" w:hAnsi="宋体" w:hint="eastAsia"/>
          <w:szCs w:val="21"/>
          <w:shd w:val="clear" w:color="auto" w:fill="FFFFFF"/>
        </w:rPr>
        <w:t>给水排水专业各项要求见下表。</w:t>
      </w:r>
    </w:p>
    <w:p w14:paraId="17AF2498" w14:textId="77777777" w:rsidR="00934D0E" w:rsidRDefault="00652269">
      <w:pPr>
        <w:jc w:val="center"/>
        <w:rPr>
          <w:b/>
          <w:bCs/>
        </w:rPr>
      </w:pPr>
      <w:r>
        <w:rPr>
          <w:rFonts w:hint="eastAsia"/>
          <w:b/>
          <w:bCs/>
        </w:rPr>
        <w:t>模型</w:t>
      </w:r>
    </w:p>
    <w:tbl>
      <w:tblPr>
        <w:tblW w:w="4839" w:type="pct"/>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5"/>
        <w:gridCol w:w="2102"/>
        <w:gridCol w:w="3299"/>
        <w:gridCol w:w="2829"/>
      </w:tblGrid>
      <w:tr w:rsidR="00934D0E" w14:paraId="4308BF40" w14:textId="77777777">
        <w:tc>
          <w:tcPr>
            <w:tcW w:w="395" w:type="pct"/>
            <w:tcBorders>
              <w:right w:val="single" w:sz="4" w:space="0" w:color="auto"/>
            </w:tcBorders>
          </w:tcPr>
          <w:p w14:paraId="351B9A89" w14:textId="77777777" w:rsidR="00934D0E" w:rsidRDefault="00652269">
            <w:pPr>
              <w:rPr>
                <w:rFonts w:ascii="宋体" w:hAnsi="宋体"/>
                <w:szCs w:val="21"/>
              </w:rPr>
            </w:pPr>
            <w:r>
              <w:rPr>
                <w:rFonts w:ascii="宋体" w:hAnsi="宋体" w:hint="eastAsia"/>
                <w:szCs w:val="21"/>
              </w:rPr>
              <w:t>序号</w:t>
            </w:r>
          </w:p>
        </w:tc>
        <w:tc>
          <w:tcPr>
            <w:tcW w:w="1176" w:type="pct"/>
            <w:tcBorders>
              <w:right w:val="single" w:sz="4" w:space="0" w:color="auto"/>
            </w:tcBorders>
            <w:vAlign w:val="center"/>
          </w:tcPr>
          <w:p w14:paraId="7F044B66" w14:textId="77777777" w:rsidR="00934D0E" w:rsidRDefault="00652269">
            <w:pPr>
              <w:jc w:val="center"/>
              <w:rPr>
                <w:rFonts w:ascii="宋体" w:hAnsi="宋体"/>
                <w:szCs w:val="21"/>
              </w:rPr>
            </w:pPr>
            <w:r>
              <w:rPr>
                <w:rFonts w:ascii="宋体" w:hAnsi="宋体" w:hint="eastAsia"/>
                <w:szCs w:val="21"/>
              </w:rPr>
              <w:t>分类</w:t>
            </w:r>
          </w:p>
        </w:tc>
        <w:tc>
          <w:tcPr>
            <w:tcW w:w="1845" w:type="pct"/>
            <w:tcBorders>
              <w:right w:val="single" w:sz="4" w:space="0" w:color="auto"/>
            </w:tcBorders>
            <w:vAlign w:val="center"/>
          </w:tcPr>
          <w:p w14:paraId="62CD9781" w14:textId="77777777" w:rsidR="00934D0E" w:rsidRDefault="00652269">
            <w:pPr>
              <w:jc w:val="center"/>
              <w:rPr>
                <w:rFonts w:ascii="宋体" w:hAnsi="宋体"/>
                <w:szCs w:val="21"/>
              </w:rPr>
            </w:pPr>
            <w:r>
              <w:rPr>
                <w:rFonts w:ascii="宋体" w:hAnsi="宋体" w:hint="eastAsia"/>
                <w:szCs w:val="21"/>
              </w:rPr>
              <w:t>模型表达</w:t>
            </w:r>
          </w:p>
        </w:tc>
        <w:tc>
          <w:tcPr>
            <w:tcW w:w="1582" w:type="pct"/>
            <w:tcBorders>
              <w:left w:val="single" w:sz="4" w:space="0" w:color="auto"/>
            </w:tcBorders>
            <w:vAlign w:val="center"/>
          </w:tcPr>
          <w:p w14:paraId="043A1372" w14:textId="77777777" w:rsidR="00934D0E" w:rsidRDefault="00652269">
            <w:pPr>
              <w:jc w:val="center"/>
              <w:rPr>
                <w:rFonts w:ascii="宋体" w:hAnsi="宋体"/>
                <w:szCs w:val="21"/>
              </w:rPr>
            </w:pPr>
            <w:r>
              <w:rPr>
                <w:rFonts w:ascii="宋体" w:hAnsi="宋体" w:hint="eastAsia"/>
                <w:szCs w:val="21"/>
              </w:rPr>
              <w:t>模型信息</w:t>
            </w:r>
          </w:p>
        </w:tc>
      </w:tr>
      <w:tr w:rsidR="00934D0E" w14:paraId="1DD83143" w14:textId="77777777">
        <w:trPr>
          <w:trHeight w:val="921"/>
        </w:trPr>
        <w:tc>
          <w:tcPr>
            <w:tcW w:w="395" w:type="pct"/>
            <w:tcBorders>
              <w:right w:val="single" w:sz="4" w:space="0" w:color="auto"/>
            </w:tcBorders>
            <w:vAlign w:val="center"/>
          </w:tcPr>
          <w:p w14:paraId="419DD4FD" w14:textId="77777777" w:rsidR="00934D0E" w:rsidRDefault="00652269">
            <w:pPr>
              <w:jc w:val="center"/>
              <w:rPr>
                <w:rFonts w:ascii="宋体" w:hAnsi="宋体"/>
                <w:szCs w:val="21"/>
              </w:rPr>
            </w:pPr>
            <w:r>
              <w:rPr>
                <w:rFonts w:ascii="宋体" w:hAnsi="宋体"/>
                <w:szCs w:val="21"/>
              </w:rPr>
              <w:t>1</w:t>
            </w:r>
          </w:p>
        </w:tc>
        <w:tc>
          <w:tcPr>
            <w:tcW w:w="1176" w:type="pct"/>
            <w:tcBorders>
              <w:right w:val="single" w:sz="4" w:space="0" w:color="auto"/>
            </w:tcBorders>
            <w:vAlign w:val="center"/>
          </w:tcPr>
          <w:p w14:paraId="5F00C679" w14:textId="77777777" w:rsidR="00934D0E" w:rsidRDefault="00652269">
            <w:pPr>
              <w:jc w:val="center"/>
              <w:rPr>
                <w:rFonts w:ascii="宋体" w:hAnsi="宋体"/>
                <w:szCs w:val="21"/>
              </w:rPr>
            </w:pPr>
            <w:r>
              <w:rPr>
                <w:rFonts w:ascii="宋体" w:hAnsi="宋体" w:hint="eastAsia"/>
                <w:szCs w:val="21"/>
              </w:rPr>
              <w:t>给水系统</w:t>
            </w:r>
          </w:p>
        </w:tc>
        <w:tc>
          <w:tcPr>
            <w:tcW w:w="1845" w:type="pct"/>
            <w:tcBorders>
              <w:right w:val="single" w:sz="4" w:space="0" w:color="auto"/>
            </w:tcBorders>
            <w:vAlign w:val="center"/>
          </w:tcPr>
          <w:p w14:paraId="3BCB049F"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）应表达干管管道、主要管道管件、主要管道附件（阀门、表计等）、给水系统设备（水泵、水箱、增压设备）等；</w:t>
            </w:r>
          </w:p>
          <w:p w14:paraId="767D1A7B"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）管道系统设置正确。</w:t>
            </w:r>
          </w:p>
        </w:tc>
        <w:tc>
          <w:tcPr>
            <w:tcW w:w="1582" w:type="pct"/>
            <w:tcBorders>
              <w:left w:val="single" w:sz="4" w:space="0" w:color="auto"/>
              <w:right w:val="single" w:sz="4" w:space="0" w:color="auto"/>
            </w:tcBorders>
          </w:tcPr>
          <w:p w14:paraId="386DCEE7"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）管道：管径、材质、系统类型、管道类别代号；</w:t>
            </w:r>
          </w:p>
          <w:p w14:paraId="67A7553F"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）管道附件：尺寸、性能参数；</w:t>
            </w:r>
          </w:p>
          <w:p w14:paraId="197E5038"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性能参数，如：水泵流量</w:t>
            </w:r>
            <w:r>
              <w:rPr>
                <w:rFonts w:ascii="宋体" w:hAnsi="宋体" w:cs="宋体" w:hint="eastAsia"/>
                <w:szCs w:val="21"/>
              </w:rPr>
              <w:t>、</w:t>
            </w:r>
            <w:r>
              <w:rPr>
                <w:rFonts w:ascii="宋体" w:hAnsi="宋体" w:hint="eastAsia"/>
                <w:szCs w:val="21"/>
              </w:rPr>
              <w:t>扬程</w:t>
            </w:r>
            <w:r>
              <w:rPr>
                <w:rFonts w:ascii="宋体" w:hAnsi="宋体" w:cs="宋体" w:hint="eastAsia"/>
                <w:szCs w:val="21"/>
              </w:rPr>
              <w:t>、</w:t>
            </w:r>
            <w:r>
              <w:rPr>
                <w:rFonts w:ascii="宋体" w:hAnsi="宋体" w:hint="eastAsia"/>
                <w:szCs w:val="21"/>
              </w:rPr>
              <w:t>效率、功率等。</w:t>
            </w:r>
          </w:p>
        </w:tc>
      </w:tr>
      <w:tr w:rsidR="00934D0E" w14:paraId="0444FC5A" w14:textId="77777777">
        <w:tc>
          <w:tcPr>
            <w:tcW w:w="395" w:type="pct"/>
            <w:tcBorders>
              <w:right w:val="single" w:sz="4" w:space="0" w:color="auto"/>
            </w:tcBorders>
            <w:vAlign w:val="center"/>
          </w:tcPr>
          <w:p w14:paraId="09E6A4AB" w14:textId="77777777" w:rsidR="00934D0E" w:rsidRDefault="00652269">
            <w:pPr>
              <w:jc w:val="center"/>
              <w:rPr>
                <w:rFonts w:ascii="宋体" w:hAnsi="宋体"/>
                <w:szCs w:val="21"/>
              </w:rPr>
            </w:pPr>
            <w:r>
              <w:rPr>
                <w:rFonts w:ascii="宋体" w:hAnsi="宋体"/>
                <w:szCs w:val="21"/>
              </w:rPr>
              <w:t>2</w:t>
            </w:r>
          </w:p>
        </w:tc>
        <w:tc>
          <w:tcPr>
            <w:tcW w:w="1176" w:type="pct"/>
            <w:tcBorders>
              <w:right w:val="single" w:sz="4" w:space="0" w:color="auto"/>
            </w:tcBorders>
            <w:vAlign w:val="center"/>
          </w:tcPr>
          <w:p w14:paraId="7047F8FA" w14:textId="77777777" w:rsidR="00934D0E" w:rsidRDefault="00652269">
            <w:pPr>
              <w:jc w:val="center"/>
              <w:rPr>
                <w:rFonts w:ascii="宋体" w:hAnsi="宋体"/>
                <w:szCs w:val="21"/>
              </w:rPr>
            </w:pPr>
            <w:r>
              <w:rPr>
                <w:rFonts w:ascii="宋体" w:hAnsi="宋体" w:hint="eastAsia"/>
                <w:szCs w:val="21"/>
              </w:rPr>
              <w:t>排水系统</w:t>
            </w:r>
          </w:p>
        </w:tc>
        <w:tc>
          <w:tcPr>
            <w:tcW w:w="1845" w:type="pct"/>
            <w:tcBorders>
              <w:right w:val="single" w:sz="4" w:space="0" w:color="auto"/>
            </w:tcBorders>
            <w:vAlign w:val="center"/>
          </w:tcPr>
          <w:p w14:paraId="14278C41"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）应表达干管管道、主要管道管件、排水系统设备（水泵）等；</w:t>
            </w:r>
          </w:p>
          <w:p w14:paraId="4C3C4FC9"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）管道系统设置正确。</w:t>
            </w:r>
          </w:p>
        </w:tc>
        <w:tc>
          <w:tcPr>
            <w:tcW w:w="1582" w:type="pct"/>
            <w:tcBorders>
              <w:left w:val="single" w:sz="4" w:space="0" w:color="auto"/>
              <w:right w:val="single" w:sz="4" w:space="0" w:color="auto"/>
            </w:tcBorders>
          </w:tcPr>
          <w:p w14:paraId="40CDB85F"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）管道：管径、材质、系统类型、管道类别代号；</w:t>
            </w:r>
          </w:p>
          <w:p w14:paraId="2F26F2FF"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性能参数，如：水泵流量</w:t>
            </w:r>
            <w:r>
              <w:rPr>
                <w:rFonts w:ascii="宋体" w:hAnsi="宋体" w:cs="宋体" w:hint="eastAsia"/>
                <w:szCs w:val="21"/>
              </w:rPr>
              <w:t>、</w:t>
            </w:r>
            <w:r>
              <w:rPr>
                <w:rFonts w:ascii="宋体" w:hAnsi="宋体" w:hint="eastAsia"/>
                <w:szCs w:val="21"/>
              </w:rPr>
              <w:t>扬程</w:t>
            </w:r>
            <w:r>
              <w:rPr>
                <w:rFonts w:ascii="宋体" w:hAnsi="宋体" w:cs="宋体" w:hint="eastAsia"/>
                <w:szCs w:val="21"/>
              </w:rPr>
              <w:t>、</w:t>
            </w:r>
            <w:r>
              <w:rPr>
                <w:rFonts w:ascii="宋体" w:hAnsi="宋体" w:hint="eastAsia"/>
                <w:szCs w:val="21"/>
              </w:rPr>
              <w:t>效率、功率等。</w:t>
            </w:r>
          </w:p>
        </w:tc>
      </w:tr>
      <w:tr w:rsidR="00934D0E" w14:paraId="7A8615FC" w14:textId="77777777">
        <w:tc>
          <w:tcPr>
            <w:tcW w:w="395" w:type="pct"/>
            <w:tcBorders>
              <w:right w:val="single" w:sz="4" w:space="0" w:color="auto"/>
            </w:tcBorders>
            <w:vAlign w:val="center"/>
          </w:tcPr>
          <w:p w14:paraId="6591C8C2" w14:textId="77777777" w:rsidR="00934D0E" w:rsidRDefault="00652269">
            <w:pPr>
              <w:jc w:val="center"/>
              <w:rPr>
                <w:rFonts w:ascii="宋体" w:hAnsi="宋体"/>
                <w:szCs w:val="21"/>
              </w:rPr>
            </w:pPr>
            <w:r>
              <w:rPr>
                <w:rFonts w:ascii="宋体" w:hAnsi="宋体"/>
                <w:szCs w:val="21"/>
              </w:rPr>
              <w:lastRenderedPageBreak/>
              <w:t>3</w:t>
            </w:r>
          </w:p>
        </w:tc>
        <w:tc>
          <w:tcPr>
            <w:tcW w:w="1176" w:type="pct"/>
            <w:tcBorders>
              <w:right w:val="single" w:sz="4" w:space="0" w:color="auto"/>
            </w:tcBorders>
            <w:vAlign w:val="center"/>
          </w:tcPr>
          <w:p w14:paraId="24CF9FEE" w14:textId="77777777" w:rsidR="00934D0E" w:rsidRDefault="00652269">
            <w:pPr>
              <w:jc w:val="center"/>
              <w:rPr>
                <w:rFonts w:ascii="宋体" w:hAnsi="宋体"/>
                <w:szCs w:val="21"/>
              </w:rPr>
            </w:pPr>
            <w:r>
              <w:rPr>
                <w:rFonts w:ascii="宋体" w:hAnsi="宋体" w:hint="eastAsia"/>
                <w:szCs w:val="21"/>
              </w:rPr>
              <w:t>消火栓系统</w:t>
            </w:r>
          </w:p>
        </w:tc>
        <w:tc>
          <w:tcPr>
            <w:tcW w:w="1845" w:type="pct"/>
            <w:tcBorders>
              <w:right w:val="single" w:sz="4" w:space="0" w:color="auto"/>
            </w:tcBorders>
          </w:tcPr>
          <w:p w14:paraId="4C37450D"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）应表达干管管道、室内消火栓、水泵接合器、报警阀、水流指示器、自动跟踪定位射流灭火装置、消火栓系统设备等；</w:t>
            </w:r>
          </w:p>
          <w:p w14:paraId="7F60EA85"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）管道系统设置正确。</w:t>
            </w:r>
          </w:p>
        </w:tc>
        <w:tc>
          <w:tcPr>
            <w:tcW w:w="1582" w:type="pct"/>
            <w:tcBorders>
              <w:left w:val="single" w:sz="4" w:space="0" w:color="auto"/>
              <w:right w:val="single" w:sz="4" w:space="0" w:color="auto"/>
            </w:tcBorders>
          </w:tcPr>
          <w:p w14:paraId="4411F89C"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）管道：管径、材质、系统类型、管道类别代号；</w:t>
            </w:r>
          </w:p>
          <w:p w14:paraId="007B621A"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）管道附件：尺寸、性能参数；</w:t>
            </w:r>
          </w:p>
          <w:p w14:paraId="186F225D"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性能参数，如：水泵流量</w:t>
            </w:r>
            <w:r>
              <w:rPr>
                <w:rFonts w:ascii="宋体" w:hAnsi="宋体" w:cs="宋体" w:hint="eastAsia"/>
                <w:szCs w:val="21"/>
              </w:rPr>
              <w:t>、</w:t>
            </w:r>
            <w:r>
              <w:rPr>
                <w:rFonts w:ascii="宋体" w:hAnsi="宋体" w:hint="eastAsia"/>
                <w:szCs w:val="21"/>
              </w:rPr>
              <w:t>扬程</w:t>
            </w:r>
            <w:r>
              <w:rPr>
                <w:rFonts w:ascii="宋体" w:hAnsi="宋体" w:cs="宋体" w:hint="eastAsia"/>
                <w:szCs w:val="21"/>
              </w:rPr>
              <w:t>、</w:t>
            </w:r>
            <w:r>
              <w:rPr>
                <w:rFonts w:ascii="宋体" w:hAnsi="宋体" w:hint="eastAsia"/>
                <w:szCs w:val="21"/>
              </w:rPr>
              <w:t>效率、功率等。</w:t>
            </w:r>
          </w:p>
        </w:tc>
      </w:tr>
      <w:tr w:rsidR="00934D0E" w14:paraId="1A7B5C9F" w14:textId="77777777">
        <w:tc>
          <w:tcPr>
            <w:tcW w:w="395" w:type="pct"/>
            <w:tcBorders>
              <w:right w:val="single" w:sz="4" w:space="0" w:color="auto"/>
            </w:tcBorders>
            <w:vAlign w:val="center"/>
          </w:tcPr>
          <w:p w14:paraId="050665D7" w14:textId="77777777" w:rsidR="00934D0E" w:rsidRDefault="00652269">
            <w:pPr>
              <w:jc w:val="center"/>
              <w:rPr>
                <w:rFonts w:ascii="宋体" w:hAnsi="宋体"/>
                <w:szCs w:val="21"/>
              </w:rPr>
            </w:pPr>
            <w:r>
              <w:rPr>
                <w:rFonts w:ascii="宋体" w:hAnsi="宋体"/>
                <w:szCs w:val="21"/>
              </w:rPr>
              <w:t>4</w:t>
            </w:r>
          </w:p>
        </w:tc>
        <w:tc>
          <w:tcPr>
            <w:tcW w:w="1176" w:type="pct"/>
            <w:tcBorders>
              <w:right w:val="single" w:sz="4" w:space="0" w:color="auto"/>
            </w:tcBorders>
            <w:vAlign w:val="center"/>
          </w:tcPr>
          <w:p w14:paraId="617D9995" w14:textId="77777777" w:rsidR="00934D0E" w:rsidRDefault="00652269">
            <w:pPr>
              <w:jc w:val="center"/>
              <w:rPr>
                <w:rFonts w:ascii="宋体" w:hAnsi="宋体"/>
                <w:szCs w:val="21"/>
              </w:rPr>
            </w:pPr>
            <w:r>
              <w:rPr>
                <w:rFonts w:ascii="宋体" w:hAnsi="宋体" w:hint="eastAsia"/>
                <w:szCs w:val="21"/>
              </w:rPr>
              <w:t>自动喷水灭火系统</w:t>
            </w:r>
          </w:p>
        </w:tc>
        <w:tc>
          <w:tcPr>
            <w:tcW w:w="1845" w:type="pct"/>
            <w:tcBorders>
              <w:right w:val="single" w:sz="4" w:space="0" w:color="auto"/>
            </w:tcBorders>
          </w:tcPr>
          <w:p w14:paraId="2A79D6FA"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）应表达干管、主要管道管件、主要管道附件、自动喷水灭火系统设备；</w:t>
            </w:r>
          </w:p>
          <w:p w14:paraId="1F38F33D"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）管道系统设置正确。</w:t>
            </w:r>
          </w:p>
        </w:tc>
        <w:tc>
          <w:tcPr>
            <w:tcW w:w="1582" w:type="pct"/>
            <w:tcBorders>
              <w:left w:val="single" w:sz="4" w:space="0" w:color="auto"/>
              <w:right w:val="single" w:sz="4" w:space="0" w:color="auto"/>
            </w:tcBorders>
          </w:tcPr>
          <w:p w14:paraId="66D82A66"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）管道：管径、材质、系统类型、管道类别代号；</w:t>
            </w:r>
          </w:p>
          <w:p w14:paraId="0DDF7096"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）管道附件：尺寸、性能参数；</w:t>
            </w:r>
          </w:p>
          <w:p w14:paraId="4FEEE2B0"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性能参数，如：水泵流量</w:t>
            </w:r>
            <w:r>
              <w:rPr>
                <w:rFonts w:ascii="宋体" w:hAnsi="宋体" w:cs="宋体" w:hint="eastAsia"/>
                <w:szCs w:val="21"/>
              </w:rPr>
              <w:t>、</w:t>
            </w:r>
            <w:r>
              <w:rPr>
                <w:rFonts w:ascii="宋体" w:hAnsi="宋体" w:hint="eastAsia"/>
                <w:szCs w:val="21"/>
              </w:rPr>
              <w:t>扬程</w:t>
            </w:r>
            <w:r>
              <w:rPr>
                <w:rFonts w:ascii="宋体" w:hAnsi="宋体" w:cs="宋体" w:hint="eastAsia"/>
                <w:szCs w:val="21"/>
              </w:rPr>
              <w:t>、</w:t>
            </w:r>
            <w:r>
              <w:rPr>
                <w:rFonts w:ascii="宋体" w:hAnsi="宋体" w:hint="eastAsia"/>
                <w:szCs w:val="21"/>
              </w:rPr>
              <w:t>效率、功率等。</w:t>
            </w:r>
          </w:p>
        </w:tc>
      </w:tr>
    </w:tbl>
    <w:p w14:paraId="099CFBB5" w14:textId="77777777" w:rsidR="00934D0E" w:rsidRDefault="00652269">
      <w:pPr>
        <w:rPr>
          <w:rFonts w:ascii="宋体" w:hAnsi="宋体"/>
          <w:sz w:val="18"/>
          <w:szCs w:val="18"/>
          <w:shd w:val="clear" w:color="auto" w:fill="FFFFFF"/>
        </w:rPr>
      </w:pPr>
      <w:r>
        <w:rPr>
          <w:rFonts w:ascii="宋体" w:hAnsi="宋体" w:hint="eastAsia"/>
          <w:sz w:val="18"/>
          <w:szCs w:val="18"/>
          <w:shd w:val="clear" w:color="auto" w:fill="FFFFFF"/>
        </w:rPr>
        <w:t>注：其他系统参见表中所列系统要求</w:t>
      </w:r>
    </w:p>
    <w:p w14:paraId="66710E37" w14:textId="77777777" w:rsidR="00934D0E" w:rsidRDefault="00934D0E">
      <w:pPr>
        <w:jc w:val="center"/>
      </w:pPr>
    </w:p>
    <w:p w14:paraId="1A3B4E6A" w14:textId="77777777" w:rsidR="00934D0E" w:rsidRDefault="00652269">
      <w:pPr>
        <w:jc w:val="center"/>
        <w:rPr>
          <w:b/>
          <w:bCs/>
        </w:rPr>
      </w:pPr>
      <w:r>
        <w:rPr>
          <w:rFonts w:hint="eastAsia"/>
          <w:b/>
          <w:bCs/>
        </w:rPr>
        <w:t>视图</w:t>
      </w:r>
    </w:p>
    <w:tbl>
      <w:tblPr>
        <w:tblW w:w="48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7"/>
        <w:gridCol w:w="2088"/>
        <w:gridCol w:w="706"/>
        <w:gridCol w:w="5426"/>
      </w:tblGrid>
      <w:tr w:rsidR="00934D0E" w14:paraId="70A22AA7" w14:textId="77777777">
        <w:trPr>
          <w:jc w:val="center"/>
        </w:trPr>
        <w:tc>
          <w:tcPr>
            <w:tcW w:w="421" w:type="pct"/>
            <w:tcBorders>
              <w:right w:val="single" w:sz="4" w:space="0" w:color="auto"/>
            </w:tcBorders>
          </w:tcPr>
          <w:p w14:paraId="703C0AB4" w14:textId="77777777" w:rsidR="00934D0E" w:rsidRDefault="00652269">
            <w:pPr>
              <w:jc w:val="center"/>
              <w:rPr>
                <w:rFonts w:ascii="宋体" w:hAnsi="宋体"/>
                <w:szCs w:val="21"/>
              </w:rPr>
            </w:pPr>
            <w:r>
              <w:rPr>
                <w:rFonts w:ascii="宋体" w:hAnsi="宋体" w:hint="eastAsia"/>
                <w:szCs w:val="21"/>
              </w:rPr>
              <w:t>序号</w:t>
            </w:r>
          </w:p>
        </w:tc>
        <w:tc>
          <w:tcPr>
            <w:tcW w:w="1163" w:type="pct"/>
            <w:tcBorders>
              <w:right w:val="single" w:sz="4" w:space="0" w:color="auto"/>
            </w:tcBorders>
            <w:vAlign w:val="center"/>
          </w:tcPr>
          <w:p w14:paraId="4A737F32" w14:textId="77777777" w:rsidR="00934D0E" w:rsidRDefault="00652269">
            <w:pPr>
              <w:jc w:val="center"/>
              <w:rPr>
                <w:rFonts w:ascii="宋体" w:hAnsi="宋体"/>
                <w:szCs w:val="21"/>
              </w:rPr>
            </w:pPr>
            <w:r>
              <w:rPr>
                <w:rFonts w:ascii="宋体" w:hAnsi="宋体" w:hint="eastAsia"/>
                <w:szCs w:val="21"/>
              </w:rPr>
              <w:t>视图</w:t>
            </w:r>
          </w:p>
        </w:tc>
        <w:tc>
          <w:tcPr>
            <w:tcW w:w="3414" w:type="pct"/>
            <w:gridSpan w:val="2"/>
            <w:tcBorders>
              <w:right w:val="single" w:sz="4" w:space="0" w:color="auto"/>
            </w:tcBorders>
            <w:vAlign w:val="center"/>
          </w:tcPr>
          <w:p w14:paraId="4BE378E8" w14:textId="77777777" w:rsidR="00934D0E" w:rsidRDefault="00652269">
            <w:pPr>
              <w:jc w:val="center"/>
              <w:rPr>
                <w:rFonts w:ascii="宋体" w:hAnsi="宋体"/>
                <w:szCs w:val="21"/>
              </w:rPr>
            </w:pPr>
            <w:r>
              <w:rPr>
                <w:rFonts w:ascii="宋体" w:hAnsi="宋体" w:hint="eastAsia"/>
                <w:szCs w:val="21"/>
              </w:rPr>
              <w:t>要求</w:t>
            </w:r>
          </w:p>
        </w:tc>
      </w:tr>
      <w:tr w:rsidR="00934D0E" w14:paraId="40F88103" w14:textId="77777777">
        <w:trPr>
          <w:jc w:val="center"/>
        </w:trPr>
        <w:tc>
          <w:tcPr>
            <w:tcW w:w="421" w:type="pct"/>
            <w:vMerge w:val="restart"/>
            <w:tcBorders>
              <w:right w:val="single" w:sz="4" w:space="0" w:color="auto"/>
            </w:tcBorders>
            <w:vAlign w:val="center"/>
          </w:tcPr>
          <w:p w14:paraId="184B48B9" w14:textId="77777777" w:rsidR="00934D0E" w:rsidRDefault="00652269">
            <w:pPr>
              <w:jc w:val="center"/>
              <w:rPr>
                <w:rFonts w:ascii="宋体" w:hAnsi="宋体"/>
                <w:szCs w:val="21"/>
              </w:rPr>
            </w:pPr>
            <w:r>
              <w:rPr>
                <w:rFonts w:ascii="宋体" w:hAnsi="宋体"/>
                <w:szCs w:val="21"/>
              </w:rPr>
              <w:t>1</w:t>
            </w:r>
          </w:p>
        </w:tc>
        <w:tc>
          <w:tcPr>
            <w:tcW w:w="1163" w:type="pct"/>
            <w:vMerge w:val="restart"/>
            <w:tcBorders>
              <w:right w:val="single" w:sz="4" w:space="0" w:color="auto"/>
            </w:tcBorders>
            <w:vAlign w:val="center"/>
          </w:tcPr>
          <w:p w14:paraId="1B31A505" w14:textId="77777777" w:rsidR="00934D0E" w:rsidRDefault="00652269">
            <w:pPr>
              <w:jc w:val="center"/>
              <w:rPr>
                <w:rFonts w:ascii="宋体" w:hAnsi="宋体"/>
                <w:szCs w:val="21"/>
              </w:rPr>
            </w:pPr>
            <w:r>
              <w:rPr>
                <w:rFonts w:ascii="宋体" w:hAnsi="宋体" w:hint="eastAsia"/>
                <w:szCs w:val="21"/>
              </w:rPr>
              <w:t>给排水总平面视图</w:t>
            </w:r>
          </w:p>
        </w:tc>
        <w:tc>
          <w:tcPr>
            <w:tcW w:w="393" w:type="pct"/>
            <w:tcBorders>
              <w:right w:val="single" w:sz="4" w:space="0" w:color="auto"/>
            </w:tcBorders>
            <w:vAlign w:val="center"/>
          </w:tcPr>
          <w:p w14:paraId="5A94730D" w14:textId="77777777" w:rsidR="00934D0E" w:rsidRDefault="00652269">
            <w:pPr>
              <w:jc w:val="center"/>
              <w:rPr>
                <w:rFonts w:ascii="宋体" w:hAnsi="宋体"/>
                <w:szCs w:val="21"/>
              </w:rPr>
            </w:pPr>
            <w:r>
              <w:rPr>
                <w:rFonts w:ascii="宋体" w:hAnsi="宋体" w:hint="eastAsia"/>
                <w:szCs w:val="21"/>
              </w:rPr>
              <w:t>构件范围</w:t>
            </w:r>
          </w:p>
        </w:tc>
        <w:tc>
          <w:tcPr>
            <w:tcW w:w="3020" w:type="pct"/>
            <w:tcBorders>
              <w:left w:val="single" w:sz="4" w:space="0" w:color="auto"/>
              <w:right w:val="single" w:sz="4" w:space="0" w:color="auto"/>
            </w:tcBorders>
          </w:tcPr>
          <w:p w14:paraId="0C0EA972"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）全部构筑物、建筑物的平面位置，建筑控制线、用地红线指北针（或风玫瑰图）；</w:t>
            </w:r>
          </w:p>
          <w:p w14:paraId="29872739"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）给水、排水及消防主要管道。</w:t>
            </w:r>
          </w:p>
        </w:tc>
      </w:tr>
      <w:tr w:rsidR="00934D0E" w14:paraId="4C8CF5C4" w14:textId="77777777">
        <w:trPr>
          <w:jc w:val="center"/>
        </w:trPr>
        <w:tc>
          <w:tcPr>
            <w:tcW w:w="421" w:type="pct"/>
            <w:vMerge/>
            <w:tcBorders>
              <w:right w:val="single" w:sz="4" w:space="0" w:color="auto"/>
            </w:tcBorders>
          </w:tcPr>
          <w:p w14:paraId="187A18A0" w14:textId="77777777" w:rsidR="00934D0E" w:rsidRDefault="00934D0E">
            <w:pPr>
              <w:jc w:val="center"/>
              <w:rPr>
                <w:rFonts w:ascii="宋体" w:hAnsi="宋体"/>
                <w:szCs w:val="21"/>
              </w:rPr>
            </w:pPr>
          </w:p>
        </w:tc>
        <w:tc>
          <w:tcPr>
            <w:tcW w:w="1163" w:type="pct"/>
            <w:vMerge/>
            <w:tcBorders>
              <w:right w:val="single" w:sz="4" w:space="0" w:color="auto"/>
            </w:tcBorders>
          </w:tcPr>
          <w:p w14:paraId="1F0F5F02" w14:textId="77777777" w:rsidR="00934D0E" w:rsidRDefault="00934D0E">
            <w:pPr>
              <w:rPr>
                <w:rFonts w:ascii="宋体" w:hAnsi="宋体"/>
                <w:szCs w:val="21"/>
              </w:rPr>
            </w:pPr>
          </w:p>
        </w:tc>
        <w:tc>
          <w:tcPr>
            <w:tcW w:w="393" w:type="pct"/>
            <w:tcBorders>
              <w:right w:val="single" w:sz="4" w:space="0" w:color="auto"/>
            </w:tcBorders>
            <w:vAlign w:val="center"/>
          </w:tcPr>
          <w:p w14:paraId="2BBCA200" w14:textId="77777777" w:rsidR="00934D0E" w:rsidRDefault="00652269">
            <w:pPr>
              <w:jc w:val="center"/>
              <w:rPr>
                <w:rFonts w:ascii="宋体" w:hAnsi="宋体"/>
                <w:szCs w:val="21"/>
              </w:rPr>
            </w:pPr>
            <w:r>
              <w:rPr>
                <w:rFonts w:ascii="宋体" w:hAnsi="宋体" w:hint="eastAsia"/>
                <w:szCs w:val="21"/>
              </w:rPr>
              <w:t>视图设置</w:t>
            </w:r>
          </w:p>
        </w:tc>
        <w:tc>
          <w:tcPr>
            <w:tcW w:w="3020" w:type="pct"/>
            <w:tcBorders>
              <w:left w:val="single" w:sz="4" w:space="0" w:color="auto"/>
              <w:right w:val="single" w:sz="4" w:space="0" w:color="auto"/>
            </w:tcBorders>
          </w:tcPr>
          <w:p w14:paraId="7E9F9E68" w14:textId="77777777" w:rsidR="00934D0E" w:rsidRDefault="00652269">
            <w:pPr>
              <w:ind w:firstLineChars="100" w:firstLine="210"/>
              <w:rPr>
                <w:rFonts w:ascii="宋体" w:hAnsi="宋体"/>
                <w:szCs w:val="21"/>
              </w:rPr>
            </w:pPr>
            <w:r>
              <w:rPr>
                <w:rFonts w:ascii="宋体" w:hAnsi="宋体" w:hint="eastAsia"/>
              </w:rPr>
              <w:t>平面视图名称</w:t>
            </w:r>
            <w:r>
              <w:rPr>
                <w:rFonts w:ascii="宋体" w:hAnsi="宋体" w:hint="eastAsia"/>
                <w:bCs/>
                <w:szCs w:val="21"/>
              </w:rPr>
              <w:t>及排序与二维设计图纸名称、排序一致。</w:t>
            </w:r>
          </w:p>
        </w:tc>
      </w:tr>
      <w:tr w:rsidR="00934D0E" w14:paraId="0D0E9C12" w14:textId="77777777">
        <w:trPr>
          <w:jc w:val="center"/>
        </w:trPr>
        <w:tc>
          <w:tcPr>
            <w:tcW w:w="421" w:type="pct"/>
            <w:vMerge/>
            <w:tcBorders>
              <w:right w:val="single" w:sz="4" w:space="0" w:color="auto"/>
            </w:tcBorders>
          </w:tcPr>
          <w:p w14:paraId="56BD2EF4" w14:textId="77777777" w:rsidR="00934D0E" w:rsidRDefault="00934D0E">
            <w:pPr>
              <w:jc w:val="center"/>
              <w:rPr>
                <w:rFonts w:ascii="宋体" w:hAnsi="宋体"/>
                <w:szCs w:val="21"/>
              </w:rPr>
            </w:pPr>
          </w:p>
        </w:tc>
        <w:tc>
          <w:tcPr>
            <w:tcW w:w="1163" w:type="pct"/>
            <w:vMerge/>
            <w:tcBorders>
              <w:right w:val="single" w:sz="4" w:space="0" w:color="auto"/>
            </w:tcBorders>
          </w:tcPr>
          <w:p w14:paraId="32BF1CCF" w14:textId="77777777" w:rsidR="00934D0E" w:rsidRDefault="00934D0E">
            <w:pPr>
              <w:rPr>
                <w:rFonts w:ascii="宋体" w:hAnsi="宋体"/>
                <w:szCs w:val="21"/>
              </w:rPr>
            </w:pPr>
          </w:p>
        </w:tc>
        <w:tc>
          <w:tcPr>
            <w:tcW w:w="393" w:type="pct"/>
            <w:tcBorders>
              <w:right w:val="single" w:sz="4" w:space="0" w:color="auto"/>
            </w:tcBorders>
            <w:vAlign w:val="center"/>
          </w:tcPr>
          <w:p w14:paraId="68C106B1" w14:textId="77777777" w:rsidR="00934D0E" w:rsidRDefault="00652269">
            <w:pPr>
              <w:jc w:val="center"/>
              <w:rPr>
                <w:rFonts w:ascii="宋体" w:hAnsi="宋体"/>
                <w:szCs w:val="21"/>
              </w:rPr>
            </w:pPr>
            <w:r>
              <w:rPr>
                <w:rFonts w:ascii="宋体" w:hAnsi="宋体" w:hint="eastAsia"/>
                <w:szCs w:val="21"/>
              </w:rPr>
              <w:t>标注标记</w:t>
            </w:r>
          </w:p>
        </w:tc>
        <w:tc>
          <w:tcPr>
            <w:tcW w:w="3020" w:type="pct"/>
            <w:tcBorders>
              <w:left w:val="single" w:sz="4" w:space="0" w:color="auto"/>
              <w:right w:val="single" w:sz="4" w:space="0" w:color="auto"/>
            </w:tcBorders>
          </w:tcPr>
          <w:p w14:paraId="502A97CE" w14:textId="77777777" w:rsidR="00934D0E" w:rsidRDefault="00652269">
            <w:pPr>
              <w:ind w:firstLineChars="100" w:firstLine="210"/>
              <w:rPr>
                <w:rFonts w:ascii="宋体" w:hAnsi="宋体"/>
                <w:szCs w:val="21"/>
              </w:rPr>
            </w:pPr>
            <w:r>
              <w:rPr>
                <w:rFonts w:ascii="宋体" w:hAnsi="宋体" w:hint="eastAsia"/>
                <w:szCs w:val="21"/>
              </w:rPr>
              <w:t>标注水泵房、消防水池、屋顶消防水箱、生化池（或化粪池）、雨水收集池等给排水构筑物的平面位置。</w:t>
            </w:r>
          </w:p>
        </w:tc>
      </w:tr>
      <w:tr w:rsidR="00934D0E" w14:paraId="21A0FDB0" w14:textId="77777777">
        <w:trPr>
          <w:jc w:val="center"/>
        </w:trPr>
        <w:tc>
          <w:tcPr>
            <w:tcW w:w="421" w:type="pct"/>
            <w:vMerge w:val="restart"/>
            <w:tcBorders>
              <w:right w:val="single" w:sz="4" w:space="0" w:color="auto"/>
            </w:tcBorders>
            <w:vAlign w:val="center"/>
          </w:tcPr>
          <w:p w14:paraId="0486170A" w14:textId="77777777" w:rsidR="00934D0E" w:rsidRDefault="00652269">
            <w:pPr>
              <w:jc w:val="center"/>
              <w:rPr>
                <w:rFonts w:ascii="宋体" w:hAnsi="宋体"/>
                <w:szCs w:val="21"/>
              </w:rPr>
            </w:pPr>
            <w:r>
              <w:rPr>
                <w:rFonts w:ascii="宋体" w:hAnsi="宋体"/>
                <w:szCs w:val="21"/>
              </w:rPr>
              <w:t>2</w:t>
            </w:r>
          </w:p>
        </w:tc>
        <w:tc>
          <w:tcPr>
            <w:tcW w:w="1163" w:type="pct"/>
            <w:vMerge w:val="restart"/>
            <w:tcBorders>
              <w:right w:val="single" w:sz="4" w:space="0" w:color="auto"/>
            </w:tcBorders>
            <w:vAlign w:val="center"/>
          </w:tcPr>
          <w:p w14:paraId="272E8C76" w14:textId="77777777" w:rsidR="00934D0E" w:rsidRDefault="00652269">
            <w:pPr>
              <w:jc w:val="center"/>
              <w:rPr>
                <w:rFonts w:ascii="宋体" w:hAnsi="宋体"/>
                <w:szCs w:val="21"/>
              </w:rPr>
            </w:pPr>
            <w:r>
              <w:rPr>
                <w:rFonts w:ascii="宋体" w:hAnsi="宋体" w:hint="eastAsia"/>
                <w:szCs w:val="21"/>
              </w:rPr>
              <w:t>给排水平面视图</w:t>
            </w:r>
          </w:p>
        </w:tc>
        <w:tc>
          <w:tcPr>
            <w:tcW w:w="393" w:type="pct"/>
            <w:tcBorders>
              <w:right w:val="single" w:sz="4" w:space="0" w:color="auto"/>
            </w:tcBorders>
            <w:vAlign w:val="center"/>
          </w:tcPr>
          <w:p w14:paraId="3FCF5CB0" w14:textId="77777777" w:rsidR="00934D0E" w:rsidRDefault="00652269">
            <w:pPr>
              <w:jc w:val="center"/>
              <w:rPr>
                <w:rFonts w:ascii="宋体" w:hAnsi="宋体"/>
                <w:szCs w:val="21"/>
              </w:rPr>
            </w:pPr>
            <w:r>
              <w:rPr>
                <w:rFonts w:ascii="宋体" w:hAnsi="宋体" w:hint="eastAsia"/>
                <w:szCs w:val="21"/>
              </w:rPr>
              <w:t>构件范围</w:t>
            </w:r>
          </w:p>
        </w:tc>
        <w:tc>
          <w:tcPr>
            <w:tcW w:w="3020" w:type="pct"/>
            <w:tcBorders>
              <w:left w:val="single" w:sz="4" w:space="0" w:color="auto"/>
              <w:right w:val="single" w:sz="4" w:space="0" w:color="auto"/>
            </w:tcBorders>
          </w:tcPr>
          <w:p w14:paraId="1123B344" w14:textId="77777777" w:rsidR="00934D0E" w:rsidRDefault="00652269">
            <w:pPr>
              <w:ind w:firstLineChars="100" w:firstLine="210"/>
              <w:rPr>
                <w:rFonts w:ascii="宋体" w:hAnsi="宋体"/>
                <w:szCs w:val="21"/>
              </w:rPr>
            </w:pPr>
            <w:r>
              <w:rPr>
                <w:rFonts w:ascii="宋体" w:hAnsi="宋体" w:hint="eastAsia"/>
                <w:szCs w:val="21"/>
              </w:rPr>
              <w:t>应与二维图纸保持一致。</w:t>
            </w:r>
          </w:p>
        </w:tc>
      </w:tr>
      <w:tr w:rsidR="00934D0E" w14:paraId="0DFA047C" w14:textId="77777777">
        <w:trPr>
          <w:jc w:val="center"/>
        </w:trPr>
        <w:tc>
          <w:tcPr>
            <w:tcW w:w="421" w:type="pct"/>
            <w:vMerge/>
            <w:tcBorders>
              <w:right w:val="single" w:sz="4" w:space="0" w:color="auto"/>
            </w:tcBorders>
          </w:tcPr>
          <w:p w14:paraId="38311571" w14:textId="77777777" w:rsidR="00934D0E" w:rsidRDefault="00934D0E">
            <w:pPr>
              <w:jc w:val="center"/>
              <w:rPr>
                <w:rFonts w:ascii="宋体" w:hAnsi="宋体"/>
                <w:szCs w:val="21"/>
              </w:rPr>
            </w:pPr>
          </w:p>
        </w:tc>
        <w:tc>
          <w:tcPr>
            <w:tcW w:w="1163" w:type="pct"/>
            <w:vMerge/>
            <w:tcBorders>
              <w:right w:val="single" w:sz="4" w:space="0" w:color="auto"/>
            </w:tcBorders>
          </w:tcPr>
          <w:p w14:paraId="4E1054FC" w14:textId="77777777" w:rsidR="00934D0E" w:rsidRDefault="00934D0E">
            <w:pPr>
              <w:rPr>
                <w:rFonts w:ascii="宋体" w:hAnsi="宋体"/>
                <w:szCs w:val="21"/>
              </w:rPr>
            </w:pPr>
          </w:p>
        </w:tc>
        <w:tc>
          <w:tcPr>
            <w:tcW w:w="393" w:type="pct"/>
            <w:tcBorders>
              <w:right w:val="single" w:sz="4" w:space="0" w:color="auto"/>
            </w:tcBorders>
            <w:vAlign w:val="center"/>
          </w:tcPr>
          <w:p w14:paraId="63992594" w14:textId="77777777" w:rsidR="00934D0E" w:rsidRDefault="00652269">
            <w:pPr>
              <w:jc w:val="center"/>
              <w:rPr>
                <w:rFonts w:ascii="宋体" w:hAnsi="宋体"/>
                <w:szCs w:val="21"/>
              </w:rPr>
            </w:pPr>
            <w:r>
              <w:rPr>
                <w:rFonts w:ascii="宋体" w:hAnsi="宋体" w:hint="eastAsia"/>
                <w:szCs w:val="21"/>
              </w:rPr>
              <w:t>视图设置</w:t>
            </w:r>
          </w:p>
        </w:tc>
        <w:tc>
          <w:tcPr>
            <w:tcW w:w="3020" w:type="pct"/>
            <w:tcBorders>
              <w:left w:val="single" w:sz="4" w:space="0" w:color="auto"/>
              <w:right w:val="single" w:sz="4" w:space="0" w:color="auto"/>
            </w:tcBorders>
          </w:tcPr>
          <w:p w14:paraId="05439D66"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rPr>
              <w:t>（</w:t>
            </w:r>
            <w:r>
              <w:rPr>
                <w:rFonts w:ascii="宋体" w:hAnsi="宋体"/>
              </w:rPr>
              <w:t>1</w:t>
            </w:r>
            <w:r>
              <w:rPr>
                <w:rFonts w:ascii="宋体" w:hAnsi="宋体"/>
              </w:rPr>
              <w:t>）平面视图名称</w:t>
            </w:r>
            <w:r>
              <w:rPr>
                <w:rFonts w:ascii="宋体" w:hAnsi="宋体" w:hint="eastAsia"/>
                <w:bCs/>
                <w:szCs w:val="21"/>
              </w:rPr>
              <w:t>及排序与二维设计图纸名称、排序一致。</w:t>
            </w:r>
          </w:p>
        </w:tc>
      </w:tr>
      <w:tr w:rsidR="00934D0E" w14:paraId="3241905E" w14:textId="77777777">
        <w:trPr>
          <w:jc w:val="center"/>
        </w:trPr>
        <w:tc>
          <w:tcPr>
            <w:tcW w:w="421" w:type="pct"/>
            <w:vMerge/>
            <w:tcBorders>
              <w:right w:val="single" w:sz="4" w:space="0" w:color="auto"/>
            </w:tcBorders>
          </w:tcPr>
          <w:p w14:paraId="4B8AC5E3" w14:textId="77777777" w:rsidR="00934D0E" w:rsidRDefault="00934D0E">
            <w:pPr>
              <w:jc w:val="center"/>
              <w:rPr>
                <w:rFonts w:ascii="宋体" w:hAnsi="宋体"/>
                <w:szCs w:val="21"/>
              </w:rPr>
            </w:pPr>
          </w:p>
        </w:tc>
        <w:tc>
          <w:tcPr>
            <w:tcW w:w="1163" w:type="pct"/>
            <w:vMerge/>
            <w:tcBorders>
              <w:right w:val="single" w:sz="4" w:space="0" w:color="auto"/>
            </w:tcBorders>
          </w:tcPr>
          <w:p w14:paraId="25D68230" w14:textId="77777777" w:rsidR="00934D0E" w:rsidRDefault="00934D0E">
            <w:pPr>
              <w:rPr>
                <w:rFonts w:ascii="宋体" w:hAnsi="宋体"/>
                <w:szCs w:val="21"/>
              </w:rPr>
            </w:pPr>
          </w:p>
        </w:tc>
        <w:tc>
          <w:tcPr>
            <w:tcW w:w="393" w:type="pct"/>
            <w:tcBorders>
              <w:right w:val="single" w:sz="4" w:space="0" w:color="auto"/>
            </w:tcBorders>
            <w:vAlign w:val="center"/>
          </w:tcPr>
          <w:p w14:paraId="314D346B" w14:textId="77777777" w:rsidR="00934D0E" w:rsidRDefault="00652269">
            <w:pPr>
              <w:jc w:val="center"/>
              <w:rPr>
                <w:rFonts w:ascii="宋体" w:hAnsi="宋体"/>
                <w:szCs w:val="21"/>
              </w:rPr>
            </w:pPr>
            <w:r>
              <w:rPr>
                <w:rFonts w:ascii="宋体" w:hAnsi="宋体" w:hint="eastAsia"/>
                <w:szCs w:val="21"/>
              </w:rPr>
              <w:t>标注标记</w:t>
            </w:r>
          </w:p>
        </w:tc>
        <w:tc>
          <w:tcPr>
            <w:tcW w:w="3020" w:type="pct"/>
            <w:tcBorders>
              <w:left w:val="single" w:sz="4" w:space="0" w:color="auto"/>
              <w:right w:val="single" w:sz="4" w:space="0" w:color="auto"/>
            </w:tcBorders>
          </w:tcPr>
          <w:p w14:paraId="79E0C38F"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）标注立管类别；</w:t>
            </w:r>
          </w:p>
          <w:p w14:paraId="3EBB4B39"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）标注管道管径。</w:t>
            </w:r>
          </w:p>
        </w:tc>
      </w:tr>
      <w:tr w:rsidR="00934D0E" w14:paraId="67204590" w14:textId="77777777">
        <w:trPr>
          <w:jc w:val="center"/>
        </w:trPr>
        <w:tc>
          <w:tcPr>
            <w:tcW w:w="421" w:type="pct"/>
            <w:tcBorders>
              <w:right w:val="single" w:sz="4" w:space="0" w:color="auto"/>
            </w:tcBorders>
          </w:tcPr>
          <w:p w14:paraId="184C24A4" w14:textId="77777777" w:rsidR="00934D0E" w:rsidRDefault="00652269">
            <w:pPr>
              <w:jc w:val="center"/>
              <w:rPr>
                <w:rFonts w:ascii="宋体" w:hAnsi="宋体"/>
                <w:szCs w:val="21"/>
              </w:rPr>
            </w:pPr>
            <w:r>
              <w:rPr>
                <w:rFonts w:ascii="宋体" w:hAnsi="宋体"/>
                <w:szCs w:val="21"/>
              </w:rPr>
              <w:t>3</w:t>
            </w:r>
          </w:p>
        </w:tc>
        <w:tc>
          <w:tcPr>
            <w:tcW w:w="1163" w:type="pct"/>
            <w:tcBorders>
              <w:right w:val="single" w:sz="4" w:space="0" w:color="auto"/>
            </w:tcBorders>
          </w:tcPr>
          <w:p w14:paraId="3C266DC9" w14:textId="77777777" w:rsidR="00934D0E" w:rsidRDefault="00652269">
            <w:pPr>
              <w:jc w:val="center"/>
              <w:rPr>
                <w:rFonts w:ascii="宋体" w:hAnsi="宋体"/>
                <w:szCs w:val="21"/>
              </w:rPr>
            </w:pPr>
            <w:r>
              <w:rPr>
                <w:rFonts w:ascii="宋体" w:hAnsi="宋体" w:hint="eastAsia"/>
                <w:szCs w:val="21"/>
              </w:rPr>
              <w:t>水泵房平面布置视图</w:t>
            </w:r>
          </w:p>
        </w:tc>
        <w:tc>
          <w:tcPr>
            <w:tcW w:w="3414" w:type="pct"/>
            <w:gridSpan w:val="2"/>
            <w:tcBorders>
              <w:right w:val="single" w:sz="4" w:space="0" w:color="auto"/>
            </w:tcBorders>
            <w:vAlign w:val="center"/>
          </w:tcPr>
          <w:p w14:paraId="294E996E" w14:textId="77777777" w:rsidR="00934D0E" w:rsidRDefault="00652269">
            <w:pPr>
              <w:jc w:val="left"/>
              <w:rPr>
                <w:rFonts w:ascii="宋体" w:hAnsi="宋体"/>
              </w:rPr>
            </w:pPr>
            <w:r>
              <w:rPr>
                <w:rFonts w:ascii="宋体" w:hAnsi="宋体"/>
                <w:szCs w:val="21"/>
                <w:shd w:val="clear" w:color="auto" w:fill="FFFFFF"/>
              </w:rPr>
              <w:t xml:space="preserve"> </w:t>
            </w:r>
            <w:r>
              <w:rPr>
                <w:rFonts w:ascii="宋体" w:hAnsi="宋体" w:hint="eastAsia"/>
              </w:rPr>
              <w:t>（</w:t>
            </w:r>
            <w:r>
              <w:rPr>
                <w:rFonts w:ascii="宋体" w:hAnsi="宋体"/>
              </w:rPr>
              <w:t>1</w:t>
            </w:r>
            <w:r>
              <w:rPr>
                <w:rFonts w:ascii="宋体" w:hAnsi="宋体"/>
              </w:rPr>
              <w:t>）</w:t>
            </w:r>
            <w:r>
              <w:rPr>
                <w:rFonts w:ascii="宋体" w:hAnsi="宋体" w:hint="eastAsia"/>
                <w:szCs w:val="21"/>
              </w:rPr>
              <w:t>水泵</w:t>
            </w:r>
            <w:r>
              <w:rPr>
                <w:rFonts w:ascii="宋体" w:hAnsi="宋体" w:hint="eastAsia"/>
              </w:rPr>
              <w:t>房设备的平面布置如：水泵及其他重要的给水排水设备；</w:t>
            </w:r>
          </w:p>
          <w:p w14:paraId="4760C988"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rPr>
              <w:t>（</w:t>
            </w:r>
            <w:r>
              <w:rPr>
                <w:rFonts w:ascii="宋体" w:hAnsi="宋体"/>
              </w:rPr>
              <w:t>2</w:t>
            </w:r>
            <w:r>
              <w:rPr>
                <w:rFonts w:ascii="宋体" w:hAnsi="宋体"/>
              </w:rPr>
              <w:t>）机房内的主要管线、管件、阀门等。</w:t>
            </w:r>
          </w:p>
        </w:tc>
      </w:tr>
      <w:tr w:rsidR="00934D0E" w14:paraId="317DD655" w14:textId="77777777">
        <w:trPr>
          <w:jc w:val="center"/>
        </w:trPr>
        <w:tc>
          <w:tcPr>
            <w:tcW w:w="421" w:type="pct"/>
            <w:tcBorders>
              <w:right w:val="single" w:sz="4" w:space="0" w:color="auto"/>
            </w:tcBorders>
            <w:vAlign w:val="center"/>
          </w:tcPr>
          <w:p w14:paraId="5C199960" w14:textId="77777777" w:rsidR="00934D0E" w:rsidRDefault="00652269">
            <w:pPr>
              <w:jc w:val="center"/>
              <w:rPr>
                <w:rFonts w:ascii="宋体" w:hAnsi="宋体"/>
                <w:szCs w:val="21"/>
              </w:rPr>
            </w:pPr>
            <w:r>
              <w:rPr>
                <w:rFonts w:ascii="宋体" w:hAnsi="宋体"/>
                <w:szCs w:val="21"/>
              </w:rPr>
              <w:t>4</w:t>
            </w:r>
          </w:p>
        </w:tc>
        <w:tc>
          <w:tcPr>
            <w:tcW w:w="1163" w:type="pct"/>
            <w:tcBorders>
              <w:right w:val="single" w:sz="4" w:space="0" w:color="auto"/>
            </w:tcBorders>
            <w:vAlign w:val="center"/>
          </w:tcPr>
          <w:p w14:paraId="5D1DDF93" w14:textId="77777777" w:rsidR="00934D0E" w:rsidRDefault="00652269">
            <w:pPr>
              <w:jc w:val="center"/>
              <w:rPr>
                <w:rFonts w:ascii="宋体" w:hAnsi="宋体"/>
                <w:szCs w:val="21"/>
              </w:rPr>
            </w:pPr>
            <w:r>
              <w:rPr>
                <w:rFonts w:ascii="宋体" w:hAnsi="宋体" w:hint="eastAsia"/>
                <w:szCs w:val="21"/>
              </w:rPr>
              <w:t>给排水三维轴侧视图</w:t>
            </w:r>
          </w:p>
        </w:tc>
        <w:tc>
          <w:tcPr>
            <w:tcW w:w="3414" w:type="pct"/>
            <w:gridSpan w:val="2"/>
            <w:tcBorders>
              <w:right w:val="single" w:sz="4" w:space="0" w:color="auto"/>
            </w:tcBorders>
            <w:vAlign w:val="center"/>
          </w:tcPr>
          <w:p w14:paraId="5E16F33A" w14:textId="77777777" w:rsidR="00934D0E" w:rsidRDefault="00652269">
            <w:pPr>
              <w:ind w:firstLineChars="100" w:firstLine="210"/>
              <w:rPr>
                <w:rFonts w:ascii="宋体" w:hAnsi="宋体"/>
                <w:bCs/>
                <w:szCs w:val="21"/>
              </w:rPr>
            </w:pPr>
            <w:r>
              <w:rPr>
                <w:rFonts w:ascii="宋体" w:hAnsi="宋体" w:hint="eastAsia"/>
                <w:bCs/>
                <w:szCs w:val="21"/>
              </w:rPr>
              <w:t>设置仅含本专业全部模型内容的三维轴侧视图。</w:t>
            </w:r>
          </w:p>
        </w:tc>
      </w:tr>
    </w:tbl>
    <w:p w14:paraId="439441B0" w14:textId="77777777" w:rsidR="00934D0E" w:rsidRDefault="00934D0E">
      <w:pPr>
        <w:rPr>
          <w:vanish/>
        </w:rPr>
      </w:pPr>
    </w:p>
    <w:p w14:paraId="29A8C95E" w14:textId="77777777" w:rsidR="00934D0E" w:rsidRDefault="00934D0E">
      <w:pPr>
        <w:jc w:val="center"/>
        <w:rPr>
          <w:b/>
          <w:bCs/>
        </w:rPr>
      </w:pPr>
    </w:p>
    <w:p w14:paraId="4B41D91D" w14:textId="77777777" w:rsidR="00934D0E" w:rsidRDefault="00652269">
      <w:pPr>
        <w:jc w:val="center"/>
        <w:rPr>
          <w:b/>
          <w:bCs/>
        </w:rPr>
      </w:pPr>
      <w:r>
        <w:rPr>
          <w:rFonts w:hint="eastAsia"/>
          <w:b/>
          <w:bCs/>
        </w:rPr>
        <w:t>明细表</w:t>
      </w:r>
    </w:p>
    <w:tbl>
      <w:tblPr>
        <w:tblW w:w="48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9"/>
        <w:gridCol w:w="2057"/>
        <w:gridCol w:w="6151"/>
      </w:tblGrid>
      <w:tr w:rsidR="00934D0E" w14:paraId="4F2626FB" w14:textId="77777777">
        <w:trPr>
          <w:jc w:val="center"/>
        </w:trPr>
        <w:tc>
          <w:tcPr>
            <w:tcW w:w="428" w:type="pct"/>
            <w:tcBorders>
              <w:right w:val="single" w:sz="4" w:space="0" w:color="auto"/>
            </w:tcBorders>
            <w:vAlign w:val="center"/>
          </w:tcPr>
          <w:p w14:paraId="38330FB1" w14:textId="77777777" w:rsidR="00934D0E" w:rsidRDefault="00652269">
            <w:pPr>
              <w:jc w:val="center"/>
              <w:rPr>
                <w:rFonts w:ascii="宋体" w:hAnsi="宋体"/>
                <w:szCs w:val="21"/>
              </w:rPr>
            </w:pPr>
            <w:r>
              <w:rPr>
                <w:rFonts w:ascii="宋体" w:hAnsi="宋体" w:hint="eastAsia"/>
                <w:szCs w:val="21"/>
              </w:rPr>
              <w:t>序号</w:t>
            </w:r>
          </w:p>
        </w:tc>
        <w:tc>
          <w:tcPr>
            <w:tcW w:w="1145" w:type="pct"/>
            <w:tcBorders>
              <w:right w:val="single" w:sz="4" w:space="0" w:color="auto"/>
            </w:tcBorders>
            <w:vAlign w:val="center"/>
          </w:tcPr>
          <w:p w14:paraId="19EDD132" w14:textId="77777777" w:rsidR="00934D0E" w:rsidRDefault="00652269">
            <w:pPr>
              <w:jc w:val="center"/>
              <w:rPr>
                <w:rFonts w:ascii="宋体" w:hAnsi="宋体"/>
                <w:szCs w:val="21"/>
              </w:rPr>
            </w:pPr>
            <w:r>
              <w:rPr>
                <w:rFonts w:ascii="宋体" w:hAnsi="宋体" w:hint="eastAsia"/>
                <w:szCs w:val="21"/>
              </w:rPr>
              <w:t>表格</w:t>
            </w:r>
          </w:p>
        </w:tc>
        <w:tc>
          <w:tcPr>
            <w:tcW w:w="3425" w:type="pct"/>
            <w:tcBorders>
              <w:right w:val="single" w:sz="4" w:space="0" w:color="auto"/>
            </w:tcBorders>
            <w:vAlign w:val="center"/>
          </w:tcPr>
          <w:p w14:paraId="537F211D" w14:textId="77777777" w:rsidR="00934D0E" w:rsidRDefault="00652269">
            <w:pPr>
              <w:jc w:val="center"/>
              <w:rPr>
                <w:rFonts w:ascii="宋体" w:hAnsi="宋体"/>
                <w:szCs w:val="21"/>
              </w:rPr>
            </w:pPr>
            <w:r>
              <w:rPr>
                <w:rFonts w:ascii="宋体" w:hAnsi="宋体" w:hint="eastAsia"/>
                <w:szCs w:val="21"/>
              </w:rPr>
              <w:t>参数要求</w:t>
            </w:r>
          </w:p>
        </w:tc>
      </w:tr>
      <w:tr w:rsidR="00934D0E" w14:paraId="513262BF" w14:textId="77777777">
        <w:trPr>
          <w:jc w:val="center"/>
        </w:trPr>
        <w:tc>
          <w:tcPr>
            <w:tcW w:w="428" w:type="pct"/>
            <w:tcBorders>
              <w:right w:val="single" w:sz="4" w:space="0" w:color="auto"/>
            </w:tcBorders>
          </w:tcPr>
          <w:p w14:paraId="05B25609" w14:textId="77777777" w:rsidR="00934D0E" w:rsidRDefault="00652269">
            <w:pPr>
              <w:jc w:val="center"/>
              <w:rPr>
                <w:rFonts w:ascii="宋体" w:hAnsi="宋体"/>
                <w:szCs w:val="21"/>
              </w:rPr>
            </w:pPr>
            <w:r>
              <w:rPr>
                <w:rFonts w:ascii="宋体" w:hAnsi="宋体"/>
                <w:szCs w:val="21"/>
              </w:rPr>
              <w:t>1</w:t>
            </w:r>
          </w:p>
        </w:tc>
        <w:tc>
          <w:tcPr>
            <w:tcW w:w="1145" w:type="pct"/>
            <w:tcBorders>
              <w:right w:val="single" w:sz="4" w:space="0" w:color="auto"/>
            </w:tcBorders>
          </w:tcPr>
          <w:p w14:paraId="259B4B7F" w14:textId="77777777" w:rsidR="00934D0E" w:rsidRDefault="00652269">
            <w:pPr>
              <w:jc w:val="center"/>
              <w:rPr>
                <w:rFonts w:ascii="宋体" w:hAnsi="宋体"/>
                <w:szCs w:val="21"/>
              </w:rPr>
            </w:pPr>
            <w:r>
              <w:rPr>
                <w:rFonts w:ascii="宋体" w:hAnsi="宋体" w:hint="eastAsia"/>
                <w:szCs w:val="21"/>
              </w:rPr>
              <w:t>管道明细表</w:t>
            </w:r>
          </w:p>
        </w:tc>
        <w:tc>
          <w:tcPr>
            <w:tcW w:w="3425" w:type="pct"/>
            <w:tcBorders>
              <w:right w:val="single" w:sz="4" w:space="0" w:color="auto"/>
            </w:tcBorders>
          </w:tcPr>
          <w:p w14:paraId="51AC11C4" w14:textId="77777777" w:rsidR="00934D0E" w:rsidRDefault="00652269">
            <w:pPr>
              <w:ind w:firstLineChars="100" w:firstLine="210"/>
              <w:rPr>
                <w:rFonts w:ascii="宋体" w:hAnsi="宋体"/>
                <w:szCs w:val="21"/>
              </w:rPr>
            </w:pPr>
            <w:r>
              <w:rPr>
                <w:rFonts w:hint="eastAsia"/>
              </w:rPr>
              <w:t>构件名称、</w:t>
            </w:r>
            <w:r>
              <w:rPr>
                <w:rFonts w:ascii="宋体" w:hAnsi="宋体" w:hint="eastAsia"/>
                <w:szCs w:val="21"/>
              </w:rPr>
              <w:t>类型名称、系统名称、材质、管径、长度。</w:t>
            </w:r>
          </w:p>
        </w:tc>
      </w:tr>
      <w:tr w:rsidR="00934D0E" w14:paraId="5CC30671" w14:textId="77777777">
        <w:trPr>
          <w:jc w:val="center"/>
        </w:trPr>
        <w:tc>
          <w:tcPr>
            <w:tcW w:w="428" w:type="pct"/>
            <w:tcBorders>
              <w:right w:val="single" w:sz="4" w:space="0" w:color="auto"/>
            </w:tcBorders>
          </w:tcPr>
          <w:p w14:paraId="15030B5C" w14:textId="77777777" w:rsidR="00934D0E" w:rsidRDefault="00652269">
            <w:pPr>
              <w:jc w:val="center"/>
              <w:rPr>
                <w:rFonts w:ascii="宋体" w:hAnsi="宋体"/>
                <w:szCs w:val="21"/>
              </w:rPr>
            </w:pPr>
            <w:r>
              <w:rPr>
                <w:rFonts w:ascii="宋体" w:hAnsi="宋体"/>
                <w:szCs w:val="21"/>
              </w:rPr>
              <w:t>2</w:t>
            </w:r>
          </w:p>
        </w:tc>
        <w:tc>
          <w:tcPr>
            <w:tcW w:w="1145" w:type="pct"/>
            <w:tcBorders>
              <w:right w:val="single" w:sz="4" w:space="0" w:color="auto"/>
            </w:tcBorders>
          </w:tcPr>
          <w:p w14:paraId="30D79753" w14:textId="77777777" w:rsidR="00934D0E" w:rsidRDefault="00652269">
            <w:pPr>
              <w:jc w:val="center"/>
              <w:rPr>
                <w:rFonts w:ascii="宋体" w:hAnsi="宋体"/>
                <w:szCs w:val="21"/>
              </w:rPr>
            </w:pPr>
            <w:r>
              <w:rPr>
                <w:rFonts w:ascii="宋体" w:hAnsi="宋体" w:hint="eastAsia"/>
                <w:szCs w:val="21"/>
              </w:rPr>
              <w:t>设备明细表</w:t>
            </w:r>
          </w:p>
        </w:tc>
        <w:tc>
          <w:tcPr>
            <w:tcW w:w="3425" w:type="pct"/>
            <w:tcBorders>
              <w:right w:val="single" w:sz="4" w:space="0" w:color="auto"/>
            </w:tcBorders>
          </w:tcPr>
          <w:p w14:paraId="59D508E4" w14:textId="77777777" w:rsidR="00934D0E" w:rsidRDefault="00652269">
            <w:pPr>
              <w:ind w:firstLineChars="100" w:firstLine="210"/>
              <w:rPr>
                <w:rFonts w:ascii="宋体" w:hAnsi="宋体"/>
                <w:szCs w:val="21"/>
              </w:rPr>
            </w:pPr>
            <w:r>
              <w:rPr>
                <w:rFonts w:hint="eastAsia"/>
              </w:rPr>
              <w:t>构件名称、</w:t>
            </w:r>
            <w:r>
              <w:rPr>
                <w:rFonts w:ascii="宋体" w:hAnsi="宋体" w:hint="eastAsia"/>
                <w:szCs w:val="21"/>
              </w:rPr>
              <w:t>类型名称、设备参数、计量单位、数量。</w:t>
            </w:r>
          </w:p>
        </w:tc>
      </w:tr>
    </w:tbl>
    <w:p w14:paraId="40DB014E" w14:textId="77777777" w:rsidR="00934D0E" w:rsidRDefault="00934D0E">
      <w:pPr>
        <w:rPr>
          <w:vanish/>
        </w:rPr>
      </w:pPr>
    </w:p>
    <w:p w14:paraId="2CCDE886" w14:textId="77777777" w:rsidR="00934D0E" w:rsidRDefault="00934D0E">
      <w:pPr>
        <w:rPr>
          <w:rFonts w:ascii="宋体" w:hAnsi="宋体"/>
          <w:sz w:val="18"/>
          <w:szCs w:val="18"/>
          <w:shd w:val="clear" w:color="auto" w:fill="FFFFFF"/>
        </w:rPr>
      </w:pPr>
    </w:p>
    <w:p w14:paraId="725E38B0" w14:textId="77777777" w:rsidR="00934D0E" w:rsidRDefault="00652269">
      <w:pPr>
        <w:rPr>
          <w:rFonts w:ascii="宋体" w:hAnsi="宋体"/>
          <w:szCs w:val="21"/>
          <w:shd w:val="clear" w:color="auto" w:fill="FFFFFF"/>
        </w:rPr>
      </w:pPr>
      <w:r>
        <w:rPr>
          <w:rFonts w:ascii="宋体" w:hAnsi="宋体"/>
          <w:szCs w:val="21"/>
          <w:shd w:val="clear" w:color="auto" w:fill="FFFFFF"/>
        </w:rPr>
        <w:tab/>
      </w:r>
      <w:r>
        <w:rPr>
          <w:rFonts w:ascii="宋体" w:hAnsi="宋体"/>
          <w:b/>
          <w:szCs w:val="21"/>
          <w:shd w:val="clear" w:color="auto" w:fill="FFFFFF"/>
        </w:rPr>
        <w:t>7</w:t>
      </w:r>
      <w:r>
        <w:rPr>
          <w:rFonts w:ascii="宋体" w:hAnsi="宋体"/>
          <w:szCs w:val="21"/>
          <w:shd w:val="clear" w:color="auto" w:fill="FFFFFF"/>
        </w:rPr>
        <w:t xml:space="preserve">  </w:t>
      </w:r>
      <w:r>
        <w:rPr>
          <w:rFonts w:ascii="宋体" w:hAnsi="宋体"/>
          <w:szCs w:val="21"/>
          <w:shd w:val="clear" w:color="auto" w:fill="FFFFFF"/>
        </w:rPr>
        <w:t>暖通</w:t>
      </w:r>
    </w:p>
    <w:p w14:paraId="23B1BA3D" w14:textId="77777777" w:rsidR="00934D0E" w:rsidRDefault="00652269">
      <w:pPr>
        <w:rPr>
          <w:rFonts w:ascii="宋体" w:hAnsi="宋体"/>
          <w:szCs w:val="21"/>
          <w:shd w:val="clear" w:color="auto" w:fill="FFFFFF"/>
        </w:rPr>
      </w:pPr>
      <w:r>
        <w:rPr>
          <w:rFonts w:ascii="宋体" w:hAnsi="宋体"/>
          <w:szCs w:val="21"/>
          <w:shd w:val="clear" w:color="auto" w:fill="FFFFFF"/>
        </w:rPr>
        <w:tab/>
      </w:r>
      <w:r>
        <w:rPr>
          <w:rFonts w:ascii="宋体" w:hAnsi="宋体" w:hint="eastAsia"/>
          <w:szCs w:val="21"/>
          <w:shd w:val="clear" w:color="auto" w:fill="FFFFFF"/>
        </w:rPr>
        <w:t>暖通专业各项要求见下表。</w:t>
      </w:r>
    </w:p>
    <w:p w14:paraId="74428B33" w14:textId="77777777" w:rsidR="00934D0E" w:rsidRDefault="00652269">
      <w:pPr>
        <w:jc w:val="center"/>
        <w:rPr>
          <w:b/>
          <w:bCs/>
        </w:rPr>
      </w:pPr>
      <w:r>
        <w:rPr>
          <w:rFonts w:hint="eastAsia"/>
          <w:b/>
          <w:bCs/>
        </w:rPr>
        <w:t>模型</w:t>
      </w:r>
    </w:p>
    <w:tbl>
      <w:tblPr>
        <w:tblW w:w="4865" w:type="pct"/>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
        <w:gridCol w:w="2066"/>
        <w:gridCol w:w="2891"/>
        <w:gridCol w:w="3261"/>
      </w:tblGrid>
      <w:tr w:rsidR="00934D0E" w14:paraId="2DC32B79" w14:textId="77777777">
        <w:trPr>
          <w:trHeight w:val="309"/>
        </w:trPr>
        <w:tc>
          <w:tcPr>
            <w:tcW w:w="425" w:type="pct"/>
            <w:tcBorders>
              <w:right w:val="single" w:sz="4" w:space="0" w:color="auto"/>
            </w:tcBorders>
          </w:tcPr>
          <w:p w14:paraId="37E329F3" w14:textId="77777777" w:rsidR="00934D0E" w:rsidRDefault="00652269">
            <w:pPr>
              <w:rPr>
                <w:rFonts w:ascii="宋体" w:hAnsi="宋体"/>
                <w:szCs w:val="21"/>
              </w:rPr>
            </w:pPr>
            <w:r>
              <w:rPr>
                <w:rFonts w:ascii="宋体" w:hAnsi="宋体" w:hint="eastAsia"/>
                <w:szCs w:val="21"/>
              </w:rPr>
              <w:t>序号</w:t>
            </w:r>
          </w:p>
        </w:tc>
        <w:tc>
          <w:tcPr>
            <w:tcW w:w="1150" w:type="pct"/>
            <w:tcBorders>
              <w:right w:val="single" w:sz="4" w:space="0" w:color="auto"/>
            </w:tcBorders>
            <w:vAlign w:val="center"/>
          </w:tcPr>
          <w:p w14:paraId="20CD2406" w14:textId="77777777" w:rsidR="00934D0E" w:rsidRDefault="00652269">
            <w:pPr>
              <w:jc w:val="center"/>
              <w:rPr>
                <w:rFonts w:ascii="宋体" w:hAnsi="宋体"/>
                <w:szCs w:val="21"/>
              </w:rPr>
            </w:pPr>
            <w:r>
              <w:rPr>
                <w:rFonts w:ascii="宋体" w:hAnsi="宋体" w:hint="eastAsia"/>
                <w:szCs w:val="21"/>
              </w:rPr>
              <w:t>分类</w:t>
            </w:r>
          </w:p>
        </w:tc>
        <w:tc>
          <w:tcPr>
            <w:tcW w:w="1609" w:type="pct"/>
            <w:tcBorders>
              <w:right w:val="single" w:sz="4" w:space="0" w:color="auto"/>
            </w:tcBorders>
            <w:vAlign w:val="center"/>
          </w:tcPr>
          <w:p w14:paraId="78EBBE5C" w14:textId="77777777" w:rsidR="00934D0E" w:rsidRDefault="00652269">
            <w:pPr>
              <w:jc w:val="center"/>
              <w:rPr>
                <w:rFonts w:ascii="宋体" w:hAnsi="宋体"/>
                <w:szCs w:val="21"/>
              </w:rPr>
            </w:pPr>
            <w:r>
              <w:rPr>
                <w:rFonts w:ascii="宋体" w:hAnsi="宋体" w:hint="eastAsia"/>
                <w:szCs w:val="21"/>
              </w:rPr>
              <w:t>模型表达</w:t>
            </w:r>
          </w:p>
        </w:tc>
        <w:tc>
          <w:tcPr>
            <w:tcW w:w="1815" w:type="pct"/>
            <w:tcBorders>
              <w:left w:val="single" w:sz="4" w:space="0" w:color="auto"/>
            </w:tcBorders>
            <w:vAlign w:val="center"/>
          </w:tcPr>
          <w:p w14:paraId="06F2DADE" w14:textId="77777777" w:rsidR="00934D0E" w:rsidRDefault="00652269">
            <w:pPr>
              <w:jc w:val="center"/>
              <w:rPr>
                <w:rFonts w:ascii="宋体" w:hAnsi="宋体"/>
                <w:szCs w:val="21"/>
              </w:rPr>
            </w:pPr>
            <w:r>
              <w:rPr>
                <w:rFonts w:ascii="宋体" w:hAnsi="宋体" w:hint="eastAsia"/>
                <w:szCs w:val="21"/>
              </w:rPr>
              <w:t>模型信息</w:t>
            </w:r>
          </w:p>
        </w:tc>
      </w:tr>
      <w:tr w:rsidR="00934D0E" w14:paraId="1CFB6AEA" w14:textId="77777777">
        <w:trPr>
          <w:trHeight w:val="1262"/>
        </w:trPr>
        <w:tc>
          <w:tcPr>
            <w:tcW w:w="425" w:type="pct"/>
            <w:tcBorders>
              <w:right w:val="single" w:sz="4" w:space="0" w:color="auto"/>
            </w:tcBorders>
            <w:vAlign w:val="center"/>
          </w:tcPr>
          <w:p w14:paraId="33679CF8" w14:textId="77777777" w:rsidR="00934D0E" w:rsidRDefault="00652269">
            <w:pPr>
              <w:jc w:val="center"/>
              <w:rPr>
                <w:rFonts w:ascii="宋体" w:hAnsi="宋体"/>
                <w:szCs w:val="21"/>
              </w:rPr>
            </w:pPr>
            <w:r>
              <w:rPr>
                <w:rFonts w:ascii="宋体" w:hAnsi="宋体"/>
                <w:szCs w:val="21"/>
              </w:rPr>
              <w:t>1</w:t>
            </w:r>
          </w:p>
        </w:tc>
        <w:tc>
          <w:tcPr>
            <w:tcW w:w="1150" w:type="pct"/>
            <w:tcBorders>
              <w:right w:val="single" w:sz="4" w:space="0" w:color="auto"/>
            </w:tcBorders>
            <w:vAlign w:val="center"/>
          </w:tcPr>
          <w:p w14:paraId="28FDB208" w14:textId="77777777" w:rsidR="00934D0E" w:rsidRDefault="00652269">
            <w:pPr>
              <w:jc w:val="center"/>
              <w:rPr>
                <w:rFonts w:ascii="宋体" w:hAnsi="宋体"/>
                <w:szCs w:val="21"/>
              </w:rPr>
            </w:pPr>
            <w:r>
              <w:rPr>
                <w:rFonts w:ascii="宋体" w:hAnsi="宋体" w:hint="eastAsia"/>
                <w:szCs w:val="21"/>
              </w:rPr>
              <w:t>防排烟系统</w:t>
            </w:r>
          </w:p>
        </w:tc>
        <w:tc>
          <w:tcPr>
            <w:tcW w:w="1609" w:type="pct"/>
            <w:tcBorders>
              <w:right w:val="single" w:sz="4" w:space="0" w:color="auto"/>
            </w:tcBorders>
            <w:vAlign w:val="center"/>
          </w:tcPr>
          <w:p w14:paraId="27A3B1E0"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）应表达机械设备（风机）、风管、风管附件（风阀、消声器等）；</w:t>
            </w:r>
          </w:p>
          <w:p w14:paraId="4DEBB777"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）风管系统设置正确。</w:t>
            </w:r>
          </w:p>
        </w:tc>
        <w:tc>
          <w:tcPr>
            <w:tcW w:w="1815" w:type="pct"/>
            <w:tcBorders>
              <w:left w:val="single" w:sz="4" w:space="0" w:color="auto"/>
              <w:right w:val="single" w:sz="4" w:space="0" w:color="auto"/>
            </w:tcBorders>
          </w:tcPr>
          <w:p w14:paraId="66EA28F2"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）风管：尺寸、材质、系统类型、风管系统代号；</w:t>
            </w:r>
          </w:p>
          <w:p w14:paraId="4031A827"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）风管附件：尺寸、性能参数；</w:t>
            </w:r>
          </w:p>
          <w:p w14:paraId="4C0CAAA5"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性能参数，如：风量</w:t>
            </w:r>
            <w:r>
              <w:rPr>
                <w:rFonts w:ascii="宋体" w:hAnsi="宋体" w:cs="宋体" w:hint="eastAsia"/>
                <w:szCs w:val="21"/>
              </w:rPr>
              <w:t>、</w:t>
            </w:r>
            <w:r>
              <w:rPr>
                <w:rFonts w:ascii="宋体" w:hAnsi="宋体" w:hint="eastAsia"/>
                <w:szCs w:val="21"/>
              </w:rPr>
              <w:t>风压</w:t>
            </w:r>
            <w:r>
              <w:rPr>
                <w:rFonts w:ascii="宋体" w:hAnsi="宋体" w:cs="宋体" w:hint="eastAsia"/>
                <w:szCs w:val="21"/>
              </w:rPr>
              <w:t>、</w:t>
            </w:r>
            <w:r>
              <w:rPr>
                <w:rFonts w:ascii="宋体" w:hAnsi="宋体" w:hint="eastAsia"/>
                <w:szCs w:val="21"/>
              </w:rPr>
              <w:t>效率、</w:t>
            </w:r>
            <w:r>
              <w:rPr>
                <w:rFonts w:ascii="宋体" w:hAnsi="宋体" w:hint="eastAsia"/>
                <w:szCs w:val="21"/>
              </w:rPr>
              <w:lastRenderedPageBreak/>
              <w:t>功率等。</w:t>
            </w:r>
          </w:p>
        </w:tc>
      </w:tr>
      <w:tr w:rsidR="00934D0E" w14:paraId="25D3A44B" w14:textId="77777777">
        <w:tc>
          <w:tcPr>
            <w:tcW w:w="425" w:type="pct"/>
            <w:tcBorders>
              <w:right w:val="single" w:sz="4" w:space="0" w:color="auto"/>
            </w:tcBorders>
            <w:vAlign w:val="center"/>
          </w:tcPr>
          <w:p w14:paraId="744146DB" w14:textId="77777777" w:rsidR="00934D0E" w:rsidRDefault="00652269">
            <w:pPr>
              <w:jc w:val="center"/>
              <w:rPr>
                <w:rFonts w:ascii="宋体" w:hAnsi="宋体"/>
                <w:szCs w:val="21"/>
              </w:rPr>
            </w:pPr>
            <w:r>
              <w:rPr>
                <w:rFonts w:ascii="宋体" w:hAnsi="宋体"/>
                <w:szCs w:val="21"/>
              </w:rPr>
              <w:lastRenderedPageBreak/>
              <w:t>5</w:t>
            </w:r>
          </w:p>
        </w:tc>
        <w:tc>
          <w:tcPr>
            <w:tcW w:w="1150" w:type="pct"/>
            <w:tcBorders>
              <w:right w:val="single" w:sz="4" w:space="0" w:color="auto"/>
            </w:tcBorders>
            <w:vAlign w:val="center"/>
          </w:tcPr>
          <w:p w14:paraId="07483413" w14:textId="77777777" w:rsidR="00934D0E" w:rsidRDefault="00652269">
            <w:pPr>
              <w:jc w:val="center"/>
              <w:rPr>
                <w:rFonts w:ascii="宋体" w:hAnsi="宋体"/>
                <w:szCs w:val="21"/>
              </w:rPr>
            </w:pPr>
            <w:r>
              <w:rPr>
                <w:rFonts w:ascii="宋体" w:hAnsi="宋体" w:hint="eastAsia"/>
                <w:szCs w:val="21"/>
              </w:rPr>
              <w:t>送风系统</w:t>
            </w:r>
          </w:p>
          <w:p w14:paraId="780281C2" w14:textId="77777777" w:rsidR="00934D0E" w:rsidRDefault="00652269">
            <w:pPr>
              <w:jc w:val="center"/>
              <w:rPr>
                <w:rFonts w:ascii="宋体" w:hAnsi="宋体"/>
                <w:szCs w:val="21"/>
              </w:rPr>
            </w:pPr>
            <w:r>
              <w:rPr>
                <w:rFonts w:ascii="宋体" w:hAnsi="宋体" w:hint="eastAsia"/>
                <w:szCs w:val="21"/>
              </w:rPr>
              <w:t>（含补风）</w:t>
            </w:r>
          </w:p>
        </w:tc>
        <w:tc>
          <w:tcPr>
            <w:tcW w:w="1609" w:type="pct"/>
            <w:tcBorders>
              <w:right w:val="single" w:sz="4" w:space="0" w:color="auto"/>
            </w:tcBorders>
            <w:vAlign w:val="center"/>
          </w:tcPr>
          <w:p w14:paraId="1338ECE9"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）应表达机械设备（风机）、风管、风管附件（风阀、消声器等）；</w:t>
            </w:r>
          </w:p>
          <w:p w14:paraId="09E55CD2"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）风管系统设置正确。</w:t>
            </w:r>
          </w:p>
        </w:tc>
        <w:tc>
          <w:tcPr>
            <w:tcW w:w="1815" w:type="pct"/>
            <w:tcBorders>
              <w:left w:val="single" w:sz="4" w:space="0" w:color="auto"/>
              <w:right w:val="single" w:sz="4" w:space="0" w:color="auto"/>
            </w:tcBorders>
          </w:tcPr>
          <w:p w14:paraId="3F26A447"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）风管：尺寸、材质、系统类型、风管系统代号；</w:t>
            </w:r>
          </w:p>
          <w:p w14:paraId="48791647"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）风管附件：尺寸、性能参数；</w:t>
            </w:r>
          </w:p>
          <w:p w14:paraId="68587D81"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性能参数，如：风量</w:t>
            </w:r>
            <w:r>
              <w:rPr>
                <w:rFonts w:ascii="宋体" w:hAnsi="宋体" w:cs="宋体" w:hint="eastAsia"/>
                <w:szCs w:val="21"/>
              </w:rPr>
              <w:t>、</w:t>
            </w:r>
            <w:r>
              <w:rPr>
                <w:rFonts w:ascii="宋体" w:hAnsi="宋体" w:hint="eastAsia"/>
                <w:szCs w:val="21"/>
              </w:rPr>
              <w:t>风压</w:t>
            </w:r>
            <w:r>
              <w:rPr>
                <w:rFonts w:ascii="宋体" w:hAnsi="宋体" w:cs="宋体" w:hint="eastAsia"/>
                <w:szCs w:val="21"/>
              </w:rPr>
              <w:t>、</w:t>
            </w:r>
            <w:r>
              <w:rPr>
                <w:rFonts w:ascii="宋体" w:hAnsi="宋体" w:hint="eastAsia"/>
                <w:szCs w:val="21"/>
              </w:rPr>
              <w:t>效率、功率等。</w:t>
            </w:r>
          </w:p>
        </w:tc>
      </w:tr>
      <w:tr w:rsidR="00934D0E" w14:paraId="307C7770" w14:textId="77777777">
        <w:tc>
          <w:tcPr>
            <w:tcW w:w="425" w:type="pct"/>
            <w:tcBorders>
              <w:right w:val="single" w:sz="4" w:space="0" w:color="auto"/>
            </w:tcBorders>
            <w:vAlign w:val="center"/>
          </w:tcPr>
          <w:p w14:paraId="43529056" w14:textId="77777777" w:rsidR="00934D0E" w:rsidRDefault="00652269">
            <w:pPr>
              <w:jc w:val="center"/>
              <w:rPr>
                <w:rFonts w:ascii="宋体" w:hAnsi="宋体"/>
                <w:szCs w:val="21"/>
              </w:rPr>
            </w:pPr>
            <w:r>
              <w:rPr>
                <w:rFonts w:ascii="宋体" w:hAnsi="宋体"/>
                <w:szCs w:val="21"/>
              </w:rPr>
              <w:t>6</w:t>
            </w:r>
          </w:p>
        </w:tc>
        <w:tc>
          <w:tcPr>
            <w:tcW w:w="1150" w:type="pct"/>
            <w:tcBorders>
              <w:right w:val="single" w:sz="4" w:space="0" w:color="auto"/>
            </w:tcBorders>
            <w:vAlign w:val="center"/>
          </w:tcPr>
          <w:p w14:paraId="51780AD5" w14:textId="77777777" w:rsidR="00934D0E" w:rsidRDefault="00652269">
            <w:pPr>
              <w:jc w:val="center"/>
              <w:rPr>
                <w:rFonts w:ascii="宋体" w:hAnsi="宋体"/>
                <w:szCs w:val="21"/>
              </w:rPr>
            </w:pPr>
            <w:r>
              <w:rPr>
                <w:rFonts w:ascii="宋体" w:hAnsi="宋体" w:hint="eastAsia"/>
                <w:szCs w:val="21"/>
              </w:rPr>
              <w:t>排风系统</w:t>
            </w:r>
          </w:p>
          <w:p w14:paraId="0544742F" w14:textId="77777777" w:rsidR="00934D0E" w:rsidRDefault="00652269">
            <w:pPr>
              <w:jc w:val="center"/>
              <w:rPr>
                <w:rFonts w:ascii="宋体" w:hAnsi="宋体"/>
                <w:szCs w:val="21"/>
              </w:rPr>
            </w:pPr>
            <w:r>
              <w:rPr>
                <w:rFonts w:ascii="宋体" w:hAnsi="宋体" w:hint="eastAsia"/>
                <w:szCs w:val="21"/>
              </w:rPr>
              <w:t>（含除尘）</w:t>
            </w:r>
          </w:p>
        </w:tc>
        <w:tc>
          <w:tcPr>
            <w:tcW w:w="1609" w:type="pct"/>
            <w:tcBorders>
              <w:right w:val="single" w:sz="4" w:space="0" w:color="auto"/>
            </w:tcBorders>
            <w:vAlign w:val="center"/>
          </w:tcPr>
          <w:p w14:paraId="2E29EAA5"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）应表达机械设备（风机）、风管、风管附件（风阀、消声器等）；</w:t>
            </w:r>
          </w:p>
          <w:p w14:paraId="191B7EEE"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）风管系统设置正确。</w:t>
            </w:r>
          </w:p>
        </w:tc>
        <w:tc>
          <w:tcPr>
            <w:tcW w:w="1815" w:type="pct"/>
            <w:tcBorders>
              <w:left w:val="single" w:sz="4" w:space="0" w:color="auto"/>
              <w:right w:val="single" w:sz="4" w:space="0" w:color="auto"/>
            </w:tcBorders>
          </w:tcPr>
          <w:p w14:paraId="4EE132C6"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）风管：尺寸、材质、系统类型、风管系统代号；</w:t>
            </w:r>
          </w:p>
          <w:p w14:paraId="3065A641"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）风管附件：尺寸、性能参数；</w:t>
            </w:r>
          </w:p>
          <w:p w14:paraId="46A7DAAA"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性能参数，如：风量</w:t>
            </w:r>
            <w:r>
              <w:rPr>
                <w:rFonts w:ascii="宋体" w:hAnsi="宋体" w:cs="宋体" w:hint="eastAsia"/>
                <w:szCs w:val="21"/>
              </w:rPr>
              <w:t>、</w:t>
            </w:r>
            <w:r>
              <w:rPr>
                <w:rFonts w:ascii="宋体" w:hAnsi="宋体" w:hint="eastAsia"/>
                <w:szCs w:val="21"/>
              </w:rPr>
              <w:t>风压</w:t>
            </w:r>
            <w:r>
              <w:rPr>
                <w:rFonts w:ascii="宋体" w:hAnsi="宋体" w:cs="宋体" w:hint="eastAsia"/>
                <w:szCs w:val="21"/>
              </w:rPr>
              <w:t>、</w:t>
            </w:r>
            <w:r>
              <w:rPr>
                <w:rFonts w:ascii="宋体" w:hAnsi="宋体" w:hint="eastAsia"/>
                <w:szCs w:val="21"/>
              </w:rPr>
              <w:t>效率、功率等。</w:t>
            </w:r>
          </w:p>
        </w:tc>
      </w:tr>
      <w:tr w:rsidR="00934D0E" w14:paraId="524B7288" w14:textId="77777777">
        <w:trPr>
          <w:trHeight w:val="609"/>
        </w:trPr>
        <w:tc>
          <w:tcPr>
            <w:tcW w:w="425" w:type="pct"/>
            <w:tcBorders>
              <w:right w:val="single" w:sz="4" w:space="0" w:color="auto"/>
            </w:tcBorders>
            <w:vAlign w:val="center"/>
          </w:tcPr>
          <w:p w14:paraId="31FEC8B3" w14:textId="77777777" w:rsidR="00934D0E" w:rsidRDefault="00652269">
            <w:pPr>
              <w:jc w:val="center"/>
              <w:rPr>
                <w:rFonts w:ascii="宋体" w:hAnsi="宋体"/>
                <w:szCs w:val="21"/>
              </w:rPr>
            </w:pPr>
            <w:r>
              <w:rPr>
                <w:rFonts w:ascii="宋体" w:hAnsi="宋体"/>
                <w:szCs w:val="21"/>
              </w:rPr>
              <w:t>7</w:t>
            </w:r>
          </w:p>
        </w:tc>
        <w:tc>
          <w:tcPr>
            <w:tcW w:w="1150" w:type="pct"/>
            <w:tcBorders>
              <w:right w:val="single" w:sz="4" w:space="0" w:color="auto"/>
            </w:tcBorders>
            <w:vAlign w:val="center"/>
          </w:tcPr>
          <w:p w14:paraId="166639AC" w14:textId="77777777" w:rsidR="00934D0E" w:rsidRDefault="00652269">
            <w:pPr>
              <w:jc w:val="center"/>
              <w:rPr>
                <w:rFonts w:ascii="宋体" w:hAnsi="宋体"/>
                <w:szCs w:val="21"/>
              </w:rPr>
            </w:pPr>
            <w:r>
              <w:rPr>
                <w:rFonts w:ascii="宋体" w:hAnsi="宋体" w:hint="eastAsia"/>
                <w:szCs w:val="21"/>
              </w:rPr>
              <w:t>空调风系统</w:t>
            </w:r>
          </w:p>
          <w:p w14:paraId="6ABF2943" w14:textId="77777777" w:rsidR="00934D0E" w:rsidRDefault="00652269">
            <w:pPr>
              <w:jc w:val="center"/>
              <w:rPr>
                <w:rFonts w:ascii="宋体" w:hAnsi="宋体"/>
                <w:szCs w:val="21"/>
              </w:rPr>
            </w:pPr>
            <w:r>
              <w:rPr>
                <w:rFonts w:ascii="宋体" w:hAnsi="宋体" w:hint="eastAsia"/>
                <w:szCs w:val="21"/>
              </w:rPr>
              <w:t>（含空调送、回风）</w:t>
            </w:r>
          </w:p>
        </w:tc>
        <w:tc>
          <w:tcPr>
            <w:tcW w:w="1609" w:type="pct"/>
            <w:tcBorders>
              <w:right w:val="single" w:sz="4" w:space="0" w:color="auto"/>
            </w:tcBorders>
            <w:vAlign w:val="center"/>
          </w:tcPr>
          <w:p w14:paraId="429EEEDE"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）应表达机械设备（风机、制冷机房和空调机房及</w:t>
            </w:r>
            <w:r>
              <w:rPr>
                <w:rFonts w:ascii="宋体" w:hAnsi="宋体" w:hint="eastAsia"/>
              </w:rPr>
              <w:t>热交换站中的设备、冷却塔等</w:t>
            </w:r>
            <w:r>
              <w:rPr>
                <w:rFonts w:ascii="宋体" w:hAnsi="宋体" w:hint="eastAsia"/>
                <w:szCs w:val="21"/>
              </w:rPr>
              <w:t>）、风管、风管附件（风阀、消声器等）、末端风机盘管、室内机等；</w:t>
            </w:r>
          </w:p>
          <w:p w14:paraId="663E9A54"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）风管系统设置正确。</w:t>
            </w:r>
          </w:p>
        </w:tc>
        <w:tc>
          <w:tcPr>
            <w:tcW w:w="1815" w:type="pct"/>
            <w:tcBorders>
              <w:left w:val="single" w:sz="4" w:space="0" w:color="auto"/>
              <w:right w:val="single" w:sz="4" w:space="0" w:color="auto"/>
            </w:tcBorders>
            <w:vAlign w:val="center"/>
          </w:tcPr>
          <w:p w14:paraId="0AB38700"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）风管：尺寸、材质、系统类型、管道类别代号；</w:t>
            </w:r>
          </w:p>
          <w:p w14:paraId="244EAF7E"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）风管附件：尺寸、性能参数；</w:t>
            </w:r>
          </w:p>
          <w:p w14:paraId="79AF39DB"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性能参数，如：风量</w:t>
            </w:r>
            <w:r>
              <w:rPr>
                <w:rFonts w:ascii="宋体" w:hAnsi="宋体" w:cs="宋体" w:hint="eastAsia"/>
                <w:szCs w:val="21"/>
              </w:rPr>
              <w:t>、</w:t>
            </w:r>
            <w:r>
              <w:rPr>
                <w:rFonts w:ascii="宋体" w:hAnsi="宋体" w:hint="eastAsia"/>
                <w:szCs w:val="21"/>
              </w:rPr>
              <w:t>风压</w:t>
            </w:r>
            <w:r>
              <w:rPr>
                <w:rFonts w:ascii="宋体" w:hAnsi="宋体" w:cs="宋体" w:hint="eastAsia"/>
                <w:szCs w:val="21"/>
              </w:rPr>
              <w:t>、</w:t>
            </w:r>
            <w:r>
              <w:rPr>
                <w:rFonts w:ascii="宋体" w:hAnsi="宋体" w:hint="eastAsia"/>
                <w:szCs w:val="21"/>
              </w:rPr>
              <w:t>效率、功率等。</w:t>
            </w:r>
          </w:p>
        </w:tc>
      </w:tr>
      <w:tr w:rsidR="00934D0E" w14:paraId="43320733" w14:textId="77777777">
        <w:trPr>
          <w:trHeight w:val="416"/>
        </w:trPr>
        <w:tc>
          <w:tcPr>
            <w:tcW w:w="425" w:type="pct"/>
            <w:tcBorders>
              <w:right w:val="single" w:sz="4" w:space="0" w:color="auto"/>
            </w:tcBorders>
            <w:vAlign w:val="center"/>
          </w:tcPr>
          <w:p w14:paraId="33759B81" w14:textId="77777777" w:rsidR="00934D0E" w:rsidRDefault="00652269">
            <w:pPr>
              <w:jc w:val="center"/>
              <w:rPr>
                <w:rFonts w:ascii="宋体" w:hAnsi="宋体"/>
                <w:szCs w:val="21"/>
              </w:rPr>
            </w:pPr>
            <w:r>
              <w:rPr>
                <w:rFonts w:ascii="宋体" w:hAnsi="宋体"/>
                <w:szCs w:val="21"/>
              </w:rPr>
              <w:t>8</w:t>
            </w:r>
          </w:p>
        </w:tc>
        <w:tc>
          <w:tcPr>
            <w:tcW w:w="1150" w:type="pct"/>
            <w:tcBorders>
              <w:right w:val="single" w:sz="4" w:space="0" w:color="auto"/>
            </w:tcBorders>
            <w:vAlign w:val="center"/>
          </w:tcPr>
          <w:p w14:paraId="41DB845F" w14:textId="77777777" w:rsidR="00934D0E" w:rsidRDefault="00652269">
            <w:pPr>
              <w:jc w:val="center"/>
              <w:rPr>
                <w:rFonts w:ascii="宋体" w:hAnsi="宋体"/>
                <w:szCs w:val="21"/>
              </w:rPr>
            </w:pPr>
            <w:r>
              <w:rPr>
                <w:rFonts w:ascii="宋体" w:hAnsi="宋体" w:hint="eastAsia"/>
                <w:szCs w:val="21"/>
              </w:rPr>
              <w:t>空调水系统</w:t>
            </w:r>
          </w:p>
          <w:p w14:paraId="1D72088E" w14:textId="77777777" w:rsidR="00934D0E" w:rsidRDefault="00652269">
            <w:pPr>
              <w:jc w:val="center"/>
              <w:rPr>
                <w:rFonts w:ascii="宋体" w:hAnsi="宋体"/>
                <w:szCs w:val="21"/>
              </w:rPr>
            </w:pPr>
            <w:r>
              <w:rPr>
                <w:rFonts w:ascii="宋体" w:hAnsi="宋体" w:hint="eastAsia"/>
                <w:szCs w:val="21"/>
              </w:rPr>
              <w:t>（含冷媒系统）</w:t>
            </w:r>
          </w:p>
        </w:tc>
        <w:tc>
          <w:tcPr>
            <w:tcW w:w="1609" w:type="pct"/>
            <w:tcBorders>
              <w:right w:val="single" w:sz="4" w:space="0" w:color="auto"/>
            </w:tcBorders>
            <w:vAlign w:val="center"/>
          </w:tcPr>
          <w:p w14:paraId="3ABEF379"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）应表达空调设备、水管道（冷媒管）、管件、管路附件（阀门、过滤器等附属元件等）的干管及主要支管（可不表达空调末端设备连接支管）；</w:t>
            </w:r>
          </w:p>
          <w:p w14:paraId="4A8F3229"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）管道系统设置正确。</w:t>
            </w:r>
          </w:p>
        </w:tc>
        <w:tc>
          <w:tcPr>
            <w:tcW w:w="1815" w:type="pct"/>
            <w:tcBorders>
              <w:left w:val="single" w:sz="4" w:space="0" w:color="auto"/>
              <w:right w:val="single" w:sz="4" w:space="0" w:color="auto"/>
            </w:tcBorders>
          </w:tcPr>
          <w:p w14:paraId="72843A7D"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1</w:t>
            </w:r>
            <w:r>
              <w:rPr>
                <w:rFonts w:ascii="宋体" w:hAnsi="宋体"/>
                <w:szCs w:val="21"/>
              </w:rPr>
              <w:t>）管道：管径、材质、系统类型、管道类别代号；</w:t>
            </w:r>
          </w:p>
          <w:p w14:paraId="55C4C751"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2</w:t>
            </w:r>
            <w:r>
              <w:rPr>
                <w:rFonts w:ascii="宋体" w:hAnsi="宋体"/>
                <w:szCs w:val="21"/>
              </w:rPr>
              <w:t>）管道附件：尺寸、性能参数；</w:t>
            </w:r>
          </w:p>
          <w:p w14:paraId="791F5CA4"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szCs w:val="21"/>
              </w:rPr>
              <w:t>（</w:t>
            </w:r>
            <w:r>
              <w:rPr>
                <w:rFonts w:ascii="宋体" w:hAnsi="宋体"/>
                <w:szCs w:val="21"/>
              </w:rPr>
              <w:t>3</w:t>
            </w:r>
            <w:r>
              <w:rPr>
                <w:rFonts w:ascii="宋体" w:hAnsi="宋体"/>
                <w:szCs w:val="21"/>
              </w:rPr>
              <w:t>）设备：设备尺寸</w:t>
            </w:r>
            <w:r>
              <w:rPr>
                <w:rFonts w:ascii="宋体" w:hAnsi="宋体" w:cs="宋体" w:hint="eastAsia"/>
                <w:szCs w:val="21"/>
              </w:rPr>
              <w:t>、设备编号、</w:t>
            </w:r>
            <w:r>
              <w:rPr>
                <w:rFonts w:ascii="宋体" w:hAnsi="宋体" w:hint="eastAsia"/>
                <w:szCs w:val="21"/>
              </w:rPr>
              <w:t>性能参数，如：冷水泵流量</w:t>
            </w:r>
            <w:r>
              <w:rPr>
                <w:rFonts w:ascii="宋体" w:hAnsi="宋体" w:cs="宋体" w:hint="eastAsia"/>
                <w:szCs w:val="21"/>
              </w:rPr>
              <w:t>、</w:t>
            </w:r>
            <w:r>
              <w:rPr>
                <w:rFonts w:ascii="宋体" w:hAnsi="宋体" w:hint="eastAsia"/>
                <w:szCs w:val="21"/>
              </w:rPr>
              <w:t>扬程</w:t>
            </w:r>
            <w:r>
              <w:rPr>
                <w:rFonts w:ascii="宋体" w:hAnsi="宋体" w:cs="宋体" w:hint="eastAsia"/>
                <w:szCs w:val="21"/>
              </w:rPr>
              <w:t>、</w:t>
            </w:r>
            <w:r>
              <w:rPr>
                <w:rFonts w:ascii="宋体" w:hAnsi="宋体" w:hint="eastAsia"/>
                <w:szCs w:val="21"/>
              </w:rPr>
              <w:t>效率、功率等。</w:t>
            </w:r>
          </w:p>
        </w:tc>
      </w:tr>
    </w:tbl>
    <w:p w14:paraId="714B00AC" w14:textId="77777777" w:rsidR="00934D0E" w:rsidRDefault="00652269">
      <w:pPr>
        <w:rPr>
          <w:rFonts w:ascii="宋体" w:hAnsi="宋体"/>
          <w:sz w:val="18"/>
          <w:szCs w:val="18"/>
          <w:shd w:val="clear" w:color="auto" w:fill="FFFFFF"/>
        </w:rPr>
      </w:pPr>
      <w:r>
        <w:rPr>
          <w:rFonts w:ascii="宋体" w:hAnsi="宋体" w:hint="eastAsia"/>
          <w:sz w:val="18"/>
          <w:szCs w:val="18"/>
          <w:shd w:val="clear" w:color="auto" w:fill="FFFFFF"/>
        </w:rPr>
        <w:t>注：其他系统参见表中所列系统要求</w:t>
      </w:r>
    </w:p>
    <w:p w14:paraId="6565BBD2" w14:textId="77777777" w:rsidR="00934D0E" w:rsidRDefault="00934D0E">
      <w:pPr>
        <w:jc w:val="center"/>
        <w:rPr>
          <w:rFonts w:ascii="宋体" w:hAnsi="宋体"/>
          <w:bCs/>
          <w:szCs w:val="21"/>
        </w:rPr>
      </w:pPr>
    </w:p>
    <w:p w14:paraId="0AE35284" w14:textId="77777777" w:rsidR="00934D0E" w:rsidRDefault="00652269">
      <w:pPr>
        <w:jc w:val="center"/>
        <w:rPr>
          <w:b/>
          <w:bCs/>
        </w:rPr>
      </w:pPr>
      <w:r>
        <w:rPr>
          <w:rFonts w:hint="eastAsia"/>
          <w:b/>
          <w:bCs/>
        </w:rPr>
        <w:t>视图</w:t>
      </w:r>
    </w:p>
    <w:p w14:paraId="4DE142A8" w14:textId="77777777" w:rsidR="00934D0E" w:rsidRDefault="00934D0E">
      <w:pPr>
        <w:rPr>
          <w:vanish/>
        </w:rPr>
      </w:pPr>
    </w:p>
    <w:tbl>
      <w:tblPr>
        <w:tblW w:w="488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5"/>
        <w:gridCol w:w="2066"/>
        <w:gridCol w:w="756"/>
        <w:gridCol w:w="5423"/>
      </w:tblGrid>
      <w:tr w:rsidR="00934D0E" w14:paraId="17AE1EDA" w14:textId="77777777">
        <w:trPr>
          <w:jc w:val="center"/>
        </w:trPr>
        <w:tc>
          <w:tcPr>
            <w:tcW w:w="429" w:type="pct"/>
            <w:tcBorders>
              <w:right w:val="single" w:sz="4" w:space="0" w:color="auto"/>
            </w:tcBorders>
            <w:vAlign w:val="center"/>
          </w:tcPr>
          <w:p w14:paraId="55C7036B" w14:textId="77777777" w:rsidR="00934D0E" w:rsidRDefault="00652269">
            <w:pPr>
              <w:jc w:val="center"/>
              <w:rPr>
                <w:rFonts w:ascii="宋体" w:hAnsi="宋体"/>
                <w:szCs w:val="21"/>
              </w:rPr>
            </w:pPr>
            <w:r>
              <w:rPr>
                <w:rFonts w:ascii="宋体" w:hAnsi="宋体" w:hint="eastAsia"/>
                <w:szCs w:val="21"/>
              </w:rPr>
              <w:t>序号</w:t>
            </w:r>
          </w:p>
        </w:tc>
        <w:tc>
          <w:tcPr>
            <w:tcW w:w="1145" w:type="pct"/>
            <w:tcBorders>
              <w:right w:val="single" w:sz="4" w:space="0" w:color="auto"/>
            </w:tcBorders>
            <w:vAlign w:val="center"/>
          </w:tcPr>
          <w:p w14:paraId="4EDAF849" w14:textId="77777777" w:rsidR="00934D0E" w:rsidRDefault="00652269">
            <w:pPr>
              <w:jc w:val="center"/>
              <w:rPr>
                <w:rFonts w:ascii="宋体" w:hAnsi="宋体"/>
                <w:szCs w:val="21"/>
              </w:rPr>
            </w:pPr>
            <w:r>
              <w:rPr>
                <w:rFonts w:ascii="宋体" w:hAnsi="宋体" w:hint="eastAsia"/>
                <w:szCs w:val="21"/>
              </w:rPr>
              <w:t>视图</w:t>
            </w:r>
          </w:p>
        </w:tc>
        <w:tc>
          <w:tcPr>
            <w:tcW w:w="3424" w:type="pct"/>
            <w:gridSpan w:val="2"/>
            <w:tcBorders>
              <w:right w:val="single" w:sz="4" w:space="0" w:color="auto"/>
            </w:tcBorders>
            <w:vAlign w:val="center"/>
          </w:tcPr>
          <w:p w14:paraId="4173EF3F" w14:textId="77777777" w:rsidR="00934D0E" w:rsidRDefault="00652269">
            <w:pPr>
              <w:jc w:val="center"/>
              <w:rPr>
                <w:rFonts w:ascii="宋体" w:hAnsi="宋体"/>
                <w:szCs w:val="21"/>
              </w:rPr>
            </w:pPr>
            <w:r>
              <w:rPr>
                <w:rFonts w:ascii="宋体" w:hAnsi="宋体" w:hint="eastAsia"/>
                <w:szCs w:val="21"/>
              </w:rPr>
              <w:t>要求</w:t>
            </w:r>
          </w:p>
        </w:tc>
      </w:tr>
      <w:tr w:rsidR="00934D0E" w14:paraId="53CBFDCC" w14:textId="77777777">
        <w:trPr>
          <w:trHeight w:val="644"/>
          <w:jc w:val="center"/>
        </w:trPr>
        <w:tc>
          <w:tcPr>
            <w:tcW w:w="429" w:type="pct"/>
            <w:vMerge w:val="restart"/>
            <w:tcBorders>
              <w:right w:val="single" w:sz="4" w:space="0" w:color="auto"/>
            </w:tcBorders>
            <w:vAlign w:val="center"/>
          </w:tcPr>
          <w:p w14:paraId="0DE2584E" w14:textId="77777777" w:rsidR="00934D0E" w:rsidRDefault="00652269">
            <w:pPr>
              <w:jc w:val="center"/>
              <w:rPr>
                <w:rFonts w:ascii="宋体" w:hAnsi="宋体"/>
                <w:szCs w:val="21"/>
              </w:rPr>
            </w:pPr>
            <w:r>
              <w:rPr>
                <w:rFonts w:ascii="宋体" w:hAnsi="宋体"/>
                <w:szCs w:val="21"/>
              </w:rPr>
              <w:t>1</w:t>
            </w:r>
          </w:p>
        </w:tc>
        <w:tc>
          <w:tcPr>
            <w:tcW w:w="1145" w:type="pct"/>
            <w:vMerge w:val="restart"/>
            <w:tcBorders>
              <w:right w:val="single" w:sz="4" w:space="0" w:color="auto"/>
            </w:tcBorders>
            <w:vAlign w:val="center"/>
          </w:tcPr>
          <w:p w14:paraId="3F626A46" w14:textId="77777777" w:rsidR="00934D0E" w:rsidRDefault="00652269">
            <w:pPr>
              <w:jc w:val="center"/>
              <w:rPr>
                <w:rFonts w:ascii="宋体" w:hAnsi="宋体"/>
                <w:szCs w:val="21"/>
              </w:rPr>
            </w:pPr>
            <w:r>
              <w:rPr>
                <w:rFonts w:ascii="宋体" w:hAnsi="宋体" w:hint="eastAsia"/>
                <w:szCs w:val="21"/>
              </w:rPr>
              <w:t>暖通</w:t>
            </w:r>
            <w:r>
              <w:rPr>
                <w:rFonts w:ascii="宋体" w:hAnsi="宋体" w:hint="eastAsia"/>
                <w:bCs/>
                <w:szCs w:val="21"/>
              </w:rPr>
              <w:t>平面视图</w:t>
            </w:r>
          </w:p>
        </w:tc>
        <w:tc>
          <w:tcPr>
            <w:tcW w:w="419" w:type="pct"/>
            <w:tcBorders>
              <w:right w:val="single" w:sz="4" w:space="0" w:color="auto"/>
            </w:tcBorders>
            <w:vAlign w:val="center"/>
          </w:tcPr>
          <w:p w14:paraId="3D93D346" w14:textId="77777777" w:rsidR="00934D0E" w:rsidRDefault="00652269">
            <w:pPr>
              <w:jc w:val="center"/>
              <w:rPr>
                <w:rFonts w:ascii="宋体" w:hAnsi="宋体"/>
                <w:szCs w:val="21"/>
              </w:rPr>
            </w:pPr>
            <w:r>
              <w:rPr>
                <w:rFonts w:ascii="宋体" w:hAnsi="宋体" w:hint="eastAsia"/>
                <w:szCs w:val="21"/>
              </w:rPr>
              <w:t>构件范围</w:t>
            </w:r>
          </w:p>
        </w:tc>
        <w:tc>
          <w:tcPr>
            <w:tcW w:w="3005" w:type="pct"/>
            <w:tcBorders>
              <w:left w:val="single" w:sz="4" w:space="0" w:color="auto"/>
              <w:right w:val="single" w:sz="4" w:space="0" w:color="auto"/>
            </w:tcBorders>
            <w:vAlign w:val="center"/>
          </w:tcPr>
          <w:p w14:paraId="6B1D0815" w14:textId="77777777" w:rsidR="00934D0E" w:rsidRDefault="00652269">
            <w:pPr>
              <w:ind w:firstLineChars="100" w:firstLine="210"/>
              <w:jc w:val="left"/>
              <w:rPr>
                <w:rFonts w:ascii="宋体" w:hAnsi="宋体"/>
                <w:szCs w:val="21"/>
              </w:rPr>
            </w:pPr>
            <w:r>
              <w:rPr>
                <w:rFonts w:ascii="宋体" w:hAnsi="宋体" w:hint="eastAsia"/>
                <w:szCs w:val="21"/>
              </w:rPr>
              <w:t>应与二维图纸保持一致。</w:t>
            </w:r>
          </w:p>
        </w:tc>
      </w:tr>
      <w:tr w:rsidR="00934D0E" w14:paraId="485818BD" w14:textId="77777777">
        <w:trPr>
          <w:jc w:val="center"/>
        </w:trPr>
        <w:tc>
          <w:tcPr>
            <w:tcW w:w="429" w:type="pct"/>
            <w:vMerge/>
            <w:tcBorders>
              <w:right w:val="single" w:sz="4" w:space="0" w:color="auto"/>
            </w:tcBorders>
            <w:vAlign w:val="center"/>
          </w:tcPr>
          <w:p w14:paraId="53D451CD" w14:textId="77777777" w:rsidR="00934D0E" w:rsidRDefault="00934D0E">
            <w:pPr>
              <w:jc w:val="center"/>
              <w:rPr>
                <w:rFonts w:ascii="宋体" w:hAnsi="宋体"/>
                <w:szCs w:val="21"/>
              </w:rPr>
            </w:pPr>
          </w:p>
        </w:tc>
        <w:tc>
          <w:tcPr>
            <w:tcW w:w="1145" w:type="pct"/>
            <w:vMerge/>
            <w:tcBorders>
              <w:right w:val="single" w:sz="4" w:space="0" w:color="auto"/>
            </w:tcBorders>
            <w:vAlign w:val="center"/>
          </w:tcPr>
          <w:p w14:paraId="13530562" w14:textId="77777777" w:rsidR="00934D0E" w:rsidRDefault="00934D0E">
            <w:pPr>
              <w:jc w:val="center"/>
              <w:rPr>
                <w:rFonts w:ascii="宋体" w:hAnsi="宋体"/>
                <w:szCs w:val="21"/>
              </w:rPr>
            </w:pPr>
          </w:p>
        </w:tc>
        <w:tc>
          <w:tcPr>
            <w:tcW w:w="419" w:type="pct"/>
            <w:tcBorders>
              <w:right w:val="single" w:sz="4" w:space="0" w:color="auto"/>
            </w:tcBorders>
            <w:vAlign w:val="center"/>
          </w:tcPr>
          <w:p w14:paraId="73024742" w14:textId="77777777" w:rsidR="00934D0E" w:rsidRDefault="00652269">
            <w:pPr>
              <w:jc w:val="center"/>
              <w:rPr>
                <w:rFonts w:ascii="宋体" w:hAnsi="宋体"/>
                <w:szCs w:val="21"/>
              </w:rPr>
            </w:pPr>
            <w:r>
              <w:rPr>
                <w:rFonts w:ascii="宋体" w:hAnsi="宋体" w:hint="eastAsia"/>
                <w:szCs w:val="21"/>
              </w:rPr>
              <w:t>视图设置</w:t>
            </w:r>
          </w:p>
        </w:tc>
        <w:tc>
          <w:tcPr>
            <w:tcW w:w="3005" w:type="pct"/>
            <w:tcBorders>
              <w:left w:val="single" w:sz="4" w:space="0" w:color="auto"/>
              <w:right w:val="single" w:sz="4" w:space="0" w:color="auto"/>
            </w:tcBorders>
            <w:vAlign w:val="center"/>
          </w:tcPr>
          <w:p w14:paraId="397493D5" w14:textId="77777777" w:rsidR="00934D0E" w:rsidRDefault="00652269">
            <w:pPr>
              <w:ind w:firstLineChars="100" w:firstLine="210"/>
              <w:rPr>
                <w:rFonts w:ascii="宋体" w:hAnsi="宋体"/>
              </w:rPr>
            </w:pPr>
            <w:r>
              <w:rPr>
                <w:rFonts w:ascii="宋体" w:hAnsi="宋体" w:hint="eastAsia"/>
              </w:rPr>
              <w:t>平面视图名称</w:t>
            </w:r>
            <w:r>
              <w:rPr>
                <w:rFonts w:ascii="宋体" w:hAnsi="宋体" w:hint="eastAsia"/>
                <w:bCs/>
                <w:szCs w:val="21"/>
              </w:rPr>
              <w:t>及排序与二维设计图纸名称、排序一致。</w:t>
            </w:r>
          </w:p>
        </w:tc>
      </w:tr>
      <w:tr w:rsidR="00934D0E" w14:paraId="5D864D5C" w14:textId="77777777">
        <w:trPr>
          <w:jc w:val="center"/>
        </w:trPr>
        <w:tc>
          <w:tcPr>
            <w:tcW w:w="429" w:type="pct"/>
            <w:vMerge/>
            <w:tcBorders>
              <w:right w:val="single" w:sz="4" w:space="0" w:color="auto"/>
            </w:tcBorders>
            <w:vAlign w:val="center"/>
          </w:tcPr>
          <w:p w14:paraId="76B9D3A3" w14:textId="77777777" w:rsidR="00934D0E" w:rsidRDefault="00934D0E">
            <w:pPr>
              <w:jc w:val="center"/>
              <w:rPr>
                <w:rFonts w:ascii="宋体" w:hAnsi="宋体"/>
                <w:szCs w:val="21"/>
              </w:rPr>
            </w:pPr>
          </w:p>
        </w:tc>
        <w:tc>
          <w:tcPr>
            <w:tcW w:w="1145" w:type="pct"/>
            <w:vMerge/>
            <w:tcBorders>
              <w:right w:val="single" w:sz="4" w:space="0" w:color="auto"/>
            </w:tcBorders>
            <w:vAlign w:val="center"/>
          </w:tcPr>
          <w:p w14:paraId="51F91145" w14:textId="77777777" w:rsidR="00934D0E" w:rsidRDefault="00934D0E">
            <w:pPr>
              <w:jc w:val="center"/>
              <w:rPr>
                <w:rFonts w:ascii="宋体" w:hAnsi="宋体"/>
                <w:szCs w:val="21"/>
              </w:rPr>
            </w:pPr>
          </w:p>
        </w:tc>
        <w:tc>
          <w:tcPr>
            <w:tcW w:w="419" w:type="pct"/>
            <w:tcBorders>
              <w:right w:val="single" w:sz="4" w:space="0" w:color="auto"/>
            </w:tcBorders>
            <w:vAlign w:val="center"/>
          </w:tcPr>
          <w:p w14:paraId="5B18640C" w14:textId="77777777" w:rsidR="00934D0E" w:rsidRDefault="00652269">
            <w:pPr>
              <w:jc w:val="center"/>
              <w:rPr>
                <w:rFonts w:ascii="宋体" w:hAnsi="宋体"/>
                <w:szCs w:val="21"/>
              </w:rPr>
            </w:pPr>
            <w:r>
              <w:rPr>
                <w:rFonts w:ascii="宋体" w:hAnsi="宋体" w:hint="eastAsia"/>
                <w:szCs w:val="21"/>
              </w:rPr>
              <w:t>标注标记</w:t>
            </w:r>
          </w:p>
        </w:tc>
        <w:tc>
          <w:tcPr>
            <w:tcW w:w="3005" w:type="pct"/>
            <w:tcBorders>
              <w:left w:val="single" w:sz="4" w:space="0" w:color="auto"/>
              <w:right w:val="single" w:sz="4" w:space="0" w:color="auto"/>
            </w:tcBorders>
            <w:vAlign w:val="center"/>
          </w:tcPr>
          <w:p w14:paraId="51C31459"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rPr>
              <w:t>（</w:t>
            </w:r>
            <w:r>
              <w:rPr>
                <w:rFonts w:ascii="宋体" w:hAnsi="宋体"/>
              </w:rPr>
              <w:t>1</w:t>
            </w:r>
            <w:r>
              <w:rPr>
                <w:rFonts w:ascii="宋体" w:hAnsi="宋体"/>
              </w:rPr>
              <w:t>）</w:t>
            </w:r>
            <w:r>
              <w:rPr>
                <w:rFonts w:ascii="宋体" w:hAnsi="宋体" w:hint="eastAsia"/>
                <w:szCs w:val="21"/>
              </w:rPr>
              <w:t>风管尺寸、标高、系统标注；</w:t>
            </w:r>
          </w:p>
          <w:p w14:paraId="43F07B11" w14:textId="77777777" w:rsidR="00934D0E" w:rsidRDefault="00652269">
            <w:pPr>
              <w:rPr>
                <w:rFonts w:ascii="宋体" w:hAnsi="宋体"/>
                <w:szCs w:val="21"/>
              </w:rPr>
            </w:pPr>
            <w:r>
              <w:rPr>
                <w:rFonts w:ascii="宋体" w:hAnsi="宋体"/>
                <w:szCs w:val="21"/>
                <w:shd w:val="clear" w:color="auto" w:fill="FFFFFF"/>
              </w:rPr>
              <w:t xml:space="preserve"> </w:t>
            </w:r>
            <w:r>
              <w:rPr>
                <w:rFonts w:ascii="宋体" w:hAnsi="宋体" w:hint="eastAsia"/>
              </w:rPr>
              <w:t>（</w:t>
            </w:r>
            <w:r>
              <w:rPr>
                <w:rFonts w:ascii="宋体" w:hAnsi="宋体"/>
              </w:rPr>
              <w:t>2</w:t>
            </w:r>
            <w:r>
              <w:rPr>
                <w:rFonts w:ascii="宋体" w:hAnsi="宋体"/>
              </w:rPr>
              <w:t>）</w:t>
            </w:r>
            <w:r>
              <w:rPr>
                <w:rFonts w:ascii="宋体" w:hAnsi="宋体" w:hint="eastAsia"/>
                <w:szCs w:val="21"/>
              </w:rPr>
              <w:t>管道尺寸、标高、系统标注；</w:t>
            </w:r>
          </w:p>
          <w:p w14:paraId="7BAE01C1"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rPr>
              <w:t>（</w:t>
            </w:r>
            <w:r>
              <w:rPr>
                <w:rFonts w:ascii="宋体" w:hAnsi="宋体"/>
              </w:rPr>
              <w:t>3</w:t>
            </w:r>
            <w:r>
              <w:rPr>
                <w:rFonts w:ascii="宋体" w:hAnsi="宋体"/>
              </w:rPr>
              <w:t>）</w:t>
            </w:r>
            <w:r>
              <w:rPr>
                <w:rFonts w:ascii="宋体" w:hAnsi="宋体" w:hint="eastAsia"/>
                <w:szCs w:val="21"/>
              </w:rPr>
              <w:t>设备参数、型号、系统编号标注。</w:t>
            </w:r>
          </w:p>
        </w:tc>
      </w:tr>
      <w:tr w:rsidR="00934D0E" w14:paraId="42C92541" w14:textId="77777777">
        <w:trPr>
          <w:jc w:val="center"/>
        </w:trPr>
        <w:tc>
          <w:tcPr>
            <w:tcW w:w="429" w:type="pct"/>
            <w:tcBorders>
              <w:right w:val="single" w:sz="4" w:space="0" w:color="auto"/>
            </w:tcBorders>
            <w:vAlign w:val="center"/>
          </w:tcPr>
          <w:p w14:paraId="0452B331" w14:textId="77777777" w:rsidR="00934D0E" w:rsidRDefault="00652269">
            <w:pPr>
              <w:jc w:val="center"/>
              <w:rPr>
                <w:rFonts w:ascii="宋体" w:hAnsi="宋体"/>
                <w:szCs w:val="21"/>
              </w:rPr>
            </w:pPr>
            <w:r>
              <w:rPr>
                <w:rFonts w:ascii="宋体" w:hAnsi="宋体"/>
                <w:szCs w:val="21"/>
              </w:rPr>
              <w:t>3</w:t>
            </w:r>
          </w:p>
        </w:tc>
        <w:tc>
          <w:tcPr>
            <w:tcW w:w="1145" w:type="pct"/>
            <w:tcBorders>
              <w:right w:val="single" w:sz="4" w:space="0" w:color="auto"/>
            </w:tcBorders>
            <w:vAlign w:val="center"/>
          </w:tcPr>
          <w:p w14:paraId="73B1206F" w14:textId="77777777" w:rsidR="00934D0E" w:rsidRDefault="00652269">
            <w:pPr>
              <w:jc w:val="center"/>
              <w:rPr>
                <w:rFonts w:ascii="宋体" w:hAnsi="宋体"/>
                <w:szCs w:val="21"/>
              </w:rPr>
            </w:pPr>
            <w:r>
              <w:rPr>
                <w:rFonts w:ascii="宋体" w:hAnsi="宋体" w:hint="eastAsia"/>
                <w:szCs w:val="21"/>
              </w:rPr>
              <w:t>暖通制冷机房布置图</w:t>
            </w:r>
          </w:p>
        </w:tc>
        <w:tc>
          <w:tcPr>
            <w:tcW w:w="3424" w:type="pct"/>
            <w:gridSpan w:val="2"/>
            <w:tcBorders>
              <w:right w:val="single" w:sz="4" w:space="0" w:color="auto"/>
            </w:tcBorders>
            <w:vAlign w:val="center"/>
          </w:tcPr>
          <w:p w14:paraId="6D364705" w14:textId="77777777" w:rsidR="00934D0E" w:rsidRDefault="00652269">
            <w:pPr>
              <w:jc w:val="left"/>
              <w:rPr>
                <w:rFonts w:ascii="宋体" w:hAnsi="宋体"/>
              </w:rPr>
            </w:pPr>
            <w:r>
              <w:rPr>
                <w:rFonts w:ascii="宋体" w:hAnsi="宋体"/>
                <w:szCs w:val="21"/>
                <w:shd w:val="clear" w:color="auto" w:fill="FFFFFF"/>
              </w:rPr>
              <w:t xml:space="preserve"> </w:t>
            </w:r>
            <w:r>
              <w:rPr>
                <w:rFonts w:ascii="宋体" w:hAnsi="宋体" w:hint="eastAsia"/>
              </w:rPr>
              <w:t>（</w:t>
            </w:r>
            <w:r>
              <w:rPr>
                <w:rFonts w:ascii="宋体" w:hAnsi="宋体"/>
              </w:rPr>
              <w:t>1</w:t>
            </w:r>
            <w:r>
              <w:rPr>
                <w:rFonts w:ascii="宋体" w:hAnsi="宋体"/>
              </w:rPr>
              <w:t>）制冷机房设备的平面布置如：制冷机、水泵、分集水器、加压装置等；</w:t>
            </w:r>
          </w:p>
          <w:p w14:paraId="564F7F07" w14:textId="77777777" w:rsidR="00934D0E" w:rsidRDefault="00652269">
            <w:pPr>
              <w:jc w:val="left"/>
              <w:rPr>
                <w:rFonts w:ascii="宋体" w:hAnsi="宋体"/>
                <w:szCs w:val="21"/>
              </w:rPr>
            </w:pPr>
            <w:r>
              <w:rPr>
                <w:rFonts w:ascii="宋体" w:hAnsi="宋体"/>
                <w:szCs w:val="21"/>
                <w:shd w:val="clear" w:color="auto" w:fill="FFFFFF"/>
              </w:rPr>
              <w:t xml:space="preserve"> </w:t>
            </w:r>
            <w:r>
              <w:rPr>
                <w:rFonts w:ascii="宋体" w:hAnsi="宋体" w:hint="eastAsia"/>
              </w:rPr>
              <w:t>（</w:t>
            </w:r>
            <w:r>
              <w:rPr>
                <w:rFonts w:ascii="宋体" w:hAnsi="宋体"/>
              </w:rPr>
              <w:t>2</w:t>
            </w:r>
            <w:r>
              <w:rPr>
                <w:rFonts w:ascii="宋体" w:hAnsi="宋体"/>
              </w:rPr>
              <w:t>）机房内的管线、管件、阀门等。</w:t>
            </w:r>
          </w:p>
        </w:tc>
      </w:tr>
      <w:tr w:rsidR="00934D0E" w14:paraId="38345AF9" w14:textId="77777777">
        <w:trPr>
          <w:jc w:val="center"/>
        </w:trPr>
        <w:tc>
          <w:tcPr>
            <w:tcW w:w="429" w:type="pct"/>
            <w:tcBorders>
              <w:right w:val="single" w:sz="4" w:space="0" w:color="auto"/>
            </w:tcBorders>
            <w:vAlign w:val="center"/>
          </w:tcPr>
          <w:p w14:paraId="39A7162A" w14:textId="77777777" w:rsidR="00934D0E" w:rsidRDefault="00652269">
            <w:pPr>
              <w:jc w:val="center"/>
              <w:rPr>
                <w:rFonts w:ascii="宋体" w:hAnsi="宋体"/>
                <w:szCs w:val="21"/>
              </w:rPr>
            </w:pPr>
            <w:r>
              <w:rPr>
                <w:rFonts w:ascii="宋体" w:hAnsi="宋体"/>
                <w:szCs w:val="21"/>
              </w:rPr>
              <w:t>4</w:t>
            </w:r>
          </w:p>
        </w:tc>
        <w:tc>
          <w:tcPr>
            <w:tcW w:w="1145" w:type="pct"/>
            <w:tcBorders>
              <w:right w:val="single" w:sz="4" w:space="0" w:color="auto"/>
            </w:tcBorders>
            <w:vAlign w:val="center"/>
          </w:tcPr>
          <w:p w14:paraId="5A0A2425" w14:textId="77777777" w:rsidR="00934D0E" w:rsidRDefault="00652269">
            <w:pPr>
              <w:jc w:val="center"/>
              <w:rPr>
                <w:rFonts w:ascii="宋体" w:hAnsi="宋体"/>
                <w:szCs w:val="21"/>
              </w:rPr>
            </w:pPr>
            <w:r>
              <w:rPr>
                <w:rFonts w:ascii="宋体" w:hAnsi="宋体" w:hint="eastAsia"/>
                <w:szCs w:val="21"/>
              </w:rPr>
              <w:t>暖通三维轴侧视图</w:t>
            </w:r>
          </w:p>
        </w:tc>
        <w:tc>
          <w:tcPr>
            <w:tcW w:w="3424" w:type="pct"/>
            <w:gridSpan w:val="2"/>
            <w:tcBorders>
              <w:right w:val="single" w:sz="4" w:space="0" w:color="auto"/>
            </w:tcBorders>
            <w:vAlign w:val="center"/>
          </w:tcPr>
          <w:p w14:paraId="521985F1" w14:textId="77777777" w:rsidR="00934D0E" w:rsidRDefault="00652269">
            <w:pPr>
              <w:ind w:firstLineChars="100" w:firstLine="210"/>
              <w:jc w:val="left"/>
              <w:rPr>
                <w:rFonts w:ascii="宋体" w:hAnsi="宋体"/>
                <w:szCs w:val="21"/>
              </w:rPr>
            </w:pPr>
            <w:r>
              <w:rPr>
                <w:rFonts w:ascii="宋体" w:hAnsi="宋体" w:hint="eastAsia"/>
                <w:bCs/>
                <w:szCs w:val="21"/>
              </w:rPr>
              <w:t>设置仅包含本专业全部模型内容的三维轴侧视图。</w:t>
            </w:r>
          </w:p>
        </w:tc>
      </w:tr>
    </w:tbl>
    <w:p w14:paraId="4B92D5ED" w14:textId="77777777" w:rsidR="00934D0E" w:rsidRDefault="00934D0E"/>
    <w:p w14:paraId="5B25CC46" w14:textId="77777777" w:rsidR="00934D0E" w:rsidRDefault="00652269">
      <w:pPr>
        <w:jc w:val="center"/>
        <w:rPr>
          <w:b/>
          <w:bCs/>
        </w:rPr>
      </w:pPr>
      <w:r>
        <w:rPr>
          <w:rFonts w:hint="eastAsia"/>
          <w:b/>
          <w:bCs/>
        </w:rPr>
        <w:t>明细表</w:t>
      </w:r>
    </w:p>
    <w:tbl>
      <w:tblPr>
        <w:tblW w:w="48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7"/>
        <w:gridCol w:w="2063"/>
        <w:gridCol w:w="6159"/>
      </w:tblGrid>
      <w:tr w:rsidR="00934D0E" w14:paraId="2BCD8051" w14:textId="77777777">
        <w:trPr>
          <w:jc w:val="center"/>
        </w:trPr>
        <w:tc>
          <w:tcPr>
            <w:tcW w:w="436" w:type="pct"/>
            <w:tcBorders>
              <w:right w:val="single" w:sz="4" w:space="0" w:color="auto"/>
            </w:tcBorders>
            <w:vAlign w:val="center"/>
          </w:tcPr>
          <w:p w14:paraId="541A77D7" w14:textId="77777777" w:rsidR="00934D0E" w:rsidRDefault="00652269">
            <w:pPr>
              <w:jc w:val="center"/>
              <w:rPr>
                <w:rFonts w:ascii="宋体" w:hAnsi="宋体"/>
                <w:szCs w:val="21"/>
              </w:rPr>
            </w:pPr>
            <w:r>
              <w:rPr>
                <w:rFonts w:ascii="宋体" w:hAnsi="宋体" w:hint="eastAsia"/>
                <w:szCs w:val="21"/>
              </w:rPr>
              <w:t>序号</w:t>
            </w:r>
          </w:p>
        </w:tc>
        <w:tc>
          <w:tcPr>
            <w:tcW w:w="1145" w:type="pct"/>
            <w:tcBorders>
              <w:right w:val="single" w:sz="4" w:space="0" w:color="auto"/>
            </w:tcBorders>
            <w:vAlign w:val="center"/>
          </w:tcPr>
          <w:p w14:paraId="167447DA" w14:textId="77777777" w:rsidR="00934D0E" w:rsidRDefault="00652269">
            <w:pPr>
              <w:jc w:val="center"/>
              <w:rPr>
                <w:rFonts w:ascii="宋体" w:hAnsi="宋体"/>
                <w:szCs w:val="21"/>
              </w:rPr>
            </w:pPr>
            <w:r>
              <w:rPr>
                <w:rFonts w:ascii="宋体" w:hAnsi="宋体" w:hint="eastAsia"/>
                <w:szCs w:val="21"/>
              </w:rPr>
              <w:t>表格</w:t>
            </w:r>
          </w:p>
        </w:tc>
        <w:tc>
          <w:tcPr>
            <w:tcW w:w="3417" w:type="pct"/>
            <w:tcBorders>
              <w:right w:val="single" w:sz="4" w:space="0" w:color="auto"/>
            </w:tcBorders>
            <w:vAlign w:val="center"/>
          </w:tcPr>
          <w:p w14:paraId="05F53A62" w14:textId="77777777" w:rsidR="00934D0E" w:rsidRDefault="00652269">
            <w:pPr>
              <w:jc w:val="center"/>
              <w:rPr>
                <w:rFonts w:ascii="宋体" w:hAnsi="宋体"/>
                <w:szCs w:val="21"/>
              </w:rPr>
            </w:pPr>
            <w:r>
              <w:rPr>
                <w:rFonts w:ascii="宋体" w:hAnsi="宋体" w:hint="eastAsia"/>
                <w:szCs w:val="21"/>
              </w:rPr>
              <w:t>参数要求</w:t>
            </w:r>
          </w:p>
        </w:tc>
      </w:tr>
      <w:tr w:rsidR="00934D0E" w14:paraId="7BEA215F" w14:textId="77777777">
        <w:trPr>
          <w:trHeight w:val="252"/>
          <w:jc w:val="center"/>
        </w:trPr>
        <w:tc>
          <w:tcPr>
            <w:tcW w:w="436" w:type="pct"/>
            <w:tcBorders>
              <w:right w:val="single" w:sz="4" w:space="0" w:color="auto"/>
            </w:tcBorders>
          </w:tcPr>
          <w:p w14:paraId="05C07E8B" w14:textId="77777777" w:rsidR="00934D0E" w:rsidRDefault="00652269">
            <w:pPr>
              <w:jc w:val="center"/>
              <w:rPr>
                <w:rFonts w:ascii="宋体" w:hAnsi="宋体"/>
                <w:szCs w:val="21"/>
              </w:rPr>
            </w:pPr>
            <w:r>
              <w:rPr>
                <w:rFonts w:ascii="宋体" w:hAnsi="宋体"/>
                <w:szCs w:val="21"/>
              </w:rPr>
              <w:t>1</w:t>
            </w:r>
          </w:p>
        </w:tc>
        <w:tc>
          <w:tcPr>
            <w:tcW w:w="1145" w:type="pct"/>
            <w:tcBorders>
              <w:right w:val="single" w:sz="4" w:space="0" w:color="auto"/>
            </w:tcBorders>
          </w:tcPr>
          <w:p w14:paraId="44C3492D" w14:textId="77777777" w:rsidR="00934D0E" w:rsidRDefault="00652269">
            <w:pPr>
              <w:jc w:val="center"/>
              <w:rPr>
                <w:rFonts w:ascii="宋体" w:hAnsi="宋体"/>
                <w:szCs w:val="21"/>
              </w:rPr>
            </w:pPr>
            <w:r>
              <w:rPr>
                <w:rFonts w:ascii="宋体" w:hAnsi="宋体" w:hint="eastAsia"/>
                <w:szCs w:val="21"/>
              </w:rPr>
              <w:t>暖通设备明细表</w:t>
            </w:r>
          </w:p>
        </w:tc>
        <w:tc>
          <w:tcPr>
            <w:tcW w:w="3417" w:type="pct"/>
            <w:tcBorders>
              <w:right w:val="single" w:sz="4" w:space="0" w:color="auto"/>
            </w:tcBorders>
          </w:tcPr>
          <w:p w14:paraId="12DB2369" w14:textId="77777777" w:rsidR="00934D0E" w:rsidRDefault="00652269">
            <w:pPr>
              <w:ind w:firstLineChars="100" w:firstLine="210"/>
              <w:rPr>
                <w:rFonts w:ascii="宋体" w:hAnsi="宋体"/>
                <w:szCs w:val="21"/>
              </w:rPr>
            </w:pPr>
            <w:r>
              <w:rPr>
                <w:rFonts w:ascii="宋体" w:hAnsi="宋体" w:hint="eastAsia"/>
                <w:szCs w:val="21"/>
              </w:rPr>
              <w:t>构件名称、类型名称、型号、参数、尺寸等。</w:t>
            </w:r>
          </w:p>
        </w:tc>
      </w:tr>
      <w:tr w:rsidR="00934D0E" w14:paraId="3B6CEBAD" w14:textId="77777777">
        <w:trPr>
          <w:jc w:val="center"/>
        </w:trPr>
        <w:tc>
          <w:tcPr>
            <w:tcW w:w="436" w:type="pct"/>
            <w:tcBorders>
              <w:right w:val="single" w:sz="4" w:space="0" w:color="auto"/>
            </w:tcBorders>
          </w:tcPr>
          <w:p w14:paraId="600F3C7C" w14:textId="77777777" w:rsidR="00934D0E" w:rsidRDefault="00652269">
            <w:pPr>
              <w:jc w:val="center"/>
              <w:rPr>
                <w:rFonts w:ascii="宋体" w:hAnsi="宋体"/>
                <w:szCs w:val="21"/>
              </w:rPr>
            </w:pPr>
            <w:r>
              <w:rPr>
                <w:rFonts w:ascii="宋体" w:hAnsi="宋体"/>
                <w:szCs w:val="21"/>
              </w:rPr>
              <w:t>2</w:t>
            </w:r>
          </w:p>
        </w:tc>
        <w:tc>
          <w:tcPr>
            <w:tcW w:w="1145" w:type="pct"/>
            <w:tcBorders>
              <w:right w:val="single" w:sz="4" w:space="0" w:color="auto"/>
            </w:tcBorders>
          </w:tcPr>
          <w:p w14:paraId="43904E5E" w14:textId="77777777" w:rsidR="00934D0E" w:rsidRDefault="00652269">
            <w:pPr>
              <w:jc w:val="center"/>
              <w:rPr>
                <w:rFonts w:ascii="宋体" w:hAnsi="宋体"/>
                <w:szCs w:val="21"/>
              </w:rPr>
            </w:pPr>
            <w:r>
              <w:rPr>
                <w:rFonts w:ascii="宋体" w:hAnsi="宋体" w:hint="eastAsia"/>
                <w:szCs w:val="21"/>
              </w:rPr>
              <w:t>风管明细表</w:t>
            </w:r>
          </w:p>
        </w:tc>
        <w:tc>
          <w:tcPr>
            <w:tcW w:w="3417" w:type="pct"/>
            <w:tcBorders>
              <w:right w:val="single" w:sz="4" w:space="0" w:color="auto"/>
            </w:tcBorders>
          </w:tcPr>
          <w:p w14:paraId="121B4684" w14:textId="77777777" w:rsidR="00934D0E" w:rsidRDefault="00652269">
            <w:pPr>
              <w:ind w:firstLineChars="100" w:firstLine="210"/>
              <w:rPr>
                <w:rFonts w:ascii="宋体" w:hAnsi="宋体"/>
                <w:szCs w:val="21"/>
              </w:rPr>
            </w:pPr>
            <w:r>
              <w:rPr>
                <w:rFonts w:ascii="宋体" w:hAnsi="宋体" w:hint="eastAsia"/>
                <w:szCs w:val="21"/>
              </w:rPr>
              <w:t>构件名称、类型名称、系统名称、材质、管径、长度。</w:t>
            </w:r>
          </w:p>
        </w:tc>
      </w:tr>
      <w:tr w:rsidR="00934D0E" w14:paraId="71C36092" w14:textId="77777777">
        <w:trPr>
          <w:jc w:val="center"/>
        </w:trPr>
        <w:tc>
          <w:tcPr>
            <w:tcW w:w="436" w:type="pct"/>
            <w:tcBorders>
              <w:right w:val="single" w:sz="4" w:space="0" w:color="auto"/>
            </w:tcBorders>
          </w:tcPr>
          <w:p w14:paraId="5C9A2EC0" w14:textId="77777777" w:rsidR="00934D0E" w:rsidRDefault="00652269">
            <w:pPr>
              <w:jc w:val="center"/>
              <w:rPr>
                <w:rFonts w:ascii="宋体" w:hAnsi="宋体"/>
                <w:szCs w:val="21"/>
              </w:rPr>
            </w:pPr>
            <w:r>
              <w:rPr>
                <w:rFonts w:ascii="宋体" w:hAnsi="宋体"/>
                <w:szCs w:val="21"/>
              </w:rPr>
              <w:lastRenderedPageBreak/>
              <w:t>3</w:t>
            </w:r>
          </w:p>
        </w:tc>
        <w:tc>
          <w:tcPr>
            <w:tcW w:w="1145" w:type="pct"/>
            <w:tcBorders>
              <w:right w:val="single" w:sz="4" w:space="0" w:color="auto"/>
            </w:tcBorders>
          </w:tcPr>
          <w:p w14:paraId="220072F7" w14:textId="77777777" w:rsidR="00934D0E" w:rsidRDefault="00652269">
            <w:pPr>
              <w:jc w:val="center"/>
              <w:rPr>
                <w:rFonts w:ascii="宋体" w:hAnsi="宋体"/>
                <w:szCs w:val="21"/>
              </w:rPr>
            </w:pPr>
            <w:r>
              <w:rPr>
                <w:rFonts w:ascii="宋体" w:hAnsi="宋体" w:hint="eastAsia"/>
                <w:szCs w:val="21"/>
              </w:rPr>
              <w:t>管道明细表</w:t>
            </w:r>
          </w:p>
        </w:tc>
        <w:tc>
          <w:tcPr>
            <w:tcW w:w="3417" w:type="pct"/>
            <w:tcBorders>
              <w:right w:val="single" w:sz="4" w:space="0" w:color="auto"/>
            </w:tcBorders>
          </w:tcPr>
          <w:p w14:paraId="064720D6" w14:textId="77777777" w:rsidR="00934D0E" w:rsidRDefault="00652269">
            <w:pPr>
              <w:ind w:firstLineChars="100" w:firstLine="210"/>
              <w:rPr>
                <w:rFonts w:ascii="宋体" w:hAnsi="宋体"/>
                <w:szCs w:val="21"/>
              </w:rPr>
            </w:pPr>
            <w:r>
              <w:rPr>
                <w:rFonts w:ascii="宋体" w:hAnsi="宋体" w:hint="eastAsia"/>
                <w:szCs w:val="21"/>
              </w:rPr>
              <w:t>构件名称、类型名称、系统名称、材质、管径、长度。</w:t>
            </w:r>
          </w:p>
        </w:tc>
      </w:tr>
    </w:tbl>
    <w:p w14:paraId="6F5CAF08" w14:textId="77777777" w:rsidR="00934D0E" w:rsidRDefault="00934D0E">
      <w:pPr>
        <w:rPr>
          <w:vanish/>
        </w:rPr>
      </w:pPr>
    </w:p>
    <w:p w14:paraId="51B3B89F" w14:textId="77777777" w:rsidR="00934D0E" w:rsidRDefault="00652269">
      <w:pPr>
        <w:pStyle w:val="a0"/>
      </w:pPr>
      <w:r>
        <w:rPr>
          <w:rFonts w:ascii="宋体" w:hAnsi="宋体"/>
          <w:b/>
          <w:sz w:val="28"/>
          <w:szCs w:val="28"/>
        </w:rPr>
        <w:br w:type="page"/>
      </w:r>
    </w:p>
    <w:p w14:paraId="76BE8932" w14:textId="77777777" w:rsidR="00934D0E" w:rsidRDefault="00652269">
      <w:pPr>
        <w:topLinePunct/>
        <w:outlineLvl w:val="0"/>
        <w:rPr>
          <w:rFonts w:ascii="宋体" w:hAnsi="宋体"/>
          <w:szCs w:val="21"/>
        </w:rPr>
      </w:pPr>
      <w:bookmarkStart w:id="99" w:name="_Toc23577"/>
      <w:r>
        <w:rPr>
          <w:rFonts w:ascii="宋体" w:hAnsi="宋体" w:hint="eastAsia"/>
          <w:b/>
          <w:bCs/>
          <w:sz w:val="28"/>
          <w:szCs w:val="28"/>
        </w:rPr>
        <w:lastRenderedPageBreak/>
        <w:t>附</w:t>
      </w:r>
      <w:bookmarkEnd w:id="99"/>
      <w:r>
        <w:rPr>
          <w:rFonts w:ascii="宋体" w:hAnsi="宋体" w:hint="eastAsia"/>
          <w:b/>
          <w:bCs/>
          <w:sz w:val="28"/>
          <w:szCs w:val="28"/>
        </w:rPr>
        <w:t>录</w:t>
      </w:r>
      <w:r>
        <w:rPr>
          <w:rFonts w:ascii="宋体" w:hAnsi="宋体"/>
          <w:b/>
          <w:bCs/>
          <w:sz w:val="28"/>
          <w:szCs w:val="28"/>
        </w:rPr>
        <w:t>A:</w:t>
      </w:r>
      <w:r>
        <w:rPr>
          <w:rFonts w:ascii="宋体" w:hAnsi="宋体" w:hint="eastAsia"/>
          <w:b/>
          <w:bCs/>
          <w:sz w:val="28"/>
          <w:szCs w:val="28"/>
        </w:rPr>
        <w:t>设计概算封面、签署页、目录式样</w:t>
      </w:r>
    </w:p>
    <w:p w14:paraId="06A2306A" w14:textId="77777777" w:rsidR="00934D0E" w:rsidRDefault="00652269">
      <w:pPr>
        <w:ind w:rightChars="-27" w:right="-57" w:firstLineChars="200" w:firstLine="560"/>
        <w:rPr>
          <w:rFonts w:ascii="宋体" w:hAnsi="宋体"/>
          <w:sz w:val="28"/>
          <w:szCs w:val="28"/>
        </w:rPr>
      </w:pPr>
      <w:r>
        <w:rPr>
          <w:rFonts w:ascii="宋体" w:hAnsi="宋体"/>
          <w:sz w:val="28"/>
          <w:szCs w:val="28"/>
        </w:rPr>
        <w:t>A.0.1</w:t>
      </w:r>
      <w:r>
        <w:rPr>
          <w:rFonts w:ascii="宋体" w:hAnsi="宋体" w:hint="eastAsia"/>
          <w:sz w:val="28"/>
          <w:szCs w:val="28"/>
        </w:rPr>
        <w:t>设计概算封面式样</w:t>
      </w:r>
    </w:p>
    <w:p w14:paraId="1727FFB1" w14:textId="77777777" w:rsidR="00934D0E" w:rsidRDefault="00934D0E">
      <w:pPr>
        <w:jc w:val="left"/>
        <w:rPr>
          <w:rFonts w:ascii="方正仿宋_GBK" w:eastAsia="方正仿宋_GBK" w:hAnsi="方正仿宋_GBK" w:cs="方正仿宋_GBK"/>
          <w:bCs/>
          <w:snapToGrid w:val="0"/>
          <w:kern w:val="0"/>
          <w:sz w:val="32"/>
          <w:szCs w:val="32"/>
        </w:rPr>
      </w:pPr>
    </w:p>
    <w:p w14:paraId="7488F114" w14:textId="77777777" w:rsidR="00934D0E" w:rsidRDefault="00652269">
      <w:pPr>
        <w:rPr>
          <w:snapToGrid w:val="0"/>
        </w:rPr>
      </w:pPr>
      <w:r>
        <w:rPr>
          <w:rFonts w:hint="eastAsia"/>
          <w:snapToGrid w:val="0"/>
        </w:rPr>
        <w:t>（</w:t>
      </w:r>
      <w:r>
        <w:rPr>
          <w:rFonts w:ascii="宋体" w:hAnsi="宋体" w:cs="宋体" w:hint="eastAsia"/>
          <w:snapToGrid w:val="0"/>
        </w:rPr>
        <w:t>封面</w:t>
      </w:r>
      <w:r>
        <w:rPr>
          <w:rFonts w:hint="eastAsia"/>
          <w:snapToGrid w:val="0"/>
        </w:rPr>
        <w:t>）</w:t>
      </w:r>
    </w:p>
    <w:p w14:paraId="44958CEB" w14:textId="77777777" w:rsidR="00934D0E" w:rsidRDefault="00652269">
      <w:pPr>
        <w:rPr>
          <w:rFonts w:ascii="方正小标宋_GBK" w:eastAsia="方正小标宋_GBK" w:hAnsi="方正小标宋_GBK" w:cs="方正小标宋_GBK"/>
          <w:b/>
          <w:spacing w:val="140"/>
          <w:sz w:val="52"/>
          <w:szCs w:val="52"/>
        </w:rPr>
      </w:pPr>
      <w:r>
        <w:rPr>
          <w:rFonts w:ascii="方正小标宋_GBK" w:eastAsia="方正小标宋_GBK" w:hAnsi="方正小标宋_GBK" w:cs="方正小标宋_GBK" w:hint="eastAsia"/>
          <w:b/>
          <w:spacing w:val="140"/>
          <w:sz w:val="52"/>
          <w:szCs w:val="52"/>
        </w:rPr>
        <w:t>重庆市建设工程</w:t>
      </w:r>
    </w:p>
    <w:p w14:paraId="384BE891" w14:textId="77777777" w:rsidR="00934D0E" w:rsidRDefault="00652269">
      <w:pPr>
        <w:rPr>
          <w:rFonts w:ascii="方正小标宋_GBK" w:eastAsia="方正小标宋_GBK" w:hAnsi="方正小标宋_GBK" w:cs="方正小标宋_GBK"/>
          <w:b/>
          <w:spacing w:val="140"/>
          <w:sz w:val="52"/>
          <w:szCs w:val="52"/>
        </w:rPr>
      </w:pPr>
      <w:r>
        <w:rPr>
          <w:rFonts w:ascii="方正小标宋_GBK" w:eastAsia="方正小标宋_GBK" w:hAnsi="方正小标宋_GBK" w:cs="方正小标宋_GBK" w:hint="eastAsia"/>
          <w:b/>
          <w:spacing w:val="140"/>
          <w:sz w:val="52"/>
          <w:szCs w:val="52"/>
        </w:rPr>
        <w:t>设计概算书</w:t>
      </w:r>
    </w:p>
    <w:p w14:paraId="5325CA4E" w14:textId="77777777" w:rsidR="00934D0E" w:rsidRDefault="00934D0E">
      <w:pPr>
        <w:rPr>
          <w:rFonts w:ascii="黑体" w:eastAsia="黑体" w:hAnsi="宋体"/>
          <w:b/>
          <w:spacing w:val="140"/>
        </w:rPr>
      </w:pPr>
    </w:p>
    <w:p w14:paraId="6BCF050C" w14:textId="77777777" w:rsidR="00934D0E" w:rsidRDefault="00652269">
      <w:pPr>
        <w:rPr>
          <w:rFonts w:ascii="黑体" w:eastAsia="黑体" w:hAnsi="宋体"/>
          <w:b/>
          <w:spacing w:val="140"/>
        </w:rPr>
      </w:pPr>
      <w:r>
        <w:rPr>
          <w:rFonts w:ascii="黑体" w:eastAsia="黑体" w:hAnsi="宋体" w:hint="eastAsia"/>
          <w:b/>
          <w:spacing w:val="140"/>
        </w:rPr>
        <w:t>第</w:t>
      </w:r>
      <w:r>
        <w:rPr>
          <w:rFonts w:ascii="黑体" w:eastAsia="黑体" w:hAnsi="宋体"/>
          <w:b/>
          <w:spacing w:val="140"/>
        </w:rPr>
        <w:t xml:space="preserve"> </w:t>
      </w:r>
      <w:r>
        <w:rPr>
          <w:rFonts w:ascii="黑体" w:eastAsia="黑体" w:hAnsi="宋体"/>
          <w:b/>
          <w:spacing w:val="140"/>
        </w:rPr>
        <w:t>篇</w:t>
      </w:r>
      <w:r>
        <w:rPr>
          <w:rFonts w:ascii="黑体" w:eastAsia="黑体" w:hAnsi="宋体"/>
          <w:b/>
          <w:spacing w:val="140"/>
        </w:rPr>
        <w:t xml:space="preserve"> </w:t>
      </w:r>
    </w:p>
    <w:p w14:paraId="0001A116" w14:textId="77777777" w:rsidR="00934D0E" w:rsidRDefault="00934D0E">
      <w:pPr>
        <w:rPr>
          <w:rFonts w:ascii="黑体" w:eastAsia="黑体" w:hAnsi="宋体"/>
          <w:b/>
          <w:spacing w:val="140"/>
        </w:rPr>
      </w:pPr>
    </w:p>
    <w:p w14:paraId="598D890E" w14:textId="77777777" w:rsidR="00934D0E" w:rsidRDefault="00652269">
      <w:pPr>
        <w:rPr>
          <w:rFonts w:ascii="黑体" w:eastAsia="黑体" w:hAnsi="宋体"/>
          <w:b/>
          <w:spacing w:val="140"/>
        </w:rPr>
      </w:pPr>
      <w:r>
        <w:rPr>
          <w:rFonts w:ascii="黑体" w:eastAsia="黑体" w:hAnsi="宋体" w:hint="eastAsia"/>
          <w:b/>
          <w:spacing w:val="140"/>
        </w:rPr>
        <w:t>第　册</w:t>
      </w:r>
      <w:r>
        <w:rPr>
          <w:rFonts w:ascii="黑体" w:eastAsia="黑体" w:hAnsi="宋体"/>
          <w:b/>
          <w:spacing w:val="140"/>
        </w:rPr>
        <w:t xml:space="preserve"> </w:t>
      </w:r>
      <w:r>
        <w:rPr>
          <w:rFonts w:ascii="黑体" w:eastAsia="黑体" w:hAnsi="宋体" w:hint="eastAsia"/>
          <w:b/>
          <w:spacing w:val="140"/>
        </w:rPr>
        <w:t>共　册</w:t>
      </w:r>
    </w:p>
    <w:p w14:paraId="25CFC38B" w14:textId="77777777" w:rsidR="00934D0E" w:rsidRDefault="00934D0E">
      <w:pPr>
        <w:rPr>
          <w:rFonts w:ascii="黑体" w:eastAsia="黑体" w:hAnsi="宋体"/>
          <w:b/>
          <w:spacing w:val="140"/>
        </w:rPr>
      </w:pPr>
    </w:p>
    <w:p w14:paraId="2E8D6A96" w14:textId="77777777" w:rsidR="00934D0E" w:rsidRDefault="00934D0E">
      <w:pPr>
        <w:rPr>
          <w:rFonts w:ascii="黑体" w:eastAsia="黑体" w:hAnsi="宋体"/>
          <w:b/>
          <w:spacing w:val="140"/>
        </w:rPr>
      </w:pPr>
    </w:p>
    <w:p w14:paraId="023ED416" w14:textId="77777777" w:rsidR="00934D0E" w:rsidRDefault="00934D0E">
      <w:pPr>
        <w:rPr>
          <w:rFonts w:ascii="黑体" w:eastAsia="黑体" w:hAnsi="宋体"/>
          <w:b/>
          <w:spacing w:val="140"/>
        </w:rPr>
      </w:pPr>
    </w:p>
    <w:p w14:paraId="3F5B106E" w14:textId="77777777" w:rsidR="00934D0E" w:rsidRDefault="00934D0E">
      <w:pPr>
        <w:rPr>
          <w:rFonts w:ascii="黑体" w:eastAsia="黑体" w:hAnsi="宋体"/>
          <w:b/>
          <w:spacing w:val="140"/>
        </w:rPr>
      </w:pPr>
    </w:p>
    <w:p w14:paraId="23922DE6" w14:textId="77777777" w:rsidR="00934D0E" w:rsidRDefault="00934D0E">
      <w:pPr>
        <w:rPr>
          <w:rFonts w:ascii="黑体" w:eastAsia="黑体" w:hAnsi="宋体"/>
          <w:b/>
          <w:spacing w:val="140"/>
        </w:rPr>
      </w:pPr>
    </w:p>
    <w:p w14:paraId="39F7842E" w14:textId="77777777" w:rsidR="00934D0E" w:rsidRDefault="00934D0E">
      <w:pPr>
        <w:rPr>
          <w:rFonts w:ascii="黑体" w:eastAsia="黑体" w:hAnsi="宋体"/>
          <w:b/>
          <w:spacing w:val="140"/>
        </w:rPr>
      </w:pPr>
    </w:p>
    <w:p w14:paraId="6796B851" w14:textId="77777777" w:rsidR="00934D0E" w:rsidRDefault="00934D0E">
      <w:pPr>
        <w:rPr>
          <w:rFonts w:ascii="黑体" w:eastAsia="黑体" w:hAnsi="宋体"/>
          <w:b/>
          <w:spacing w:val="140"/>
        </w:rPr>
      </w:pPr>
    </w:p>
    <w:p w14:paraId="1C29F2F0" w14:textId="77777777" w:rsidR="00934D0E" w:rsidRDefault="00934D0E">
      <w:pPr>
        <w:rPr>
          <w:rFonts w:ascii="黑体" w:eastAsia="黑体" w:hAnsi="宋体"/>
          <w:b/>
          <w:spacing w:val="140"/>
        </w:rPr>
      </w:pPr>
    </w:p>
    <w:p w14:paraId="1059B02A" w14:textId="77777777" w:rsidR="00934D0E" w:rsidRDefault="00934D0E">
      <w:pPr>
        <w:rPr>
          <w:rFonts w:ascii="黑体" w:eastAsia="黑体" w:hAnsi="宋体"/>
          <w:b/>
          <w:spacing w:val="140"/>
        </w:rPr>
      </w:pPr>
    </w:p>
    <w:p w14:paraId="5BC7FFF7" w14:textId="77777777" w:rsidR="00934D0E" w:rsidRDefault="00934D0E">
      <w:pPr>
        <w:rPr>
          <w:rFonts w:ascii="黑体" w:eastAsia="黑体" w:hAnsi="宋体"/>
          <w:b/>
          <w:spacing w:val="140"/>
        </w:rPr>
      </w:pPr>
    </w:p>
    <w:p w14:paraId="22B3963A" w14:textId="77777777" w:rsidR="00934D0E" w:rsidRDefault="00934D0E">
      <w:pPr>
        <w:rPr>
          <w:rFonts w:ascii="黑体" w:eastAsia="黑体" w:hAnsi="宋体"/>
          <w:b/>
          <w:spacing w:val="140"/>
        </w:rPr>
      </w:pPr>
    </w:p>
    <w:p w14:paraId="5E96ED56" w14:textId="77777777" w:rsidR="00934D0E" w:rsidRDefault="00934D0E">
      <w:pPr>
        <w:rPr>
          <w:rFonts w:ascii="黑体" w:eastAsia="黑体" w:hAnsi="宋体"/>
          <w:b/>
          <w:spacing w:val="140"/>
        </w:rPr>
      </w:pPr>
    </w:p>
    <w:p w14:paraId="5F1BD3E8" w14:textId="77777777" w:rsidR="00934D0E" w:rsidRDefault="00934D0E">
      <w:pPr>
        <w:rPr>
          <w:rFonts w:ascii="黑体" w:eastAsia="黑体" w:hAnsi="宋体"/>
          <w:b/>
          <w:spacing w:val="140"/>
        </w:rPr>
      </w:pPr>
    </w:p>
    <w:p w14:paraId="499D590D" w14:textId="77777777" w:rsidR="00934D0E" w:rsidRDefault="00652269">
      <w:pPr>
        <w:rPr>
          <w:rFonts w:ascii="方正大黑_GBK" w:eastAsia="方正大黑_GBK" w:hAnsi="方正大黑_GBK" w:cs="方正大黑_GBK"/>
          <w:spacing w:val="22"/>
        </w:rPr>
      </w:pPr>
      <w:r>
        <w:rPr>
          <w:rFonts w:ascii="方正大黑_GBK" w:eastAsia="方正大黑_GBK" w:hAnsi="方正大黑_GBK" w:cs="方正大黑_GBK" w:hint="eastAsia"/>
          <w:spacing w:val="22"/>
        </w:rPr>
        <w:t>项</w:t>
      </w:r>
      <w:r>
        <w:rPr>
          <w:rFonts w:ascii="方正大黑_GBK" w:eastAsia="方正大黑_GBK" w:hAnsi="方正大黑_GBK" w:cs="方正大黑_GBK"/>
          <w:spacing w:val="22"/>
        </w:rPr>
        <w:t xml:space="preserve"> </w:t>
      </w:r>
      <w:r>
        <w:rPr>
          <w:rFonts w:ascii="方正大黑_GBK" w:eastAsia="方正大黑_GBK" w:hAnsi="方正大黑_GBK" w:cs="方正大黑_GBK" w:hint="eastAsia"/>
          <w:spacing w:val="22"/>
        </w:rPr>
        <w:t>目</w:t>
      </w:r>
      <w:r>
        <w:rPr>
          <w:rFonts w:ascii="方正大黑_GBK" w:eastAsia="方正大黑_GBK" w:hAnsi="方正大黑_GBK" w:cs="方正大黑_GBK"/>
          <w:spacing w:val="22"/>
        </w:rPr>
        <w:t xml:space="preserve"> </w:t>
      </w:r>
      <w:r>
        <w:rPr>
          <w:rFonts w:ascii="方正大黑_GBK" w:eastAsia="方正大黑_GBK" w:hAnsi="方正大黑_GBK" w:cs="方正大黑_GBK" w:hint="eastAsia"/>
          <w:spacing w:val="22"/>
        </w:rPr>
        <w:t>名</w:t>
      </w:r>
      <w:r>
        <w:rPr>
          <w:rFonts w:ascii="方正大黑_GBK" w:eastAsia="方正大黑_GBK" w:hAnsi="方正大黑_GBK" w:cs="方正大黑_GBK"/>
          <w:spacing w:val="22"/>
        </w:rPr>
        <w:t xml:space="preserve"> </w:t>
      </w:r>
      <w:r>
        <w:rPr>
          <w:rFonts w:ascii="方正大黑_GBK" w:eastAsia="方正大黑_GBK" w:hAnsi="方正大黑_GBK" w:cs="方正大黑_GBK" w:hint="eastAsia"/>
          <w:spacing w:val="22"/>
        </w:rPr>
        <w:t>称</w:t>
      </w:r>
      <w:r>
        <w:rPr>
          <w:rFonts w:ascii="方正大黑_GBK" w:eastAsia="方正大黑_GBK" w:hAnsi="方正大黑_GBK" w:cs="方正大黑_GBK"/>
          <w:spacing w:val="22"/>
        </w:rPr>
        <w:t xml:space="preserve"> </w:t>
      </w:r>
      <w:r>
        <w:rPr>
          <w:rFonts w:ascii="方正大黑_GBK" w:eastAsia="方正大黑_GBK" w:hAnsi="方正大黑_GBK" w:cs="方正大黑_GBK" w:hint="eastAsia"/>
          <w:spacing w:val="22"/>
        </w:rPr>
        <w:t>：</w:t>
      </w:r>
      <w:r>
        <w:rPr>
          <w:rFonts w:ascii="方正大黑_GBK" w:eastAsia="方正大黑_GBK" w:hAnsi="方正大黑_GBK" w:cs="方正大黑_GBK"/>
          <w:spacing w:val="22"/>
        </w:rPr>
        <w:tab/>
      </w:r>
      <w:r>
        <w:rPr>
          <w:rFonts w:ascii="方正大黑_GBK" w:eastAsia="方正大黑_GBK" w:hAnsi="方正大黑_GBK" w:cs="方正大黑_GBK" w:hint="eastAsia"/>
          <w:spacing w:val="22"/>
          <w:u w:val="single"/>
        </w:rPr>
        <w:t xml:space="preserve">　　　　　　　　　　　　</w:t>
      </w:r>
      <w:r>
        <w:rPr>
          <w:rFonts w:ascii="方正大黑_GBK" w:eastAsia="方正大黑_GBK" w:hAnsi="方正大黑_GBK" w:cs="方正大黑_GBK"/>
          <w:spacing w:val="22"/>
          <w:u w:val="single"/>
        </w:rPr>
        <w:t xml:space="preserve">            </w:t>
      </w:r>
      <w:r>
        <w:rPr>
          <w:rFonts w:ascii="方正大黑_GBK" w:eastAsia="方正大黑_GBK" w:hAnsi="方正大黑_GBK" w:cs="方正大黑_GBK"/>
          <w:spacing w:val="22"/>
          <w:u w:val="single"/>
        </w:rPr>
        <w:t xml:space="preserve">　</w:t>
      </w:r>
    </w:p>
    <w:p w14:paraId="346E2589" w14:textId="77777777" w:rsidR="00934D0E" w:rsidRDefault="00934D0E">
      <w:pPr>
        <w:rPr>
          <w:rFonts w:ascii="方正大黑_GBK" w:eastAsia="方正大黑_GBK" w:hAnsi="方正大黑_GBK" w:cs="方正大黑_GBK"/>
          <w:spacing w:val="140"/>
        </w:rPr>
      </w:pPr>
    </w:p>
    <w:p w14:paraId="00A2BC22" w14:textId="77777777" w:rsidR="00934D0E" w:rsidRDefault="00652269">
      <w:pPr>
        <w:rPr>
          <w:rFonts w:ascii="方正大黑_GBK" w:eastAsia="方正大黑_GBK" w:hAnsi="方正大黑_GBK" w:cs="方正大黑_GBK"/>
          <w:spacing w:val="140"/>
          <w:u w:val="single"/>
        </w:rPr>
      </w:pPr>
      <w:r>
        <w:rPr>
          <w:rFonts w:ascii="方正大黑_GBK" w:eastAsia="方正大黑_GBK" w:hAnsi="方正大黑_GBK" w:cs="方正大黑_GBK" w:hint="eastAsia"/>
          <w:spacing w:val="140"/>
        </w:rPr>
        <w:t>编制单位：</w:t>
      </w:r>
      <w:r>
        <w:rPr>
          <w:rFonts w:ascii="方正大黑_GBK" w:eastAsia="方正大黑_GBK" w:hAnsi="方正大黑_GBK" w:cs="方正大黑_GBK" w:hint="eastAsia"/>
          <w:spacing w:val="140"/>
          <w:u w:val="single"/>
        </w:rPr>
        <w:t xml:space="preserve">　　　　　　　　　　　　</w:t>
      </w:r>
    </w:p>
    <w:p w14:paraId="7E182323" w14:textId="77777777" w:rsidR="00934D0E" w:rsidRDefault="00934D0E">
      <w:pPr>
        <w:rPr>
          <w:rFonts w:ascii="方正大黑_GBK" w:eastAsia="方正大黑_GBK" w:hAnsi="方正大黑_GBK" w:cs="方正大黑_GBK"/>
          <w:spacing w:val="140"/>
          <w:u w:val="single"/>
        </w:rPr>
      </w:pPr>
    </w:p>
    <w:p w14:paraId="7F08FE28" w14:textId="77777777" w:rsidR="00934D0E" w:rsidRDefault="00652269">
      <w:pPr>
        <w:rPr>
          <w:rFonts w:ascii="方正大黑_GBK" w:eastAsia="方正大黑_GBK" w:hAnsi="方正大黑_GBK" w:cs="方正大黑_GBK"/>
          <w:spacing w:val="140"/>
          <w:u w:val="single"/>
        </w:rPr>
      </w:pPr>
      <w:r>
        <w:rPr>
          <w:rFonts w:ascii="方正大黑_GBK" w:eastAsia="方正大黑_GBK" w:hAnsi="方正大黑_GBK" w:cs="方正大黑_GBK" w:hint="eastAsia"/>
          <w:spacing w:val="140"/>
        </w:rPr>
        <w:t>编制日期：</w:t>
      </w:r>
      <w:r>
        <w:rPr>
          <w:rFonts w:ascii="方正大黑_GBK" w:eastAsia="方正大黑_GBK" w:hAnsi="方正大黑_GBK" w:cs="方正大黑_GBK" w:hint="eastAsia"/>
          <w:spacing w:val="140"/>
          <w:u w:val="single"/>
        </w:rPr>
        <w:t xml:space="preserve">　　　　　　　　　　　　</w:t>
      </w:r>
    </w:p>
    <w:p w14:paraId="170B476F" w14:textId="77777777" w:rsidR="00934D0E" w:rsidRDefault="00934D0E">
      <w:pPr>
        <w:rPr>
          <w:rFonts w:ascii="宋体" w:hAnsi="宋体" w:cs="宋体"/>
        </w:rPr>
        <w:sectPr w:rsidR="00934D0E">
          <w:pgSz w:w="11907" w:h="16840"/>
          <w:pgMar w:top="1247" w:right="1247" w:bottom="1247" w:left="1418" w:header="1134" w:footer="3" w:gutter="0"/>
          <w:cols w:space="720"/>
          <w:docGrid w:linePitch="360"/>
        </w:sectPr>
      </w:pPr>
    </w:p>
    <w:p w14:paraId="26C02D64" w14:textId="77777777" w:rsidR="00934D0E" w:rsidRDefault="00652269">
      <w:pPr>
        <w:rPr>
          <w:snapToGrid w:val="0"/>
        </w:rPr>
      </w:pPr>
      <w:bookmarkStart w:id="100" w:name="_Toc7673"/>
      <w:bookmarkStart w:id="101" w:name="_Toc10279"/>
      <w:bookmarkStart w:id="102" w:name="_Toc32617"/>
      <w:r>
        <w:rPr>
          <w:rFonts w:hint="eastAsia"/>
          <w:snapToGrid w:val="0"/>
        </w:rPr>
        <w:lastRenderedPageBreak/>
        <w:t>（</w:t>
      </w:r>
      <w:r>
        <w:rPr>
          <w:rFonts w:ascii="宋体" w:hAnsi="宋体" w:cs="宋体" w:hint="eastAsia"/>
          <w:snapToGrid w:val="0"/>
        </w:rPr>
        <w:t>扉页</w:t>
      </w:r>
      <w:r>
        <w:rPr>
          <w:rFonts w:ascii="___WRD_EMBED_SUB_41" w:eastAsia="___WRD_EMBED_SUB_41" w:hAnsi="___WRD_EMBED_SUB_41" w:cs="___WRD_EMBED_SUB_41" w:hint="eastAsia"/>
          <w:snapToGrid w:val="0"/>
        </w:rPr>
        <w:t>）</w:t>
      </w:r>
      <w:bookmarkEnd w:id="100"/>
      <w:bookmarkEnd w:id="101"/>
      <w:bookmarkEnd w:id="102"/>
    </w:p>
    <w:p w14:paraId="359A146B" w14:textId="77777777" w:rsidR="00934D0E" w:rsidRDefault="00652269">
      <w:pPr>
        <w:rPr>
          <w:rFonts w:ascii="方正小标宋_GBK" w:eastAsia="方正小标宋_GBK" w:hAnsi="方正小标宋_GBK" w:cs="方正小标宋_GBK"/>
          <w:b/>
          <w:spacing w:val="140"/>
          <w:sz w:val="52"/>
          <w:szCs w:val="52"/>
        </w:rPr>
      </w:pPr>
      <w:r>
        <w:rPr>
          <w:rFonts w:ascii="方正小标宋_GBK" w:eastAsia="方正小标宋_GBK" w:hAnsi="方正小标宋_GBK" w:cs="方正小标宋_GBK" w:hint="eastAsia"/>
          <w:b/>
          <w:spacing w:val="140"/>
          <w:sz w:val="52"/>
          <w:szCs w:val="52"/>
        </w:rPr>
        <w:t>重庆市建设工程</w:t>
      </w:r>
    </w:p>
    <w:p w14:paraId="730E2476" w14:textId="77777777" w:rsidR="00934D0E" w:rsidRDefault="00652269">
      <w:pPr>
        <w:rPr>
          <w:rFonts w:ascii="方正小标宋_GBK" w:eastAsia="方正小标宋_GBK" w:hAnsi="方正小标宋_GBK" w:cs="方正小标宋_GBK"/>
          <w:b/>
          <w:spacing w:val="140"/>
          <w:sz w:val="52"/>
          <w:szCs w:val="52"/>
        </w:rPr>
      </w:pPr>
      <w:r>
        <w:rPr>
          <w:rFonts w:ascii="方正小标宋_GBK" w:eastAsia="方正小标宋_GBK" w:hAnsi="方正小标宋_GBK" w:cs="方正小标宋_GBK" w:hint="eastAsia"/>
          <w:b/>
          <w:spacing w:val="140"/>
          <w:sz w:val="52"/>
          <w:szCs w:val="52"/>
        </w:rPr>
        <w:t>设计概算书</w:t>
      </w:r>
    </w:p>
    <w:p w14:paraId="0099A9AC" w14:textId="77777777" w:rsidR="00934D0E" w:rsidRDefault="00934D0E">
      <w:pPr>
        <w:rPr>
          <w:rFonts w:ascii="黑体" w:eastAsia="黑体" w:hAnsi="宋体"/>
          <w:b/>
          <w:spacing w:val="140"/>
        </w:rPr>
      </w:pPr>
    </w:p>
    <w:p w14:paraId="220EE70E" w14:textId="77777777" w:rsidR="00934D0E" w:rsidRDefault="00652269">
      <w:pPr>
        <w:rPr>
          <w:rFonts w:ascii="黑体" w:eastAsia="黑体" w:hAnsi="宋体"/>
          <w:b/>
          <w:spacing w:val="140"/>
        </w:rPr>
      </w:pPr>
      <w:r>
        <w:rPr>
          <w:rFonts w:ascii="黑体" w:eastAsia="黑体" w:hAnsi="宋体" w:hint="eastAsia"/>
          <w:b/>
          <w:spacing w:val="140"/>
        </w:rPr>
        <w:t>第</w:t>
      </w:r>
      <w:r>
        <w:rPr>
          <w:rFonts w:ascii="黑体" w:eastAsia="黑体" w:hAnsi="宋体"/>
          <w:b/>
          <w:spacing w:val="140"/>
        </w:rPr>
        <w:t xml:space="preserve"> </w:t>
      </w:r>
      <w:r>
        <w:rPr>
          <w:rFonts w:ascii="黑体" w:eastAsia="黑体" w:hAnsi="宋体"/>
          <w:b/>
          <w:spacing w:val="140"/>
        </w:rPr>
        <w:t>篇</w:t>
      </w:r>
      <w:r>
        <w:rPr>
          <w:rFonts w:ascii="黑体" w:eastAsia="黑体" w:hAnsi="宋体"/>
          <w:b/>
          <w:spacing w:val="140"/>
        </w:rPr>
        <w:t xml:space="preserve"> </w:t>
      </w:r>
    </w:p>
    <w:p w14:paraId="30C2C713" w14:textId="77777777" w:rsidR="00934D0E" w:rsidRDefault="00934D0E">
      <w:pPr>
        <w:rPr>
          <w:rFonts w:ascii="黑体" w:eastAsia="黑体" w:hAnsi="宋体"/>
          <w:b/>
          <w:spacing w:val="140"/>
        </w:rPr>
      </w:pPr>
    </w:p>
    <w:p w14:paraId="3B5BF1B7" w14:textId="77777777" w:rsidR="00934D0E" w:rsidRDefault="00652269">
      <w:pPr>
        <w:rPr>
          <w:rFonts w:ascii="黑体" w:eastAsia="黑体" w:hAnsi="宋体"/>
          <w:b/>
          <w:spacing w:val="140"/>
        </w:rPr>
      </w:pPr>
      <w:r>
        <w:rPr>
          <w:rFonts w:ascii="黑体" w:eastAsia="黑体" w:hAnsi="宋体" w:hint="eastAsia"/>
          <w:b/>
          <w:spacing w:val="140"/>
        </w:rPr>
        <w:t>第　册</w:t>
      </w:r>
      <w:r>
        <w:rPr>
          <w:rFonts w:ascii="黑体" w:eastAsia="黑体" w:hAnsi="宋体"/>
          <w:b/>
          <w:spacing w:val="140"/>
        </w:rPr>
        <w:t xml:space="preserve"> </w:t>
      </w:r>
      <w:r>
        <w:rPr>
          <w:rFonts w:ascii="黑体" w:eastAsia="黑体" w:hAnsi="宋体" w:hint="eastAsia"/>
          <w:b/>
          <w:spacing w:val="140"/>
        </w:rPr>
        <w:t>共　册</w:t>
      </w:r>
    </w:p>
    <w:p w14:paraId="5154D874" w14:textId="77777777" w:rsidR="00934D0E" w:rsidRDefault="00934D0E">
      <w:pPr>
        <w:rPr>
          <w:rFonts w:ascii="黑体" w:eastAsia="黑体" w:hAnsi="宋体"/>
          <w:b/>
          <w:spacing w:val="140"/>
          <w:sz w:val="44"/>
          <w:szCs w:val="44"/>
        </w:rPr>
      </w:pPr>
    </w:p>
    <w:p w14:paraId="3F00A991" w14:textId="77777777" w:rsidR="00934D0E" w:rsidRDefault="00934D0E">
      <w:pPr>
        <w:rPr>
          <w:rFonts w:ascii="黑体" w:eastAsia="黑体" w:hAnsi="宋体"/>
          <w:b/>
          <w:spacing w:val="140"/>
          <w:sz w:val="44"/>
          <w:szCs w:val="44"/>
        </w:rPr>
      </w:pPr>
    </w:p>
    <w:p w14:paraId="1775E7D6" w14:textId="77777777" w:rsidR="00934D0E" w:rsidRDefault="00934D0E">
      <w:pPr>
        <w:rPr>
          <w:rFonts w:ascii="黑体" w:eastAsia="黑体" w:hAnsi="宋体"/>
          <w:b/>
          <w:spacing w:val="140"/>
          <w:sz w:val="44"/>
          <w:szCs w:val="44"/>
        </w:rPr>
      </w:pPr>
    </w:p>
    <w:p w14:paraId="214BAD26" w14:textId="77777777" w:rsidR="00934D0E" w:rsidRDefault="00934D0E">
      <w:pPr>
        <w:rPr>
          <w:rFonts w:ascii="黑体" w:eastAsia="黑体" w:hAnsi="宋体"/>
          <w:b/>
          <w:spacing w:val="140"/>
          <w:sz w:val="44"/>
          <w:szCs w:val="44"/>
        </w:rPr>
      </w:pPr>
    </w:p>
    <w:p w14:paraId="6F3E4B51" w14:textId="77777777" w:rsidR="00934D0E" w:rsidRDefault="00934D0E">
      <w:pPr>
        <w:rPr>
          <w:rFonts w:ascii="黑体" w:eastAsia="黑体" w:hAnsi="宋体"/>
          <w:b/>
          <w:spacing w:val="140"/>
          <w:sz w:val="44"/>
          <w:szCs w:val="44"/>
        </w:rPr>
      </w:pPr>
    </w:p>
    <w:p w14:paraId="43DC4B53" w14:textId="77777777" w:rsidR="00934D0E" w:rsidRDefault="00652269">
      <w:pPr>
        <w:rPr>
          <w:rFonts w:ascii="黑体" w:eastAsia="黑体" w:hAnsi="黑体" w:cs="黑体"/>
          <w:b/>
          <w:u w:val="single"/>
        </w:rPr>
      </w:pPr>
      <w:r>
        <w:rPr>
          <w:rFonts w:ascii="黑体" w:eastAsia="黑体" w:hAnsi="黑体" w:cs="黑体" w:hint="eastAsia"/>
          <w:b/>
        </w:rPr>
        <w:t>项目名称：</w:t>
      </w:r>
      <w:r>
        <w:rPr>
          <w:rFonts w:ascii="黑体" w:eastAsia="黑体" w:hAnsi="黑体" w:cs="黑体"/>
          <w:b/>
        </w:rPr>
        <w:tab/>
      </w:r>
      <w:r>
        <w:rPr>
          <w:rFonts w:ascii="黑体" w:eastAsia="黑体" w:hAnsi="黑体" w:cs="黑体" w:hint="eastAsia"/>
          <w:b/>
          <w:u w:val="single"/>
        </w:rPr>
        <w:t xml:space="preserve">　　　　　　　　　</w:t>
      </w:r>
      <w:r>
        <w:rPr>
          <w:rFonts w:ascii="黑体" w:eastAsia="黑体" w:hAnsi="黑体" w:cs="黑体"/>
          <w:b/>
          <w:u w:val="single"/>
        </w:rPr>
        <w:t xml:space="preserve">              </w:t>
      </w:r>
      <w:r>
        <w:rPr>
          <w:rFonts w:ascii="黑体" w:eastAsia="黑体" w:hAnsi="黑体" w:cs="黑体"/>
          <w:b/>
          <w:u w:val="single"/>
        </w:rPr>
        <w:t xml:space="preserve">　　</w:t>
      </w:r>
    </w:p>
    <w:p w14:paraId="75429461" w14:textId="77777777" w:rsidR="00934D0E" w:rsidRDefault="00652269">
      <w:pPr>
        <w:rPr>
          <w:rFonts w:ascii="黑体" w:eastAsia="黑体" w:hAnsi="黑体" w:cs="黑体"/>
          <w:b/>
          <w:u w:val="single"/>
        </w:rPr>
      </w:pPr>
      <w:r>
        <w:rPr>
          <w:rFonts w:ascii="黑体" w:eastAsia="黑体" w:hAnsi="黑体" w:cs="黑体" w:hint="eastAsia"/>
          <w:b/>
        </w:rPr>
        <w:t>编制单位：</w:t>
      </w:r>
      <w:r>
        <w:rPr>
          <w:rFonts w:ascii="黑体" w:eastAsia="黑体" w:hAnsi="黑体" w:cs="黑体"/>
          <w:b/>
        </w:rPr>
        <w:tab/>
      </w:r>
      <w:r>
        <w:rPr>
          <w:rFonts w:ascii="黑体" w:eastAsia="黑体" w:hAnsi="黑体" w:cs="黑体" w:hint="eastAsia"/>
          <w:b/>
          <w:u w:val="single"/>
        </w:rPr>
        <w:t xml:space="preserve">　　　　　　　</w:t>
      </w:r>
      <w:r>
        <w:rPr>
          <w:rFonts w:ascii="黑体" w:eastAsia="黑体" w:hAnsi="黑体" w:cs="黑体"/>
          <w:b/>
          <w:u w:val="single"/>
        </w:rPr>
        <w:t xml:space="preserve">          </w:t>
      </w:r>
      <w:r>
        <w:rPr>
          <w:rFonts w:ascii="黑体" w:eastAsia="黑体" w:hAnsi="黑体" w:cs="黑体"/>
          <w:b/>
          <w:u w:val="single"/>
        </w:rPr>
        <w:t xml:space="preserve">　　　　　　</w:t>
      </w:r>
    </w:p>
    <w:p w14:paraId="1643364A" w14:textId="77777777" w:rsidR="00934D0E" w:rsidRDefault="00652269">
      <w:pPr>
        <w:rPr>
          <w:rFonts w:ascii="黑体" w:eastAsia="黑体" w:hAnsi="黑体" w:cs="黑体"/>
          <w:b/>
          <w:u w:val="single"/>
        </w:rPr>
      </w:pPr>
      <w:r>
        <w:rPr>
          <w:rFonts w:ascii="黑体" w:eastAsia="黑体" w:hAnsi="黑体" w:cs="黑体" w:hint="eastAsia"/>
          <w:b/>
        </w:rPr>
        <w:t>单位资质证书及编号：</w:t>
      </w:r>
      <w:r>
        <w:rPr>
          <w:rFonts w:ascii="黑体" w:eastAsia="黑体" w:hAnsi="黑体" w:cs="黑体" w:hint="eastAsia"/>
          <w:b/>
          <w:u w:val="single"/>
        </w:rPr>
        <w:t xml:space="preserve">　　　　　　　　　　　　　　</w:t>
      </w:r>
    </w:p>
    <w:p w14:paraId="2B8681D6" w14:textId="77777777" w:rsidR="00934D0E" w:rsidRDefault="00652269">
      <w:pPr>
        <w:rPr>
          <w:rFonts w:ascii="黑体" w:eastAsia="黑体" w:hAnsi="黑体" w:cs="黑体"/>
          <w:b/>
        </w:rPr>
      </w:pPr>
      <w:r>
        <w:rPr>
          <w:rFonts w:ascii="黑体" w:eastAsia="黑体" w:hAnsi="黑体" w:cs="黑体" w:hint="eastAsia"/>
          <w:b/>
        </w:rPr>
        <w:t>企业负责人：</w:t>
      </w:r>
      <w:r>
        <w:rPr>
          <w:rFonts w:ascii="黑体" w:eastAsia="黑体" w:hAnsi="黑体" w:cs="黑体" w:hint="eastAsia"/>
          <w:b/>
          <w:u w:val="single"/>
        </w:rPr>
        <w:t xml:space="preserve">　　　　　</w:t>
      </w:r>
      <w:r>
        <w:rPr>
          <w:rFonts w:ascii="黑体" w:eastAsia="黑体" w:hAnsi="黑体" w:cs="黑体"/>
          <w:b/>
          <w:u w:val="single"/>
        </w:rPr>
        <w:t xml:space="preserve">                    </w:t>
      </w:r>
      <w:r>
        <w:rPr>
          <w:rFonts w:ascii="黑体" w:eastAsia="黑体" w:hAnsi="黑体" w:cs="黑体"/>
          <w:b/>
          <w:u w:val="single"/>
        </w:rPr>
        <w:t xml:space="preserve">　　　</w:t>
      </w:r>
      <w:r>
        <w:rPr>
          <w:rFonts w:ascii="黑体" w:eastAsia="黑体" w:hAnsi="黑体" w:cs="黑体"/>
          <w:b/>
        </w:rPr>
        <w:t xml:space="preserve"> </w:t>
      </w:r>
    </w:p>
    <w:p w14:paraId="622FB71F" w14:textId="77777777" w:rsidR="00934D0E" w:rsidRDefault="00652269">
      <w:pPr>
        <w:rPr>
          <w:rFonts w:ascii="黑体" w:eastAsia="黑体" w:hAnsi="黑体" w:cs="黑体"/>
          <w:b/>
          <w:u w:val="single"/>
        </w:rPr>
      </w:pPr>
      <w:r>
        <w:rPr>
          <w:rFonts w:ascii="黑体" w:eastAsia="黑体" w:hAnsi="黑体" w:cs="黑体" w:hint="eastAsia"/>
          <w:b/>
        </w:rPr>
        <w:t>技术负责人：</w:t>
      </w:r>
      <w:r>
        <w:rPr>
          <w:rFonts w:ascii="黑体" w:eastAsia="黑体" w:hAnsi="黑体" w:cs="黑体" w:hint="eastAsia"/>
          <w:b/>
          <w:u w:val="single"/>
        </w:rPr>
        <w:t xml:space="preserve">　　　　</w:t>
      </w:r>
      <w:r>
        <w:rPr>
          <w:rFonts w:ascii="黑体" w:eastAsia="黑体" w:hAnsi="黑体" w:cs="黑体"/>
          <w:b/>
          <w:u w:val="single"/>
        </w:rPr>
        <w:t xml:space="preserve">                  </w:t>
      </w:r>
      <w:r>
        <w:rPr>
          <w:rFonts w:ascii="黑体" w:eastAsia="黑体" w:hAnsi="黑体" w:cs="黑体"/>
          <w:b/>
          <w:u w:val="single"/>
        </w:rPr>
        <w:t xml:space="preserve">　　　　　</w:t>
      </w:r>
      <w:r>
        <w:rPr>
          <w:rFonts w:ascii="黑体" w:eastAsia="黑体" w:hAnsi="黑体" w:cs="黑体"/>
          <w:b/>
        </w:rPr>
        <w:t xml:space="preserve">     </w:t>
      </w:r>
    </w:p>
    <w:p w14:paraId="5B910BEF" w14:textId="77777777" w:rsidR="00934D0E" w:rsidRDefault="00652269">
      <w:pPr>
        <w:rPr>
          <w:rFonts w:ascii="黑体" w:eastAsia="黑体" w:hAnsi="黑体" w:cs="黑体"/>
          <w:b/>
          <w:u w:val="single"/>
        </w:rPr>
      </w:pPr>
      <w:r>
        <w:rPr>
          <w:rFonts w:ascii="黑体" w:eastAsia="黑体" w:hAnsi="黑体" w:cs="黑体" w:hint="eastAsia"/>
          <w:b/>
          <w:snapToGrid w:val="0"/>
        </w:rPr>
        <w:t>总体设计负责人：</w:t>
      </w:r>
      <w:r>
        <w:rPr>
          <w:rFonts w:ascii="黑体" w:eastAsia="黑体" w:hAnsi="黑体" w:cs="黑体" w:hint="eastAsia"/>
          <w:b/>
          <w:u w:val="single"/>
        </w:rPr>
        <w:t xml:space="preserve">　　</w:t>
      </w:r>
      <w:r>
        <w:rPr>
          <w:rFonts w:ascii="黑体" w:eastAsia="黑体" w:hAnsi="黑体" w:cs="黑体"/>
          <w:b/>
          <w:u w:val="single"/>
        </w:rPr>
        <w:t xml:space="preserve">                </w:t>
      </w:r>
      <w:r>
        <w:rPr>
          <w:rFonts w:ascii="黑体" w:eastAsia="黑体" w:hAnsi="黑体" w:cs="黑体"/>
          <w:b/>
          <w:u w:val="single"/>
        </w:rPr>
        <w:t xml:space="preserve">　　　　　　</w:t>
      </w:r>
    </w:p>
    <w:p w14:paraId="6683AA56" w14:textId="77777777" w:rsidR="00934D0E" w:rsidRDefault="00652269">
      <w:pPr>
        <w:rPr>
          <w:rFonts w:ascii="黑体" w:eastAsia="黑体" w:hAnsi="黑体" w:cs="黑体"/>
          <w:b/>
          <w:u w:val="single"/>
        </w:rPr>
      </w:pPr>
      <w:r>
        <w:rPr>
          <w:rFonts w:ascii="黑体" w:eastAsia="黑体" w:hAnsi="黑体" w:cs="黑体" w:hint="eastAsia"/>
          <w:b/>
        </w:rPr>
        <w:t>编制日期：</w:t>
      </w:r>
      <w:r>
        <w:rPr>
          <w:rFonts w:ascii="黑体" w:eastAsia="黑体" w:hAnsi="黑体" w:cs="黑体" w:hint="eastAsia"/>
          <w:b/>
          <w:u w:val="single"/>
        </w:rPr>
        <w:t xml:space="preserve">　　</w:t>
      </w:r>
      <w:r>
        <w:rPr>
          <w:rFonts w:ascii="黑体" w:eastAsia="黑体" w:hAnsi="黑体" w:cs="黑体"/>
          <w:b/>
          <w:u w:val="single"/>
        </w:rPr>
        <w:t xml:space="preserve">                      </w:t>
      </w:r>
      <w:r>
        <w:rPr>
          <w:rFonts w:ascii="黑体" w:eastAsia="黑体" w:hAnsi="黑体" w:cs="黑体"/>
          <w:b/>
          <w:u w:val="single"/>
        </w:rPr>
        <w:t xml:space="preserve">　　　　　　</w:t>
      </w:r>
    </w:p>
    <w:p w14:paraId="642A8F44" w14:textId="77777777" w:rsidR="00934D0E" w:rsidRDefault="00934D0E">
      <w:pPr>
        <w:rPr>
          <w:rFonts w:ascii="宋体" w:hAnsi="宋体" w:cs="宋体"/>
        </w:rPr>
      </w:pPr>
    </w:p>
    <w:p w14:paraId="4FC6FE5E" w14:textId="77777777" w:rsidR="00934D0E" w:rsidRDefault="00934D0E">
      <w:pPr>
        <w:rPr>
          <w:rFonts w:ascii="宋体" w:hAnsi="宋体" w:cs="宋体"/>
        </w:rPr>
      </w:pPr>
    </w:p>
    <w:p w14:paraId="20192DBF" w14:textId="77777777" w:rsidR="00934D0E" w:rsidRDefault="00652269">
      <w:pPr>
        <w:rPr>
          <w:snapToGrid w:val="0"/>
        </w:rPr>
      </w:pPr>
      <w:bookmarkStart w:id="103" w:name="_Toc2528"/>
      <w:bookmarkStart w:id="104" w:name="_Toc26285"/>
      <w:bookmarkStart w:id="105" w:name="_Toc17098"/>
      <w:r>
        <w:rPr>
          <w:rFonts w:hint="eastAsia"/>
          <w:snapToGrid w:val="0"/>
        </w:rPr>
        <w:t>（</w:t>
      </w:r>
      <w:r>
        <w:rPr>
          <w:rFonts w:ascii="宋体" w:hAnsi="宋体" w:cs="宋体" w:hint="eastAsia"/>
          <w:snapToGrid w:val="0"/>
        </w:rPr>
        <w:t>签署页</w:t>
      </w:r>
      <w:r>
        <w:rPr>
          <w:rFonts w:ascii="___WRD_EMBED_SUB_41" w:eastAsia="___WRD_EMBED_SUB_41" w:hAnsi="___WRD_EMBED_SUB_41" w:cs="___WRD_EMBED_SUB_41" w:hint="eastAsia"/>
          <w:snapToGrid w:val="0"/>
        </w:rPr>
        <w:t>）</w:t>
      </w:r>
      <w:bookmarkEnd w:id="103"/>
      <w:bookmarkEnd w:id="104"/>
      <w:bookmarkEnd w:id="105"/>
    </w:p>
    <w:p w14:paraId="00FCCAD0" w14:textId="77777777" w:rsidR="00934D0E" w:rsidRDefault="00652269">
      <w:pPr>
        <w:rPr>
          <w:rFonts w:ascii="方正小标宋_GBK" w:eastAsia="方正小标宋_GBK" w:hAnsi="方正小标宋_GBK" w:cs="方正小标宋_GBK"/>
          <w:b/>
          <w:spacing w:val="140"/>
          <w:sz w:val="52"/>
          <w:szCs w:val="52"/>
        </w:rPr>
      </w:pPr>
      <w:r>
        <w:rPr>
          <w:rFonts w:ascii="方正小标宋_GBK" w:eastAsia="方正小标宋_GBK" w:hAnsi="方正小标宋_GBK" w:cs="方正小标宋_GBK" w:hint="eastAsia"/>
          <w:b/>
          <w:spacing w:val="140"/>
          <w:sz w:val="52"/>
          <w:szCs w:val="52"/>
        </w:rPr>
        <w:t>重庆市建设工程</w:t>
      </w:r>
    </w:p>
    <w:p w14:paraId="7CFD398B" w14:textId="77777777" w:rsidR="00934D0E" w:rsidRDefault="00652269">
      <w:pPr>
        <w:rPr>
          <w:rFonts w:ascii="方正小标宋_GBK" w:eastAsia="方正小标宋_GBK" w:hAnsi="方正小标宋_GBK" w:cs="方正小标宋_GBK"/>
          <w:b/>
          <w:spacing w:val="140"/>
          <w:sz w:val="52"/>
          <w:szCs w:val="52"/>
        </w:rPr>
      </w:pPr>
      <w:r>
        <w:rPr>
          <w:rFonts w:ascii="方正小标宋_GBK" w:eastAsia="方正小标宋_GBK" w:hAnsi="方正小标宋_GBK" w:cs="方正小标宋_GBK" w:hint="eastAsia"/>
          <w:b/>
          <w:spacing w:val="140"/>
          <w:sz w:val="52"/>
          <w:szCs w:val="52"/>
        </w:rPr>
        <w:t>设计概算书</w:t>
      </w:r>
    </w:p>
    <w:p w14:paraId="19957B3E" w14:textId="77777777" w:rsidR="00934D0E" w:rsidRDefault="00934D0E">
      <w:pPr>
        <w:rPr>
          <w:rFonts w:ascii="黑体" w:eastAsia="黑体" w:hAnsi="宋体"/>
          <w:b/>
          <w:spacing w:val="140"/>
        </w:rPr>
      </w:pPr>
    </w:p>
    <w:p w14:paraId="16A5AE33" w14:textId="77777777" w:rsidR="00934D0E" w:rsidRDefault="00652269">
      <w:pPr>
        <w:rPr>
          <w:rFonts w:ascii="黑体" w:eastAsia="黑体" w:hAnsi="宋体"/>
          <w:b/>
          <w:spacing w:val="140"/>
        </w:rPr>
      </w:pPr>
      <w:r>
        <w:rPr>
          <w:rFonts w:ascii="黑体" w:eastAsia="黑体" w:hAnsi="宋体" w:hint="eastAsia"/>
          <w:b/>
          <w:spacing w:val="140"/>
        </w:rPr>
        <w:t>第</w:t>
      </w:r>
      <w:r>
        <w:rPr>
          <w:rFonts w:ascii="黑体" w:eastAsia="黑体" w:hAnsi="宋体"/>
          <w:b/>
          <w:spacing w:val="140"/>
        </w:rPr>
        <w:t xml:space="preserve"> </w:t>
      </w:r>
      <w:r>
        <w:rPr>
          <w:rFonts w:ascii="黑体" w:eastAsia="黑体" w:hAnsi="宋体"/>
          <w:b/>
          <w:spacing w:val="140"/>
        </w:rPr>
        <w:t>篇</w:t>
      </w:r>
      <w:r>
        <w:rPr>
          <w:rFonts w:ascii="黑体" w:eastAsia="黑体" w:hAnsi="宋体"/>
          <w:b/>
          <w:spacing w:val="140"/>
        </w:rPr>
        <w:t xml:space="preserve"> </w:t>
      </w:r>
    </w:p>
    <w:p w14:paraId="6D18A89A" w14:textId="77777777" w:rsidR="00934D0E" w:rsidRDefault="00934D0E">
      <w:pPr>
        <w:rPr>
          <w:rFonts w:ascii="黑体" w:eastAsia="黑体" w:hAnsi="宋体"/>
          <w:b/>
          <w:spacing w:val="140"/>
        </w:rPr>
      </w:pPr>
    </w:p>
    <w:p w14:paraId="6609001F" w14:textId="77777777" w:rsidR="00934D0E" w:rsidRDefault="00652269">
      <w:pPr>
        <w:rPr>
          <w:rFonts w:ascii="黑体" w:eastAsia="黑体" w:hAnsi="宋体"/>
          <w:b/>
          <w:spacing w:val="140"/>
        </w:rPr>
      </w:pPr>
      <w:r>
        <w:rPr>
          <w:rFonts w:ascii="黑体" w:eastAsia="黑体" w:hAnsi="宋体" w:hint="eastAsia"/>
          <w:b/>
          <w:spacing w:val="140"/>
        </w:rPr>
        <w:t>第　册</w:t>
      </w:r>
      <w:r>
        <w:rPr>
          <w:rFonts w:ascii="黑体" w:eastAsia="黑体" w:hAnsi="宋体"/>
          <w:b/>
          <w:spacing w:val="140"/>
        </w:rPr>
        <w:t xml:space="preserve"> </w:t>
      </w:r>
      <w:r>
        <w:rPr>
          <w:rFonts w:ascii="黑体" w:eastAsia="黑体" w:hAnsi="宋体" w:hint="eastAsia"/>
          <w:b/>
          <w:spacing w:val="140"/>
        </w:rPr>
        <w:t>共　册</w:t>
      </w:r>
    </w:p>
    <w:p w14:paraId="02569FEC" w14:textId="77777777" w:rsidR="00934D0E" w:rsidRDefault="00934D0E">
      <w:pPr>
        <w:rPr>
          <w:rFonts w:ascii="方正小标宋_GBK" w:eastAsia="方正小标宋_GBK" w:hAnsi="方正小标宋_GBK" w:cs="方正小标宋_GBK"/>
          <w:b/>
          <w:spacing w:val="140"/>
          <w:sz w:val="52"/>
          <w:szCs w:val="52"/>
        </w:rPr>
      </w:pPr>
    </w:p>
    <w:p w14:paraId="5041E179" w14:textId="77777777" w:rsidR="00934D0E" w:rsidRDefault="00934D0E">
      <w:pPr>
        <w:rPr>
          <w:rFonts w:ascii="方正小标宋_GBK" w:eastAsia="方正小标宋_GBK" w:hAnsi="方正小标宋_GBK" w:cs="方正小标宋_GBK"/>
          <w:b/>
          <w:spacing w:val="140"/>
          <w:sz w:val="52"/>
          <w:szCs w:val="52"/>
        </w:rPr>
      </w:pPr>
    </w:p>
    <w:p w14:paraId="0A73B667" w14:textId="77777777" w:rsidR="00934D0E" w:rsidRDefault="00934D0E">
      <w:pPr>
        <w:rPr>
          <w:rFonts w:ascii="方正小标宋_GBK" w:eastAsia="方正小标宋_GBK" w:hAnsi="方正小标宋_GBK" w:cs="方正小标宋_GBK"/>
          <w:b/>
          <w:spacing w:val="140"/>
          <w:sz w:val="52"/>
          <w:szCs w:val="52"/>
        </w:rPr>
      </w:pPr>
    </w:p>
    <w:p w14:paraId="142956ED" w14:textId="77777777" w:rsidR="00934D0E" w:rsidRDefault="00934D0E">
      <w:pPr>
        <w:rPr>
          <w:rFonts w:ascii="方正小标宋_GBK" w:eastAsia="方正小标宋_GBK" w:hAnsi="方正小标宋_GBK" w:cs="方正小标宋_GBK"/>
          <w:b/>
          <w:spacing w:val="140"/>
          <w:sz w:val="52"/>
          <w:szCs w:val="52"/>
        </w:rPr>
      </w:pPr>
    </w:p>
    <w:p w14:paraId="10F87CD8" w14:textId="77777777" w:rsidR="00934D0E" w:rsidRDefault="00934D0E">
      <w:pPr>
        <w:rPr>
          <w:rFonts w:ascii="方正小标宋_GBK" w:eastAsia="方正小标宋_GBK" w:hAnsi="方正小标宋_GBK" w:cs="方正小标宋_GBK"/>
          <w:b/>
          <w:spacing w:val="140"/>
          <w:sz w:val="52"/>
          <w:szCs w:val="52"/>
        </w:rPr>
      </w:pPr>
    </w:p>
    <w:p w14:paraId="27DA2D88" w14:textId="77777777" w:rsidR="00934D0E" w:rsidRDefault="00934D0E">
      <w:pPr>
        <w:rPr>
          <w:rFonts w:ascii="黑体" w:eastAsia="黑体" w:hAnsi="宋体"/>
          <w:b/>
          <w:spacing w:val="140"/>
        </w:rPr>
      </w:pPr>
    </w:p>
    <w:p w14:paraId="781183AF" w14:textId="77777777" w:rsidR="00934D0E" w:rsidRDefault="00652269">
      <w:pPr>
        <w:rPr>
          <w:rFonts w:ascii="黑体" w:eastAsia="黑体" w:hAnsi="黑体" w:cs="黑体"/>
          <w:b/>
          <w:snapToGrid w:val="0"/>
          <w:u w:val="single"/>
        </w:rPr>
      </w:pPr>
      <w:r>
        <w:rPr>
          <w:rFonts w:ascii="黑体" w:eastAsia="黑体" w:hAnsi="黑体" w:cs="黑体" w:hint="eastAsia"/>
          <w:b/>
          <w:snapToGrid w:val="0"/>
        </w:rPr>
        <w:t>编</w:t>
      </w:r>
      <w:r>
        <w:rPr>
          <w:rFonts w:ascii="黑体" w:eastAsia="黑体" w:hAnsi="黑体" w:cs="黑体"/>
          <w:b/>
          <w:snapToGrid w:val="0"/>
        </w:rPr>
        <w:t xml:space="preserve">      </w:t>
      </w:r>
      <w:r>
        <w:rPr>
          <w:rFonts w:ascii="黑体" w:eastAsia="黑体" w:hAnsi="黑体" w:cs="黑体" w:hint="eastAsia"/>
          <w:b/>
          <w:snapToGrid w:val="0"/>
        </w:rPr>
        <w:t>制</w:t>
      </w:r>
      <w:r>
        <w:rPr>
          <w:rFonts w:ascii="黑体" w:eastAsia="黑体" w:hAnsi="黑体" w:cs="黑体"/>
          <w:b/>
          <w:snapToGrid w:val="0"/>
        </w:rPr>
        <w:t xml:space="preserve">      </w:t>
      </w:r>
      <w:r>
        <w:rPr>
          <w:rFonts w:ascii="黑体" w:eastAsia="黑体" w:hAnsi="黑体" w:cs="黑体" w:hint="eastAsia"/>
          <w:b/>
          <w:snapToGrid w:val="0"/>
        </w:rPr>
        <w:t>人：</w:t>
      </w:r>
      <w:r>
        <w:rPr>
          <w:rFonts w:ascii="黑体" w:eastAsia="黑体" w:hAnsi="黑体" w:cs="黑体" w:hint="eastAsia"/>
          <w:b/>
          <w:snapToGrid w:val="0"/>
          <w:u w:val="single"/>
        </w:rPr>
        <w:t xml:space="preserve">　　</w:t>
      </w:r>
      <w:r>
        <w:rPr>
          <w:rFonts w:ascii="黑体" w:eastAsia="黑体" w:hAnsi="黑体" w:cs="黑体"/>
          <w:b/>
          <w:snapToGrid w:val="0"/>
          <w:u w:val="single"/>
        </w:rPr>
        <w:t xml:space="preserve">             </w:t>
      </w:r>
      <w:r>
        <w:rPr>
          <w:rFonts w:ascii="黑体" w:eastAsia="黑体" w:hAnsi="黑体" w:cs="黑体"/>
          <w:b/>
          <w:snapToGrid w:val="0"/>
          <w:u w:val="single"/>
        </w:rPr>
        <w:t xml:space="preserve">　　</w:t>
      </w:r>
    </w:p>
    <w:p w14:paraId="52F5C324" w14:textId="77777777" w:rsidR="00934D0E" w:rsidRDefault="00652269">
      <w:pPr>
        <w:rPr>
          <w:rFonts w:ascii="黑体" w:eastAsia="黑体" w:hAnsi="黑体" w:cs="黑体"/>
          <w:b/>
          <w:snapToGrid w:val="0"/>
          <w:u w:val="single"/>
        </w:rPr>
      </w:pPr>
      <w:r>
        <w:rPr>
          <w:rFonts w:ascii="黑体" w:eastAsia="黑体" w:hAnsi="黑体" w:cs="黑体" w:hint="eastAsia"/>
          <w:b/>
          <w:snapToGrid w:val="0"/>
        </w:rPr>
        <w:t>审</w:t>
      </w:r>
      <w:r>
        <w:rPr>
          <w:rFonts w:ascii="黑体" w:eastAsia="黑体" w:hAnsi="黑体" w:cs="黑体"/>
          <w:b/>
          <w:snapToGrid w:val="0"/>
        </w:rPr>
        <w:t xml:space="preserve">      </w:t>
      </w:r>
      <w:r>
        <w:rPr>
          <w:rFonts w:ascii="黑体" w:eastAsia="黑体" w:hAnsi="黑体" w:cs="黑体" w:hint="eastAsia"/>
          <w:b/>
          <w:snapToGrid w:val="0"/>
        </w:rPr>
        <w:t>核</w:t>
      </w:r>
      <w:r>
        <w:rPr>
          <w:rFonts w:ascii="黑体" w:eastAsia="黑体" w:hAnsi="黑体" w:cs="黑体"/>
          <w:b/>
          <w:snapToGrid w:val="0"/>
        </w:rPr>
        <w:t xml:space="preserve">      </w:t>
      </w:r>
      <w:r>
        <w:rPr>
          <w:rFonts w:ascii="黑体" w:eastAsia="黑体" w:hAnsi="黑体" w:cs="黑体" w:hint="eastAsia"/>
          <w:b/>
          <w:snapToGrid w:val="0"/>
        </w:rPr>
        <w:t>人：</w:t>
      </w:r>
      <w:r>
        <w:rPr>
          <w:rFonts w:ascii="黑体" w:eastAsia="黑体" w:hAnsi="黑体" w:cs="黑体" w:hint="eastAsia"/>
          <w:b/>
          <w:snapToGrid w:val="0"/>
          <w:u w:val="single"/>
        </w:rPr>
        <w:t xml:space="preserve">　　</w:t>
      </w:r>
      <w:r>
        <w:rPr>
          <w:rFonts w:ascii="黑体" w:eastAsia="黑体" w:hAnsi="黑体" w:cs="黑体"/>
          <w:b/>
          <w:snapToGrid w:val="0"/>
          <w:u w:val="single"/>
        </w:rPr>
        <w:t xml:space="preserve">             </w:t>
      </w:r>
      <w:r>
        <w:rPr>
          <w:rFonts w:ascii="黑体" w:eastAsia="黑体" w:hAnsi="黑体" w:cs="黑体"/>
          <w:b/>
          <w:snapToGrid w:val="0"/>
          <w:u w:val="single"/>
        </w:rPr>
        <w:t xml:space="preserve">　　</w:t>
      </w:r>
    </w:p>
    <w:p w14:paraId="394C0B94" w14:textId="77777777" w:rsidR="00934D0E" w:rsidRDefault="00652269">
      <w:pPr>
        <w:rPr>
          <w:rFonts w:ascii="黑体" w:eastAsia="黑体" w:hAnsi="黑体" w:cs="黑体"/>
          <w:b/>
          <w:snapToGrid w:val="0"/>
          <w:u w:val="single"/>
        </w:rPr>
      </w:pPr>
      <w:r>
        <w:rPr>
          <w:rFonts w:ascii="黑体" w:eastAsia="黑体" w:hAnsi="黑体" w:cs="黑体" w:hint="eastAsia"/>
          <w:b/>
          <w:snapToGrid w:val="0"/>
        </w:rPr>
        <w:t>复</w:t>
      </w:r>
      <w:r>
        <w:rPr>
          <w:rFonts w:ascii="黑体" w:eastAsia="黑体" w:hAnsi="黑体" w:cs="黑体"/>
          <w:b/>
          <w:snapToGrid w:val="0"/>
        </w:rPr>
        <w:t xml:space="preserve">      </w:t>
      </w:r>
      <w:r>
        <w:rPr>
          <w:rFonts w:ascii="黑体" w:eastAsia="黑体" w:hAnsi="黑体" w:cs="黑体" w:hint="eastAsia"/>
          <w:b/>
          <w:snapToGrid w:val="0"/>
        </w:rPr>
        <w:t>核</w:t>
      </w:r>
      <w:r>
        <w:rPr>
          <w:rFonts w:ascii="黑体" w:eastAsia="黑体" w:hAnsi="黑体" w:cs="黑体"/>
          <w:b/>
          <w:snapToGrid w:val="0"/>
        </w:rPr>
        <w:t xml:space="preserve">      </w:t>
      </w:r>
      <w:r>
        <w:rPr>
          <w:rFonts w:ascii="黑体" w:eastAsia="黑体" w:hAnsi="黑体" w:cs="黑体" w:hint="eastAsia"/>
          <w:b/>
          <w:snapToGrid w:val="0"/>
        </w:rPr>
        <w:t>人：</w:t>
      </w:r>
      <w:r>
        <w:rPr>
          <w:rFonts w:ascii="黑体" w:eastAsia="黑体" w:hAnsi="黑体" w:cs="黑体" w:hint="eastAsia"/>
          <w:b/>
          <w:snapToGrid w:val="0"/>
          <w:u w:val="single"/>
        </w:rPr>
        <w:t xml:space="preserve">　　</w:t>
      </w:r>
      <w:r>
        <w:rPr>
          <w:rFonts w:ascii="黑体" w:eastAsia="黑体" w:hAnsi="黑体" w:cs="黑体"/>
          <w:b/>
          <w:snapToGrid w:val="0"/>
          <w:u w:val="single"/>
        </w:rPr>
        <w:t xml:space="preserve">             </w:t>
      </w:r>
      <w:r>
        <w:rPr>
          <w:rFonts w:ascii="黑体" w:eastAsia="黑体" w:hAnsi="黑体" w:cs="黑体"/>
          <w:b/>
          <w:snapToGrid w:val="0"/>
          <w:u w:val="single"/>
        </w:rPr>
        <w:t xml:space="preserve">　　</w:t>
      </w:r>
    </w:p>
    <w:p w14:paraId="3564FBE4" w14:textId="77777777" w:rsidR="00934D0E" w:rsidRDefault="00652269">
      <w:pPr>
        <w:rPr>
          <w:rFonts w:ascii="黑体" w:eastAsia="黑体" w:hAnsi="黑体" w:cs="黑体"/>
          <w:b/>
          <w:snapToGrid w:val="0"/>
          <w:u w:val="single"/>
        </w:rPr>
      </w:pPr>
      <w:r>
        <w:rPr>
          <w:rFonts w:ascii="黑体" w:eastAsia="黑体" w:hAnsi="黑体" w:cs="黑体" w:hint="eastAsia"/>
          <w:b/>
          <w:snapToGrid w:val="0"/>
        </w:rPr>
        <w:t>专</w:t>
      </w:r>
      <w:r>
        <w:rPr>
          <w:rFonts w:ascii="黑体" w:eastAsia="黑体" w:hAnsi="黑体" w:cs="黑体"/>
          <w:b/>
          <w:snapToGrid w:val="0"/>
        </w:rPr>
        <w:t xml:space="preserve">  </w:t>
      </w:r>
      <w:r>
        <w:rPr>
          <w:rFonts w:ascii="黑体" w:eastAsia="黑体" w:hAnsi="黑体" w:cs="黑体" w:hint="eastAsia"/>
          <w:b/>
          <w:snapToGrid w:val="0"/>
        </w:rPr>
        <w:t>业</w:t>
      </w:r>
      <w:r>
        <w:rPr>
          <w:rFonts w:ascii="黑体" w:eastAsia="黑体" w:hAnsi="黑体" w:cs="黑体"/>
          <w:b/>
          <w:snapToGrid w:val="0"/>
        </w:rPr>
        <w:t xml:space="preserve">  </w:t>
      </w:r>
      <w:r>
        <w:rPr>
          <w:rFonts w:ascii="黑体" w:eastAsia="黑体" w:hAnsi="黑体" w:cs="黑体" w:hint="eastAsia"/>
          <w:b/>
          <w:snapToGrid w:val="0"/>
        </w:rPr>
        <w:t>负</w:t>
      </w:r>
      <w:r>
        <w:rPr>
          <w:rFonts w:ascii="黑体" w:eastAsia="黑体" w:hAnsi="黑体" w:cs="黑体"/>
          <w:b/>
          <w:snapToGrid w:val="0"/>
        </w:rPr>
        <w:t xml:space="preserve">  </w:t>
      </w:r>
      <w:r>
        <w:rPr>
          <w:rFonts w:ascii="黑体" w:eastAsia="黑体" w:hAnsi="黑体" w:cs="黑体" w:hint="eastAsia"/>
          <w:b/>
          <w:snapToGrid w:val="0"/>
        </w:rPr>
        <w:t>责</w:t>
      </w:r>
      <w:r>
        <w:rPr>
          <w:rFonts w:ascii="黑体" w:eastAsia="黑体" w:hAnsi="黑体" w:cs="黑体"/>
          <w:b/>
          <w:snapToGrid w:val="0"/>
        </w:rPr>
        <w:t xml:space="preserve">  </w:t>
      </w:r>
      <w:r>
        <w:rPr>
          <w:rFonts w:ascii="黑体" w:eastAsia="黑体" w:hAnsi="黑体" w:cs="黑体" w:hint="eastAsia"/>
          <w:b/>
          <w:snapToGrid w:val="0"/>
        </w:rPr>
        <w:t>人：</w:t>
      </w:r>
      <w:r>
        <w:rPr>
          <w:rFonts w:ascii="黑体" w:eastAsia="黑体" w:hAnsi="黑体" w:cs="黑体" w:hint="eastAsia"/>
          <w:b/>
          <w:snapToGrid w:val="0"/>
          <w:u w:val="single"/>
        </w:rPr>
        <w:t xml:space="preserve">　　</w:t>
      </w:r>
      <w:r>
        <w:rPr>
          <w:rFonts w:ascii="黑体" w:eastAsia="黑体" w:hAnsi="黑体" w:cs="黑体"/>
          <w:b/>
          <w:snapToGrid w:val="0"/>
          <w:u w:val="single"/>
        </w:rPr>
        <w:t xml:space="preserve">             </w:t>
      </w:r>
      <w:r>
        <w:rPr>
          <w:rFonts w:ascii="黑体" w:eastAsia="黑体" w:hAnsi="黑体" w:cs="黑体"/>
          <w:b/>
          <w:snapToGrid w:val="0"/>
          <w:u w:val="single"/>
        </w:rPr>
        <w:t xml:space="preserve">　　</w:t>
      </w:r>
    </w:p>
    <w:p w14:paraId="7E202C78" w14:textId="77777777" w:rsidR="00934D0E" w:rsidRDefault="00652269">
      <w:pPr>
        <w:rPr>
          <w:rFonts w:ascii="黑体" w:eastAsia="黑体" w:hAnsi="宋体"/>
          <w:b/>
          <w:snapToGrid w:val="0"/>
          <w:sz w:val="44"/>
          <w:szCs w:val="44"/>
          <w:u w:val="single"/>
        </w:rPr>
      </w:pPr>
      <w:r>
        <w:rPr>
          <w:rFonts w:ascii="黑体" w:eastAsia="黑体" w:hAnsi="黑体" w:cs="黑体" w:hint="eastAsia"/>
          <w:b/>
          <w:snapToGrid w:val="0"/>
        </w:rPr>
        <w:t>审</w:t>
      </w:r>
      <w:r>
        <w:rPr>
          <w:rFonts w:ascii="黑体" w:eastAsia="黑体" w:hAnsi="黑体" w:cs="黑体"/>
          <w:b/>
          <w:snapToGrid w:val="0"/>
        </w:rPr>
        <w:t xml:space="preserve">      </w:t>
      </w:r>
      <w:r>
        <w:rPr>
          <w:rFonts w:ascii="黑体" w:eastAsia="黑体" w:hAnsi="黑体" w:cs="黑体" w:hint="eastAsia"/>
          <w:b/>
          <w:snapToGrid w:val="0"/>
        </w:rPr>
        <w:t>定</w:t>
      </w:r>
      <w:r>
        <w:rPr>
          <w:rFonts w:ascii="黑体" w:eastAsia="黑体" w:hAnsi="黑体" w:cs="黑体"/>
          <w:b/>
          <w:snapToGrid w:val="0"/>
        </w:rPr>
        <w:t xml:space="preserve">      </w:t>
      </w:r>
      <w:r>
        <w:rPr>
          <w:rFonts w:ascii="黑体" w:eastAsia="黑体" w:hAnsi="黑体" w:cs="黑体" w:hint="eastAsia"/>
          <w:b/>
          <w:snapToGrid w:val="0"/>
        </w:rPr>
        <w:t>人：</w:t>
      </w:r>
      <w:r>
        <w:rPr>
          <w:rFonts w:ascii="黑体" w:eastAsia="黑体" w:hAnsi="宋体" w:hint="eastAsia"/>
          <w:b/>
          <w:snapToGrid w:val="0"/>
          <w:sz w:val="44"/>
          <w:szCs w:val="44"/>
          <w:u w:val="single"/>
        </w:rPr>
        <w:t xml:space="preserve">　</w:t>
      </w:r>
      <w:r>
        <w:rPr>
          <w:rFonts w:ascii="黑体" w:eastAsia="黑体" w:hAnsi="宋体"/>
          <w:b/>
          <w:snapToGrid w:val="0"/>
          <w:sz w:val="44"/>
          <w:szCs w:val="44"/>
          <w:u w:val="single"/>
        </w:rPr>
        <w:t xml:space="preserve">          </w:t>
      </w:r>
      <w:r>
        <w:rPr>
          <w:rFonts w:ascii="黑体" w:eastAsia="黑体" w:hAnsi="宋体"/>
          <w:b/>
          <w:snapToGrid w:val="0"/>
          <w:sz w:val="44"/>
          <w:szCs w:val="44"/>
          <w:u w:val="single"/>
        </w:rPr>
        <w:t xml:space="preserve">　　</w:t>
      </w:r>
    </w:p>
    <w:p w14:paraId="33570536" w14:textId="77777777" w:rsidR="00934D0E" w:rsidRDefault="00934D0E">
      <w:pPr>
        <w:rPr>
          <w:rFonts w:ascii="宋体" w:hAnsi="宋体" w:cs="宋体"/>
        </w:rPr>
      </w:pPr>
    </w:p>
    <w:p w14:paraId="2C6FA7C9" w14:textId="77777777" w:rsidR="00934D0E" w:rsidRDefault="00934D0E">
      <w:pPr>
        <w:rPr>
          <w:rFonts w:ascii="宋体" w:hAnsi="宋体" w:cs="宋体"/>
        </w:rPr>
      </w:pPr>
    </w:p>
    <w:p w14:paraId="52848237" w14:textId="77777777" w:rsidR="00934D0E" w:rsidRDefault="00652269">
      <w:pPr>
        <w:rPr>
          <w:rFonts w:ascii="宋体" w:hAnsi="宋体"/>
          <w:sz w:val="28"/>
          <w:szCs w:val="28"/>
        </w:rPr>
      </w:pPr>
      <w:r>
        <w:rPr>
          <w:rFonts w:ascii="宋体" w:hAnsi="宋体"/>
          <w:sz w:val="28"/>
          <w:szCs w:val="28"/>
        </w:rPr>
        <w:t>A.0. 2</w:t>
      </w:r>
      <w:r>
        <w:rPr>
          <w:rFonts w:ascii="宋体" w:hAnsi="宋体" w:hint="eastAsia"/>
          <w:sz w:val="28"/>
          <w:szCs w:val="28"/>
        </w:rPr>
        <w:t>设计概算目录式样</w:t>
      </w:r>
    </w:p>
    <w:p w14:paraId="40845AA9" w14:textId="77777777" w:rsidR="00934D0E" w:rsidRDefault="00652269">
      <w:pPr>
        <w:rPr>
          <w:rFonts w:ascii="方正小标宋_GBK" w:eastAsia="方正小标宋_GBK" w:hAnsi="方正小标宋_GBK" w:cs="方正小标宋_GBK"/>
          <w:b/>
          <w:spacing w:val="140"/>
          <w:sz w:val="52"/>
          <w:szCs w:val="52"/>
        </w:rPr>
      </w:pPr>
      <w:bookmarkStart w:id="106" w:name="_Toc7588"/>
      <w:bookmarkStart w:id="107" w:name="_Toc9313"/>
      <w:r>
        <w:rPr>
          <w:rFonts w:ascii="方正小标宋_GBK" w:eastAsia="方正小标宋_GBK" w:hAnsi="方正小标宋_GBK" w:cs="方正小标宋_GBK" w:hint="eastAsia"/>
          <w:b/>
          <w:spacing w:val="140"/>
          <w:sz w:val="52"/>
          <w:szCs w:val="52"/>
        </w:rPr>
        <w:t>编制说明</w:t>
      </w:r>
      <w:bookmarkEnd w:id="106"/>
      <w:bookmarkEnd w:id="107"/>
    </w:p>
    <w:p w14:paraId="3096E7B4" w14:textId="77777777" w:rsidR="00934D0E" w:rsidRDefault="00934D0E">
      <w:pPr>
        <w:rPr>
          <w:rFonts w:ascii="方正小标宋_GBK" w:eastAsia="方正小标宋_GBK" w:hAnsi="方正小标宋_GBK" w:cs="方正小标宋_GBK"/>
          <w:b/>
          <w:spacing w:val="140"/>
          <w:sz w:val="52"/>
          <w:szCs w:val="52"/>
        </w:rPr>
      </w:pPr>
    </w:p>
    <w:p w14:paraId="2843A3DB" w14:textId="77777777" w:rsidR="00934D0E" w:rsidRDefault="00934D0E">
      <w:pPr>
        <w:rPr>
          <w:rFonts w:ascii="方正小标宋_GBK" w:eastAsia="方正小标宋_GBK" w:hAnsi="方正小标宋_GBK" w:cs="方正小标宋_GBK"/>
          <w:b/>
          <w:spacing w:val="140"/>
          <w:sz w:val="52"/>
          <w:szCs w:val="52"/>
        </w:rPr>
      </w:pPr>
    </w:p>
    <w:p w14:paraId="45F1DCA1" w14:textId="77777777" w:rsidR="00934D0E" w:rsidRDefault="00652269">
      <w:pPr>
        <w:rPr>
          <w:rFonts w:ascii="宋体" w:hAnsi="宋体" w:cs="宋体"/>
          <w:sz w:val="24"/>
          <w:szCs w:val="24"/>
          <w:lang w:bidi="zh-CN"/>
        </w:rPr>
      </w:pPr>
      <w:r>
        <w:rPr>
          <w:rFonts w:ascii="宋体" w:hAnsi="宋体" w:cs="宋体" w:hint="eastAsia"/>
          <w:sz w:val="24"/>
          <w:szCs w:val="24"/>
          <w:lang w:bidi="zh-CN"/>
        </w:rPr>
        <w:t>一、</w:t>
      </w:r>
      <w:r>
        <w:rPr>
          <w:rFonts w:ascii="宋体" w:hAnsi="宋体" w:cs="宋体" w:hint="eastAsia"/>
          <w:sz w:val="24"/>
          <w:szCs w:val="24"/>
          <w:lang w:val="zh-CN" w:bidi="zh-CN"/>
        </w:rPr>
        <w:t>工程概况</w:t>
      </w:r>
    </w:p>
    <w:p w14:paraId="6AA9DEAF" w14:textId="77777777" w:rsidR="00934D0E" w:rsidRDefault="00652269">
      <w:pPr>
        <w:rPr>
          <w:rFonts w:ascii="宋体" w:hAnsi="宋体" w:cs="宋体"/>
          <w:sz w:val="24"/>
          <w:szCs w:val="24"/>
          <w:lang w:bidi="zh-CN"/>
        </w:rPr>
      </w:pPr>
      <w:r>
        <w:rPr>
          <w:rFonts w:ascii="宋体" w:hAnsi="宋体" w:cs="宋体" w:hint="eastAsia"/>
          <w:sz w:val="24"/>
          <w:szCs w:val="24"/>
          <w:lang w:bidi="zh-CN"/>
        </w:rPr>
        <w:t>二、</w:t>
      </w:r>
      <w:r>
        <w:rPr>
          <w:rFonts w:ascii="宋体" w:hAnsi="宋体" w:cs="宋体" w:hint="eastAsia"/>
          <w:sz w:val="24"/>
          <w:szCs w:val="24"/>
          <w:lang w:val="zh-CN" w:bidi="zh-CN"/>
        </w:rPr>
        <w:t>编制范围</w:t>
      </w:r>
    </w:p>
    <w:p w14:paraId="11D0C362"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三、</w:t>
      </w:r>
      <w:r>
        <w:rPr>
          <w:rFonts w:ascii="宋体" w:hAnsi="宋体" w:cs="宋体" w:hint="eastAsia"/>
          <w:sz w:val="24"/>
          <w:szCs w:val="24"/>
          <w:lang w:val="zh-CN" w:bidi="zh-CN"/>
        </w:rPr>
        <w:t>编制依据</w:t>
      </w:r>
    </w:p>
    <w:p w14:paraId="10E437FC"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四、价格确定</w:t>
      </w:r>
    </w:p>
    <w:p w14:paraId="1E446690"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五、</w:t>
      </w:r>
      <w:r>
        <w:rPr>
          <w:rFonts w:ascii="宋体" w:hAnsi="宋体" w:cs="宋体" w:hint="eastAsia"/>
          <w:sz w:val="24"/>
          <w:szCs w:val="24"/>
          <w:lang w:val="zh-CN" w:bidi="zh-CN"/>
        </w:rPr>
        <w:t>工程建设其他费用计算方法及依据</w:t>
      </w:r>
    </w:p>
    <w:p w14:paraId="411F55A3"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六、</w:t>
      </w:r>
      <w:r>
        <w:rPr>
          <w:rFonts w:ascii="宋体" w:hAnsi="宋体" w:cs="宋体" w:hint="eastAsia"/>
          <w:sz w:val="24"/>
          <w:szCs w:val="24"/>
          <w:lang w:val="zh-CN" w:bidi="zh-CN"/>
        </w:rPr>
        <w:t>预备费（基本预备费和价差预备费）计算方法及依据</w:t>
      </w:r>
    </w:p>
    <w:p w14:paraId="6A253850"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七、</w:t>
      </w:r>
      <w:r>
        <w:rPr>
          <w:rFonts w:ascii="宋体" w:hAnsi="宋体" w:cs="宋体" w:hint="eastAsia"/>
          <w:sz w:val="24"/>
          <w:szCs w:val="24"/>
          <w:lang w:val="zh-CN" w:bidi="zh-CN"/>
        </w:rPr>
        <w:t>专项费用（建设期贷款利息、铺底流动资金）计算方法及依据</w:t>
      </w:r>
    </w:p>
    <w:p w14:paraId="30EE36B2"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八、</w:t>
      </w:r>
      <w:r>
        <w:rPr>
          <w:rFonts w:ascii="宋体" w:hAnsi="宋体" w:cs="宋体" w:hint="eastAsia"/>
          <w:sz w:val="24"/>
          <w:szCs w:val="24"/>
          <w:lang w:val="zh-CN" w:bidi="zh-CN"/>
        </w:rPr>
        <w:t>概算总额及技术经济指标</w:t>
      </w:r>
    </w:p>
    <w:p w14:paraId="3DB51824"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九、</w:t>
      </w:r>
      <w:r>
        <w:rPr>
          <w:rFonts w:ascii="宋体" w:hAnsi="宋体" w:cs="宋体" w:hint="eastAsia"/>
          <w:sz w:val="24"/>
          <w:szCs w:val="24"/>
          <w:lang w:val="zh-CN" w:bidi="zh-CN"/>
        </w:rPr>
        <w:t>初步设计概算与可研批复估算对照分析</w:t>
      </w:r>
    </w:p>
    <w:p w14:paraId="676BEFDF"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十、</w:t>
      </w:r>
      <w:r>
        <w:rPr>
          <w:rFonts w:ascii="宋体" w:hAnsi="宋体" w:cs="宋体" w:hint="eastAsia"/>
          <w:sz w:val="24"/>
          <w:szCs w:val="24"/>
          <w:lang w:val="zh-CN" w:bidi="zh-CN"/>
        </w:rPr>
        <w:t>其他有关说明</w:t>
      </w:r>
    </w:p>
    <w:p w14:paraId="32DE3333" w14:textId="77777777" w:rsidR="00934D0E" w:rsidRDefault="00652269">
      <w:pPr>
        <w:rPr>
          <w:rFonts w:ascii="宋体" w:hAnsi="宋体" w:cs="宋体"/>
          <w:sz w:val="24"/>
          <w:szCs w:val="24"/>
          <w:lang w:val="zh-CN" w:bidi="zh-CN"/>
        </w:rPr>
      </w:pPr>
      <w:r>
        <w:rPr>
          <w:rFonts w:ascii="宋体" w:hAnsi="宋体" w:cs="宋体" w:hint="eastAsia"/>
          <w:sz w:val="24"/>
          <w:szCs w:val="24"/>
          <w:lang w:bidi="zh-CN"/>
        </w:rPr>
        <w:t>十、</w:t>
      </w:r>
      <w:r>
        <w:rPr>
          <w:rFonts w:ascii="宋体" w:hAnsi="宋体" w:cs="宋体" w:hint="eastAsia"/>
          <w:sz w:val="24"/>
          <w:szCs w:val="24"/>
          <w:lang w:val="zh-CN" w:bidi="zh-CN"/>
        </w:rPr>
        <w:t>其他有关说明</w:t>
      </w:r>
    </w:p>
    <w:p w14:paraId="115F08AB" w14:textId="77777777" w:rsidR="00934D0E" w:rsidRDefault="00934D0E">
      <w:pPr>
        <w:rPr>
          <w:rFonts w:ascii="宋体" w:hAnsi="宋体" w:cs="宋体"/>
          <w:spacing w:val="140"/>
          <w:sz w:val="24"/>
        </w:rPr>
        <w:sectPr w:rsidR="00934D0E">
          <w:pgSz w:w="11907" w:h="16840"/>
          <w:pgMar w:top="1247" w:right="1247" w:bottom="1247" w:left="1418" w:header="1134" w:footer="3" w:gutter="0"/>
          <w:cols w:space="720"/>
          <w:docGrid w:linePitch="360"/>
        </w:sectPr>
      </w:pPr>
    </w:p>
    <w:p w14:paraId="05DC3322" w14:textId="77777777" w:rsidR="00934D0E" w:rsidRDefault="00652269">
      <w:pPr>
        <w:rPr>
          <w:rFonts w:ascii="宋体" w:hAnsi="宋体"/>
          <w:b/>
          <w:sz w:val="28"/>
          <w:szCs w:val="28"/>
        </w:rPr>
      </w:pPr>
      <w:bookmarkStart w:id="108" w:name="_Toc23210"/>
      <w:bookmarkStart w:id="109" w:name="_Toc17729"/>
      <w:bookmarkStart w:id="110" w:name="_Toc26876"/>
      <w:bookmarkStart w:id="111" w:name="_Toc480470893"/>
      <w:bookmarkStart w:id="112" w:name="_Toc26094"/>
      <w:bookmarkStart w:id="113" w:name="_Toc27407"/>
      <w:bookmarkStart w:id="114" w:name="_Toc12182_WPSOffice_Level1"/>
      <w:bookmarkStart w:id="115" w:name="_Toc32458"/>
      <w:r>
        <w:rPr>
          <w:rFonts w:ascii="宋体" w:hAnsi="宋体" w:hint="eastAsia"/>
          <w:b/>
          <w:sz w:val="28"/>
          <w:szCs w:val="28"/>
        </w:rPr>
        <w:lastRenderedPageBreak/>
        <w:t>附录</w:t>
      </w:r>
      <w:r>
        <w:rPr>
          <w:rFonts w:ascii="宋体" w:hAnsi="宋体"/>
          <w:b/>
          <w:sz w:val="28"/>
          <w:szCs w:val="28"/>
        </w:rPr>
        <w:t>B:</w:t>
      </w:r>
      <w:r>
        <w:rPr>
          <w:rFonts w:ascii="宋体" w:hAnsi="宋体" w:hint="eastAsia"/>
          <w:b/>
          <w:sz w:val="28"/>
          <w:szCs w:val="28"/>
        </w:rPr>
        <w:t>概算表格格式</w:t>
      </w:r>
      <w:bookmarkEnd w:id="108"/>
      <w:bookmarkEnd w:id="109"/>
      <w:bookmarkEnd w:id="110"/>
      <w:bookmarkEnd w:id="111"/>
    </w:p>
    <w:p w14:paraId="6BA25CDE" w14:textId="77777777" w:rsidR="00934D0E" w:rsidRDefault="00652269">
      <w:pPr>
        <w:rPr>
          <w:rFonts w:ascii="宋体" w:hAnsi="宋体"/>
          <w:sz w:val="28"/>
          <w:szCs w:val="28"/>
        </w:rPr>
      </w:pPr>
      <w:r>
        <w:rPr>
          <w:rFonts w:ascii="宋体" w:hAnsi="宋体"/>
          <w:sz w:val="28"/>
          <w:szCs w:val="28"/>
        </w:rPr>
        <w:t>B .0.1</w:t>
      </w:r>
      <w:r>
        <w:rPr>
          <w:rFonts w:ascii="宋体" w:hAnsi="宋体" w:hint="eastAsia"/>
          <w:sz w:val="28"/>
          <w:szCs w:val="28"/>
        </w:rPr>
        <w:t>总概算表式样</w:t>
      </w:r>
    </w:p>
    <w:p w14:paraId="4ED18F5B" w14:textId="77777777" w:rsidR="00934D0E" w:rsidRDefault="00652269">
      <w:pPr>
        <w:rPr>
          <w:rFonts w:ascii="黑体" w:eastAsia="黑体" w:hAnsi="宋体"/>
          <w:b/>
          <w:sz w:val="44"/>
          <w:szCs w:val="44"/>
        </w:rPr>
      </w:pPr>
      <w:r>
        <w:rPr>
          <w:rFonts w:ascii="黑体" w:eastAsia="黑体" w:hAnsi="宋体" w:hint="eastAsia"/>
          <w:b/>
          <w:sz w:val="44"/>
          <w:szCs w:val="44"/>
        </w:rPr>
        <w:t>总概算表</w:t>
      </w:r>
      <w:bookmarkEnd w:id="112"/>
      <w:bookmarkEnd w:id="113"/>
      <w:bookmarkEnd w:id="114"/>
      <w:bookmarkEnd w:id="115"/>
    </w:p>
    <w:p w14:paraId="587586AD" w14:textId="77777777" w:rsidR="00934D0E" w:rsidRDefault="00652269">
      <w:pPr>
        <w:rPr>
          <w:rFonts w:ascii="宋体" w:hAnsi="宋体"/>
          <w:szCs w:val="21"/>
        </w:rPr>
      </w:pPr>
      <w:r>
        <w:rPr>
          <w:rFonts w:ascii="宋体" w:hAnsi="宋体" w:hint="eastAsia"/>
          <w:szCs w:val="21"/>
        </w:rPr>
        <w:t>建设项目：</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第</w:t>
      </w:r>
      <w:r>
        <w:rPr>
          <w:rFonts w:ascii="宋体" w:hAnsi="宋体"/>
          <w:szCs w:val="21"/>
        </w:rPr>
        <w:t xml:space="preserve">   </w:t>
      </w:r>
      <w:r>
        <w:rPr>
          <w:rFonts w:ascii="宋体" w:hAnsi="宋体" w:hint="eastAsia"/>
          <w:szCs w:val="21"/>
        </w:rPr>
        <w:t>页</w:t>
      </w:r>
      <w:r>
        <w:rPr>
          <w:rFonts w:ascii="宋体" w:hAnsi="宋体"/>
          <w:szCs w:val="21"/>
        </w:rPr>
        <w:t xml:space="preserve">   </w:t>
      </w:r>
      <w:r>
        <w:rPr>
          <w:rFonts w:ascii="宋体" w:hAnsi="宋体" w:hint="eastAsia"/>
          <w:szCs w:val="21"/>
        </w:rPr>
        <w:t>共</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138"/>
        <w:gridCol w:w="914"/>
        <w:gridCol w:w="914"/>
        <w:gridCol w:w="914"/>
        <w:gridCol w:w="914"/>
        <w:gridCol w:w="914"/>
        <w:gridCol w:w="916"/>
        <w:gridCol w:w="909"/>
        <w:gridCol w:w="909"/>
        <w:gridCol w:w="909"/>
        <w:gridCol w:w="1233"/>
        <w:gridCol w:w="1164"/>
      </w:tblGrid>
      <w:tr w:rsidR="00934D0E" w14:paraId="161D32FC" w14:textId="77777777">
        <w:trPr>
          <w:cantSplit/>
        </w:trPr>
        <w:tc>
          <w:tcPr>
            <w:tcW w:w="570" w:type="dxa"/>
            <w:vMerge w:val="restart"/>
            <w:vAlign w:val="center"/>
          </w:tcPr>
          <w:p w14:paraId="2FBC74EA" w14:textId="77777777" w:rsidR="00934D0E" w:rsidRDefault="00652269">
            <w:pPr>
              <w:rPr>
                <w:rFonts w:ascii="宋体" w:hAnsi="宋体"/>
                <w:szCs w:val="21"/>
              </w:rPr>
            </w:pPr>
            <w:r>
              <w:rPr>
                <w:rFonts w:ascii="宋体" w:hAnsi="宋体" w:hint="eastAsia"/>
                <w:szCs w:val="21"/>
              </w:rPr>
              <w:t>序号</w:t>
            </w:r>
          </w:p>
        </w:tc>
        <w:tc>
          <w:tcPr>
            <w:tcW w:w="3138" w:type="dxa"/>
            <w:vMerge w:val="restart"/>
            <w:vAlign w:val="center"/>
          </w:tcPr>
          <w:p w14:paraId="6BDDF538" w14:textId="77777777" w:rsidR="00934D0E" w:rsidRDefault="00652269">
            <w:pPr>
              <w:rPr>
                <w:rFonts w:ascii="宋体" w:hAnsi="宋体"/>
                <w:szCs w:val="21"/>
              </w:rPr>
            </w:pPr>
            <w:r>
              <w:rPr>
                <w:rFonts w:ascii="宋体" w:hAnsi="宋体" w:hint="eastAsia"/>
                <w:szCs w:val="21"/>
              </w:rPr>
              <w:t>工程或费用</w:t>
            </w:r>
          </w:p>
          <w:p w14:paraId="3D1558BC" w14:textId="77777777" w:rsidR="00934D0E" w:rsidRDefault="00652269">
            <w:pPr>
              <w:rPr>
                <w:rFonts w:ascii="宋体" w:hAnsi="宋体"/>
                <w:szCs w:val="21"/>
              </w:rPr>
            </w:pPr>
            <w:r>
              <w:rPr>
                <w:rFonts w:ascii="宋体" w:hAnsi="宋体" w:hint="eastAsia"/>
                <w:szCs w:val="21"/>
              </w:rPr>
              <w:t>名　　　称</w:t>
            </w:r>
          </w:p>
        </w:tc>
        <w:tc>
          <w:tcPr>
            <w:tcW w:w="5486" w:type="dxa"/>
            <w:gridSpan w:val="6"/>
            <w:vAlign w:val="center"/>
          </w:tcPr>
          <w:p w14:paraId="76F9F3A5" w14:textId="77777777" w:rsidR="00934D0E" w:rsidRDefault="00652269">
            <w:pPr>
              <w:rPr>
                <w:rFonts w:ascii="宋体" w:hAnsi="宋体"/>
                <w:szCs w:val="21"/>
              </w:rPr>
            </w:pPr>
            <w:r>
              <w:rPr>
                <w:rFonts w:ascii="宋体" w:hAnsi="宋体" w:hint="eastAsia"/>
                <w:szCs w:val="21"/>
              </w:rPr>
              <w:t>概算造价</w:t>
            </w:r>
            <w:r>
              <w:rPr>
                <w:rFonts w:ascii="宋体" w:hAnsi="宋体"/>
                <w:szCs w:val="21"/>
              </w:rPr>
              <w:t>(</w:t>
            </w:r>
            <w:r>
              <w:rPr>
                <w:rFonts w:ascii="宋体" w:hAnsi="宋体"/>
                <w:szCs w:val="21"/>
              </w:rPr>
              <w:t>元</w:t>
            </w:r>
            <w:r>
              <w:rPr>
                <w:rFonts w:ascii="宋体" w:hAnsi="宋体"/>
                <w:szCs w:val="21"/>
              </w:rPr>
              <w:t>)</w:t>
            </w:r>
          </w:p>
        </w:tc>
        <w:tc>
          <w:tcPr>
            <w:tcW w:w="3960" w:type="dxa"/>
            <w:gridSpan w:val="4"/>
            <w:vAlign w:val="center"/>
          </w:tcPr>
          <w:p w14:paraId="6E04E87D" w14:textId="77777777" w:rsidR="00934D0E" w:rsidRDefault="00652269">
            <w:pPr>
              <w:rPr>
                <w:rFonts w:ascii="宋体" w:hAnsi="宋体"/>
                <w:szCs w:val="21"/>
              </w:rPr>
            </w:pPr>
            <w:r>
              <w:rPr>
                <w:rFonts w:ascii="宋体" w:hAnsi="宋体" w:hint="eastAsia"/>
                <w:szCs w:val="21"/>
              </w:rPr>
              <w:t>技术经济指标</w:t>
            </w:r>
          </w:p>
        </w:tc>
        <w:tc>
          <w:tcPr>
            <w:tcW w:w="1164" w:type="dxa"/>
            <w:vMerge w:val="restart"/>
            <w:vAlign w:val="center"/>
          </w:tcPr>
          <w:p w14:paraId="4D5804D0" w14:textId="77777777" w:rsidR="00934D0E" w:rsidRDefault="00934D0E">
            <w:pPr>
              <w:rPr>
                <w:rFonts w:ascii="宋体" w:hAnsi="宋体"/>
                <w:szCs w:val="21"/>
              </w:rPr>
            </w:pPr>
          </w:p>
          <w:p w14:paraId="44BD6DB6" w14:textId="77777777" w:rsidR="00934D0E" w:rsidRDefault="00652269">
            <w:pPr>
              <w:rPr>
                <w:rFonts w:ascii="宋体" w:hAnsi="宋体"/>
                <w:szCs w:val="21"/>
              </w:rPr>
            </w:pPr>
            <w:r>
              <w:rPr>
                <w:rFonts w:ascii="宋体" w:hAnsi="宋体" w:hint="eastAsia"/>
                <w:szCs w:val="21"/>
              </w:rPr>
              <w:t>占　总</w:t>
            </w:r>
          </w:p>
          <w:p w14:paraId="3226CA44" w14:textId="77777777" w:rsidR="00934D0E" w:rsidRDefault="00652269">
            <w:pPr>
              <w:rPr>
                <w:rFonts w:ascii="宋体" w:hAnsi="宋体"/>
                <w:szCs w:val="21"/>
              </w:rPr>
            </w:pPr>
            <w:r>
              <w:rPr>
                <w:rFonts w:ascii="宋体" w:hAnsi="宋体" w:hint="eastAsia"/>
                <w:szCs w:val="21"/>
              </w:rPr>
              <w:t>投资额</w:t>
            </w:r>
          </w:p>
          <w:p w14:paraId="152A62CE" w14:textId="77777777" w:rsidR="00934D0E" w:rsidRDefault="00652269">
            <w:pPr>
              <w:rPr>
                <w:rFonts w:ascii="宋体" w:hAnsi="宋体"/>
                <w:szCs w:val="21"/>
              </w:rPr>
            </w:pPr>
            <w:r>
              <w:rPr>
                <w:rFonts w:ascii="宋体" w:hAnsi="宋体" w:hint="eastAsia"/>
                <w:szCs w:val="21"/>
              </w:rPr>
              <w:t>（﹪）</w:t>
            </w:r>
          </w:p>
        </w:tc>
      </w:tr>
      <w:tr w:rsidR="00934D0E" w14:paraId="5D3BAB49" w14:textId="77777777">
        <w:trPr>
          <w:cantSplit/>
        </w:trPr>
        <w:tc>
          <w:tcPr>
            <w:tcW w:w="570" w:type="dxa"/>
            <w:vMerge/>
            <w:vAlign w:val="center"/>
          </w:tcPr>
          <w:p w14:paraId="79399F39" w14:textId="77777777" w:rsidR="00934D0E" w:rsidRDefault="00934D0E">
            <w:pPr>
              <w:rPr>
                <w:rFonts w:ascii="宋体" w:hAnsi="宋体"/>
                <w:szCs w:val="21"/>
              </w:rPr>
            </w:pPr>
          </w:p>
        </w:tc>
        <w:tc>
          <w:tcPr>
            <w:tcW w:w="3138" w:type="dxa"/>
            <w:vMerge/>
          </w:tcPr>
          <w:p w14:paraId="329E37F5" w14:textId="77777777" w:rsidR="00934D0E" w:rsidRDefault="00934D0E">
            <w:pPr>
              <w:rPr>
                <w:rFonts w:ascii="宋体" w:hAnsi="宋体"/>
                <w:szCs w:val="21"/>
              </w:rPr>
            </w:pPr>
          </w:p>
        </w:tc>
        <w:tc>
          <w:tcPr>
            <w:tcW w:w="914" w:type="dxa"/>
            <w:vAlign w:val="center"/>
          </w:tcPr>
          <w:p w14:paraId="7AD57B5B" w14:textId="77777777" w:rsidR="00934D0E" w:rsidRDefault="00652269">
            <w:pPr>
              <w:rPr>
                <w:rFonts w:ascii="宋体" w:hAnsi="宋体"/>
                <w:szCs w:val="21"/>
              </w:rPr>
            </w:pPr>
            <w:r>
              <w:rPr>
                <w:rFonts w:ascii="宋体" w:hAnsi="宋体" w:hint="eastAsia"/>
                <w:szCs w:val="21"/>
              </w:rPr>
              <w:t>建</w:t>
            </w:r>
            <w:r>
              <w:rPr>
                <w:rFonts w:ascii="宋体" w:hAnsi="宋体"/>
                <w:szCs w:val="21"/>
              </w:rPr>
              <w:t xml:space="preserve">  </w:t>
            </w:r>
            <w:r>
              <w:rPr>
                <w:rFonts w:ascii="宋体" w:hAnsi="宋体" w:hint="eastAsia"/>
                <w:szCs w:val="21"/>
              </w:rPr>
              <w:t>筑</w:t>
            </w:r>
          </w:p>
          <w:p w14:paraId="6AEA4B97" w14:textId="77777777" w:rsidR="00934D0E" w:rsidRDefault="00652269">
            <w:pPr>
              <w:rPr>
                <w:rFonts w:ascii="宋体" w:hAnsi="宋体"/>
                <w:szCs w:val="21"/>
              </w:rPr>
            </w:pPr>
            <w:r>
              <w:rPr>
                <w:rFonts w:ascii="宋体" w:hAnsi="宋体" w:hint="eastAsia"/>
                <w:szCs w:val="21"/>
              </w:rPr>
              <w:t>工程费</w:t>
            </w:r>
          </w:p>
        </w:tc>
        <w:tc>
          <w:tcPr>
            <w:tcW w:w="914" w:type="dxa"/>
            <w:vAlign w:val="center"/>
          </w:tcPr>
          <w:p w14:paraId="3962D1AC" w14:textId="77777777" w:rsidR="00934D0E" w:rsidRDefault="00652269">
            <w:pPr>
              <w:rPr>
                <w:rFonts w:ascii="宋体" w:hAnsi="宋体"/>
                <w:szCs w:val="21"/>
              </w:rPr>
            </w:pPr>
            <w:r>
              <w:rPr>
                <w:rFonts w:ascii="宋体" w:hAnsi="宋体" w:hint="eastAsia"/>
                <w:szCs w:val="21"/>
              </w:rPr>
              <w:t>安</w:t>
            </w:r>
            <w:r>
              <w:rPr>
                <w:rFonts w:ascii="宋体" w:hAnsi="宋体"/>
                <w:szCs w:val="21"/>
              </w:rPr>
              <w:t xml:space="preserve">  </w:t>
            </w:r>
            <w:r>
              <w:rPr>
                <w:rFonts w:ascii="宋体" w:hAnsi="宋体" w:hint="eastAsia"/>
                <w:szCs w:val="21"/>
              </w:rPr>
              <w:t>装</w:t>
            </w:r>
          </w:p>
          <w:p w14:paraId="1F128A07" w14:textId="77777777" w:rsidR="00934D0E" w:rsidRDefault="00652269">
            <w:pPr>
              <w:rPr>
                <w:rFonts w:ascii="宋体" w:hAnsi="宋体"/>
                <w:szCs w:val="21"/>
              </w:rPr>
            </w:pPr>
            <w:r>
              <w:rPr>
                <w:rFonts w:ascii="宋体" w:hAnsi="宋体" w:hint="eastAsia"/>
                <w:szCs w:val="21"/>
              </w:rPr>
              <w:t>工程费</w:t>
            </w:r>
          </w:p>
        </w:tc>
        <w:tc>
          <w:tcPr>
            <w:tcW w:w="914" w:type="dxa"/>
            <w:vAlign w:val="center"/>
          </w:tcPr>
          <w:p w14:paraId="25460084" w14:textId="77777777" w:rsidR="00934D0E" w:rsidRDefault="00652269">
            <w:pPr>
              <w:rPr>
                <w:rFonts w:ascii="宋体" w:hAnsi="宋体"/>
                <w:szCs w:val="21"/>
              </w:rPr>
            </w:pPr>
            <w:r>
              <w:rPr>
                <w:rFonts w:ascii="宋体" w:hAnsi="宋体" w:hint="eastAsia"/>
                <w:szCs w:val="21"/>
              </w:rPr>
              <w:t>设</w:t>
            </w:r>
            <w:r>
              <w:rPr>
                <w:rFonts w:ascii="宋体" w:hAnsi="宋体"/>
                <w:szCs w:val="21"/>
              </w:rPr>
              <w:t xml:space="preserve">  </w:t>
            </w:r>
            <w:r>
              <w:rPr>
                <w:rFonts w:ascii="宋体" w:hAnsi="宋体" w:hint="eastAsia"/>
                <w:szCs w:val="21"/>
              </w:rPr>
              <w:t>备</w:t>
            </w:r>
          </w:p>
          <w:p w14:paraId="098E96DB" w14:textId="77777777" w:rsidR="00934D0E" w:rsidRDefault="00652269">
            <w:pPr>
              <w:rPr>
                <w:rFonts w:ascii="宋体" w:hAnsi="宋体"/>
                <w:szCs w:val="21"/>
              </w:rPr>
            </w:pPr>
            <w:r>
              <w:rPr>
                <w:rFonts w:ascii="宋体" w:hAnsi="宋体" w:hint="eastAsia"/>
                <w:szCs w:val="21"/>
              </w:rPr>
              <w:t>购置费</w:t>
            </w:r>
          </w:p>
        </w:tc>
        <w:tc>
          <w:tcPr>
            <w:tcW w:w="914" w:type="dxa"/>
            <w:vAlign w:val="center"/>
          </w:tcPr>
          <w:p w14:paraId="3E3E0D4D" w14:textId="77777777" w:rsidR="00934D0E" w:rsidRDefault="00652269">
            <w:pPr>
              <w:rPr>
                <w:rFonts w:ascii="宋体" w:hAnsi="宋体"/>
                <w:szCs w:val="21"/>
              </w:rPr>
            </w:pPr>
            <w:r>
              <w:rPr>
                <w:rFonts w:ascii="宋体" w:hAnsi="宋体" w:hint="eastAsia"/>
                <w:szCs w:val="21"/>
              </w:rPr>
              <w:t>其他</w:t>
            </w:r>
          </w:p>
          <w:p w14:paraId="6D911039" w14:textId="77777777" w:rsidR="00934D0E" w:rsidRDefault="00652269">
            <w:pPr>
              <w:rPr>
                <w:rFonts w:ascii="宋体" w:hAnsi="宋体"/>
                <w:szCs w:val="21"/>
              </w:rPr>
            </w:pPr>
            <w:r>
              <w:rPr>
                <w:rFonts w:ascii="宋体" w:hAnsi="宋体" w:hint="eastAsia"/>
                <w:szCs w:val="21"/>
              </w:rPr>
              <w:t>费用</w:t>
            </w:r>
          </w:p>
        </w:tc>
        <w:tc>
          <w:tcPr>
            <w:tcW w:w="914" w:type="dxa"/>
            <w:vAlign w:val="center"/>
          </w:tcPr>
          <w:p w14:paraId="71283EF5" w14:textId="77777777" w:rsidR="00934D0E" w:rsidRDefault="00652269">
            <w:pPr>
              <w:rPr>
                <w:rFonts w:ascii="宋体" w:hAnsi="宋体"/>
                <w:szCs w:val="21"/>
              </w:rPr>
            </w:pPr>
            <w:r>
              <w:rPr>
                <w:rFonts w:ascii="宋体" w:hAnsi="宋体" w:hint="eastAsia"/>
                <w:szCs w:val="21"/>
              </w:rPr>
              <w:t>合计</w:t>
            </w:r>
          </w:p>
        </w:tc>
        <w:tc>
          <w:tcPr>
            <w:tcW w:w="916" w:type="dxa"/>
            <w:vAlign w:val="center"/>
          </w:tcPr>
          <w:p w14:paraId="30043EB5" w14:textId="77777777" w:rsidR="00934D0E" w:rsidRDefault="00652269">
            <w:pPr>
              <w:rPr>
                <w:rFonts w:ascii="宋体" w:hAnsi="宋体"/>
                <w:szCs w:val="21"/>
              </w:rPr>
            </w:pPr>
            <w:r>
              <w:rPr>
                <w:rFonts w:ascii="宋体" w:hAnsi="宋体" w:hint="eastAsia"/>
                <w:szCs w:val="21"/>
              </w:rPr>
              <w:t>其中</w:t>
            </w:r>
          </w:p>
          <w:p w14:paraId="2DE6696A" w14:textId="77777777" w:rsidR="00934D0E" w:rsidRDefault="00652269">
            <w:pPr>
              <w:rPr>
                <w:rFonts w:ascii="宋体" w:hAnsi="宋体"/>
                <w:szCs w:val="21"/>
              </w:rPr>
            </w:pPr>
            <w:r>
              <w:rPr>
                <w:rFonts w:ascii="宋体" w:hAnsi="宋体" w:hint="eastAsia"/>
                <w:szCs w:val="21"/>
              </w:rPr>
              <w:t>外汇</w:t>
            </w:r>
          </w:p>
          <w:p w14:paraId="7B66E22B" w14:textId="77777777" w:rsidR="00934D0E" w:rsidRDefault="00652269">
            <w:pPr>
              <w:rPr>
                <w:rFonts w:ascii="宋体" w:hAnsi="宋体"/>
                <w:szCs w:val="21"/>
              </w:rPr>
            </w:pPr>
            <w:r>
              <w:rPr>
                <w:rFonts w:ascii="宋体" w:hAnsi="宋体"/>
                <w:szCs w:val="21"/>
              </w:rPr>
              <w:t>(</w:t>
            </w:r>
            <w:r>
              <w:rPr>
                <w:rFonts w:ascii="宋体" w:hAnsi="宋体"/>
                <w:szCs w:val="21"/>
              </w:rPr>
              <w:t>美元</w:t>
            </w:r>
            <w:r>
              <w:rPr>
                <w:rFonts w:ascii="宋体" w:hAnsi="宋体"/>
                <w:szCs w:val="21"/>
              </w:rPr>
              <w:t>)</w:t>
            </w:r>
          </w:p>
        </w:tc>
        <w:tc>
          <w:tcPr>
            <w:tcW w:w="909" w:type="dxa"/>
            <w:vAlign w:val="center"/>
          </w:tcPr>
          <w:p w14:paraId="34FF8395" w14:textId="77777777" w:rsidR="00934D0E" w:rsidRDefault="00652269">
            <w:pPr>
              <w:rPr>
                <w:rFonts w:ascii="宋体" w:hAnsi="宋体"/>
                <w:szCs w:val="21"/>
              </w:rPr>
            </w:pPr>
            <w:r>
              <w:rPr>
                <w:rFonts w:ascii="宋体" w:hAnsi="宋体" w:hint="eastAsia"/>
                <w:szCs w:val="21"/>
              </w:rPr>
              <w:t>指标</w:t>
            </w:r>
          </w:p>
          <w:p w14:paraId="4967BDA0" w14:textId="77777777" w:rsidR="00934D0E" w:rsidRDefault="00652269">
            <w:pPr>
              <w:rPr>
                <w:rFonts w:ascii="宋体" w:hAnsi="宋体"/>
                <w:szCs w:val="21"/>
              </w:rPr>
            </w:pPr>
            <w:r>
              <w:rPr>
                <w:rFonts w:ascii="宋体" w:hAnsi="宋体" w:hint="eastAsia"/>
                <w:szCs w:val="21"/>
              </w:rPr>
              <w:t>名称</w:t>
            </w:r>
          </w:p>
        </w:tc>
        <w:tc>
          <w:tcPr>
            <w:tcW w:w="909" w:type="dxa"/>
            <w:vAlign w:val="center"/>
          </w:tcPr>
          <w:p w14:paraId="2BE27C71" w14:textId="77777777" w:rsidR="00934D0E" w:rsidRDefault="00652269">
            <w:pPr>
              <w:rPr>
                <w:rFonts w:ascii="宋体" w:hAnsi="宋体"/>
                <w:szCs w:val="21"/>
              </w:rPr>
            </w:pPr>
            <w:r>
              <w:rPr>
                <w:rFonts w:ascii="宋体" w:hAnsi="宋体" w:hint="eastAsia"/>
                <w:szCs w:val="21"/>
              </w:rPr>
              <w:t>单位</w:t>
            </w:r>
          </w:p>
        </w:tc>
        <w:tc>
          <w:tcPr>
            <w:tcW w:w="909" w:type="dxa"/>
            <w:vAlign w:val="center"/>
          </w:tcPr>
          <w:p w14:paraId="2ACCC24F" w14:textId="77777777" w:rsidR="00934D0E" w:rsidRDefault="00652269">
            <w:pPr>
              <w:rPr>
                <w:rFonts w:ascii="宋体" w:hAnsi="宋体"/>
                <w:szCs w:val="21"/>
              </w:rPr>
            </w:pPr>
            <w:r>
              <w:rPr>
                <w:rFonts w:ascii="宋体" w:hAnsi="宋体" w:hint="eastAsia"/>
                <w:szCs w:val="21"/>
              </w:rPr>
              <w:t>数量</w:t>
            </w:r>
          </w:p>
        </w:tc>
        <w:tc>
          <w:tcPr>
            <w:tcW w:w="1233" w:type="dxa"/>
            <w:vAlign w:val="center"/>
          </w:tcPr>
          <w:p w14:paraId="0C472094" w14:textId="77777777" w:rsidR="00934D0E" w:rsidRDefault="00652269">
            <w:pPr>
              <w:rPr>
                <w:rFonts w:ascii="宋体" w:hAnsi="宋体"/>
                <w:szCs w:val="21"/>
              </w:rPr>
            </w:pPr>
            <w:r>
              <w:rPr>
                <w:rFonts w:ascii="宋体" w:hAnsi="宋体" w:hint="eastAsia"/>
                <w:szCs w:val="21"/>
              </w:rPr>
              <w:t>单位</w:t>
            </w:r>
          </w:p>
          <w:p w14:paraId="1FB97302" w14:textId="77777777" w:rsidR="00934D0E" w:rsidRDefault="00652269">
            <w:pPr>
              <w:rPr>
                <w:rFonts w:ascii="宋体" w:hAnsi="宋体"/>
                <w:szCs w:val="21"/>
              </w:rPr>
            </w:pPr>
            <w:r>
              <w:rPr>
                <w:rFonts w:ascii="宋体" w:hAnsi="宋体" w:hint="eastAsia"/>
                <w:szCs w:val="21"/>
              </w:rPr>
              <w:t>造价</w:t>
            </w:r>
          </w:p>
          <w:p w14:paraId="287DD1C5" w14:textId="77777777" w:rsidR="00934D0E" w:rsidRDefault="00652269">
            <w:pPr>
              <w:rPr>
                <w:rFonts w:ascii="宋体" w:hAnsi="宋体"/>
                <w:szCs w:val="21"/>
              </w:rPr>
            </w:pPr>
            <w:r>
              <w:rPr>
                <w:rFonts w:ascii="宋体" w:hAnsi="宋体" w:hint="eastAsia"/>
                <w:szCs w:val="21"/>
              </w:rPr>
              <w:t>（元）</w:t>
            </w:r>
          </w:p>
        </w:tc>
        <w:tc>
          <w:tcPr>
            <w:tcW w:w="1164" w:type="dxa"/>
            <w:vMerge/>
            <w:vAlign w:val="center"/>
          </w:tcPr>
          <w:p w14:paraId="7DE53553" w14:textId="77777777" w:rsidR="00934D0E" w:rsidRDefault="00934D0E">
            <w:pPr>
              <w:rPr>
                <w:rFonts w:ascii="宋体" w:hAnsi="宋体"/>
                <w:szCs w:val="21"/>
              </w:rPr>
            </w:pPr>
          </w:p>
        </w:tc>
      </w:tr>
      <w:tr w:rsidR="00934D0E" w14:paraId="4B71299E" w14:textId="77777777">
        <w:trPr>
          <w:trHeight w:hRule="exact" w:val="567"/>
        </w:trPr>
        <w:tc>
          <w:tcPr>
            <w:tcW w:w="570" w:type="dxa"/>
            <w:vAlign w:val="center"/>
          </w:tcPr>
          <w:p w14:paraId="5526EC5B" w14:textId="77777777" w:rsidR="00934D0E" w:rsidRDefault="00652269">
            <w:pPr>
              <w:rPr>
                <w:rFonts w:ascii="宋体" w:hAnsi="宋体"/>
                <w:szCs w:val="21"/>
              </w:rPr>
            </w:pPr>
            <w:r>
              <w:rPr>
                <w:rFonts w:ascii="宋体" w:hAnsi="宋体" w:hint="eastAsia"/>
                <w:szCs w:val="21"/>
              </w:rPr>
              <w:t>一</w:t>
            </w:r>
          </w:p>
        </w:tc>
        <w:tc>
          <w:tcPr>
            <w:tcW w:w="3138" w:type="dxa"/>
            <w:vAlign w:val="center"/>
          </w:tcPr>
          <w:p w14:paraId="51463AEC" w14:textId="77777777" w:rsidR="00934D0E" w:rsidRDefault="00652269">
            <w:pPr>
              <w:rPr>
                <w:rFonts w:ascii="宋体" w:hAnsi="宋体"/>
                <w:b/>
                <w:szCs w:val="21"/>
              </w:rPr>
            </w:pPr>
            <w:r>
              <w:rPr>
                <w:rFonts w:ascii="宋体" w:hAnsi="宋体" w:hint="eastAsia"/>
                <w:b/>
                <w:szCs w:val="21"/>
              </w:rPr>
              <w:t>工程费用</w:t>
            </w:r>
          </w:p>
        </w:tc>
        <w:tc>
          <w:tcPr>
            <w:tcW w:w="914" w:type="dxa"/>
            <w:vAlign w:val="center"/>
          </w:tcPr>
          <w:p w14:paraId="0E4F3DBD" w14:textId="77777777" w:rsidR="00934D0E" w:rsidRDefault="00934D0E">
            <w:pPr>
              <w:rPr>
                <w:rFonts w:ascii="宋体" w:hAnsi="宋体"/>
                <w:szCs w:val="21"/>
              </w:rPr>
            </w:pPr>
          </w:p>
        </w:tc>
        <w:tc>
          <w:tcPr>
            <w:tcW w:w="914" w:type="dxa"/>
            <w:vAlign w:val="center"/>
          </w:tcPr>
          <w:p w14:paraId="11003283" w14:textId="77777777" w:rsidR="00934D0E" w:rsidRDefault="00934D0E">
            <w:pPr>
              <w:rPr>
                <w:rFonts w:ascii="宋体" w:hAnsi="宋体"/>
                <w:szCs w:val="21"/>
              </w:rPr>
            </w:pPr>
          </w:p>
        </w:tc>
        <w:tc>
          <w:tcPr>
            <w:tcW w:w="914" w:type="dxa"/>
            <w:vAlign w:val="center"/>
          </w:tcPr>
          <w:p w14:paraId="4F9E7D91" w14:textId="77777777" w:rsidR="00934D0E" w:rsidRDefault="00934D0E">
            <w:pPr>
              <w:rPr>
                <w:rFonts w:ascii="宋体" w:hAnsi="宋体"/>
                <w:szCs w:val="21"/>
              </w:rPr>
            </w:pPr>
          </w:p>
        </w:tc>
        <w:tc>
          <w:tcPr>
            <w:tcW w:w="914" w:type="dxa"/>
            <w:vAlign w:val="center"/>
          </w:tcPr>
          <w:p w14:paraId="0E440370" w14:textId="77777777" w:rsidR="00934D0E" w:rsidRDefault="00934D0E">
            <w:pPr>
              <w:rPr>
                <w:rFonts w:ascii="宋体" w:hAnsi="宋体"/>
                <w:szCs w:val="21"/>
              </w:rPr>
            </w:pPr>
          </w:p>
        </w:tc>
        <w:tc>
          <w:tcPr>
            <w:tcW w:w="914" w:type="dxa"/>
            <w:vAlign w:val="center"/>
          </w:tcPr>
          <w:p w14:paraId="62449868" w14:textId="77777777" w:rsidR="00934D0E" w:rsidRDefault="00934D0E">
            <w:pPr>
              <w:rPr>
                <w:rFonts w:ascii="宋体" w:hAnsi="宋体"/>
                <w:szCs w:val="21"/>
              </w:rPr>
            </w:pPr>
          </w:p>
        </w:tc>
        <w:tc>
          <w:tcPr>
            <w:tcW w:w="916" w:type="dxa"/>
            <w:vAlign w:val="center"/>
          </w:tcPr>
          <w:p w14:paraId="7C97BAE0" w14:textId="77777777" w:rsidR="00934D0E" w:rsidRDefault="00934D0E">
            <w:pPr>
              <w:rPr>
                <w:rFonts w:ascii="宋体" w:hAnsi="宋体"/>
                <w:szCs w:val="21"/>
              </w:rPr>
            </w:pPr>
          </w:p>
        </w:tc>
        <w:tc>
          <w:tcPr>
            <w:tcW w:w="909" w:type="dxa"/>
            <w:vAlign w:val="center"/>
          </w:tcPr>
          <w:p w14:paraId="63E90F32" w14:textId="77777777" w:rsidR="00934D0E" w:rsidRDefault="00934D0E">
            <w:pPr>
              <w:rPr>
                <w:rFonts w:ascii="宋体" w:hAnsi="宋体"/>
                <w:szCs w:val="21"/>
              </w:rPr>
            </w:pPr>
          </w:p>
        </w:tc>
        <w:tc>
          <w:tcPr>
            <w:tcW w:w="909" w:type="dxa"/>
            <w:vAlign w:val="center"/>
          </w:tcPr>
          <w:p w14:paraId="7EF8D9AF" w14:textId="77777777" w:rsidR="00934D0E" w:rsidRDefault="00934D0E">
            <w:pPr>
              <w:rPr>
                <w:rFonts w:ascii="宋体" w:hAnsi="宋体"/>
                <w:szCs w:val="21"/>
              </w:rPr>
            </w:pPr>
          </w:p>
        </w:tc>
        <w:tc>
          <w:tcPr>
            <w:tcW w:w="909" w:type="dxa"/>
            <w:vAlign w:val="center"/>
          </w:tcPr>
          <w:p w14:paraId="2BC41DB0" w14:textId="77777777" w:rsidR="00934D0E" w:rsidRDefault="00934D0E">
            <w:pPr>
              <w:rPr>
                <w:rFonts w:ascii="宋体" w:hAnsi="宋体"/>
                <w:szCs w:val="21"/>
              </w:rPr>
            </w:pPr>
          </w:p>
        </w:tc>
        <w:tc>
          <w:tcPr>
            <w:tcW w:w="1233" w:type="dxa"/>
            <w:vAlign w:val="center"/>
          </w:tcPr>
          <w:p w14:paraId="1DB3C062" w14:textId="77777777" w:rsidR="00934D0E" w:rsidRDefault="00934D0E">
            <w:pPr>
              <w:rPr>
                <w:rFonts w:ascii="宋体" w:hAnsi="宋体"/>
                <w:szCs w:val="21"/>
              </w:rPr>
            </w:pPr>
          </w:p>
        </w:tc>
        <w:tc>
          <w:tcPr>
            <w:tcW w:w="1164" w:type="dxa"/>
            <w:vAlign w:val="center"/>
          </w:tcPr>
          <w:p w14:paraId="13E8221B" w14:textId="77777777" w:rsidR="00934D0E" w:rsidRDefault="00934D0E">
            <w:pPr>
              <w:rPr>
                <w:rFonts w:ascii="宋体" w:hAnsi="宋体"/>
                <w:szCs w:val="21"/>
              </w:rPr>
            </w:pPr>
          </w:p>
        </w:tc>
      </w:tr>
      <w:tr w:rsidR="00934D0E" w14:paraId="5DE901CA" w14:textId="77777777">
        <w:trPr>
          <w:trHeight w:hRule="exact" w:val="567"/>
        </w:trPr>
        <w:tc>
          <w:tcPr>
            <w:tcW w:w="570" w:type="dxa"/>
            <w:vAlign w:val="center"/>
          </w:tcPr>
          <w:p w14:paraId="4F567AFF" w14:textId="77777777" w:rsidR="00934D0E" w:rsidRDefault="00652269">
            <w:pPr>
              <w:rPr>
                <w:rFonts w:ascii="宋体" w:hAnsi="宋体"/>
                <w:szCs w:val="21"/>
              </w:rPr>
            </w:pPr>
            <w:r>
              <w:rPr>
                <w:rFonts w:ascii="宋体" w:hAnsi="宋体"/>
                <w:szCs w:val="21"/>
              </w:rPr>
              <w:t>1</w:t>
            </w:r>
          </w:p>
        </w:tc>
        <w:tc>
          <w:tcPr>
            <w:tcW w:w="3138" w:type="dxa"/>
            <w:vAlign w:val="center"/>
          </w:tcPr>
          <w:p w14:paraId="43B9785B" w14:textId="77777777" w:rsidR="00934D0E" w:rsidRDefault="00652269">
            <w:pPr>
              <w:rPr>
                <w:rFonts w:ascii="宋体" w:hAnsi="宋体"/>
                <w:szCs w:val="21"/>
              </w:rPr>
            </w:pPr>
            <w:r>
              <w:rPr>
                <w:rFonts w:ascii="宋体" w:hAnsi="宋体" w:hint="eastAsia"/>
                <w:szCs w:val="21"/>
              </w:rPr>
              <w:t>（按工程项目分列）</w:t>
            </w:r>
          </w:p>
        </w:tc>
        <w:tc>
          <w:tcPr>
            <w:tcW w:w="914" w:type="dxa"/>
            <w:vAlign w:val="center"/>
          </w:tcPr>
          <w:p w14:paraId="3D4B0E3B" w14:textId="77777777" w:rsidR="00934D0E" w:rsidRDefault="00934D0E">
            <w:pPr>
              <w:rPr>
                <w:rFonts w:ascii="宋体" w:hAnsi="宋体"/>
                <w:szCs w:val="21"/>
              </w:rPr>
            </w:pPr>
          </w:p>
        </w:tc>
        <w:tc>
          <w:tcPr>
            <w:tcW w:w="914" w:type="dxa"/>
            <w:vAlign w:val="center"/>
          </w:tcPr>
          <w:p w14:paraId="036DB8BE" w14:textId="77777777" w:rsidR="00934D0E" w:rsidRDefault="00934D0E">
            <w:pPr>
              <w:rPr>
                <w:rFonts w:ascii="宋体" w:hAnsi="宋体"/>
                <w:szCs w:val="21"/>
              </w:rPr>
            </w:pPr>
          </w:p>
        </w:tc>
        <w:tc>
          <w:tcPr>
            <w:tcW w:w="914" w:type="dxa"/>
            <w:vAlign w:val="center"/>
          </w:tcPr>
          <w:p w14:paraId="2354F331" w14:textId="77777777" w:rsidR="00934D0E" w:rsidRDefault="00934D0E">
            <w:pPr>
              <w:rPr>
                <w:rFonts w:ascii="宋体" w:hAnsi="宋体"/>
                <w:szCs w:val="21"/>
              </w:rPr>
            </w:pPr>
          </w:p>
        </w:tc>
        <w:tc>
          <w:tcPr>
            <w:tcW w:w="914" w:type="dxa"/>
            <w:vAlign w:val="center"/>
          </w:tcPr>
          <w:p w14:paraId="0D02720D" w14:textId="77777777" w:rsidR="00934D0E" w:rsidRDefault="00934D0E">
            <w:pPr>
              <w:rPr>
                <w:rFonts w:ascii="宋体" w:hAnsi="宋体"/>
                <w:szCs w:val="21"/>
              </w:rPr>
            </w:pPr>
          </w:p>
        </w:tc>
        <w:tc>
          <w:tcPr>
            <w:tcW w:w="914" w:type="dxa"/>
            <w:vAlign w:val="center"/>
          </w:tcPr>
          <w:p w14:paraId="31DE08A2" w14:textId="77777777" w:rsidR="00934D0E" w:rsidRDefault="00934D0E">
            <w:pPr>
              <w:rPr>
                <w:rFonts w:ascii="宋体" w:hAnsi="宋体"/>
                <w:szCs w:val="21"/>
              </w:rPr>
            </w:pPr>
          </w:p>
        </w:tc>
        <w:tc>
          <w:tcPr>
            <w:tcW w:w="916" w:type="dxa"/>
            <w:vAlign w:val="center"/>
          </w:tcPr>
          <w:p w14:paraId="2DFDF343" w14:textId="77777777" w:rsidR="00934D0E" w:rsidRDefault="00934D0E">
            <w:pPr>
              <w:rPr>
                <w:rFonts w:ascii="宋体" w:hAnsi="宋体"/>
                <w:szCs w:val="21"/>
              </w:rPr>
            </w:pPr>
          </w:p>
        </w:tc>
        <w:tc>
          <w:tcPr>
            <w:tcW w:w="909" w:type="dxa"/>
            <w:vAlign w:val="center"/>
          </w:tcPr>
          <w:p w14:paraId="026A24F7" w14:textId="77777777" w:rsidR="00934D0E" w:rsidRDefault="00934D0E">
            <w:pPr>
              <w:rPr>
                <w:rFonts w:ascii="宋体" w:hAnsi="宋体"/>
                <w:szCs w:val="21"/>
              </w:rPr>
            </w:pPr>
          </w:p>
        </w:tc>
        <w:tc>
          <w:tcPr>
            <w:tcW w:w="909" w:type="dxa"/>
            <w:vAlign w:val="center"/>
          </w:tcPr>
          <w:p w14:paraId="3D18C01E" w14:textId="77777777" w:rsidR="00934D0E" w:rsidRDefault="00934D0E">
            <w:pPr>
              <w:rPr>
                <w:rFonts w:ascii="宋体" w:hAnsi="宋体"/>
                <w:szCs w:val="21"/>
              </w:rPr>
            </w:pPr>
          </w:p>
        </w:tc>
        <w:tc>
          <w:tcPr>
            <w:tcW w:w="909" w:type="dxa"/>
            <w:vAlign w:val="center"/>
          </w:tcPr>
          <w:p w14:paraId="798F1511" w14:textId="77777777" w:rsidR="00934D0E" w:rsidRDefault="00934D0E">
            <w:pPr>
              <w:rPr>
                <w:rFonts w:ascii="宋体" w:hAnsi="宋体"/>
                <w:szCs w:val="21"/>
              </w:rPr>
            </w:pPr>
          </w:p>
        </w:tc>
        <w:tc>
          <w:tcPr>
            <w:tcW w:w="1233" w:type="dxa"/>
            <w:vAlign w:val="center"/>
          </w:tcPr>
          <w:p w14:paraId="012819AD" w14:textId="77777777" w:rsidR="00934D0E" w:rsidRDefault="00934D0E">
            <w:pPr>
              <w:rPr>
                <w:rFonts w:ascii="宋体" w:hAnsi="宋体"/>
                <w:szCs w:val="21"/>
              </w:rPr>
            </w:pPr>
          </w:p>
        </w:tc>
        <w:tc>
          <w:tcPr>
            <w:tcW w:w="1164" w:type="dxa"/>
            <w:vAlign w:val="center"/>
          </w:tcPr>
          <w:p w14:paraId="7A6DB5EB" w14:textId="77777777" w:rsidR="00934D0E" w:rsidRDefault="00934D0E">
            <w:pPr>
              <w:rPr>
                <w:rFonts w:ascii="宋体" w:hAnsi="宋体"/>
                <w:szCs w:val="21"/>
              </w:rPr>
            </w:pPr>
          </w:p>
        </w:tc>
      </w:tr>
      <w:tr w:rsidR="00934D0E" w14:paraId="6D6C3B5E" w14:textId="77777777">
        <w:trPr>
          <w:trHeight w:hRule="exact" w:val="567"/>
        </w:trPr>
        <w:tc>
          <w:tcPr>
            <w:tcW w:w="570" w:type="dxa"/>
            <w:vAlign w:val="center"/>
          </w:tcPr>
          <w:p w14:paraId="4EF68CB5" w14:textId="77777777" w:rsidR="00934D0E" w:rsidRDefault="00652269">
            <w:pPr>
              <w:rPr>
                <w:rFonts w:ascii="宋体" w:hAnsi="宋体" w:cs="宋体"/>
                <w:szCs w:val="21"/>
                <w:lang w:bidi="ar"/>
              </w:rPr>
            </w:pPr>
            <w:r>
              <w:rPr>
                <w:rFonts w:ascii="宋体" w:hAnsi="宋体"/>
                <w:szCs w:val="21"/>
              </w:rPr>
              <w:t>…</w:t>
            </w:r>
          </w:p>
        </w:tc>
        <w:tc>
          <w:tcPr>
            <w:tcW w:w="3138" w:type="dxa"/>
            <w:vAlign w:val="center"/>
          </w:tcPr>
          <w:p w14:paraId="6380CBED" w14:textId="77777777" w:rsidR="00934D0E" w:rsidRDefault="00652269">
            <w:pPr>
              <w:rPr>
                <w:rFonts w:ascii="宋体" w:hAnsi="宋体" w:cs="宋体"/>
                <w:szCs w:val="21"/>
                <w:lang w:bidi="ar"/>
              </w:rPr>
            </w:pPr>
            <w:r>
              <w:rPr>
                <w:rFonts w:ascii="宋体" w:hAnsi="宋体"/>
                <w:szCs w:val="21"/>
              </w:rPr>
              <w:t>…</w:t>
            </w:r>
          </w:p>
        </w:tc>
        <w:tc>
          <w:tcPr>
            <w:tcW w:w="914" w:type="dxa"/>
            <w:vAlign w:val="center"/>
          </w:tcPr>
          <w:p w14:paraId="5F1C2A92" w14:textId="77777777" w:rsidR="00934D0E" w:rsidRDefault="00934D0E">
            <w:pPr>
              <w:rPr>
                <w:rFonts w:ascii="宋体" w:hAnsi="宋体"/>
                <w:szCs w:val="21"/>
              </w:rPr>
            </w:pPr>
          </w:p>
        </w:tc>
        <w:tc>
          <w:tcPr>
            <w:tcW w:w="914" w:type="dxa"/>
            <w:vAlign w:val="center"/>
          </w:tcPr>
          <w:p w14:paraId="569A1D52" w14:textId="77777777" w:rsidR="00934D0E" w:rsidRDefault="00934D0E">
            <w:pPr>
              <w:rPr>
                <w:rFonts w:ascii="宋体" w:hAnsi="宋体"/>
                <w:szCs w:val="21"/>
              </w:rPr>
            </w:pPr>
          </w:p>
        </w:tc>
        <w:tc>
          <w:tcPr>
            <w:tcW w:w="914" w:type="dxa"/>
            <w:vAlign w:val="center"/>
          </w:tcPr>
          <w:p w14:paraId="7163BD69" w14:textId="77777777" w:rsidR="00934D0E" w:rsidRDefault="00934D0E">
            <w:pPr>
              <w:rPr>
                <w:rFonts w:ascii="宋体" w:hAnsi="宋体"/>
                <w:szCs w:val="21"/>
              </w:rPr>
            </w:pPr>
          </w:p>
        </w:tc>
        <w:tc>
          <w:tcPr>
            <w:tcW w:w="914" w:type="dxa"/>
            <w:vAlign w:val="center"/>
          </w:tcPr>
          <w:p w14:paraId="1A665132" w14:textId="77777777" w:rsidR="00934D0E" w:rsidRDefault="00934D0E">
            <w:pPr>
              <w:rPr>
                <w:rFonts w:ascii="宋体" w:hAnsi="宋体"/>
                <w:szCs w:val="21"/>
              </w:rPr>
            </w:pPr>
          </w:p>
        </w:tc>
        <w:tc>
          <w:tcPr>
            <w:tcW w:w="914" w:type="dxa"/>
            <w:vAlign w:val="center"/>
          </w:tcPr>
          <w:p w14:paraId="62459BF1" w14:textId="77777777" w:rsidR="00934D0E" w:rsidRDefault="00934D0E">
            <w:pPr>
              <w:rPr>
                <w:rFonts w:ascii="宋体" w:hAnsi="宋体"/>
                <w:szCs w:val="21"/>
              </w:rPr>
            </w:pPr>
          </w:p>
        </w:tc>
        <w:tc>
          <w:tcPr>
            <w:tcW w:w="916" w:type="dxa"/>
            <w:vAlign w:val="center"/>
          </w:tcPr>
          <w:p w14:paraId="237C4FE8" w14:textId="77777777" w:rsidR="00934D0E" w:rsidRDefault="00934D0E">
            <w:pPr>
              <w:rPr>
                <w:rFonts w:ascii="宋体" w:hAnsi="宋体"/>
                <w:szCs w:val="21"/>
              </w:rPr>
            </w:pPr>
          </w:p>
        </w:tc>
        <w:tc>
          <w:tcPr>
            <w:tcW w:w="909" w:type="dxa"/>
            <w:vAlign w:val="center"/>
          </w:tcPr>
          <w:p w14:paraId="73124B93" w14:textId="77777777" w:rsidR="00934D0E" w:rsidRDefault="00934D0E">
            <w:pPr>
              <w:rPr>
                <w:rFonts w:ascii="宋体" w:hAnsi="宋体"/>
                <w:szCs w:val="21"/>
              </w:rPr>
            </w:pPr>
          </w:p>
        </w:tc>
        <w:tc>
          <w:tcPr>
            <w:tcW w:w="909" w:type="dxa"/>
            <w:vAlign w:val="center"/>
          </w:tcPr>
          <w:p w14:paraId="1FEA2D82" w14:textId="77777777" w:rsidR="00934D0E" w:rsidRDefault="00934D0E">
            <w:pPr>
              <w:rPr>
                <w:rFonts w:ascii="宋体" w:hAnsi="宋体"/>
                <w:szCs w:val="21"/>
              </w:rPr>
            </w:pPr>
          </w:p>
        </w:tc>
        <w:tc>
          <w:tcPr>
            <w:tcW w:w="909" w:type="dxa"/>
            <w:vAlign w:val="center"/>
          </w:tcPr>
          <w:p w14:paraId="75E0854D" w14:textId="77777777" w:rsidR="00934D0E" w:rsidRDefault="00934D0E">
            <w:pPr>
              <w:rPr>
                <w:rFonts w:ascii="宋体" w:hAnsi="宋体"/>
                <w:szCs w:val="21"/>
              </w:rPr>
            </w:pPr>
          </w:p>
        </w:tc>
        <w:tc>
          <w:tcPr>
            <w:tcW w:w="1233" w:type="dxa"/>
            <w:vAlign w:val="center"/>
          </w:tcPr>
          <w:p w14:paraId="4166DA33" w14:textId="77777777" w:rsidR="00934D0E" w:rsidRDefault="00934D0E">
            <w:pPr>
              <w:rPr>
                <w:rFonts w:ascii="宋体" w:hAnsi="宋体"/>
                <w:szCs w:val="21"/>
              </w:rPr>
            </w:pPr>
          </w:p>
        </w:tc>
        <w:tc>
          <w:tcPr>
            <w:tcW w:w="1164" w:type="dxa"/>
            <w:vAlign w:val="center"/>
          </w:tcPr>
          <w:p w14:paraId="21CDC0DA" w14:textId="77777777" w:rsidR="00934D0E" w:rsidRDefault="00934D0E">
            <w:pPr>
              <w:rPr>
                <w:rFonts w:ascii="宋体" w:hAnsi="宋体"/>
                <w:szCs w:val="21"/>
              </w:rPr>
            </w:pPr>
          </w:p>
        </w:tc>
      </w:tr>
      <w:tr w:rsidR="00934D0E" w14:paraId="386DCA8F" w14:textId="77777777">
        <w:trPr>
          <w:trHeight w:hRule="exact" w:val="567"/>
        </w:trPr>
        <w:tc>
          <w:tcPr>
            <w:tcW w:w="570" w:type="dxa"/>
            <w:vAlign w:val="center"/>
          </w:tcPr>
          <w:p w14:paraId="6C2E6C9F" w14:textId="77777777" w:rsidR="00934D0E" w:rsidRDefault="00652269">
            <w:pPr>
              <w:rPr>
                <w:rFonts w:ascii="宋体" w:hAnsi="宋体"/>
                <w:szCs w:val="21"/>
              </w:rPr>
            </w:pPr>
            <w:r>
              <w:rPr>
                <w:rFonts w:ascii="宋体" w:hAnsi="宋体" w:hint="eastAsia"/>
                <w:szCs w:val="21"/>
              </w:rPr>
              <w:t>二</w:t>
            </w:r>
          </w:p>
        </w:tc>
        <w:tc>
          <w:tcPr>
            <w:tcW w:w="3138" w:type="dxa"/>
            <w:vAlign w:val="center"/>
          </w:tcPr>
          <w:p w14:paraId="4C0A0A1F" w14:textId="77777777" w:rsidR="00934D0E" w:rsidRDefault="00652269">
            <w:pPr>
              <w:rPr>
                <w:rFonts w:ascii="宋体" w:hAnsi="宋体"/>
                <w:b/>
                <w:szCs w:val="21"/>
              </w:rPr>
            </w:pPr>
            <w:r>
              <w:rPr>
                <w:rFonts w:ascii="宋体" w:hAnsi="宋体" w:hint="eastAsia"/>
                <w:b/>
                <w:szCs w:val="21"/>
              </w:rPr>
              <w:t>工程建设其他费</w:t>
            </w:r>
          </w:p>
        </w:tc>
        <w:tc>
          <w:tcPr>
            <w:tcW w:w="914" w:type="dxa"/>
            <w:vAlign w:val="center"/>
          </w:tcPr>
          <w:p w14:paraId="38331291" w14:textId="77777777" w:rsidR="00934D0E" w:rsidRDefault="00934D0E">
            <w:pPr>
              <w:rPr>
                <w:rFonts w:ascii="宋体" w:hAnsi="宋体"/>
                <w:szCs w:val="21"/>
              </w:rPr>
            </w:pPr>
          </w:p>
        </w:tc>
        <w:tc>
          <w:tcPr>
            <w:tcW w:w="914" w:type="dxa"/>
            <w:vAlign w:val="center"/>
          </w:tcPr>
          <w:p w14:paraId="1A5C0D36" w14:textId="77777777" w:rsidR="00934D0E" w:rsidRDefault="00934D0E">
            <w:pPr>
              <w:rPr>
                <w:rFonts w:ascii="宋体" w:hAnsi="宋体"/>
                <w:szCs w:val="21"/>
              </w:rPr>
            </w:pPr>
          </w:p>
        </w:tc>
        <w:tc>
          <w:tcPr>
            <w:tcW w:w="914" w:type="dxa"/>
            <w:vAlign w:val="center"/>
          </w:tcPr>
          <w:p w14:paraId="58737D80" w14:textId="77777777" w:rsidR="00934D0E" w:rsidRDefault="00934D0E">
            <w:pPr>
              <w:rPr>
                <w:rFonts w:ascii="宋体" w:hAnsi="宋体"/>
                <w:szCs w:val="21"/>
              </w:rPr>
            </w:pPr>
          </w:p>
        </w:tc>
        <w:tc>
          <w:tcPr>
            <w:tcW w:w="914" w:type="dxa"/>
            <w:vAlign w:val="center"/>
          </w:tcPr>
          <w:p w14:paraId="61A269C5" w14:textId="77777777" w:rsidR="00934D0E" w:rsidRDefault="00934D0E">
            <w:pPr>
              <w:rPr>
                <w:rFonts w:ascii="宋体" w:hAnsi="宋体"/>
                <w:szCs w:val="21"/>
              </w:rPr>
            </w:pPr>
          </w:p>
        </w:tc>
        <w:tc>
          <w:tcPr>
            <w:tcW w:w="914" w:type="dxa"/>
            <w:vAlign w:val="center"/>
          </w:tcPr>
          <w:p w14:paraId="2EC09557" w14:textId="77777777" w:rsidR="00934D0E" w:rsidRDefault="00934D0E">
            <w:pPr>
              <w:rPr>
                <w:rFonts w:ascii="宋体" w:hAnsi="宋体"/>
                <w:szCs w:val="21"/>
              </w:rPr>
            </w:pPr>
          </w:p>
        </w:tc>
        <w:tc>
          <w:tcPr>
            <w:tcW w:w="916" w:type="dxa"/>
            <w:vAlign w:val="center"/>
          </w:tcPr>
          <w:p w14:paraId="2D2DFE3A" w14:textId="77777777" w:rsidR="00934D0E" w:rsidRDefault="00934D0E">
            <w:pPr>
              <w:rPr>
                <w:rFonts w:ascii="宋体" w:hAnsi="宋体"/>
                <w:szCs w:val="21"/>
              </w:rPr>
            </w:pPr>
          </w:p>
        </w:tc>
        <w:tc>
          <w:tcPr>
            <w:tcW w:w="909" w:type="dxa"/>
            <w:vAlign w:val="center"/>
          </w:tcPr>
          <w:p w14:paraId="587EC5D2" w14:textId="77777777" w:rsidR="00934D0E" w:rsidRDefault="00934D0E">
            <w:pPr>
              <w:rPr>
                <w:rFonts w:ascii="宋体" w:hAnsi="宋体"/>
                <w:szCs w:val="21"/>
              </w:rPr>
            </w:pPr>
          </w:p>
        </w:tc>
        <w:tc>
          <w:tcPr>
            <w:tcW w:w="909" w:type="dxa"/>
            <w:vAlign w:val="center"/>
          </w:tcPr>
          <w:p w14:paraId="1277DF76" w14:textId="77777777" w:rsidR="00934D0E" w:rsidRDefault="00934D0E">
            <w:pPr>
              <w:rPr>
                <w:rFonts w:ascii="宋体" w:hAnsi="宋体"/>
                <w:szCs w:val="21"/>
              </w:rPr>
            </w:pPr>
          </w:p>
        </w:tc>
        <w:tc>
          <w:tcPr>
            <w:tcW w:w="909" w:type="dxa"/>
            <w:vAlign w:val="center"/>
          </w:tcPr>
          <w:p w14:paraId="1BC46100" w14:textId="77777777" w:rsidR="00934D0E" w:rsidRDefault="00934D0E">
            <w:pPr>
              <w:rPr>
                <w:rFonts w:ascii="宋体" w:hAnsi="宋体"/>
                <w:szCs w:val="21"/>
              </w:rPr>
            </w:pPr>
          </w:p>
        </w:tc>
        <w:tc>
          <w:tcPr>
            <w:tcW w:w="1233" w:type="dxa"/>
            <w:vAlign w:val="center"/>
          </w:tcPr>
          <w:p w14:paraId="57C9FA24" w14:textId="77777777" w:rsidR="00934D0E" w:rsidRDefault="00934D0E">
            <w:pPr>
              <w:rPr>
                <w:rFonts w:ascii="宋体" w:hAnsi="宋体"/>
                <w:szCs w:val="21"/>
              </w:rPr>
            </w:pPr>
          </w:p>
        </w:tc>
        <w:tc>
          <w:tcPr>
            <w:tcW w:w="1164" w:type="dxa"/>
            <w:vAlign w:val="center"/>
          </w:tcPr>
          <w:p w14:paraId="7A8E194E" w14:textId="77777777" w:rsidR="00934D0E" w:rsidRDefault="00934D0E">
            <w:pPr>
              <w:rPr>
                <w:rFonts w:ascii="宋体" w:hAnsi="宋体"/>
                <w:szCs w:val="21"/>
              </w:rPr>
            </w:pPr>
          </w:p>
        </w:tc>
      </w:tr>
      <w:tr w:rsidR="00934D0E" w14:paraId="2957BF07" w14:textId="77777777">
        <w:trPr>
          <w:trHeight w:hRule="exact" w:val="567"/>
        </w:trPr>
        <w:tc>
          <w:tcPr>
            <w:tcW w:w="570" w:type="dxa"/>
            <w:vAlign w:val="center"/>
          </w:tcPr>
          <w:p w14:paraId="6700A84A" w14:textId="77777777" w:rsidR="00934D0E" w:rsidRDefault="00652269">
            <w:pPr>
              <w:rPr>
                <w:rFonts w:ascii="宋体" w:hAnsi="宋体"/>
                <w:szCs w:val="21"/>
              </w:rPr>
            </w:pPr>
            <w:r>
              <w:rPr>
                <w:rFonts w:ascii="宋体" w:hAnsi="宋体"/>
                <w:szCs w:val="21"/>
              </w:rPr>
              <w:t>1</w:t>
            </w:r>
          </w:p>
        </w:tc>
        <w:tc>
          <w:tcPr>
            <w:tcW w:w="3138" w:type="dxa"/>
            <w:vAlign w:val="center"/>
          </w:tcPr>
          <w:p w14:paraId="1F44FEA5" w14:textId="77777777" w:rsidR="00934D0E" w:rsidRDefault="00652269">
            <w:pPr>
              <w:rPr>
                <w:rFonts w:ascii="宋体" w:hAnsi="宋体"/>
                <w:szCs w:val="21"/>
              </w:rPr>
            </w:pPr>
            <w:r>
              <w:rPr>
                <w:rFonts w:ascii="宋体" w:hAnsi="宋体" w:hint="eastAsia"/>
                <w:szCs w:val="21"/>
              </w:rPr>
              <w:t>前期工程费</w:t>
            </w:r>
          </w:p>
        </w:tc>
        <w:tc>
          <w:tcPr>
            <w:tcW w:w="914" w:type="dxa"/>
            <w:vAlign w:val="center"/>
          </w:tcPr>
          <w:p w14:paraId="34E9B8AA" w14:textId="77777777" w:rsidR="00934D0E" w:rsidRDefault="00934D0E">
            <w:pPr>
              <w:rPr>
                <w:rFonts w:ascii="宋体" w:hAnsi="宋体"/>
                <w:szCs w:val="21"/>
              </w:rPr>
            </w:pPr>
          </w:p>
        </w:tc>
        <w:tc>
          <w:tcPr>
            <w:tcW w:w="914" w:type="dxa"/>
            <w:vAlign w:val="center"/>
          </w:tcPr>
          <w:p w14:paraId="055E187E" w14:textId="77777777" w:rsidR="00934D0E" w:rsidRDefault="00934D0E">
            <w:pPr>
              <w:rPr>
                <w:rFonts w:ascii="宋体" w:hAnsi="宋体"/>
                <w:szCs w:val="21"/>
              </w:rPr>
            </w:pPr>
          </w:p>
        </w:tc>
        <w:tc>
          <w:tcPr>
            <w:tcW w:w="914" w:type="dxa"/>
            <w:vAlign w:val="center"/>
          </w:tcPr>
          <w:p w14:paraId="05DE5F3C" w14:textId="77777777" w:rsidR="00934D0E" w:rsidRDefault="00934D0E">
            <w:pPr>
              <w:rPr>
                <w:rFonts w:ascii="宋体" w:hAnsi="宋体"/>
                <w:szCs w:val="21"/>
              </w:rPr>
            </w:pPr>
          </w:p>
        </w:tc>
        <w:tc>
          <w:tcPr>
            <w:tcW w:w="914" w:type="dxa"/>
            <w:vAlign w:val="center"/>
          </w:tcPr>
          <w:p w14:paraId="3EF842E2" w14:textId="77777777" w:rsidR="00934D0E" w:rsidRDefault="00934D0E">
            <w:pPr>
              <w:rPr>
                <w:rFonts w:ascii="宋体" w:hAnsi="宋体"/>
                <w:szCs w:val="21"/>
              </w:rPr>
            </w:pPr>
          </w:p>
        </w:tc>
        <w:tc>
          <w:tcPr>
            <w:tcW w:w="914" w:type="dxa"/>
            <w:vAlign w:val="center"/>
          </w:tcPr>
          <w:p w14:paraId="552AB9E2" w14:textId="77777777" w:rsidR="00934D0E" w:rsidRDefault="00934D0E">
            <w:pPr>
              <w:rPr>
                <w:rFonts w:ascii="宋体" w:hAnsi="宋体"/>
                <w:szCs w:val="21"/>
              </w:rPr>
            </w:pPr>
          </w:p>
        </w:tc>
        <w:tc>
          <w:tcPr>
            <w:tcW w:w="916" w:type="dxa"/>
            <w:vAlign w:val="center"/>
          </w:tcPr>
          <w:p w14:paraId="6329EE83" w14:textId="77777777" w:rsidR="00934D0E" w:rsidRDefault="00934D0E">
            <w:pPr>
              <w:rPr>
                <w:rFonts w:ascii="宋体" w:hAnsi="宋体"/>
                <w:szCs w:val="21"/>
              </w:rPr>
            </w:pPr>
          </w:p>
        </w:tc>
        <w:tc>
          <w:tcPr>
            <w:tcW w:w="909" w:type="dxa"/>
            <w:vAlign w:val="center"/>
          </w:tcPr>
          <w:p w14:paraId="5AB00881" w14:textId="77777777" w:rsidR="00934D0E" w:rsidRDefault="00934D0E">
            <w:pPr>
              <w:rPr>
                <w:rFonts w:ascii="宋体" w:hAnsi="宋体"/>
                <w:szCs w:val="21"/>
              </w:rPr>
            </w:pPr>
          </w:p>
        </w:tc>
        <w:tc>
          <w:tcPr>
            <w:tcW w:w="909" w:type="dxa"/>
            <w:vAlign w:val="center"/>
          </w:tcPr>
          <w:p w14:paraId="2E4332CD" w14:textId="77777777" w:rsidR="00934D0E" w:rsidRDefault="00934D0E">
            <w:pPr>
              <w:rPr>
                <w:rFonts w:ascii="宋体" w:hAnsi="宋体"/>
                <w:szCs w:val="21"/>
              </w:rPr>
            </w:pPr>
          </w:p>
        </w:tc>
        <w:tc>
          <w:tcPr>
            <w:tcW w:w="909" w:type="dxa"/>
            <w:vAlign w:val="center"/>
          </w:tcPr>
          <w:p w14:paraId="6300B890" w14:textId="77777777" w:rsidR="00934D0E" w:rsidRDefault="00934D0E">
            <w:pPr>
              <w:rPr>
                <w:rFonts w:ascii="宋体" w:hAnsi="宋体"/>
                <w:szCs w:val="21"/>
              </w:rPr>
            </w:pPr>
          </w:p>
        </w:tc>
        <w:tc>
          <w:tcPr>
            <w:tcW w:w="1233" w:type="dxa"/>
            <w:vAlign w:val="center"/>
          </w:tcPr>
          <w:p w14:paraId="2DB56134" w14:textId="77777777" w:rsidR="00934D0E" w:rsidRDefault="00934D0E">
            <w:pPr>
              <w:rPr>
                <w:rFonts w:ascii="宋体" w:hAnsi="宋体"/>
                <w:szCs w:val="21"/>
              </w:rPr>
            </w:pPr>
          </w:p>
        </w:tc>
        <w:tc>
          <w:tcPr>
            <w:tcW w:w="1164" w:type="dxa"/>
            <w:vAlign w:val="center"/>
          </w:tcPr>
          <w:p w14:paraId="225EC928" w14:textId="77777777" w:rsidR="00934D0E" w:rsidRDefault="00934D0E">
            <w:pPr>
              <w:rPr>
                <w:rFonts w:ascii="宋体" w:hAnsi="宋体"/>
                <w:szCs w:val="21"/>
              </w:rPr>
            </w:pPr>
          </w:p>
        </w:tc>
      </w:tr>
      <w:tr w:rsidR="00934D0E" w14:paraId="3A08FA59" w14:textId="77777777">
        <w:trPr>
          <w:trHeight w:hRule="exact" w:val="567"/>
        </w:trPr>
        <w:tc>
          <w:tcPr>
            <w:tcW w:w="570" w:type="dxa"/>
            <w:vAlign w:val="center"/>
          </w:tcPr>
          <w:p w14:paraId="26482B90" w14:textId="77777777" w:rsidR="00934D0E" w:rsidRDefault="00652269">
            <w:pPr>
              <w:rPr>
                <w:rFonts w:ascii="宋体" w:hAnsi="宋体"/>
                <w:szCs w:val="21"/>
              </w:rPr>
            </w:pPr>
            <w:r>
              <w:rPr>
                <w:rFonts w:ascii="宋体" w:hAnsi="宋体"/>
                <w:szCs w:val="21"/>
              </w:rPr>
              <w:t>…</w:t>
            </w:r>
          </w:p>
        </w:tc>
        <w:tc>
          <w:tcPr>
            <w:tcW w:w="3138" w:type="dxa"/>
            <w:vAlign w:val="center"/>
          </w:tcPr>
          <w:p w14:paraId="39BBF9BF" w14:textId="77777777" w:rsidR="00934D0E" w:rsidRDefault="00652269">
            <w:pPr>
              <w:rPr>
                <w:rFonts w:ascii="宋体" w:hAnsi="宋体"/>
                <w:szCs w:val="21"/>
              </w:rPr>
            </w:pPr>
            <w:r>
              <w:rPr>
                <w:rFonts w:ascii="宋体" w:hAnsi="宋体" w:hint="eastAsia"/>
                <w:szCs w:val="21"/>
              </w:rPr>
              <w:t>（按费用项目分列）</w:t>
            </w:r>
          </w:p>
        </w:tc>
        <w:tc>
          <w:tcPr>
            <w:tcW w:w="914" w:type="dxa"/>
            <w:vAlign w:val="center"/>
          </w:tcPr>
          <w:p w14:paraId="7B68E455" w14:textId="77777777" w:rsidR="00934D0E" w:rsidRDefault="00934D0E">
            <w:pPr>
              <w:rPr>
                <w:rFonts w:ascii="宋体" w:hAnsi="宋体"/>
                <w:szCs w:val="21"/>
              </w:rPr>
            </w:pPr>
          </w:p>
        </w:tc>
        <w:tc>
          <w:tcPr>
            <w:tcW w:w="914" w:type="dxa"/>
            <w:vAlign w:val="center"/>
          </w:tcPr>
          <w:p w14:paraId="020C89D1" w14:textId="77777777" w:rsidR="00934D0E" w:rsidRDefault="00934D0E">
            <w:pPr>
              <w:rPr>
                <w:rFonts w:ascii="宋体" w:hAnsi="宋体"/>
                <w:szCs w:val="21"/>
              </w:rPr>
            </w:pPr>
          </w:p>
        </w:tc>
        <w:tc>
          <w:tcPr>
            <w:tcW w:w="914" w:type="dxa"/>
            <w:vAlign w:val="center"/>
          </w:tcPr>
          <w:p w14:paraId="360FD0FF" w14:textId="77777777" w:rsidR="00934D0E" w:rsidRDefault="00934D0E">
            <w:pPr>
              <w:rPr>
                <w:rFonts w:ascii="宋体" w:hAnsi="宋体"/>
                <w:szCs w:val="21"/>
              </w:rPr>
            </w:pPr>
          </w:p>
        </w:tc>
        <w:tc>
          <w:tcPr>
            <w:tcW w:w="914" w:type="dxa"/>
            <w:vAlign w:val="center"/>
          </w:tcPr>
          <w:p w14:paraId="17D197B7" w14:textId="77777777" w:rsidR="00934D0E" w:rsidRDefault="00934D0E">
            <w:pPr>
              <w:rPr>
                <w:rFonts w:ascii="宋体" w:hAnsi="宋体"/>
                <w:szCs w:val="21"/>
              </w:rPr>
            </w:pPr>
          </w:p>
        </w:tc>
        <w:tc>
          <w:tcPr>
            <w:tcW w:w="914" w:type="dxa"/>
            <w:vAlign w:val="center"/>
          </w:tcPr>
          <w:p w14:paraId="5EB60020" w14:textId="77777777" w:rsidR="00934D0E" w:rsidRDefault="00934D0E">
            <w:pPr>
              <w:rPr>
                <w:rFonts w:ascii="宋体" w:hAnsi="宋体"/>
                <w:szCs w:val="21"/>
              </w:rPr>
            </w:pPr>
          </w:p>
        </w:tc>
        <w:tc>
          <w:tcPr>
            <w:tcW w:w="916" w:type="dxa"/>
            <w:vAlign w:val="center"/>
          </w:tcPr>
          <w:p w14:paraId="072FB1C2" w14:textId="77777777" w:rsidR="00934D0E" w:rsidRDefault="00934D0E">
            <w:pPr>
              <w:rPr>
                <w:rFonts w:ascii="宋体" w:hAnsi="宋体"/>
                <w:szCs w:val="21"/>
              </w:rPr>
            </w:pPr>
          </w:p>
        </w:tc>
        <w:tc>
          <w:tcPr>
            <w:tcW w:w="909" w:type="dxa"/>
            <w:vAlign w:val="center"/>
          </w:tcPr>
          <w:p w14:paraId="4BC302B1" w14:textId="77777777" w:rsidR="00934D0E" w:rsidRDefault="00934D0E">
            <w:pPr>
              <w:rPr>
                <w:rFonts w:ascii="宋体" w:hAnsi="宋体"/>
                <w:szCs w:val="21"/>
              </w:rPr>
            </w:pPr>
          </w:p>
        </w:tc>
        <w:tc>
          <w:tcPr>
            <w:tcW w:w="909" w:type="dxa"/>
            <w:vAlign w:val="center"/>
          </w:tcPr>
          <w:p w14:paraId="134B2861" w14:textId="77777777" w:rsidR="00934D0E" w:rsidRDefault="00934D0E">
            <w:pPr>
              <w:rPr>
                <w:rFonts w:ascii="宋体" w:hAnsi="宋体"/>
                <w:szCs w:val="21"/>
              </w:rPr>
            </w:pPr>
          </w:p>
        </w:tc>
        <w:tc>
          <w:tcPr>
            <w:tcW w:w="909" w:type="dxa"/>
            <w:vAlign w:val="center"/>
          </w:tcPr>
          <w:p w14:paraId="4558D02E" w14:textId="77777777" w:rsidR="00934D0E" w:rsidRDefault="00934D0E">
            <w:pPr>
              <w:rPr>
                <w:rFonts w:ascii="宋体" w:hAnsi="宋体"/>
                <w:szCs w:val="21"/>
              </w:rPr>
            </w:pPr>
          </w:p>
        </w:tc>
        <w:tc>
          <w:tcPr>
            <w:tcW w:w="1233" w:type="dxa"/>
            <w:vAlign w:val="center"/>
          </w:tcPr>
          <w:p w14:paraId="7B373E5D" w14:textId="77777777" w:rsidR="00934D0E" w:rsidRDefault="00934D0E">
            <w:pPr>
              <w:rPr>
                <w:rFonts w:ascii="宋体" w:hAnsi="宋体"/>
                <w:szCs w:val="21"/>
              </w:rPr>
            </w:pPr>
          </w:p>
        </w:tc>
        <w:tc>
          <w:tcPr>
            <w:tcW w:w="1164" w:type="dxa"/>
            <w:vAlign w:val="center"/>
          </w:tcPr>
          <w:p w14:paraId="116064D5" w14:textId="77777777" w:rsidR="00934D0E" w:rsidRDefault="00934D0E">
            <w:pPr>
              <w:rPr>
                <w:rFonts w:ascii="宋体" w:hAnsi="宋体"/>
                <w:szCs w:val="21"/>
              </w:rPr>
            </w:pPr>
          </w:p>
        </w:tc>
      </w:tr>
      <w:tr w:rsidR="00934D0E" w14:paraId="3A92221F" w14:textId="77777777">
        <w:trPr>
          <w:trHeight w:hRule="exact" w:val="567"/>
        </w:trPr>
        <w:tc>
          <w:tcPr>
            <w:tcW w:w="570" w:type="dxa"/>
            <w:vAlign w:val="center"/>
          </w:tcPr>
          <w:p w14:paraId="0579004D" w14:textId="77777777" w:rsidR="00934D0E" w:rsidRDefault="00652269">
            <w:pPr>
              <w:rPr>
                <w:rFonts w:ascii="宋体" w:hAnsi="宋体"/>
                <w:szCs w:val="21"/>
              </w:rPr>
            </w:pPr>
            <w:r>
              <w:rPr>
                <w:rFonts w:ascii="宋体" w:hAnsi="宋体"/>
                <w:szCs w:val="21"/>
              </w:rPr>
              <w:t>2</w:t>
            </w:r>
          </w:p>
        </w:tc>
        <w:tc>
          <w:tcPr>
            <w:tcW w:w="3138" w:type="dxa"/>
            <w:vAlign w:val="center"/>
          </w:tcPr>
          <w:p w14:paraId="0E0D46E5" w14:textId="77777777" w:rsidR="00934D0E" w:rsidRDefault="00652269">
            <w:pPr>
              <w:rPr>
                <w:rFonts w:ascii="宋体" w:hAnsi="宋体"/>
                <w:szCs w:val="21"/>
              </w:rPr>
            </w:pPr>
            <w:r>
              <w:rPr>
                <w:rFonts w:ascii="宋体" w:hAnsi="宋体" w:cs="宋体" w:hint="eastAsia"/>
                <w:szCs w:val="21"/>
              </w:rPr>
              <w:t>与项目建设有关的其他费用</w:t>
            </w:r>
          </w:p>
        </w:tc>
        <w:tc>
          <w:tcPr>
            <w:tcW w:w="914" w:type="dxa"/>
            <w:vAlign w:val="center"/>
          </w:tcPr>
          <w:p w14:paraId="2E656628" w14:textId="77777777" w:rsidR="00934D0E" w:rsidRDefault="00934D0E">
            <w:pPr>
              <w:rPr>
                <w:rFonts w:ascii="宋体" w:hAnsi="宋体"/>
                <w:szCs w:val="21"/>
              </w:rPr>
            </w:pPr>
          </w:p>
        </w:tc>
        <w:tc>
          <w:tcPr>
            <w:tcW w:w="914" w:type="dxa"/>
            <w:vAlign w:val="center"/>
          </w:tcPr>
          <w:p w14:paraId="030CD165" w14:textId="77777777" w:rsidR="00934D0E" w:rsidRDefault="00934D0E">
            <w:pPr>
              <w:rPr>
                <w:rFonts w:ascii="宋体" w:hAnsi="宋体"/>
                <w:szCs w:val="21"/>
              </w:rPr>
            </w:pPr>
          </w:p>
        </w:tc>
        <w:tc>
          <w:tcPr>
            <w:tcW w:w="914" w:type="dxa"/>
            <w:vAlign w:val="center"/>
          </w:tcPr>
          <w:p w14:paraId="1DC9C066" w14:textId="77777777" w:rsidR="00934D0E" w:rsidRDefault="00934D0E">
            <w:pPr>
              <w:rPr>
                <w:rFonts w:ascii="宋体" w:hAnsi="宋体"/>
                <w:szCs w:val="21"/>
              </w:rPr>
            </w:pPr>
          </w:p>
        </w:tc>
        <w:tc>
          <w:tcPr>
            <w:tcW w:w="914" w:type="dxa"/>
            <w:vAlign w:val="center"/>
          </w:tcPr>
          <w:p w14:paraId="5FE6BF14" w14:textId="77777777" w:rsidR="00934D0E" w:rsidRDefault="00934D0E">
            <w:pPr>
              <w:rPr>
                <w:rFonts w:ascii="宋体" w:hAnsi="宋体"/>
                <w:szCs w:val="21"/>
              </w:rPr>
            </w:pPr>
          </w:p>
        </w:tc>
        <w:tc>
          <w:tcPr>
            <w:tcW w:w="914" w:type="dxa"/>
            <w:vAlign w:val="center"/>
          </w:tcPr>
          <w:p w14:paraId="323D51AF" w14:textId="77777777" w:rsidR="00934D0E" w:rsidRDefault="00934D0E">
            <w:pPr>
              <w:rPr>
                <w:rFonts w:ascii="宋体" w:hAnsi="宋体"/>
                <w:szCs w:val="21"/>
              </w:rPr>
            </w:pPr>
          </w:p>
        </w:tc>
        <w:tc>
          <w:tcPr>
            <w:tcW w:w="916" w:type="dxa"/>
            <w:vAlign w:val="center"/>
          </w:tcPr>
          <w:p w14:paraId="7573843B" w14:textId="77777777" w:rsidR="00934D0E" w:rsidRDefault="00934D0E">
            <w:pPr>
              <w:rPr>
                <w:rFonts w:ascii="宋体" w:hAnsi="宋体"/>
                <w:szCs w:val="21"/>
              </w:rPr>
            </w:pPr>
          </w:p>
        </w:tc>
        <w:tc>
          <w:tcPr>
            <w:tcW w:w="909" w:type="dxa"/>
            <w:vAlign w:val="center"/>
          </w:tcPr>
          <w:p w14:paraId="6BA4CD95" w14:textId="77777777" w:rsidR="00934D0E" w:rsidRDefault="00934D0E">
            <w:pPr>
              <w:rPr>
                <w:rFonts w:ascii="宋体" w:hAnsi="宋体"/>
                <w:szCs w:val="21"/>
              </w:rPr>
            </w:pPr>
          </w:p>
        </w:tc>
        <w:tc>
          <w:tcPr>
            <w:tcW w:w="909" w:type="dxa"/>
            <w:vAlign w:val="center"/>
          </w:tcPr>
          <w:p w14:paraId="2C6FBA9A" w14:textId="77777777" w:rsidR="00934D0E" w:rsidRDefault="00934D0E">
            <w:pPr>
              <w:rPr>
                <w:rFonts w:ascii="宋体" w:hAnsi="宋体"/>
                <w:szCs w:val="21"/>
              </w:rPr>
            </w:pPr>
          </w:p>
        </w:tc>
        <w:tc>
          <w:tcPr>
            <w:tcW w:w="909" w:type="dxa"/>
            <w:vAlign w:val="center"/>
          </w:tcPr>
          <w:p w14:paraId="555667F5" w14:textId="77777777" w:rsidR="00934D0E" w:rsidRDefault="00934D0E">
            <w:pPr>
              <w:rPr>
                <w:rFonts w:ascii="宋体" w:hAnsi="宋体"/>
                <w:szCs w:val="21"/>
              </w:rPr>
            </w:pPr>
          </w:p>
        </w:tc>
        <w:tc>
          <w:tcPr>
            <w:tcW w:w="1233" w:type="dxa"/>
            <w:vAlign w:val="center"/>
          </w:tcPr>
          <w:p w14:paraId="6EDEFCD1" w14:textId="77777777" w:rsidR="00934D0E" w:rsidRDefault="00934D0E">
            <w:pPr>
              <w:rPr>
                <w:rFonts w:ascii="宋体" w:hAnsi="宋体"/>
                <w:szCs w:val="21"/>
              </w:rPr>
            </w:pPr>
          </w:p>
        </w:tc>
        <w:tc>
          <w:tcPr>
            <w:tcW w:w="1164" w:type="dxa"/>
            <w:vAlign w:val="center"/>
          </w:tcPr>
          <w:p w14:paraId="7B95BD75" w14:textId="77777777" w:rsidR="00934D0E" w:rsidRDefault="00934D0E">
            <w:pPr>
              <w:rPr>
                <w:rFonts w:ascii="宋体" w:hAnsi="宋体"/>
                <w:szCs w:val="21"/>
              </w:rPr>
            </w:pPr>
          </w:p>
        </w:tc>
      </w:tr>
      <w:tr w:rsidR="00934D0E" w14:paraId="683F3FC6" w14:textId="77777777">
        <w:trPr>
          <w:trHeight w:hRule="exact" w:val="567"/>
        </w:trPr>
        <w:tc>
          <w:tcPr>
            <w:tcW w:w="570" w:type="dxa"/>
            <w:vAlign w:val="center"/>
          </w:tcPr>
          <w:p w14:paraId="1333D967" w14:textId="77777777" w:rsidR="00934D0E" w:rsidRDefault="00652269">
            <w:pPr>
              <w:rPr>
                <w:rFonts w:ascii="宋体" w:hAnsi="宋体"/>
                <w:szCs w:val="21"/>
              </w:rPr>
            </w:pPr>
            <w:r>
              <w:rPr>
                <w:rFonts w:ascii="宋体" w:hAnsi="宋体"/>
                <w:szCs w:val="21"/>
              </w:rPr>
              <w:t>…</w:t>
            </w:r>
          </w:p>
        </w:tc>
        <w:tc>
          <w:tcPr>
            <w:tcW w:w="3138" w:type="dxa"/>
            <w:vAlign w:val="center"/>
          </w:tcPr>
          <w:p w14:paraId="47280B9A" w14:textId="77777777" w:rsidR="00934D0E" w:rsidRDefault="00652269">
            <w:pPr>
              <w:rPr>
                <w:rFonts w:ascii="宋体" w:hAnsi="宋体"/>
                <w:szCs w:val="21"/>
              </w:rPr>
            </w:pPr>
            <w:r>
              <w:rPr>
                <w:rFonts w:ascii="宋体" w:hAnsi="宋体" w:hint="eastAsia"/>
                <w:szCs w:val="21"/>
              </w:rPr>
              <w:t>（按费用项目分列）</w:t>
            </w:r>
          </w:p>
        </w:tc>
        <w:tc>
          <w:tcPr>
            <w:tcW w:w="914" w:type="dxa"/>
            <w:vAlign w:val="center"/>
          </w:tcPr>
          <w:p w14:paraId="6651DBD9" w14:textId="77777777" w:rsidR="00934D0E" w:rsidRDefault="00934D0E">
            <w:pPr>
              <w:rPr>
                <w:rFonts w:ascii="宋体" w:hAnsi="宋体"/>
                <w:szCs w:val="21"/>
              </w:rPr>
            </w:pPr>
          </w:p>
        </w:tc>
        <w:tc>
          <w:tcPr>
            <w:tcW w:w="914" w:type="dxa"/>
            <w:vAlign w:val="center"/>
          </w:tcPr>
          <w:p w14:paraId="6D6C09EB" w14:textId="77777777" w:rsidR="00934D0E" w:rsidRDefault="00934D0E">
            <w:pPr>
              <w:rPr>
                <w:rFonts w:ascii="宋体" w:hAnsi="宋体"/>
                <w:szCs w:val="21"/>
              </w:rPr>
            </w:pPr>
          </w:p>
        </w:tc>
        <w:tc>
          <w:tcPr>
            <w:tcW w:w="914" w:type="dxa"/>
            <w:vAlign w:val="center"/>
          </w:tcPr>
          <w:p w14:paraId="64C56066" w14:textId="77777777" w:rsidR="00934D0E" w:rsidRDefault="00934D0E">
            <w:pPr>
              <w:rPr>
                <w:rFonts w:ascii="宋体" w:hAnsi="宋体"/>
                <w:szCs w:val="21"/>
              </w:rPr>
            </w:pPr>
          </w:p>
        </w:tc>
        <w:tc>
          <w:tcPr>
            <w:tcW w:w="914" w:type="dxa"/>
            <w:vAlign w:val="center"/>
          </w:tcPr>
          <w:p w14:paraId="031015C8" w14:textId="77777777" w:rsidR="00934D0E" w:rsidRDefault="00934D0E">
            <w:pPr>
              <w:rPr>
                <w:rFonts w:ascii="宋体" w:hAnsi="宋体"/>
                <w:szCs w:val="21"/>
              </w:rPr>
            </w:pPr>
          </w:p>
        </w:tc>
        <w:tc>
          <w:tcPr>
            <w:tcW w:w="914" w:type="dxa"/>
            <w:vAlign w:val="center"/>
          </w:tcPr>
          <w:p w14:paraId="1B203C47" w14:textId="77777777" w:rsidR="00934D0E" w:rsidRDefault="00934D0E">
            <w:pPr>
              <w:rPr>
                <w:rFonts w:ascii="宋体" w:hAnsi="宋体"/>
                <w:szCs w:val="21"/>
              </w:rPr>
            </w:pPr>
          </w:p>
        </w:tc>
        <w:tc>
          <w:tcPr>
            <w:tcW w:w="916" w:type="dxa"/>
            <w:vAlign w:val="center"/>
          </w:tcPr>
          <w:p w14:paraId="3EB52020" w14:textId="77777777" w:rsidR="00934D0E" w:rsidRDefault="00934D0E">
            <w:pPr>
              <w:rPr>
                <w:rFonts w:ascii="宋体" w:hAnsi="宋体"/>
                <w:szCs w:val="21"/>
              </w:rPr>
            </w:pPr>
          </w:p>
        </w:tc>
        <w:tc>
          <w:tcPr>
            <w:tcW w:w="909" w:type="dxa"/>
            <w:vAlign w:val="center"/>
          </w:tcPr>
          <w:p w14:paraId="459E3C2C" w14:textId="77777777" w:rsidR="00934D0E" w:rsidRDefault="00934D0E">
            <w:pPr>
              <w:rPr>
                <w:rFonts w:ascii="宋体" w:hAnsi="宋体"/>
                <w:szCs w:val="21"/>
              </w:rPr>
            </w:pPr>
          </w:p>
        </w:tc>
        <w:tc>
          <w:tcPr>
            <w:tcW w:w="909" w:type="dxa"/>
            <w:vAlign w:val="center"/>
          </w:tcPr>
          <w:p w14:paraId="627747F0" w14:textId="77777777" w:rsidR="00934D0E" w:rsidRDefault="00934D0E">
            <w:pPr>
              <w:rPr>
                <w:rFonts w:ascii="宋体" w:hAnsi="宋体"/>
                <w:szCs w:val="21"/>
              </w:rPr>
            </w:pPr>
          </w:p>
        </w:tc>
        <w:tc>
          <w:tcPr>
            <w:tcW w:w="909" w:type="dxa"/>
            <w:vAlign w:val="center"/>
          </w:tcPr>
          <w:p w14:paraId="150FA7DE" w14:textId="77777777" w:rsidR="00934D0E" w:rsidRDefault="00934D0E">
            <w:pPr>
              <w:rPr>
                <w:rFonts w:ascii="宋体" w:hAnsi="宋体"/>
                <w:szCs w:val="21"/>
              </w:rPr>
            </w:pPr>
          </w:p>
        </w:tc>
        <w:tc>
          <w:tcPr>
            <w:tcW w:w="1233" w:type="dxa"/>
            <w:vAlign w:val="center"/>
          </w:tcPr>
          <w:p w14:paraId="14A7B5C9" w14:textId="77777777" w:rsidR="00934D0E" w:rsidRDefault="00934D0E">
            <w:pPr>
              <w:rPr>
                <w:rFonts w:ascii="宋体" w:hAnsi="宋体"/>
                <w:szCs w:val="21"/>
              </w:rPr>
            </w:pPr>
          </w:p>
        </w:tc>
        <w:tc>
          <w:tcPr>
            <w:tcW w:w="1164" w:type="dxa"/>
            <w:vAlign w:val="center"/>
          </w:tcPr>
          <w:p w14:paraId="00F59419" w14:textId="77777777" w:rsidR="00934D0E" w:rsidRDefault="00934D0E">
            <w:pPr>
              <w:rPr>
                <w:rFonts w:ascii="宋体" w:hAnsi="宋体"/>
                <w:szCs w:val="21"/>
              </w:rPr>
            </w:pPr>
          </w:p>
        </w:tc>
      </w:tr>
      <w:tr w:rsidR="00934D0E" w14:paraId="49A04AF5" w14:textId="77777777">
        <w:trPr>
          <w:trHeight w:hRule="exact" w:val="567"/>
        </w:trPr>
        <w:tc>
          <w:tcPr>
            <w:tcW w:w="570" w:type="dxa"/>
            <w:vAlign w:val="center"/>
          </w:tcPr>
          <w:p w14:paraId="5D7E6DB7" w14:textId="77777777" w:rsidR="00934D0E" w:rsidRDefault="00652269">
            <w:pPr>
              <w:rPr>
                <w:rFonts w:ascii="宋体" w:hAnsi="宋体"/>
                <w:szCs w:val="21"/>
              </w:rPr>
            </w:pPr>
            <w:r>
              <w:rPr>
                <w:rFonts w:ascii="宋体" w:hAnsi="宋体"/>
                <w:szCs w:val="21"/>
              </w:rPr>
              <w:lastRenderedPageBreak/>
              <w:t>3</w:t>
            </w:r>
          </w:p>
        </w:tc>
        <w:tc>
          <w:tcPr>
            <w:tcW w:w="3138" w:type="dxa"/>
            <w:vAlign w:val="center"/>
          </w:tcPr>
          <w:p w14:paraId="5643E22A" w14:textId="77777777" w:rsidR="00934D0E" w:rsidRDefault="00652269">
            <w:pPr>
              <w:rPr>
                <w:rFonts w:ascii="宋体" w:hAnsi="宋体"/>
                <w:szCs w:val="21"/>
              </w:rPr>
            </w:pPr>
            <w:r>
              <w:rPr>
                <w:rFonts w:ascii="宋体" w:hAnsi="宋体" w:cs="宋体" w:hint="eastAsia"/>
                <w:szCs w:val="21"/>
              </w:rPr>
              <w:t>与试运行及生产有关的其他费用</w:t>
            </w:r>
          </w:p>
        </w:tc>
        <w:tc>
          <w:tcPr>
            <w:tcW w:w="914" w:type="dxa"/>
            <w:vAlign w:val="center"/>
          </w:tcPr>
          <w:p w14:paraId="0548598D" w14:textId="77777777" w:rsidR="00934D0E" w:rsidRDefault="00934D0E">
            <w:pPr>
              <w:rPr>
                <w:rFonts w:ascii="宋体" w:hAnsi="宋体"/>
                <w:szCs w:val="21"/>
              </w:rPr>
            </w:pPr>
          </w:p>
        </w:tc>
        <w:tc>
          <w:tcPr>
            <w:tcW w:w="914" w:type="dxa"/>
            <w:vAlign w:val="center"/>
          </w:tcPr>
          <w:p w14:paraId="43A0261A" w14:textId="77777777" w:rsidR="00934D0E" w:rsidRDefault="00934D0E">
            <w:pPr>
              <w:rPr>
                <w:rFonts w:ascii="宋体" w:hAnsi="宋体"/>
                <w:szCs w:val="21"/>
              </w:rPr>
            </w:pPr>
          </w:p>
        </w:tc>
        <w:tc>
          <w:tcPr>
            <w:tcW w:w="914" w:type="dxa"/>
            <w:vAlign w:val="center"/>
          </w:tcPr>
          <w:p w14:paraId="71E28FE7" w14:textId="77777777" w:rsidR="00934D0E" w:rsidRDefault="00934D0E">
            <w:pPr>
              <w:rPr>
                <w:rFonts w:ascii="宋体" w:hAnsi="宋体"/>
                <w:szCs w:val="21"/>
              </w:rPr>
            </w:pPr>
          </w:p>
        </w:tc>
        <w:tc>
          <w:tcPr>
            <w:tcW w:w="914" w:type="dxa"/>
            <w:vAlign w:val="center"/>
          </w:tcPr>
          <w:p w14:paraId="1BB796AB" w14:textId="77777777" w:rsidR="00934D0E" w:rsidRDefault="00934D0E">
            <w:pPr>
              <w:rPr>
                <w:rFonts w:ascii="宋体" w:hAnsi="宋体"/>
                <w:szCs w:val="21"/>
              </w:rPr>
            </w:pPr>
          </w:p>
        </w:tc>
        <w:tc>
          <w:tcPr>
            <w:tcW w:w="914" w:type="dxa"/>
            <w:vAlign w:val="center"/>
          </w:tcPr>
          <w:p w14:paraId="6D1BDA70" w14:textId="77777777" w:rsidR="00934D0E" w:rsidRDefault="00934D0E">
            <w:pPr>
              <w:rPr>
                <w:rFonts w:ascii="宋体" w:hAnsi="宋体"/>
                <w:szCs w:val="21"/>
              </w:rPr>
            </w:pPr>
          </w:p>
        </w:tc>
        <w:tc>
          <w:tcPr>
            <w:tcW w:w="916" w:type="dxa"/>
            <w:vAlign w:val="center"/>
          </w:tcPr>
          <w:p w14:paraId="6097DCFE" w14:textId="77777777" w:rsidR="00934D0E" w:rsidRDefault="00934D0E">
            <w:pPr>
              <w:rPr>
                <w:rFonts w:ascii="宋体" w:hAnsi="宋体"/>
                <w:szCs w:val="21"/>
              </w:rPr>
            </w:pPr>
          </w:p>
        </w:tc>
        <w:tc>
          <w:tcPr>
            <w:tcW w:w="909" w:type="dxa"/>
            <w:vAlign w:val="center"/>
          </w:tcPr>
          <w:p w14:paraId="3D05E21A" w14:textId="77777777" w:rsidR="00934D0E" w:rsidRDefault="00934D0E">
            <w:pPr>
              <w:rPr>
                <w:rFonts w:ascii="宋体" w:hAnsi="宋体"/>
                <w:szCs w:val="21"/>
              </w:rPr>
            </w:pPr>
          </w:p>
        </w:tc>
        <w:tc>
          <w:tcPr>
            <w:tcW w:w="909" w:type="dxa"/>
            <w:vAlign w:val="center"/>
          </w:tcPr>
          <w:p w14:paraId="25BFD384" w14:textId="77777777" w:rsidR="00934D0E" w:rsidRDefault="00934D0E">
            <w:pPr>
              <w:rPr>
                <w:rFonts w:ascii="宋体" w:hAnsi="宋体"/>
                <w:szCs w:val="21"/>
              </w:rPr>
            </w:pPr>
          </w:p>
        </w:tc>
        <w:tc>
          <w:tcPr>
            <w:tcW w:w="909" w:type="dxa"/>
            <w:vAlign w:val="center"/>
          </w:tcPr>
          <w:p w14:paraId="4B224126" w14:textId="77777777" w:rsidR="00934D0E" w:rsidRDefault="00934D0E">
            <w:pPr>
              <w:rPr>
                <w:rFonts w:ascii="宋体" w:hAnsi="宋体"/>
                <w:szCs w:val="21"/>
              </w:rPr>
            </w:pPr>
          </w:p>
        </w:tc>
        <w:tc>
          <w:tcPr>
            <w:tcW w:w="1233" w:type="dxa"/>
            <w:vAlign w:val="center"/>
          </w:tcPr>
          <w:p w14:paraId="7C2A329B" w14:textId="77777777" w:rsidR="00934D0E" w:rsidRDefault="00934D0E">
            <w:pPr>
              <w:rPr>
                <w:rFonts w:ascii="宋体" w:hAnsi="宋体"/>
                <w:szCs w:val="21"/>
              </w:rPr>
            </w:pPr>
          </w:p>
        </w:tc>
        <w:tc>
          <w:tcPr>
            <w:tcW w:w="1164" w:type="dxa"/>
            <w:vAlign w:val="center"/>
          </w:tcPr>
          <w:p w14:paraId="79E46269" w14:textId="77777777" w:rsidR="00934D0E" w:rsidRDefault="00934D0E">
            <w:pPr>
              <w:rPr>
                <w:rFonts w:ascii="宋体" w:hAnsi="宋体"/>
                <w:szCs w:val="21"/>
              </w:rPr>
            </w:pPr>
          </w:p>
        </w:tc>
      </w:tr>
      <w:tr w:rsidR="00934D0E" w14:paraId="0AD1BD9E" w14:textId="77777777">
        <w:trPr>
          <w:trHeight w:hRule="exact" w:val="567"/>
        </w:trPr>
        <w:tc>
          <w:tcPr>
            <w:tcW w:w="570" w:type="dxa"/>
            <w:vAlign w:val="center"/>
          </w:tcPr>
          <w:p w14:paraId="256879BD" w14:textId="77777777" w:rsidR="00934D0E" w:rsidRDefault="00652269">
            <w:pPr>
              <w:rPr>
                <w:rFonts w:ascii="宋体" w:hAnsi="宋体"/>
                <w:szCs w:val="21"/>
              </w:rPr>
            </w:pPr>
            <w:r>
              <w:rPr>
                <w:rFonts w:ascii="宋体" w:hAnsi="宋体"/>
                <w:szCs w:val="21"/>
              </w:rPr>
              <w:t>…</w:t>
            </w:r>
          </w:p>
        </w:tc>
        <w:tc>
          <w:tcPr>
            <w:tcW w:w="3138" w:type="dxa"/>
            <w:vAlign w:val="center"/>
          </w:tcPr>
          <w:p w14:paraId="34130E3E" w14:textId="77777777" w:rsidR="00934D0E" w:rsidRDefault="00652269">
            <w:pPr>
              <w:rPr>
                <w:rFonts w:ascii="宋体" w:hAnsi="宋体"/>
                <w:szCs w:val="21"/>
              </w:rPr>
            </w:pPr>
            <w:r>
              <w:rPr>
                <w:rFonts w:ascii="宋体" w:hAnsi="宋体" w:hint="eastAsia"/>
                <w:szCs w:val="21"/>
              </w:rPr>
              <w:t>（按费用项目分列）</w:t>
            </w:r>
          </w:p>
        </w:tc>
        <w:tc>
          <w:tcPr>
            <w:tcW w:w="914" w:type="dxa"/>
            <w:vAlign w:val="center"/>
          </w:tcPr>
          <w:p w14:paraId="5A163E68" w14:textId="77777777" w:rsidR="00934D0E" w:rsidRDefault="00934D0E">
            <w:pPr>
              <w:rPr>
                <w:rFonts w:ascii="宋体" w:hAnsi="宋体"/>
                <w:szCs w:val="21"/>
              </w:rPr>
            </w:pPr>
          </w:p>
        </w:tc>
        <w:tc>
          <w:tcPr>
            <w:tcW w:w="914" w:type="dxa"/>
            <w:vAlign w:val="center"/>
          </w:tcPr>
          <w:p w14:paraId="22650C7A" w14:textId="77777777" w:rsidR="00934D0E" w:rsidRDefault="00934D0E">
            <w:pPr>
              <w:rPr>
                <w:rFonts w:ascii="宋体" w:hAnsi="宋体"/>
                <w:szCs w:val="21"/>
              </w:rPr>
            </w:pPr>
          </w:p>
        </w:tc>
        <w:tc>
          <w:tcPr>
            <w:tcW w:w="914" w:type="dxa"/>
            <w:vAlign w:val="center"/>
          </w:tcPr>
          <w:p w14:paraId="199C5EFE" w14:textId="77777777" w:rsidR="00934D0E" w:rsidRDefault="00934D0E">
            <w:pPr>
              <w:rPr>
                <w:rFonts w:ascii="宋体" w:hAnsi="宋体"/>
                <w:szCs w:val="21"/>
              </w:rPr>
            </w:pPr>
          </w:p>
        </w:tc>
        <w:tc>
          <w:tcPr>
            <w:tcW w:w="914" w:type="dxa"/>
            <w:vAlign w:val="center"/>
          </w:tcPr>
          <w:p w14:paraId="1EF4F25E" w14:textId="77777777" w:rsidR="00934D0E" w:rsidRDefault="00934D0E">
            <w:pPr>
              <w:rPr>
                <w:rFonts w:ascii="宋体" w:hAnsi="宋体"/>
                <w:szCs w:val="21"/>
              </w:rPr>
            </w:pPr>
          </w:p>
        </w:tc>
        <w:tc>
          <w:tcPr>
            <w:tcW w:w="914" w:type="dxa"/>
            <w:vAlign w:val="center"/>
          </w:tcPr>
          <w:p w14:paraId="3602CD8D" w14:textId="77777777" w:rsidR="00934D0E" w:rsidRDefault="00934D0E">
            <w:pPr>
              <w:rPr>
                <w:rFonts w:ascii="宋体" w:hAnsi="宋体"/>
                <w:szCs w:val="21"/>
              </w:rPr>
            </w:pPr>
          </w:p>
        </w:tc>
        <w:tc>
          <w:tcPr>
            <w:tcW w:w="916" w:type="dxa"/>
            <w:vAlign w:val="center"/>
          </w:tcPr>
          <w:p w14:paraId="2494660D" w14:textId="77777777" w:rsidR="00934D0E" w:rsidRDefault="00934D0E">
            <w:pPr>
              <w:rPr>
                <w:rFonts w:ascii="宋体" w:hAnsi="宋体"/>
                <w:szCs w:val="21"/>
              </w:rPr>
            </w:pPr>
          </w:p>
        </w:tc>
        <w:tc>
          <w:tcPr>
            <w:tcW w:w="909" w:type="dxa"/>
            <w:vAlign w:val="center"/>
          </w:tcPr>
          <w:p w14:paraId="6C1BD3AA" w14:textId="77777777" w:rsidR="00934D0E" w:rsidRDefault="00934D0E">
            <w:pPr>
              <w:rPr>
                <w:rFonts w:ascii="宋体" w:hAnsi="宋体"/>
                <w:szCs w:val="21"/>
              </w:rPr>
            </w:pPr>
          </w:p>
        </w:tc>
        <w:tc>
          <w:tcPr>
            <w:tcW w:w="909" w:type="dxa"/>
            <w:vAlign w:val="center"/>
          </w:tcPr>
          <w:p w14:paraId="029423E3" w14:textId="77777777" w:rsidR="00934D0E" w:rsidRDefault="00934D0E">
            <w:pPr>
              <w:rPr>
                <w:rFonts w:ascii="宋体" w:hAnsi="宋体"/>
                <w:szCs w:val="21"/>
              </w:rPr>
            </w:pPr>
          </w:p>
        </w:tc>
        <w:tc>
          <w:tcPr>
            <w:tcW w:w="909" w:type="dxa"/>
            <w:vAlign w:val="center"/>
          </w:tcPr>
          <w:p w14:paraId="08316A26" w14:textId="77777777" w:rsidR="00934D0E" w:rsidRDefault="00934D0E">
            <w:pPr>
              <w:rPr>
                <w:rFonts w:ascii="宋体" w:hAnsi="宋体"/>
                <w:szCs w:val="21"/>
              </w:rPr>
            </w:pPr>
          </w:p>
        </w:tc>
        <w:tc>
          <w:tcPr>
            <w:tcW w:w="1233" w:type="dxa"/>
            <w:vAlign w:val="center"/>
          </w:tcPr>
          <w:p w14:paraId="6AC1ED80" w14:textId="77777777" w:rsidR="00934D0E" w:rsidRDefault="00934D0E">
            <w:pPr>
              <w:rPr>
                <w:rFonts w:ascii="宋体" w:hAnsi="宋体"/>
                <w:szCs w:val="21"/>
              </w:rPr>
            </w:pPr>
          </w:p>
        </w:tc>
        <w:tc>
          <w:tcPr>
            <w:tcW w:w="1164" w:type="dxa"/>
            <w:vAlign w:val="center"/>
          </w:tcPr>
          <w:p w14:paraId="2CC13317" w14:textId="77777777" w:rsidR="00934D0E" w:rsidRDefault="00934D0E">
            <w:pPr>
              <w:rPr>
                <w:rFonts w:ascii="宋体" w:hAnsi="宋体"/>
                <w:szCs w:val="21"/>
              </w:rPr>
            </w:pPr>
          </w:p>
        </w:tc>
      </w:tr>
      <w:tr w:rsidR="00934D0E" w14:paraId="38DE5B30" w14:textId="77777777">
        <w:trPr>
          <w:trHeight w:hRule="exact" w:val="567"/>
        </w:trPr>
        <w:tc>
          <w:tcPr>
            <w:tcW w:w="570" w:type="dxa"/>
            <w:vAlign w:val="center"/>
          </w:tcPr>
          <w:p w14:paraId="2B641C15" w14:textId="77777777" w:rsidR="00934D0E" w:rsidRDefault="00652269">
            <w:pPr>
              <w:rPr>
                <w:rFonts w:ascii="宋体" w:hAnsi="宋体"/>
                <w:szCs w:val="21"/>
              </w:rPr>
            </w:pPr>
            <w:r>
              <w:rPr>
                <w:rFonts w:ascii="宋体" w:hAnsi="宋体" w:hint="eastAsia"/>
                <w:szCs w:val="21"/>
              </w:rPr>
              <w:t>三</w:t>
            </w:r>
          </w:p>
        </w:tc>
        <w:tc>
          <w:tcPr>
            <w:tcW w:w="3138" w:type="dxa"/>
            <w:vAlign w:val="center"/>
          </w:tcPr>
          <w:p w14:paraId="3A96289F" w14:textId="77777777" w:rsidR="00934D0E" w:rsidRDefault="00652269">
            <w:pPr>
              <w:rPr>
                <w:rFonts w:ascii="宋体" w:hAnsi="宋体"/>
                <w:b/>
                <w:szCs w:val="21"/>
              </w:rPr>
            </w:pPr>
            <w:r>
              <w:rPr>
                <w:rFonts w:ascii="宋体" w:hAnsi="宋体" w:hint="eastAsia"/>
                <w:b/>
                <w:szCs w:val="21"/>
              </w:rPr>
              <w:t>预备费</w:t>
            </w:r>
          </w:p>
        </w:tc>
        <w:tc>
          <w:tcPr>
            <w:tcW w:w="914" w:type="dxa"/>
            <w:vAlign w:val="center"/>
          </w:tcPr>
          <w:p w14:paraId="2DA1312E" w14:textId="77777777" w:rsidR="00934D0E" w:rsidRDefault="00934D0E">
            <w:pPr>
              <w:rPr>
                <w:rFonts w:ascii="宋体" w:hAnsi="宋体"/>
                <w:szCs w:val="21"/>
              </w:rPr>
            </w:pPr>
          </w:p>
        </w:tc>
        <w:tc>
          <w:tcPr>
            <w:tcW w:w="914" w:type="dxa"/>
            <w:vAlign w:val="center"/>
          </w:tcPr>
          <w:p w14:paraId="1BE88E40" w14:textId="77777777" w:rsidR="00934D0E" w:rsidRDefault="00934D0E">
            <w:pPr>
              <w:rPr>
                <w:rFonts w:ascii="宋体" w:hAnsi="宋体"/>
                <w:szCs w:val="21"/>
              </w:rPr>
            </w:pPr>
          </w:p>
        </w:tc>
        <w:tc>
          <w:tcPr>
            <w:tcW w:w="914" w:type="dxa"/>
            <w:vAlign w:val="center"/>
          </w:tcPr>
          <w:p w14:paraId="43A5ED3D" w14:textId="77777777" w:rsidR="00934D0E" w:rsidRDefault="00934D0E">
            <w:pPr>
              <w:rPr>
                <w:rFonts w:ascii="宋体" w:hAnsi="宋体"/>
                <w:szCs w:val="21"/>
              </w:rPr>
            </w:pPr>
          </w:p>
        </w:tc>
        <w:tc>
          <w:tcPr>
            <w:tcW w:w="914" w:type="dxa"/>
            <w:vAlign w:val="center"/>
          </w:tcPr>
          <w:p w14:paraId="4F8B1BA5" w14:textId="77777777" w:rsidR="00934D0E" w:rsidRDefault="00934D0E">
            <w:pPr>
              <w:rPr>
                <w:rFonts w:ascii="宋体" w:hAnsi="宋体"/>
                <w:szCs w:val="21"/>
              </w:rPr>
            </w:pPr>
          </w:p>
        </w:tc>
        <w:tc>
          <w:tcPr>
            <w:tcW w:w="914" w:type="dxa"/>
            <w:vAlign w:val="center"/>
          </w:tcPr>
          <w:p w14:paraId="26B064A8" w14:textId="77777777" w:rsidR="00934D0E" w:rsidRDefault="00934D0E">
            <w:pPr>
              <w:rPr>
                <w:rFonts w:ascii="宋体" w:hAnsi="宋体"/>
                <w:szCs w:val="21"/>
              </w:rPr>
            </w:pPr>
          </w:p>
        </w:tc>
        <w:tc>
          <w:tcPr>
            <w:tcW w:w="916" w:type="dxa"/>
            <w:vAlign w:val="center"/>
          </w:tcPr>
          <w:p w14:paraId="58124118" w14:textId="77777777" w:rsidR="00934D0E" w:rsidRDefault="00934D0E">
            <w:pPr>
              <w:rPr>
                <w:rFonts w:ascii="宋体" w:hAnsi="宋体"/>
                <w:szCs w:val="21"/>
              </w:rPr>
            </w:pPr>
          </w:p>
        </w:tc>
        <w:tc>
          <w:tcPr>
            <w:tcW w:w="909" w:type="dxa"/>
            <w:vAlign w:val="center"/>
          </w:tcPr>
          <w:p w14:paraId="4F581B2C" w14:textId="77777777" w:rsidR="00934D0E" w:rsidRDefault="00934D0E">
            <w:pPr>
              <w:rPr>
                <w:rFonts w:ascii="宋体" w:hAnsi="宋体"/>
                <w:szCs w:val="21"/>
              </w:rPr>
            </w:pPr>
          </w:p>
        </w:tc>
        <w:tc>
          <w:tcPr>
            <w:tcW w:w="909" w:type="dxa"/>
            <w:vAlign w:val="center"/>
          </w:tcPr>
          <w:p w14:paraId="02173E94" w14:textId="77777777" w:rsidR="00934D0E" w:rsidRDefault="00934D0E">
            <w:pPr>
              <w:rPr>
                <w:rFonts w:ascii="宋体" w:hAnsi="宋体"/>
                <w:szCs w:val="21"/>
              </w:rPr>
            </w:pPr>
          </w:p>
        </w:tc>
        <w:tc>
          <w:tcPr>
            <w:tcW w:w="909" w:type="dxa"/>
            <w:vAlign w:val="center"/>
          </w:tcPr>
          <w:p w14:paraId="50C87434" w14:textId="77777777" w:rsidR="00934D0E" w:rsidRDefault="00934D0E">
            <w:pPr>
              <w:rPr>
                <w:rFonts w:ascii="宋体" w:hAnsi="宋体"/>
                <w:szCs w:val="21"/>
              </w:rPr>
            </w:pPr>
          </w:p>
        </w:tc>
        <w:tc>
          <w:tcPr>
            <w:tcW w:w="1233" w:type="dxa"/>
            <w:vAlign w:val="center"/>
          </w:tcPr>
          <w:p w14:paraId="351ED0D3" w14:textId="77777777" w:rsidR="00934D0E" w:rsidRDefault="00934D0E">
            <w:pPr>
              <w:rPr>
                <w:rFonts w:ascii="宋体" w:hAnsi="宋体"/>
                <w:szCs w:val="21"/>
              </w:rPr>
            </w:pPr>
          </w:p>
        </w:tc>
        <w:tc>
          <w:tcPr>
            <w:tcW w:w="1164" w:type="dxa"/>
            <w:vAlign w:val="center"/>
          </w:tcPr>
          <w:p w14:paraId="7A3E08A3" w14:textId="77777777" w:rsidR="00934D0E" w:rsidRDefault="00934D0E">
            <w:pPr>
              <w:rPr>
                <w:rFonts w:ascii="宋体" w:hAnsi="宋体"/>
                <w:szCs w:val="21"/>
              </w:rPr>
            </w:pPr>
          </w:p>
        </w:tc>
      </w:tr>
      <w:tr w:rsidR="00934D0E" w14:paraId="0EC0E1BA" w14:textId="77777777">
        <w:trPr>
          <w:trHeight w:hRule="exact" w:val="567"/>
        </w:trPr>
        <w:tc>
          <w:tcPr>
            <w:tcW w:w="570" w:type="dxa"/>
            <w:vAlign w:val="center"/>
          </w:tcPr>
          <w:p w14:paraId="455D1196" w14:textId="77777777" w:rsidR="00934D0E" w:rsidRDefault="00652269">
            <w:pPr>
              <w:rPr>
                <w:rFonts w:ascii="宋体" w:hAnsi="宋体"/>
                <w:szCs w:val="21"/>
              </w:rPr>
            </w:pPr>
            <w:r>
              <w:rPr>
                <w:rFonts w:ascii="宋体" w:hAnsi="宋体"/>
                <w:szCs w:val="21"/>
              </w:rPr>
              <w:t>1</w:t>
            </w:r>
          </w:p>
        </w:tc>
        <w:tc>
          <w:tcPr>
            <w:tcW w:w="3138" w:type="dxa"/>
            <w:vAlign w:val="center"/>
          </w:tcPr>
          <w:p w14:paraId="1E787678" w14:textId="77777777" w:rsidR="00934D0E" w:rsidRDefault="00652269">
            <w:pPr>
              <w:rPr>
                <w:rFonts w:ascii="宋体" w:hAnsi="宋体"/>
                <w:szCs w:val="21"/>
              </w:rPr>
            </w:pPr>
            <w:r>
              <w:rPr>
                <w:rFonts w:ascii="宋体" w:hAnsi="宋体" w:hint="eastAsia"/>
                <w:szCs w:val="21"/>
              </w:rPr>
              <w:t>基本预备费</w:t>
            </w:r>
          </w:p>
        </w:tc>
        <w:tc>
          <w:tcPr>
            <w:tcW w:w="914" w:type="dxa"/>
            <w:vAlign w:val="center"/>
          </w:tcPr>
          <w:p w14:paraId="0E659E4E" w14:textId="77777777" w:rsidR="00934D0E" w:rsidRDefault="00934D0E">
            <w:pPr>
              <w:rPr>
                <w:rFonts w:ascii="宋体" w:hAnsi="宋体"/>
                <w:szCs w:val="21"/>
              </w:rPr>
            </w:pPr>
          </w:p>
        </w:tc>
        <w:tc>
          <w:tcPr>
            <w:tcW w:w="914" w:type="dxa"/>
            <w:vAlign w:val="center"/>
          </w:tcPr>
          <w:p w14:paraId="6B76DF77" w14:textId="77777777" w:rsidR="00934D0E" w:rsidRDefault="00934D0E">
            <w:pPr>
              <w:rPr>
                <w:rFonts w:ascii="宋体" w:hAnsi="宋体"/>
                <w:szCs w:val="21"/>
              </w:rPr>
            </w:pPr>
          </w:p>
        </w:tc>
        <w:tc>
          <w:tcPr>
            <w:tcW w:w="914" w:type="dxa"/>
            <w:vAlign w:val="center"/>
          </w:tcPr>
          <w:p w14:paraId="4A67BCDC" w14:textId="77777777" w:rsidR="00934D0E" w:rsidRDefault="00934D0E">
            <w:pPr>
              <w:rPr>
                <w:rFonts w:ascii="宋体" w:hAnsi="宋体"/>
                <w:szCs w:val="21"/>
              </w:rPr>
            </w:pPr>
          </w:p>
        </w:tc>
        <w:tc>
          <w:tcPr>
            <w:tcW w:w="914" w:type="dxa"/>
            <w:vAlign w:val="center"/>
          </w:tcPr>
          <w:p w14:paraId="08C51BAB" w14:textId="77777777" w:rsidR="00934D0E" w:rsidRDefault="00934D0E">
            <w:pPr>
              <w:rPr>
                <w:rFonts w:ascii="宋体" w:hAnsi="宋体"/>
                <w:szCs w:val="21"/>
              </w:rPr>
            </w:pPr>
          </w:p>
        </w:tc>
        <w:tc>
          <w:tcPr>
            <w:tcW w:w="914" w:type="dxa"/>
            <w:vAlign w:val="center"/>
          </w:tcPr>
          <w:p w14:paraId="0CC31723" w14:textId="77777777" w:rsidR="00934D0E" w:rsidRDefault="00934D0E">
            <w:pPr>
              <w:rPr>
                <w:rFonts w:ascii="宋体" w:hAnsi="宋体"/>
                <w:szCs w:val="21"/>
              </w:rPr>
            </w:pPr>
          </w:p>
        </w:tc>
        <w:tc>
          <w:tcPr>
            <w:tcW w:w="916" w:type="dxa"/>
            <w:vAlign w:val="center"/>
          </w:tcPr>
          <w:p w14:paraId="335B4D0B" w14:textId="77777777" w:rsidR="00934D0E" w:rsidRDefault="00934D0E">
            <w:pPr>
              <w:rPr>
                <w:rFonts w:ascii="宋体" w:hAnsi="宋体"/>
                <w:szCs w:val="21"/>
              </w:rPr>
            </w:pPr>
          </w:p>
        </w:tc>
        <w:tc>
          <w:tcPr>
            <w:tcW w:w="909" w:type="dxa"/>
            <w:vAlign w:val="center"/>
          </w:tcPr>
          <w:p w14:paraId="50A762BB" w14:textId="77777777" w:rsidR="00934D0E" w:rsidRDefault="00934D0E">
            <w:pPr>
              <w:rPr>
                <w:rFonts w:ascii="宋体" w:hAnsi="宋体"/>
                <w:szCs w:val="21"/>
              </w:rPr>
            </w:pPr>
          </w:p>
        </w:tc>
        <w:tc>
          <w:tcPr>
            <w:tcW w:w="909" w:type="dxa"/>
            <w:vAlign w:val="center"/>
          </w:tcPr>
          <w:p w14:paraId="40838191" w14:textId="77777777" w:rsidR="00934D0E" w:rsidRDefault="00934D0E">
            <w:pPr>
              <w:rPr>
                <w:rFonts w:ascii="宋体" w:hAnsi="宋体"/>
                <w:szCs w:val="21"/>
              </w:rPr>
            </w:pPr>
          </w:p>
        </w:tc>
        <w:tc>
          <w:tcPr>
            <w:tcW w:w="909" w:type="dxa"/>
            <w:vAlign w:val="center"/>
          </w:tcPr>
          <w:p w14:paraId="100E6528" w14:textId="77777777" w:rsidR="00934D0E" w:rsidRDefault="00934D0E">
            <w:pPr>
              <w:rPr>
                <w:rFonts w:ascii="宋体" w:hAnsi="宋体"/>
                <w:szCs w:val="21"/>
              </w:rPr>
            </w:pPr>
          </w:p>
        </w:tc>
        <w:tc>
          <w:tcPr>
            <w:tcW w:w="1233" w:type="dxa"/>
            <w:vAlign w:val="center"/>
          </w:tcPr>
          <w:p w14:paraId="134B5BF7" w14:textId="77777777" w:rsidR="00934D0E" w:rsidRDefault="00934D0E">
            <w:pPr>
              <w:rPr>
                <w:rFonts w:ascii="宋体" w:hAnsi="宋体"/>
                <w:szCs w:val="21"/>
              </w:rPr>
            </w:pPr>
          </w:p>
        </w:tc>
        <w:tc>
          <w:tcPr>
            <w:tcW w:w="1164" w:type="dxa"/>
            <w:vAlign w:val="center"/>
          </w:tcPr>
          <w:p w14:paraId="4D13E18E" w14:textId="77777777" w:rsidR="00934D0E" w:rsidRDefault="00934D0E">
            <w:pPr>
              <w:rPr>
                <w:rFonts w:ascii="宋体" w:hAnsi="宋体"/>
                <w:szCs w:val="21"/>
              </w:rPr>
            </w:pPr>
          </w:p>
        </w:tc>
      </w:tr>
      <w:tr w:rsidR="00934D0E" w14:paraId="492535CD" w14:textId="77777777">
        <w:trPr>
          <w:trHeight w:hRule="exact" w:val="567"/>
        </w:trPr>
        <w:tc>
          <w:tcPr>
            <w:tcW w:w="570" w:type="dxa"/>
            <w:vAlign w:val="center"/>
          </w:tcPr>
          <w:p w14:paraId="18A04795" w14:textId="77777777" w:rsidR="00934D0E" w:rsidRDefault="00652269">
            <w:pPr>
              <w:rPr>
                <w:rFonts w:ascii="宋体" w:hAnsi="宋体"/>
                <w:szCs w:val="21"/>
              </w:rPr>
            </w:pPr>
            <w:r>
              <w:rPr>
                <w:rFonts w:ascii="宋体" w:hAnsi="宋体"/>
                <w:szCs w:val="21"/>
              </w:rPr>
              <w:t>2</w:t>
            </w:r>
          </w:p>
        </w:tc>
        <w:tc>
          <w:tcPr>
            <w:tcW w:w="3138" w:type="dxa"/>
            <w:vAlign w:val="center"/>
          </w:tcPr>
          <w:p w14:paraId="57E6DCA5" w14:textId="77777777" w:rsidR="00934D0E" w:rsidRDefault="00652269">
            <w:pPr>
              <w:rPr>
                <w:rFonts w:ascii="宋体" w:hAnsi="宋体"/>
                <w:szCs w:val="21"/>
              </w:rPr>
            </w:pPr>
            <w:r>
              <w:rPr>
                <w:rFonts w:ascii="宋体" w:hAnsi="宋体" w:hint="eastAsia"/>
                <w:szCs w:val="21"/>
              </w:rPr>
              <w:t>价差预备费</w:t>
            </w:r>
          </w:p>
        </w:tc>
        <w:tc>
          <w:tcPr>
            <w:tcW w:w="914" w:type="dxa"/>
            <w:vAlign w:val="center"/>
          </w:tcPr>
          <w:p w14:paraId="4EAB84A6" w14:textId="77777777" w:rsidR="00934D0E" w:rsidRDefault="00934D0E">
            <w:pPr>
              <w:rPr>
                <w:rFonts w:ascii="宋体" w:hAnsi="宋体"/>
                <w:szCs w:val="21"/>
              </w:rPr>
            </w:pPr>
          </w:p>
        </w:tc>
        <w:tc>
          <w:tcPr>
            <w:tcW w:w="914" w:type="dxa"/>
            <w:vAlign w:val="center"/>
          </w:tcPr>
          <w:p w14:paraId="250CC4ED" w14:textId="77777777" w:rsidR="00934D0E" w:rsidRDefault="00934D0E">
            <w:pPr>
              <w:rPr>
                <w:rFonts w:ascii="宋体" w:hAnsi="宋体"/>
                <w:szCs w:val="21"/>
              </w:rPr>
            </w:pPr>
          </w:p>
        </w:tc>
        <w:tc>
          <w:tcPr>
            <w:tcW w:w="914" w:type="dxa"/>
            <w:vAlign w:val="center"/>
          </w:tcPr>
          <w:p w14:paraId="75EB6BCC" w14:textId="77777777" w:rsidR="00934D0E" w:rsidRDefault="00934D0E">
            <w:pPr>
              <w:rPr>
                <w:rFonts w:ascii="宋体" w:hAnsi="宋体"/>
                <w:szCs w:val="21"/>
              </w:rPr>
            </w:pPr>
          </w:p>
        </w:tc>
        <w:tc>
          <w:tcPr>
            <w:tcW w:w="914" w:type="dxa"/>
            <w:vAlign w:val="center"/>
          </w:tcPr>
          <w:p w14:paraId="639357AF" w14:textId="77777777" w:rsidR="00934D0E" w:rsidRDefault="00934D0E">
            <w:pPr>
              <w:rPr>
                <w:rFonts w:ascii="宋体" w:hAnsi="宋体"/>
                <w:szCs w:val="21"/>
              </w:rPr>
            </w:pPr>
          </w:p>
        </w:tc>
        <w:tc>
          <w:tcPr>
            <w:tcW w:w="914" w:type="dxa"/>
            <w:vAlign w:val="center"/>
          </w:tcPr>
          <w:p w14:paraId="2697C80A" w14:textId="77777777" w:rsidR="00934D0E" w:rsidRDefault="00934D0E">
            <w:pPr>
              <w:rPr>
                <w:rFonts w:ascii="宋体" w:hAnsi="宋体"/>
                <w:szCs w:val="21"/>
              </w:rPr>
            </w:pPr>
          </w:p>
        </w:tc>
        <w:tc>
          <w:tcPr>
            <w:tcW w:w="916" w:type="dxa"/>
            <w:vAlign w:val="center"/>
          </w:tcPr>
          <w:p w14:paraId="27E1FDF4" w14:textId="77777777" w:rsidR="00934D0E" w:rsidRDefault="00934D0E">
            <w:pPr>
              <w:rPr>
                <w:rFonts w:ascii="宋体" w:hAnsi="宋体"/>
                <w:szCs w:val="21"/>
              </w:rPr>
            </w:pPr>
          </w:p>
        </w:tc>
        <w:tc>
          <w:tcPr>
            <w:tcW w:w="909" w:type="dxa"/>
            <w:vAlign w:val="center"/>
          </w:tcPr>
          <w:p w14:paraId="23D836B6" w14:textId="77777777" w:rsidR="00934D0E" w:rsidRDefault="00934D0E">
            <w:pPr>
              <w:rPr>
                <w:rFonts w:ascii="宋体" w:hAnsi="宋体"/>
                <w:szCs w:val="21"/>
              </w:rPr>
            </w:pPr>
          </w:p>
        </w:tc>
        <w:tc>
          <w:tcPr>
            <w:tcW w:w="909" w:type="dxa"/>
            <w:vAlign w:val="center"/>
          </w:tcPr>
          <w:p w14:paraId="38B79904" w14:textId="77777777" w:rsidR="00934D0E" w:rsidRDefault="00934D0E">
            <w:pPr>
              <w:rPr>
                <w:rFonts w:ascii="宋体" w:hAnsi="宋体"/>
                <w:szCs w:val="21"/>
              </w:rPr>
            </w:pPr>
          </w:p>
        </w:tc>
        <w:tc>
          <w:tcPr>
            <w:tcW w:w="909" w:type="dxa"/>
            <w:vAlign w:val="center"/>
          </w:tcPr>
          <w:p w14:paraId="7676116E" w14:textId="77777777" w:rsidR="00934D0E" w:rsidRDefault="00934D0E">
            <w:pPr>
              <w:rPr>
                <w:rFonts w:ascii="宋体" w:hAnsi="宋体"/>
                <w:szCs w:val="21"/>
              </w:rPr>
            </w:pPr>
          </w:p>
        </w:tc>
        <w:tc>
          <w:tcPr>
            <w:tcW w:w="1233" w:type="dxa"/>
            <w:vAlign w:val="center"/>
          </w:tcPr>
          <w:p w14:paraId="2A87A724" w14:textId="77777777" w:rsidR="00934D0E" w:rsidRDefault="00934D0E">
            <w:pPr>
              <w:rPr>
                <w:rFonts w:ascii="宋体" w:hAnsi="宋体"/>
                <w:szCs w:val="21"/>
              </w:rPr>
            </w:pPr>
          </w:p>
        </w:tc>
        <w:tc>
          <w:tcPr>
            <w:tcW w:w="1164" w:type="dxa"/>
            <w:vAlign w:val="center"/>
          </w:tcPr>
          <w:p w14:paraId="3123E56C" w14:textId="77777777" w:rsidR="00934D0E" w:rsidRDefault="00934D0E">
            <w:pPr>
              <w:rPr>
                <w:rFonts w:ascii="宋体" w:hAnsi="宋体"/>
                <w:szCs w:val="21"/>
              </w:rPr>
            </w:pPr>
          </w:p>
        </w:tc>
      </w:tr>
      <w:tr w:rsidR="00934D0E" w14:paraId="5E82F0DD" w14:textId="77777777">
        <w:trPr>
          <w:trHeight w:hRule="exact" w:val="567"/>
        </w:trPr>
        <w:tc>
          <w:tcPr>
            <w:tcW w:w="570" w:type="dxa"/>
            <w:vAlign w:val="center"/>
          </w:tcPr>
          <w:p w14:paraId="338DE3F2" w14:textId="77777777" w:rsidR="00934D0E" w:rsidRDefault="00652269">
            <w:pPr>
              <w:rPr>
                <w:rFonts w:ascii="宋体" w:hAnsi="宋体"/>
                <w:szCs w:val="21"/>
              </w:rPr>
            </w:pPr>
            <w:r>
              <w:rPr>
                <w:rFonts w:ascii="宋体" w:hAnsi="宋体" w:hint="eastAsia"/>
                <w:szCs w:val="21"/>
              </w:rPr>
              <w:t>四</w:t>
            </w:r>
          </w:p>
        </w:tc>
        <w:tc>
          <w:tcPr>
            <w:tcW w:w="3138" w:type="dxa"/>
            <w:vAlign w:val="center"/>
          </w:tcPr>
          <w:p w14:paraId="656E9906" w14:textId="77777777" w:rsidR="00934D0E" w:rsidRDefault="00652269">
            <w:pPr>
              <w:rPr>
                <w:rFonts w:ascii="宋体" w:hAnsi="宋体"/>
                <w:b/>
                <w:szCs w:val="21"/>
              </w:rPr>
            </w:pPr>
            <w:r>
              <w:rPr>
                <w:rFonts w:ascii="宋体" w:hAnsi="宋体" w:hint="eastAsia"/>
                <w:b/>
                <w:szCs w:val="21"/>
              </w:rPr>
              <w:t>专项费用</w:t>
            </w:r>
          </w:p>
        </w:tc>
        <w:tc>
          <w:tcPr>
            <w:tcW w:w="914" w:type="dxa"/>
            <w:vAlign w:val="center"/>
          </w:tcPr>
          <w:p w14:paraId="5EF15A69" w14:textId="77777777" w:rsidR="00934D0E" w:rsidRDefault="00934D0E">
            <w:pPr>
              <w:rPr>
                <w:rFonts w:ascii="宋体" w:hAnsi="宋体"/>
                <w:szCs w:val="21"/>
              </w:rPr>
            </w:pPr>
          </w:p>
        </w:tc>
        <w:tc>
          <w:tcPr>
            <w:tcW w:w="914" w:type="dxa"/>
            <w:vAlign w:val="center"/>
          </w:tcPr>
          <w:p w14:paraId="6C26692D" w14:textId="77777777" w:rsidR="00934D0E" w:rsidRDefault="00934D0E">
            <w:pPr>
              <w:rPr>
                <w:rFonts w:ascii="宋体" w:hAnsi="宋体"/>
                <w:szCs w:val="21"/>
              </w:rPr>
            </w:pPr>
          </w:p>
        </w:tc>
        <w:tc>
          <w:tcPr>
            <w:tcW w:w="914" w:type="dxa"/>
            <w:vAlign w:val="center"/>
          </w:tcPr>
          <w:p w14:paraId="189DC6EE" w14:textId="77777777" w:rsidR="00934D0E" w:rsidRDefault="00934D0E">
            <w:pPr>
              <w:rPr>
                <w:rFonts w:ascii="宋体" w:hAnsi="宋体"/>
                <w:szCs w:val="21"/>
              </w:rPr>
            </w:pPr>
          </w:p>
        </w:tc>
        <w:tc>
          <w:tcPr>
            <w:tcW w:w="914" w:type="dxa"/>
            <w:vAlign w:val="center"/>
          </w:tcPr>
          <w:p w14:paraId="77E55B5E" w14:textId="77777777" w:rsidR="00934D0E" w:rsidRDefault="00934D0E">
            <w:pPr>
              <w:rPr>
                <w:rFonts w:ascii="宋体" w:hAnsi="宋体"/>
                <w:szCs w:val="21"/>
              </w:rPr>
            </w:pPr>
          </w:p>
        </w:tc>
        <w:tc>
          <w:tcPr>
            <w:tcW w:w="914" w:type="dxa"/>
            <w:vAlign w:val="center"/>
          </w:tcPr>
          <w:p w14:paraId="34EF2D38" w14:textId="77777777" w:rsidR="00934D0E" w:rsidRDefault="00934D0E">
            <w:pPr>
              <w:rPr>
                <w:rFonts w:ascii="宋体" w:hAnsi="宋体"/>
                <w:szCs w:val="21"/>
              </w:rPr>
            </w:pPr>
          </w:p>
        </w:tc>
        <w:tc>
          <w:tcPr>
            <w:tcW w:w="916" w:type="dxa"/>
            <w:vAlign w:val="center"/>
          </w:tcPr>
          <w:p w14:paraId="56A691C9" w14:textId="77777777" w:rsidR="00934D0E" w:rsidRDefault="00934D0E">
            <w:pPr>
              <w:rPr>
                <w:rFonts w:ascii="宋体" w:hAnsi="宋体"/>
                <w:szCs w:val="21"/>
              </w:rPr>
            </w:pPr>
          </w:p>
        </w:tc>
        <w:tc>
          <w:tcPr>
            <w:tcW w:w="909" w:type="dxa"/>
            <w:vAlign w:val="center"/>
          </w:tcPr>
          <w:p w14:paraId="4F33C10F" w14:textId="77777777" w:rsidR="00934D0E" w:rsidRDefault="00934D0E">
            <w:pPr>
              <w:rPr>
                <w:rFonts w:ascii="宋体" w:hAnsi="宋体"/>
                <w:szCs w:val="21"/>
              </w:rPr>
            </w:pPr>
          </w:p>
        </w:tc>
        <w:tc>
          <w:tcPr>
            <w:tcW w:w="909" w:type="dxa"/>
            <w:vAlign w:val="center"/>
          </w:tcPr>
          <w:p w14:paraId="0F822BA7" w14:textId="77777777" w:rsidR="00934D0E" w:rsidRDefault="00934D0E">
            <w:pPr>
              <w:rPr>
                <w:rFonts w:ascii="宋体" w:hAnsi="宋体"/>
                <w:szCs w:val="21"/>
              </w:rPr>
            </w:pPr>
          </w:p>
        </w:tc>
        <w:tc>
          <w:tcPr>
            <w:tcW w:w="909" w:type="dxa"/>
            <w:vAlign w:val="center"/>
          </w:tcPr>
          <w:p w14:paraId="0FD158EC" w14:textId="77777777" w:rsidR="00934D0E" w:rsidRDefault="00934D0E">
            <w:pPr>
              <w:rPr>
                <w:rFonts w:ascii="宋体" w:hAnsi="宋体"/>
                <w:szCs w:val="21"/>
              </w:rPr>
            </w:pPr>
          </w:p>
        </w:tc>
        <w:tc>
          <w:tcPr>
            <w:tcW w:w="1233" w:type="dxa"/>
            <w:vAlign w:val="center"/>
          </w:tcPr>
          <w:p w14:paraId="6D4D1280" w14:textId="77777777" w:rsidR="00934D0E" w:rsidRDefault="00934D0E">
            <w:pPr>
              <w:rPr>
                <w:rFonts w:ascii="宋体" w:hAnsi="宋体"/>
                <w:szCs w:val="21"/>
              </w:rPr>
            </w:pPr>
          </w:p>
        </w:tc>
        <w:tc>
          <w:tcPr>
            <w:tcW w:w="1164" w:type="dxa"/>
            <w:vAlign w:val="center"/>
          </w:tcPr>
          <w:p w14:paraId="40CB9E41" w14:textId="77777777" w:rsidR="00934D0E" w:rsidRDefault="00934D0E">
            <w:pPr>
              <w:rPr>
                <w:rFonts w:ascii="宋体" w:hAnsi="宋体"/>
                <w:szCs w:val="21"/>
              </w:rPr>
            </w:pPr>
          </w:p>
        </w:tc>
      </w:tr>
      <w:tr w:rsidR="00934D0E" w14:paraId="70E4216A" w14:textId="77777777">
        <w:trPr>
          <w:trHeight w:hRule="exact" w:val="567"/>
        </w:trPr>
        <w:tc>
          <w:tcPr>
            <w:tcW w:w="570" w:type="dxa"/>
            <w:vAlign w:val="center"/>
          </w:tcPr>
          <w:p w14:paraId="605F328A" w14:textId="77777777" w:rsidR="00934D0E" w:rsidRDefault="00652269">
            <w:pPr>
              <w:rPr>
                <w:rFonts w:ascii="宋体" w:hAnsi="宋体"/>
                <w:szCs w:val="21"/>
              </w:rPr>
            </w:pPr>
            <w:r>
              <w:rPr>
                <w:rFonts w:ascii="宋体" w:hAnsi="宋体"/>
                <w:szCs w:val="21"/>
              </w:rPr>
              <w:t>1</w:t>
            </w:r>
          </w:p>
        </w:tc>
        <w:tc>
          <w:tcPr>
            <w:tcW w:w="3138" w:type="dxa"/>
            <w:vAlign w:val="center"/>
          </w:tcPr>
          <w:p w14:paraId="3F22B352" w14:textId="77777777" w:rsidR="00934D0E" w:rsidRDefault="00652269">
            <w:pPr>
              <w:rPr>
                <w:rFonts w:ascii="宋体" w:hAnsi="宋体"/>
                <w:b/>
                <w:szCs w:val="21"/>
              </w:rPr>
            </w:pPr>
            <w:r>
              <w:rPr>
                <w:rFonts w:ascii="宋体" w:hAnsi="宋体" w:hint="eastAsia"/>
                <w:szCs w:val="21"/>
              </w:rPr>
              <w:t>建设期贷款利息</w:t>
            </w:r>
          </w:p>
        </w:tc>
        <w:tc>
          <w:tcPr>
            <w:tcW w:w="914" w:type="dxa"/>
            <w:vAlign w:val="center"/>
          </w:tcPr>
          <w:p w14:paraId="31462CCD" w14:textId="77777777" w:rsidR="00934D0E" w:rsidRDefault="00934D0E">
            <w:pPr>
              <w:rPr>
                <w:rFonts w:ascii="宋体" w:hAnsi="宋体"/>
                <w:szCs w:val="21"/>
              </w:rPr>
            </w:pPr>
          </w:p>
        </w:tc>
        <w:tc>
          <w:tcPr>
            <w:tcW w:w="914" w:type="dxa"/>
            <w:vAlign w:val="center"/>
          </w:tcPr>
          <w:p w14:paraId="6C319068" w14:textId="77777777" w:rsidR="00934D0E" w:rsidRDefault="00934D0E">
            <w:pPr>
              <w:rPr>
                <w:rFonts w:ascii="宋体" w:hAnsi="宋体"/>
                <w:szCs w:val="21"/>
              </w:rPr>
            </w:pPr>
          </w:p>
        </w:tc>
        <w:tc>
          <w:tcPr>
            <w:tcW w:w="914" w:type="dxa"/>
            <w:vAlign w:val="center"/>
          </w:tcPr>
          <w:p w14:paraId="447DE11D" w14:textId="77777777" w:rsidR="00934D0E" w:rsidRDefault="00934D0E">
            <w:pPr>
              <w:rPr>
                <w:rFonts w:ascii="宋体" w:hAnsi="宋体"/>
                <w:szCs w:val="21"/>
              </w:rPr>
            </w:pPr>
          </w:p>
        </w:tc>
        <w:tc>
          <w:tcPr>
            <w:tcW w:w="914" w:type="dxa"/>
            <w:vAlign w:val="center"/>
          </w:tcPr>
          <w:p w14:paraId="2C31EEC7" w14:textId="77777777" w:rsidR="00934D0E" w:rsidRDefault="00934D0E">
            <w:pPr>
              <w:rPr>
                <w:rFonts w:ascii="宋体" w:hAnsi="宋体"/>
                <w:szCs w:val="21"/>
              </w:rPr>
            </w:pPr>
          </w:p>
        </w:tc>
        <w:tc>
          <w:tcPr>
            <w:tcW w:w="914" w:type="dxa"/>
            <w:vAlign w:val="center"/>
          </w:tcPr>
          <w:p w14:paraId="12A20896" w14:textId="77777777" w:rsidR="00934D0E" w:rsidRDefault="00934D0E">
            <w:pPr>
              <w:rPr>
                <w:rFonts w:ascii="宋体" w:hAnsi="宋体"/>
                <w:szCs w:val="21"/>
              </w:rPr>
            </w:pPr>
          </w:p>
        </w:tc>
        <w:tc>
          <w:tcPr>
            <w:tcW w:w="916" w:type="dxa"/>
            <w:vAlign w:val="center"/>
          </w:tcPr>
          <w:p w14:paraId="6D30101F" w14:textId="77777777" w:rsidR="00934D0E" w:rsidRDefault="00934D0E">
            <w:pPr>
              <w:rPr>
                <w:rFonts w:ascii="宋体" w:hAnsi="宋体"/>
                <w:szCs w:val="21"/>
              </w:rPr>
            </w:pPr>
          </w:p>
        </w:tc>
        <w:tc>
          <w:tcPr>
            <w:tcW w:w="909" w:type="dxa"/>
            <w:vAlign w:val="center"/>
          </w:tcPr>
          <w:p w14:paraId="67E766DA" w14:textId="77777777" w:rsidR="00934D0E" w:rsidRDefault="00934D0E">
            <w:pPr>
              <w:rPr>
                <w:rFonts w:ascii="宋体" w:hAnsi="宋体"/>
                <w:szCs w:val="21"/>
              </w:rPr>
            </w:pPr>
          </w:p>
        </w:tc>
        <w:tc>
          <w:tcPr>
            <w:tcW w:w="909" w:type="dxa"/>
            <w:vAlign w:val="center"/>
          </w:tcPr>
          <w:p w14:paraId="3361A11F" w14:textId="77777777" w:rsidR="00934D0E" w:rsidRDefault="00934D0E">
            <w:pPr>
              <w:rPr>
                <w:rFonts w:ascii="宋体" w:hAnsi="宋体"/>
                <w:szCs w:val="21"/>
              </w:rPr>
            </w:pPr>
          </w:p>
        </w:tc>
        <w:tc>
          <w:tcPr>
            <w:tcW w:w="909" w:type="dxa"/>
            <w:vAlign w:val="center"/>
          </w:tcPr>
          <w:p w14:paraId="436EF9A1" w14:textId="77777777" w:rsidR="00934D0E" w:rsidRDefault="00934D0E">
            <w:pPr>
              <w:rPr>
                <w:rFonts w:ascii="宋体" w:hAnsi="宋体"/>
                <w:szCs w:val="21"/>
              </w:rPr>
            </w:pPr>
          </w:p>
        </w:tc>
        <w:tc>
          <w:tcPr>
            <w:tcW w:w="1233" w:type="dxa"/>
            <w:vAlign w:val="center"/>
          </w:tcPr>
          <w:p w14:paraId="136B6763" w14:textId="77777777" w:rsidR="00934D0E" w:rsidRDefault="00934D0E">
            <w:pPr>
              <w:rPr>
                <w:rFonts w:ascii="宋体" w:hAnsi="宋体"/>
                <w:szCs w:val="21"/>
              </w:rPr>
            </w:pPr>
          </w:p>
        </w:tc>
        <w:tc>
          <w:tcPr>
            <w:tcW w:w="1164" w:type="dxa"/>
            <w:vAlign w:val="center"/>
          </w:tcPr>
          <w:p w14:paraId="1A6A08E6" w14:textId="77777777" w:rsidR="00934D0E" w:rsidRDefault="00934D0E">
            <w:pPr>
              <w:rPr>
                <w:rFonts w:ascii="宋体" w:hAnsi="宋体"/>
                <w:szCs w:val="21"/>
              </w:rPr>
            </w:pPr>
          </w:p>
        </w:tc>
      </w:tr>
      <w:tr w:rsidR="00934D0E" w14:paraId="4F4F65D3" w14:textId="77777777">
        <w:trPr>
          <w:trHeight w:hRule="exact" w:val="567"/>
        </w:trPr>
        <w:tc>
          <w:tcPr>
            <w:tcW w:w="570" w:type="dxa"/>
            <w:vAlign w:val="center"/>
          </w:tcPr>
          <w:p w14:paraId="7AE2D2BF" w14:textId="77777777" w:rsidR="00934D0E" w:rsidRDefault="00652269">
            <w:pPr>
              <w:rPr>
                <w:rFonts w:ascii="宋体" w:hAnsi="宋体"/>
                <w:szCs w:val="21"/>
              </w:rPr>
            </w:pPr>
            <w:r>
              <w:rPr>
                <w:rFonts w:ascii="宋体" w:hAnsi="宋体"/>
                <w:szCs w:val="21"/>
              </w:rPr>
              <w:t>2</w:t>
            </w:r>
          </w:p>
        </w:tc>
        <w:tc>
          <w:tcPr>
            <w:tcW w:w="3138" w:type="dxa"/>
            <w:vAlign w:val="center"/>
          </w:tcPr>
          <w:p w14:paraId="6ABBD14F" w14:textId="77777777" w:rsidR="00934D0E" w:rsidRDefault="00652269">
            <w:pPr>
              <w:rPr>
                <w:rFonts w:ascii="宋体" w:hAnsi="宋体"/>
                <w:b/>
                <w:szCs w:val="21"/>
              </w:rPr>
            </w:pPr>
            <w:r>
              <w:rPr>
                <w:rFonts w:ascii="宋体" w:hAnsi="宋体" w:hint="eastAsia"/>
                <w:szCs w:val="21"/>
              </w:rPr>
              <w:t>铺底流动资金</w:t>
            </w:r>
          </w:p>
        </w:tc>
        <w:tc>
          <w:tcPr>
            <w:tcW w:w="914" w:type="dxa"/>
            <w:vAlign w:val="center"/>
          </w:tcPr>
          <w:p w14:paraId="4259C181" w14:textId="77777777" w:rsidR="00934D0E" w:rsidRDefault="00934D0E">
            <w:pPr>
              <w:rPr>
                <w:rFonts w:ascii="宋体" w:hAnsi="宋体"/>
                <w:szCs w:val="21"/>
              </w:rPr>
            </w:pPr>
          </w:p>
        </w:tc>
        <w:tc>
          <w:tcPr>
            <w:tcW w:w="914" w:type="dxa"/>
            <w:vAlign w:val="center"/>
          </w:tcPr>
          <w:p w14:paraId="08614ABB" w14:textId="77777777" w:rsidR="00934D0E" w:rsidRDefault="00934D0E">
            <w:pPr>
              <w:rPr>
                <w:rFonts w:ascii="宋体" w:hAnsi="宋体"/>
                <w:szCs w:val="21"/>
              </w:rPr>
            </w:pPr>
          </w:p>
        </w:tc>
        <w:tc>
          <w:tcPr>
            <w:tcW w:w="914" w:type="dxa"/>
            <w:vAlign w:val="center"/>
          </w:tcPr>
          <w:p w14:paraId="177CABBF" w14:textId="77777777" w:rsidR="00934D0E" w:rsidRDefault="00934D0E">
            <w:pPr>
              <w:rPr>
                <w:rFonts w:ascii="宋体" w:hAnsi="宋体"/>
                <w:szCs w:val="21"/>
              </w:rPr>
            </w:pPr>
          </w:p>
        </w:tc>
        <w:tc>
          <w:tcPr>
            <w:tcW w:w="914" w:type="dxa"/>
            <w:vAlign w:val="center"/>
          </w:tcPr>
          <w:p w14:paraId="24D580A0" w14:textId="77777777" w:rsidR="00934D0E" w:rsidRDefault="00934D0E">
            <w:pPr>
              <w:rPr>
                <w:rFonts w:ascii="宋体" w:hAnsi="宋体"/>
                <w:szCs w:val="21"/>
              </w:rPr>
            </w:pPr>
          </w:p>
        </w:tc>
        <w:tc>
          <w:tcPr>
            <w:tcW w:w="914" w:type="dxa"/>
            <w:vAlign w:val="center"/>
          </w:tcPr>
          <w:p w14:paraId="2DB4437B" w14:textId="77777777" w:rsidR="00934D0E" w:rsidRDefault="00934D0E">
            <w:pPr>
              <w:rPr>
                <w:rFonts w:ascii="宋体" w:hAnsi="宋体"/>
                <w:szCs w:val="21"/>
              </w:rPr>
            </w:pPr>
          </w:p>
        </w:tc>
        <w:tc>
          <w:tcPr>
            <w:tcW w:w="916" w:type="dxa"/>
            <w:vAlign w:val="center"/>
          </w:tcPr>
          <w:p w14:paraId="778D98DA" w14:textId="77777777" w:rsidR="00934D0E" w:rsidRDefault="00934D0E">
            <w:pPr>
              <w:rPr>
                <w:rFonts w:ascii="宋体" w:hAnsi="宋体"/>
                <w:szCs w:val="21"/>
              </w:rPr>
            </w:pPr>
          </w:p>
        </w:tc>
        <w:tc>
          <w:tcPr>
            <w:tcW w:w="909" w:type="dxa"/>
            <w:vAlign w:val="center"/>
          </w:tcPr>
          <w:p w14:paraId="0E2DD4DD" w14:textId="77777777" w:rsidR="00934D0E" w:rsidRDefault="00934D0E">
            <w:pPr>
              <w:rPr>
                <w:rFonts w:ascii="宋体" w:hAnsi="宋体"/>
                <w:szCs w:val="21"/>
              </w:rPr>
            </w:pPr>
          </w:p>
        </w:tc>
        <w:tc>
          <w:tcPr>
            <w:tcW w:w="909" w:type="dxa"/>
            <w:vAlign w:val="center"/>
          </w:tcPr>
          <w:p w14:paraId="0F4BEAE5" w14:textId="77777777" w:rsidR="00934D0E" w:rsidRDefault="00934D0E">
            <w:pPr>
              <w:rPr>
                <w:rFonts w:ascii="宋体" w:hAnsi="宋体"/>
                <w:szCs w:val="21"/>
              </w:rPr>
            </w:pPr>
          </w:p>
        </w:tc>
        <w:tc>
          <w:tcPr>
            <w:tcW w:w="909" w:type="dxa"/>
            <w:vAlign w:val="center"/>
          </w:tcPr>
          <w:p w14:paraId="6E7F070A" w14:textId="77777777" w:rsidR="00934D0E" w:rsidRDefault="00934D0E">
            <w:pPr>
              <w:rPr>
                <w:rFonts w:ascii="宋体" w:hAnsi="宋体"/>
                <w:szCs w:val="21"/>
              </w:rPr>
            </w:pPr>
          </w:p>
        </w:tc>
        <w:tc>
          <w:tcPr>
            <w:tcW w:w="1233" w:type="dxa"/>
            <w:vAlign w:val="center"/>
          </w:tcPr>
          <w:p w14:paraId="1A3DFF26" w14:textId="77777777" w:rsidR="00934D0E" w:rsidRDefault="00934D0E">
            <w:pPr>
              <w:rPr>
                <w:rFonts w:ascii="宋体" w:hAnsi="宋体"/>
                <w:szCs w:val="21"/>
              </w:rPr>
            </w:pPr>
          </w:p>
        </w:tc>
        <w:tc>
          <w:tcPr>
            <w:tcW w:w="1164" w:type="dxa"/>
            <w:vAlign w:val="center"/>
          </w:tcPr>
          <w:p w14:paraId="577219AA" w14:textId="77777777" w:rsidR="00934D0E" w:rsidRDefault="00934D0E">
            <w:pPr>
              <w:rPr>
                <w:rFonts w:ascii="宋体" w:hAnsi="宋体"/>
                <w:szCs w:val="21"/>
              </w:rPr>
            </w:pPr>
          </w:p>
        </w:tc>
      </w:tr>
      <w:tr w:rsidR="00934D0E" w14:paraId="548C285E" w14:textId="77777777">
        <w:trPr>
          <w:trHeight w:hRule="exact" w:val="567"/>
        </w:trPr>
        <w:tc>
          <w:tcPr>
            <w:tcW w:w="570" w:type="dxa"/>
            <w:vAlign w:val="center"/>
          </w:tcPr>
          <w:p w14:paraId="34022C0A" w14:textId="77777777" w:rsidR="00934D0E" w:rsidRDefault="00652269">
            <w:pPr>
              <w:rPr>
                <w:rFonts w:ascii="宋体" w:hAnsi="宋体"/>
                <w:szCs w:val="21"/>
              </w:rPr>
            </w:pPr>
            <w:r>
              <w:rPr>
                <w:rFonts w:ascii="宋体" w:hAnsi="宋体" w:hint="eastAsia"/>
                <w:szCs w:val="21"/>
              </w:rPr>
              <w:t>五</w:t>
            </w:r>
          </w:p>
        </w:tc>
        <w:tc>
          <w:tcPr>
            <w:tcW w:w="3138" w:type="dxa"/>
            <w:vAlign w:val="center"/>
          </w:tcPr>
          <w:p w14:paraId="5260540C" w14:textId="77777777" w:rsidR="00934D0E" w:rsidRDefault="00652269">
            <w:pPr>
              <w:rPr>
                <w:rFonts w:ascii="宋体" w:hAnsi="宋体"/>
                <w:b/>
                <w:szCs w:val="21"/>
              </w:rPr>
            </w:pPr>
            <w:r>
              <w:rPr>
                <w:rFonts w:ascii="宋体" w:hAnsi="宋体" w:hint="eastAsia"/>
                <w:b/>
                <w:szCs w:val="21"/>
              </w:rPr>
              <w:t>概算总金额</w:t>
            </w:r>
          </w:p>
        </w:tc>
        <w:tc>
          <w:tcPr>
            <w:tcW w:w="914" w:type="dxa"/>
            <w:vAlign w:val="center"/>
          </w:tcPr>
          <w:p w14:paraId="54853716" w14:textId="77777777" w:rsidR="00934D0E" w:rsidRDefault="00934D0E">
            <w:pPr>
              <w:rPr>
                <w:rFonts w:ascii="宋体" w:hAnsi="宋体"/>
                <w:szCs w:val="21"/>
              </w:rPr>
            </w:pPr>
          </w:p>
        </w:tc>
        <w:tc>
          <w:tcPr>
            <w:tcW w:w="914" w:type="dxa"/>
            <w:vAlign w:val="center"/>
          </w:tcPr>
          <w:p w14:paraId="159F21F5" w14:textId="77777777" w:rsidR="00934D0E" w:rsidRDefault="00934D0E">
            <w:pPr>
              <w:rPr>
                <w:rFonts w:ascii="宋体" w:hAnsi="宋体"/>
                <w:szCs w:val="21"/>
              </w:rPr>
            </w:pPr>
          </w:p>
        </w:tc>
        <w:tc>
          <w:tcPr>
            <w:tcW w:w="914" w:type="dxa"/>
            <w:vAlign w:val="center"/>
          </w:tcPr>
          <w:p w14:paraId="14E67B1D" w14:textId="77777777" w:rsidR="00934D0E" w:rsidRDefault="00934D0E">
            <w:pPr>
              <w:rPr>
                <w:rFonts w:ascii="宋体" w:hAnsi="宋体"/>
                <w:szCs w:val="21"/>
              </w:rPr>
            </w:pPr>
          </w:p>
        </w:tc>
        <w:tc>
          <w:tcPr>
            <w:tcW w:w="914" w:type="dxa"/>
            <w:vAlign w:val="center"/>
          </w:tcPr>
          <w:p w14:paraId="690DC978" w14:textId="77777777" w:rsidR="00934D0E" w:rsidRDefault="00934D0E">
            <w:pPr>
              <w:rPr>
                <w:rFonts w:ascii="宋体" w:hAnsi="宋体"/>
                <w:szCs w:val="21"/>
              </w:rPr>
            </w:pPr>
          </w:p>
        </w:tc>
        <w:tc>
          <w:tcPr>
            <w:tcW w:w="914" w:type="dxa"/>
            <w:vAlign w:val="center"/>
          </w:tcPr>
          <w:p w14:paraId="50F6FACD" w14:textId="77777777" w:rsidR="00934D0E" w:rsidRDefault="00934D0E">
            <w:pPr>
              <w:rPr>
                <w:rFonts w:ascii="宋体" w:hAnsi="宋体"/>
                <w:szCs w:val="21"/>
              </w:rPr>
            </w:pPr>
          </w:p>
        </w:tc>
        <w:tc>
          <w:tcPr>
            <w:tcW w:w="916" w:type="dxa"/>
            <w:vAlign w:val="center"/>
          </w:tcPr>
          <w:p w14:paraId="2E006E21" w14:textId="77777777" w:rsidR="00934D0E" w:rsidRDefault="00934D0E">
            <w:pPr>
              <w:rPr>
                <w:rFonts w:ascii="宋体" w:hAnsi="宋体"/>
                <w:szCs w:val="21"/>
              </w:rPr>
            </w:pPr>
          </w:p>
        </w:tc>
        <w:tc>
          <w:tcPr>
            <w:tcW w:w="909" w:type="dxa"/>
            <w:vAlign w:val="center"/>
          </w:tcPr>
          <w:p w14:paraId="618DB1CA" w14:textId="77777777" w:rsidR="00934D0E" w:rsidRDefault="00934D0E">
            <w:pPr>
              <w:rPr>
                <w:rFonts w:ascii="宋体" w:hAnsi="宋体"/>
                <w:szCs w:val="21"/>
              </w:rPr>
            </w:pPr>
          </w:p>
        </w:tc>
        <w:tc>
          <w:tcPr>
            <w:tcW w:w="909" w:type="dxa"/>
            <w:vAlign w:val="center"/>
          </w:tcPr>
          <w:p w14:paraId="13EA8F5E" w14:textId="77777777" w:rsidR="00934D0E" w:rsidRDefault="00934D0E">
            <w:pPr>
              <w:rPr>
                <w:rFonts w:ascii="宋体" w:hAnsi="宋体"/>
                <w:szCs w:val="21"/>
              </w:rPr>
            </w:pPr>
          </w:p>
        </w:tc>
        <w:tc>
          <w:tcPr>
            <w:tcW w:w="909" w:type="dxa"/>
            <w:vAlign w:val="center"/>
          </w:tcPr>
          <w:p w14:paraId="288ABBBA" w14:textId="77777777" w:rsidR="00934D0E" w:rsidRDefault="00934D0E">
            <w:pPr>
              <w:rPr>
                <w:rFonts w:ascii="宋体" w:hAnsi="宋体"/>
                <w:szCs w:val="21"/>
              </w:rPr>
            </w:pPr>
          </w:p>
        </w:tc>
        <w:tc>
          <w:tcPr>
            <w:tcW w:w="1233" w:type="dxa"/>
            <w:vAlign w:val="center"/>
          </w:tcPr>
          <w:p w14:paraId="6D509959" w14:textId="77777777" w:rsidR="00934D0E" w:rsidRDefault="00934D0E">
            <w:pPr>
              <w:rPr>
                <w:rFonts w:ascii="宋体" w:hAnsi="宋体"/>
                <w:szCs w:val="21"/>
              </w:rPr>
            </w:pPr>
          </w:p>
        </w:tc>
        <w:tc>
          <w:tcPr>
            <w:tcW w:w="1164" w:type="dxa"/>
            <w:vAlign w:val="center"/>
          </w:tcPr>
          <w:p w14:paraId="4817CFD0" w14:textId="77777777" w:rsidR="00934D0E" w:rsidRDefault="00934D0E">
            <w:pPr>
              <w:rPr>
                <w:rFonts w:ascii="宋体" w:hAnsi="宋体"/>
                <w:szCs w:val="21"/>
              </w:rPr>
            </w:pPr>
          </w:p>
        </w:tc>
      </w:tr>
    </w:tbl>
    <w:p w14:paraId="1FF574C5" w14:textId="77777777" w:rsidR="00934D0E" w:rsidRDefault="00652269">
      <w:pPr>
        <w:rPr>
          <w:rFonts w:ascii="宋体" w:hAnsi="宋体"/>
          <w:sz w:val="18"/>
          <w:szCs w:val="18"/>
        </w:rPr>
      </w:pPr>
      <w:r>
        <w:rPr>
          <w:rFonts w:ascii="宋体" w:hAnsi="宋体" w:hint="eastAsia"/>
          <w:sz w:val="18"/>
          <w:szCs w:val="18"/>
        </w:rPr>
        <w:t xml:space="preserve">注：　</w:t>
      </w:r>
      <w:r>
        <w:rPr>
          <w:rFonts w:ascii="宋体" w:hAnsi="宋体"/>
          <w:sz w:val="18"/>
          <w:szCs w:val="18"/>
        </w:rPr>
        <w:t>1.“</w:t>
      </w:r>
      <w:r>
        <w:rPr>
          <w:rFonts w:ascii="宋体" w:hAnsi="宋体"/>
          <w:sz w:val="18"/>
          <w:szCs w:val="18"/>
        </w:rPr>
        <w:t>其他费用</w:t>
      </w:r>
      <w:r>
        <w:rPr>
          <w:rFonts w:ascii="宋体" w:hAnsi="宋体"/>
          <w:sz w:val="18"/>
          <w:szCs w:val="18"/>
        </w:rPr>
        <w:t>”</w:t>
      </w:r>
      <w:r>
        <w:rPr>
          <w:rFonts w:ascii="宋体" w:hAnsi="宋体"/>
          <w:sz w:val="18"/>
          <w:szCs w:val="18"/>
        </w:rPr>
        <w:t>是指工程费用以外的工程建设其他费、预备费、专项费用。</w:t>
      </w:r>
    </w:p>
    <w:p w14:paraId="268D5C25" w14:textId="77777777" w:rsidR="00934D0E" w:rsidRDefault="00652269">
      <w:pPr>
        <w:rPr>
          <w:rFonts w:ascii="宋体" w:hAnsi="宋体"/>
          <w:sz w:val="18"/>
          <w:szCs w:val="18"/>
        </w:rPr>
      </w:pPr>
      <w:r>
        <w:rPr>
          <w:rFonts w:ascii="宋体" w:hAnsi="宋体"/>
          <w:sz w:val="18"/>
          <w:szCs w:val="18"/>
        </w:rPr>
        <w:t>2.</w:t>
      </w:r>
      <w:r>
        <w:rPr>
          <w:rFonts w:ascii="宋体" w:hAnsi="宋体"/>
          <w:sz w:val="18"/>
          <w:szCs w:val="18"/>
        </w:rPr>
        <w:t>表中</w:t>
      </w:r>
      <w:r>
        <w:rPr>
          <w:rFonts w:ascii="宋体" w:hAnsi="宋体"/>
          <w:sz w:val="18"/>
          <w:szCs w:val="18"/>
        </w:rPr>
        <w:t>“</w:t>
      </w:r>
      <w:r>
        <w:rPr>
          <w:rFonts w:ascii="宋体" w:hAnsi="宋体"/>
          <w:sz w:val="18"/>
          <w:szCs w:val="18"/>
        </w:rPr>
        <w:t>指标名称</w:t>
      </w:r>
      <w:r>
        <w:rPr>
          <w:rFonts w:ascii="宋体" w:hAnsi="宋体"/>
          <w:sz w:val="18"/>
          <w:szCs w:val="18"/>
        </w:rPr>
        <w:t>”</w:t>
      </w:r>
      <w:r>
        <w:rPr>
          <w:rFonts w:ascii="宋体" w:hAnsi="宋体"/>
          <w:sz w:val="18"/>
          <w:szCs w:val="18"/>
        </w:rPr>
        <w:t>视工程和费用种类而定，如建筑面积、用地面积、外形体积、有效容积、管线长度、日供水量、供电容量、总耗热量、总制冷量、设备容量、扶梯数量</w:t>
      </w:r>
      <w:r>
        <w:rPr>
          <w:rFonts w:ascii="宋体" w:hAnsi="宋体"/>
          <w:sz w:val="18"/>
          <w:szCs w:val="18"/>
        </w:rPr>
        <w:t>……</w:t>
      </w:r>
      <w:r>
        <w:rPr>
          <w:rFonts w:ascii="宋体" w:hAnsi="宋体"/>
          <w:sz w:val="18"/>
          <w:szCs w:val="18"/>
        </w:rPr>
        <w:t>等。</w:t>
      </w:r>
    </w:p>
    <w:p w14:paraId="1814C239" w14:textId="77777777" w:rsidR="00934D0E" w:rsidRDefault="00934D0E">
      <w:pPr>
        <w:rPr>
          <w:rFonts w:ascii="宋体" w:hAnsi="宋体"/>
          <w:sz w:val="28"/>
          <w:szCs w:val="28"/>
        </w:rPr>
      </w:pPr>
      <w:bookmarkStart w:id="116" w:name="_Toc15328"/>
    </w:p>
    <w:p w14:paraId="6F6BC2D2" w14:textId="77777777" w:rsidR="00934D0E" w:rsidRDefault="00934D0E">
      <w:pPr>
        <w:rPr>
          <w:rFonts w:ascii="宋体" w:hAnsi="宋体"/>
          <w:sz w:val="28"/>
          <w:szCs w:val="28"/>
        </w:rPr>
      </w:pPr>
    </w:p>
    <w:p w14:paraId="141DE263" w14:textId="77777777" w:rsidR="00934D0E" w:rsidRDefault="00934D0E">
      <w:pPr>
        <w:rPr>
          <w:rFonts w:ascii="宋体" w:hAnsi="宋体"/>
          <w:sz w:val="28"/>
          <w:szCs w:val="28"/>
        </w:rPr>
      </w:pPr>
    </w:p>
    <w:p w14:paraId="59829940" w14:textId="77777777" w:rsidR="00934D0E" w:rsidRDefault="00652269">
      <w:pPr>
        <w:rPr>
          <w:rFonts w:ascii="宋体" w:hAnsi="宋体"/>
          <w:sz w:val="28"/>
          <w:szCs w:val="28"/>
        </w:rPr>
      </w:pPr>
      <w:r>
        <w:rPr>
          <w:rFonts w:ascii="宋体" w:hAnsi="宋体"/>
          <w:sz w:val="28"/>
          <w:szCs w:val="28"/>
        </w:rPr>
        <w:br w:type="page"/>
      </w:r>
    </w:p>
    <w:p w14:paraId="023E0951" w14:textId="77777777" w:rsidR="00934D0E" w:rsidRDefault="00652269">
      <w:pPr>
        <w:rPr>
          <w:rFonts w:ascii="宋体" w:hAnsi="宋体"/>
          <w:sz w:val="28"/>
          <w:szCs w:val="28"/>
        </w:rPr>
      </w:pPr>
      <w:r>
        <w:rPr>
          <w:rFonts w:ascii="宋体" w:hAnsi="宋体"/>
          <w:sz w:val="28"/>
          <w:szCs w:val="28"/>
        </w:rPr>
        <w:lastRenderedPageBreak/>
        <w:t>B .0.2</w:t>
      </w:r>
      <w:r>
        <w:rPr>
          <w:rFonts w:ascii="宋体" w:hAnsi="宋体" w:hint="eastAsia"/>
          <w:sz w:val="28"/>
          <w:szCs w:val="28"/>
        </w:rPr>
        <w:t>综合概算表式样</w:t>
      </w:r>
    </w:p>
    <w:p w14:paraId="20F80C78" w14:textId="77777777" w:rsidR="00934D0E" w:rsidRDefault="00652269">
      <w:pPr>
        <w:rPr>
          <w:rFonts w:ascii="黑体" w:eastAsia="黑体" w:hAnsi="宋体"/>
          <w:b/>
          <w:sz w:val="44"/>
          <w:szCs w:val="44"/>
        </w:rPr>
      </w:pPr>
      <w:bookmarkStart w:id="117" w:name="_Toc17792"/>
      <w:bookmarkStart w:id="118" w:name="_Toc20284"/>
      <w:r>
        <w:rPr>
          <w:rFonts w:ascii="黑体" w:eastAsia="黑体" w:hAnsi="宋体" w:hint="eastAsia"/>
          <w:b/>
          <w:sz w:val="44"/>
          <w:szCs w:val="44"/>
        </w:rPr>
        <w:t>综合概算表</w:t>
      </w:r>
      <w:bookmarkEnd w:id="116"/>
      <w:bookmarkEnd w:id="117"/>
      <w:bookmarkEnd w:id="118"/>
    </w:p>
    <w:p w14:paraId="6703193B" w14:textId="77777777" w:rsidR="00934D0E" w:rsidRDefault="00934D0E">
      <w:pPr>
        <w:rPr>
          <w:rFonts w:ascii="宋体" w:hAnsi="宋体"/>
          <w:b/>
          <w:szCs w:val="21"/>
        </w:rPr>
      </w:pPr>
    </w:p>
    <w:p w14:paraId="7CEBE1C5" w14:textId="77777777" w:rsidR="00934D0E" w:rsidRDefault="00652269">
      <w:pPr>
        <w:rPr>
          <w:rFonts w:ascii="宋体" w:hAnsi="宋体"/>
          <w:szCs w:val="21"/>
        </w:rPr>
      </w:pPr>
      <w:r>
        <w:rPr>
          <w:rFonts w:ascii="宋体" w:hAnsi="宋体" w:hint="eastAsia"/>
          <w:szCs w:val="21"/>
        </w:rPr>
        <w:t>建设项目：</w:t>
      </w:r>
      <w:r>
        <w:rPr>
          <w:rFonts w:ascii="宋体" w:hAnsi="宋体"/>
          <w:szCs w:val="21"/>
        </w:rPr>
        <w:t xml:space="preserve">                               </w:t>
      </w:r>
      <w:r>
        <w:rPr>
          <w:rFonts w:ascii="宋体" w:hAnsi="宋体" w:hint="eastAsia"/>
          <w:szCs w:val="21"/>
        </w:rPr>
        <w:t xml:space="preserve">　　　　　　单项工程：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第</w:t>
      </w:r>
      <w:r>
        <w:rPr>
          <w:rFonts w:ascii="宋体" w:hAnsi="宋体"/>
          <w:szCs w:val="21"/>
        </w:rPr>
        <w:t xml:space="preserve">   </w:t>
      </w:r>
      <w:r>
        <w:rPr>
          <w:rFonts w:ascii="宋体" w:hAnsi="宋体" w:hint="eastAsia"/>
          <w:szCs w:val="21"/>
        </w:rPr>
        <w:t>页</w:t>
      </w:r>
      <w:r>
        <w:rPr>
          <w:rFonts w:ascii="宋体" w:hAnsi="宋体"/>
          <w:szCs w:val="21"/>
        </w:rPr>
        <w:t xml:space="preserve">   </w:t>
      </w:r>
      <w:r>
        <w:rPr>
          <w:rFonts w:ascii="宋体" w:hAnsi="宋体" w:hint="eastAsia"/>
          <w:szCs w:val="21"/>
        </w:rPr>
        <w:t>共</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3000"/>
        <w:gridCol w:w="716"/>
        <w:gridCol w:w="914"/>
        <w:gridCol w:w="914"/>
        <w:gridCol w:w="914"/>
        <w:gridCol w:w="914"/>
        <w:gridCol w:w="916"/>
        <w:gridCol w:w="909"/>
        <w:gridCol w:w="909"/>
        <w:gridCol w:w="909"/>
        <w:gridCol w:w="1233"/>
        <w:gridCol w:w="1164"/>
      </w:tblGrid>
      <w:tr w:rsidR="00934D0E" w14:paraId="0316A8B1" w14:textId="77777777">
        <w:trPr>
          <w:cantSplit/>
        </w:trPr>
        <w:tc>
          <w:tcPr>
            <w:tcW w:w="906" w:type="dxa"/>
            <w:vMerge w:val="restart"/>
            <w:vAlign w:val="center"/>
          </w:tcPr>
          <w:p w14:paraId="00412DA5" w14:textId="77777777" w:rsidR="00934D0E" w:rsidRDefault="00652269">
            <w:pPr>
              <w:rPr>
                <w:rFonts w:ascii="宋体" w:hAnsi="宋体"/>
                <w:szCs w:val="21"/>
              </w:rPr>
            </w:pPr>
            <w:r>
              <w:rPr>
                <w:rFonts w:ascii="宋体" w:hAnsi="宋体" w:hint="eastAsia"/>
                <w:szCs w:val="21"/>
              </w:rPr>
              <w:t>序号</w:t>
            </w:r>
          </w:p>
        </w:tc>
        <w:tc>
          <w:tcPr>
            <w:tcW w:w="3000" w:type="dxa"/>
            <w:vMerge w:val="restart"/>
            <w:vAlign w:val="center"/>
          </w:tcPr>
          <w:p w14:paraId="5F80B5C8" w14:textId="77777777" w:rsidR="00934D0E" w:rsidRDefault="00652269">
            <w:pPr>
              <w:rPr>
                <w:rFonts w:ascii="宋体" w:hAnsi="宋体"/>
                <w:szCs w:val="21"/>
              </w:rPr>
            </w:pPr>
            <w:r>
              <w:rPr>
                <w:rFonts w:ascii="宋体" w:hAnsi="宋体" w:hint="eastAsia"/>
                <w:szCs w:val="21"/>
              </w:rPr>
              <w:t>工程或费用</w:t>
            </w:r>
          </w:p>
          <w:p w14:paraId="67CAA541" w14:textId="77777777" w:rsidR="00934D0E" w:rsidRDefault="00652269">
            <w:pPr>
              <w:rPr>
                <w:rFonts w:ascii="宋体" w:hAnsi="宋体"/>
                <w:szCs w:val="21"/>
              </w:rPr>
            </w:pPr>
            <w:r>
              <w:rPr>
                <w:rFonts w:ascii="宋体" w:hAnsi="宋体" w:hint="eastAsia"/>
                <w:szCs w:val="21"/>
              </w:rPr>
              <w:t>名　　　称</w:t>
            </w:r>
          </w:p>
        </w:tc>
        <w:tc>
          <w:tcPr>
            <w:tcW w:w="5288" w:type="dxa"/>
            <w:gridSpan w:val="6"/>
            <w:vAlign w:val="center"/>
          </w:tcPr>
          <w:p w14:paraId="6432908B" w14:textId="77777777" w:rsidR="00934D0E" w:rsidRDefault="00652269">
            <w:pPr>
              <w:rPr>
                <w:rFonts w:ascii="宋体" w:hAnsi="宋体"/>
                <w:szCs w:val="21"/>
              </w:rPr>
            </w:pPr>
            <w:r>
              <w:rPr>
                <w:rFonts w:ascii="宋体" w:hAnsi="宋体" w:hint="eastAsia"/>
                <w:szCs w:val="21"/>
              </w:rPr>
              <w:t>概算造价</w:t>
            </w:r>
            <w:r>
              <w:rPr>
                <w:rFonts w:ascii="宋体" w:hAnsi="宋体"/>
                <w:szCs w:val="21"/>
              </w:rPr>
              <w:t>(</w:t>
            </w:r>
            <w:r>
              <w:rPr>
                <w:rFonts w:ascii="宋体" w:hAnsi="宋体"/>
                <w:szCs w:val="21"/>
              </w:rPr>
              <w:t>元</w:t>
            </w:r>
            <w:r>
              <w:rPr>
                <w:rFonts w:ascii="宋体" w:hAnsi="宋体"/>
                <w:szCs w:val="21"/>
              </w:rPr>
              <w:t>)</w:t>
            </w:r>
          </w:p>
        </w:tc>
        <w:tc>
          <w:tcPr>
            <w:tcW w:w="3960" w:type="dxa"/>
            <w:gridSpan w:val="4"/>
            <w:vAlign w:val="center"/>
          </w:tcPr>
          <w:p w14:paraId="02E00DD9" w14:textId="77777777" w:rsidR="00934D0E" w:rsidRDefault="00652269">
            <w:pPr>
              <w:rPr>
                <w:rFonts w:ascii="宋体" w:hAnsi="宋体"/>
                <w:szCs w:val="21"/>
              </w:rPr>
            </w:pPr>
            <w:r>
              <w:rPr>
                <w:rFonts w:ascii="宋体" w:hAnsi="宋体" w:hint="eastAsia"/>
                <w:szCs w:val="21"/>
              </w:rPr>
              <w:t>技术经济指标</w:t>
            </w:r>
          </w:p>
        </w:tc>
        <w:tc>
          <w:tcPr>
            <w:tcW w:w="1164" w:type="dxa"/>
            <w:vMerge w:val="restart"/>
            <w:vAlign w:val="center"/>
          </w:tcPr>
          <w:p w14:paraId="68800024" w14:textId="77777777" w:rsidR="00934D0E" w:rsidRDefault="00934D0E">
            <w:pPr>
              <w:rPr>
                <w:rFonts w:ascii="宋体" w:hAnsi="宋体"/>
                <w:szCs w:val="21"/>
              </w:rPr>
            </w:pPr>
          </w:p>
          <w:p w14:paraId="11925BC5" w14:textId="77777777" w:rsidR="00934D0E" w:rsidRDefault="00652269">
            <w:pPr>
              <w:rPr>
                <w:rFonts w:ascii="宋体" w:hAnsi="宋体"/>
                <w:szCs w:val="21"/>
              </w:rPr>
            </w:pPr>
            <w:r>
              <w:rPr>
                <w:rFonts w:ascii="宋体" w:hAnsi="宋体" w:hint="eastAsia"/>
                <w:szCs w:val="21"/>
              </w:rPr>
              <w:t>占　总</w:t>
            </w:r>
          </w:p>
          <w:p w14:paraId="36D75442" w14:textId="77777777" w:rsidR="00934D0E" w:rsidRDefault="00652269">
            <w:pPr>
              <w:rPr>
                <w:rFonts w:ascii="宋体" w:hAnsi="宋体"/>
                <w:szCs w:val="21"/>
              </w:rPr>
            </w:pPr>
            <w:r>
              <w:rPr>
                <w:rFonts w:ascii="宋体" w:hAnsi="宋体" w:hint="eastAsia"/>
                <w:szCs w:val="21"/>
              </w:rPr>
              <w:t>投资额</w:t>
            </w:r>
          </w:p>
          <w:p w14:paraId="7DC82A96" w14:textId="77777777" w:rsidR="00934D0E" w:rsidRDefault="00652269">
            <w:pPr>
              <w:rPr>
                <w:rFonts w:ascii="宋体" w:hAnsi="宋体"/>
                <w:szCs w:val="21"/>
              </w:rPr>
            </w:pPr>
            <w:r>
              <w:rPr>
                <w:rFonts w:ascii="宋体" w:hAnsi="宋体" w:hint="eastAsia"/>
                <w:szCs w:val="21"/>
              </w:rPr>
              <w:t>（﹪）</w:t>
            </w:r>
          </w:p>
        </w:tc>
      </w:tr>
      <w:tr w:rsidR="00934D0E" w14:paraId="00402D7B" w14:textId="77777777">
        <w:trPr>
          <w:cantSplit/>
          <w:trHeight w:val="834"/>
        </w:trPr>
        <w:tc>
          <w:tcPr>
            <w:tcW w:w="906" w:type="dxa"/>
            <w:vMerge/>
            <w:vAlign w:val="center"/>
          </w:tcPr>
          <w:p w14:paraId="17524CDE" w14:textId="77777777" w:rsidR="00934D0E" w:rsidRDefault="00934D0E">
            <w:pPr>
              <w:rPr>
                <w:rFonts w:ascii="宋体" w:hAnsi="宋体"/>
                <w:szCs w:val="21"/>
              </w:rPr>
            </w:pPr>
          </w:p>
        </w:tc>
        <w:tc>
          <w:tcPr>
            <w:tcW w:w="3000" w:type="dxa"/>
            <w:vMerge/>
          </w:tcPr>
          <w:p w14:paraId="4B5BADD4" w14:textId="77777777" w:rsidR="00934D0E" w:rsidRDefault="00934D0E">
            <w:pPr>
              <w:rPr>
                <w:rFonts w:ascii="宋体" w:hAnsi="宋体"/>
                <w:szCs w:val="21"/>
              </w:rPr>
            </w:pPr>
          </w:p>
        </w:tc>
        <w:tc>
          <w:tcPr>
            <w:tcW w:w="716" w:type="dxa"/>
            <w:vAlign w:val="center"/>
          </w:tcPr>
          <w:p w14:paraId="17286BF2" w14:textId="77777777" w:rsidR="00934D0E" w:rsidRDefault="00652269">
            <w:pPr>
              <w:rPr>
                <w:rFonts w:ascii="宋体" w:hAnsi="宋体"/>
                <w:szCs w:val="21"/>
              </w:rPr>
            </w:pPr>
            <w:r>
              <w:rPr>
                <w:rFonts w:ascii="宋体" w:hAnsi="宋体" w:hint="eastAsia"/>
                <w:szCs w:val="21"/>
              </w:rPr>
              <w:t>建</w:t>
            </w:r>
            <w:r>
              <w:rPr>
                <w:rFonts w:ascii="宋体" w:hAnsi="宋体"/>
                <w:szCs w:val="21"/>
              </w:rPr>
              <w:t xml:space="preserve">  </w:t>
            </w:r>
            <w:r>
              <w:rPr>
                <w:rFonts w:ascii="宋体" w:hAnsi="宋体" w:hint="eastAsia"/>
                <w:szCs w:val="21"/>
              </w:rPr>
              <w:t>筑</w:t>
            </w:r>
          </w:p>
          <w:p w14:paraId="04C1D2CC" w14:textId="77777777" w:rsidR="00934D0E" w:rsidRDefault="00652269">
            <w:pPr>
              <w:rPr>
                <w:rFonts w:ascii="宋体" w:hAnsi="宋体"/>
                <w:szCs w:val="21"/>
              </w:rPr>
            </w:pPr>
            <w:r>
              <w:rPr>
                <w:rFonts w:ascii="宋体" w:hAnsi="宋体" w:hint="eastAsia"/>
                <w:szCs w:val="21"/>
              </w:rPr>
              <w:t>工程费</w:t>
            </w:r>
          </w:p>
        </w:tc>
        <w:tc>
          <w:tcPr>
            <w:tcW w:w="914" w:type="dxa"/>
            <w:vAlign w:val="center"/>
          </w:tcPr>
          <w:p w14:paraId="1AC09236" w14:textId="77777777" w:rsidR="00934D0E" w:rsidRDefault="00652269">
            <w:pPr>
              <w:rPr>
                <w:rFonts w:ascii="宋体" w:hAnsi="宋体"/>
                <w:szCs w:val="21"/>
              </w:rPr>
            </w:pPr>
            <w:r>
              <w:rPr>
                <w:rFonts w:ascii="宋体" w:hAnsi="宋体" w:hint="eastAsia"/>
                <w:szCs w:val="21"/>
              </w:rPr>
              <w:t>安</w:t>
            </w:r>
            <w:r>
              <w:rPr>
                <w:rFonts w:ascii="宋体" w:hAnsi="宋体"/>
                <w:szCs w:val="21"/>
              </w:rPr>
              <w:t xml:space="preserve">  </w:t>
            </w:r>
            <w:r>
              <w:rPr>
                <w:rFonts w:ascii="宋体" w:hAnsi="宋体" w:hint="eastAsia"/>
                <w:szCs w:val="21"/>
              </w:rPr>
              <w:t>装</w:t>
            </w:r>
          </w:p>
          <w:p w14:paraId="68B5DAA3" w14:textId="77777777" w:rsidR="00934D0E" w:rsidRDefault="00652269">
            <w:pPr>
              <w:rPr>
                <w:rFonts w:ascii="宋体" w:hAnsi="宋体"/>
                <w:szCs w:val="21"/>
              </w:rPr>
            </w:pPr>
            <w:r>
              <w:rPr>
                <w:rFonts w:ascii="宋体" w:hAnsi="宋体" w:hint="eastAsia"/>
                <w:szCs w:val="21"/>
              </w:rPr>
              <w:t>工程费</w:t>
            </w:r>
          </w:p>
        </w:tc>
        <w:tc>
          <w:tcPr>
            <w:tcW w:w="914" w:type="dxa"/>
            <w:vAlign w:val="center"/>
          </w:tcPr>
          <w:p w14:paraId="239181D3" w14:textId="77777777" w:rsidR="00934D0E" w:rsidRDefault="00652269">
            <w:pPr>
              <w:rPr>
                <w:rFonts w:ascii="宋体" w:hAnsi="宋体"/>
                <w:szCs w:val="21"/>
              </w:rPr>
            </w:pPr>
            <w:r>
              <w:rPr>
                <w:rFonts w:ascii="宋体" w:hAnsi="宋体" w:hint="eastAsia"/>
                <w:szCs w:val="21"/>
              </w:rPr>
              <w:t>设</w:t>
            </w:r>
            <w:r>
              <w:rPr>
                <w:rFonts w:ascii="宋体" w:hAnsi="宋体"/>
                <w:szCs w:val="21"/>
              </w:rPr>
              <w:t xml:space="preserve">  </w:t>
            </w:r>
            <w:r>
              <w:rPr>
                <w:rFonts w:ascii="宋体" w:hAnsi="宋体" w:hint="eastAsia"/>
                <w:szCs w:val="21"/>
              </w:rPr>
              <w:t>备</w:t>
            </w:r>
          </w:p>
          <w:p w14:paraId="202E30A1" w14:textId="77777777" w:rsidR="00934D0E" w:rsidRDefault="00652269">
            <w:pPr>
              <w:rPr>
                <w:rFonts w:ascii="宋体" w:hAnsi="宋体"/>
                <w:szCs w:val="21"/>
              </w:rPr>
            </w:pPr>
            <w:r>
              <w:rPr>
                <w:rFonts w:ascii="宋体" w:hAnsi="宋体" w:hint="eastAsia"/>
                <w:szCs w:val="21"/>
              </w:rPr>
              <w:t>购置费</w:t>
            </w:r>
          </w:p>
        </w:tc>
        <w:tc>
          <w:tcPr>
            <w:tcW w:w="914" w:type="dxa"/>
            <w:vAlign w:val="center"/>
          </w:tcPr>
          <w:p w14:paraId="270C5413" w14:textId="77777777" w:rsidR="00934D0E" w:rsidRDefault="00652269">
            <w:pPr>
              <w:rPr>
                <w:rFonts w:ascii="宋体" w:hAnsi="宋体"/>
                <w:szCs w:val="21"/>
              </w:rPr>
            </w:pPr>
            <w:r>
              <w:rPr>
                <w:rFonts w:ascii="宋体" w:hAnsi="宋体" w:hint="eastAsia"/>
                <w:szCs w:val="21"/>
              </w:rPr>
              <w:t>其他</w:t>
            </w:r>
          </w:p>
          <w:p w14:paraId="1F023099" w14:textId="77777777" w:rsidR="00934D0E" w:rsidRDefault="00652269">
            <w:pPr>
              <w:rPr>
                <w:rFonts w:ascii="宋体" w:hAnsi="宋体"/>
                <w:szCs w:val="21"/>
              </w:rPr>
            </w:pPr>
            <w:r>
              <w:rPr>
                <w:rFonts w:ascii="宋体" w:hAnsi="宋体" w:hint="eastAsia"/>
                <w:szCs w:val="21"/>
              </w:rPr>
              <w:t>费用</w:t>
            </w:r>
          </w:p>
        </w:tc>
        <w:tc>
          <w:tcPr>
            <w:tcW w:w="914" w:type="dxa"/>
            <w:vAlign w:val="center"/>
          </w:tcPr>
          <w:p w14:paraId="320F334D" w14:textId="77777777" w:rsidR="00934D0E" w:rsidRDefault="00652269">
            <w:pPr>
              <w:rPr>
                <w:rFonts w:ascii="宋体" w:hAnsi="宋体"/>
                <w:szCs w:val="21"/>
              </w:rPr>
            </w:pPr>
            <w:r>
              <w:rPr>
                <w:rFonts w:ascii="宋体" w:hAnsi="宋体" w:hint="eastAsia"/>
                <w:szCs w:val="21"/>
              </w:rPr>
              <w:t>合计</w:t>
            </w:r>
          </w:p>
        </w:tc>
        <w:tc>
          <w:tcPr>
            <w:tcW w:w="916" w:type="dxa"/>
            <w:vAlign w:val="center"/>
          </w:tcPr>
          <w:p w14:paraId="0C2FE306" w14:textId="77777777" w:rsidR="00934D0E" w:rsidRDefault="00652269">
            <w:pPr>
              <w:rPr>
                <w:rFonts w:ascii="宋体" w:hAnsi="宋体"/>
                <w:szCs w:val="21"/>
              </w:rPr>
            </w:pPr>
            <w:r>
              <w:rPr>
                <w:rFonts w:ascii="宋体" w:hAnsi="宋体" w:hint="eastAsia"/>
                <w:szCs w:val="21"/>
              </w:rPr>
              <w:t>其中</w:t>
            </w:r>
          </w:p>
          <w:p w14:paraId="24250CB0" w14:textId="77777777" w:rsidR="00934D0E" w:rsidRDefault="00652269">
            <w:pPr>
              <w:rPr>
                <w:rFonts w:ascii="宋体" w:hAnsi="宋体"/>
                <w:szCs w:val="21"/>
              </w:rPr>
            </w:pPr>
            <w:r>
              <w:rPr>
                <w:rFonts w:ascii="宋体" w:hAnsi="宋体" w:hint="eastAsia"/>
                <w:szCs w:val="21"/>
              </w:rPr>
              <w:t>外汇</w:t>
            </w:r>
          </w:p>
          <w:p w14:paraId="3C64758F" w14:textId="77777777" w:rsidR="00934D0E" w:rsidRDefault="00652269">
            <w:pPr>
              <w:rPr>
                <w:rFonts w:ascii="宋体" w:hAnsi="宋体"/>
                <w:szCs w:val="21"/>
              </w:rPr>
            </w:pPr>
            <w:r>
              <w:rPr>
                <w:rFonts w:ascii="宋体" w:hAnsi="宋体"/>
                <w:szCs w:val="21"/>
              </w:rPr>
              <w:t>(</w:t>
            </w:r>
            <w:r>
              <w:rPr>
                <w:rFonts w:ascii="宋体" w:hAnsi="宋体"/>
                <w:szCs w:val="21"/>
              </w:rPr>
              <w:t>美元</w:t>
            </w:r>
            <w:r>
              <w:rPr>
                <w:rFonts w:ascii="宋体" w:hAnsi="宋体"/>
                <w:szCs w:val="21"/>
              </w:rPr>
              <w:t>)</w:t>
            </w:r>
          </w:p>
        </w:tc>
        <w:tc>
          <w:tcPr>
            <w:tcW w:w="909" w:type="dxa"/>
            <w:vAlign w:val="center"/>
          </w:tcPr>
          <w:p w14:paraId="74FEBC92" w14:textId="77777777" w:rsidR="00934D0E" w:rsidRDefault="00652269">
            <w:pPr>
              <w:rPr>
                <w:rFonts w:ascii="宋体" w:hAnsi="宋体"/>
                <w:szCs w:val="21"/>
              </w:rPr>
            </w:pPr>
            <w:r>
              <w:rPr>
                <w:rFonts w:ascii="宋体" w:hAnsi="宋体" w:hint="eastAsia"/>
                <w:szCs w:val="21"/>
              </w:rPr>
              <w:t>指标</w:t>
            </w:r>
          </w:p>
          <w:p w14:paraId="6B953422" w14:textId="77777777" w:rsidR="00934D0E" w:rsidRDefault="00652269">
            <w:pPr>
              <w:rPr>
                <w:rFonts w:ascii="宋体" w:hAnsi="宋体"/>
                <w:szCs w:val="21"/>
              </w:rPr>
            </w:pPr>
            <w:r>
              <w:rPr>
                <w:rFonts w:ascii="宋体" w:hAnsi="宋体" w:hint="eastAsia"/>
                <w:szCs w:val="21"/>
              </w:rPr>
              <w:t>名称</w:t>
            </w:r>
          </w:p>
        </w:tc>
        <w:tc>
          <w:tcPr>
            <w:tcW w:w="909" w:type="dxa"/>
            <w:vAlign w:val="center"/>
          </w:tcPr>
          <w:p w14:paraId="55FDE95F" w14:textId="77777777" w:rsidR="00934D0E" w:rsidRDefault="00652269">
            <w:pPr>
              <w:rPr>
                <w:rFonts w:ascii="宋体" w:hAnsi="宋体"/>
                <w:szCs w:val="21"/>
              </w:rPr>
            </w:pPr>
            <w:r>
              <w:rPr>
                <w:rFonts w:ascii="宋体" w:hAnsi="宋体" w:hint="eastAsia"/>
                <w:szCs w:val="21"/>
              </w:rPr>
              <w:t>单位</w:t>
            </w:r>
          </w:p>
        </w:tc>
        <w:tc>
          <w:tcPr>
            <w:tcW w:w="909" w:type="dxa"/>
            <w:vAlign w:val="center"/>
          </w:tcPr>
          <w:p w14:paraId="08EEC672" w14:textId="77777777" w:rsidR="00934D0E" w:rsidRDefault="00652269">
            <w:pPr>
              <w:rPr>
                <w:rFonts w:ascii="宋体" w:hAnsi="宋体"/>
                <w:szCs w:val="21"/>
              </w:rPr>
            </w:pPr>
            <w:r>
              <w:rPr>
                <w:rFonts w:ascii="宋体" w:hAnsi="宋体" w:hint="eastAsia"/>
                <w:szCs w:val="21"/>
              </w:rPr>
              <w:t>数量</w:t>
            </w:r>
          </w:p>
        </w:tc>
        <w:tc>
          <w:tcPr>
            <w:tcW w:w="1233" w:type="dxa"/>
            <w:vAlign w:val="center"/>
          </w:tcPr>
          <w:p w14:paraId="4B3FAA3A" w14:textId="77777777" w:rsidR="00934D0E" w:rsidRDefault="00652269">
            <w:pPr>
              <w:rPr>
                <w:rFonts w:ascii="宋体" w:hAnsi="宋体"/>
                <w:szCs w:val="21"/>
              </w:rPr>
            </w:pPr>
            <w:r>
              <w:rPr>
                <w:rFonts w:ascii="宋体" w:hAnsi="宋体" w:hint="eastAsia"/>
                <w:szCs w:val="21"/>
              </w:rPr>
              <w:t>单位</w:t>
            </w:r>
          </w:p>
          <w:p w14:paraId="6472505B" w14:textId="77777777" w:rsidR="00934D0E" w:rsidRDefault="00652269">
            <w:pPr>
              <w:rPr>
                <w:rFonts w:ascii="宋体" w:hAnsi="宋体"/>
                <w:szCs w:val="21"/>
              </w:rPr>
            </w:pPr>
            <w:r>
              <w:rPr>
                <w:rFonts w:ascii="宋体" w:hAnsi="宋体" w:hint="eastAsia"/>
                <w:szCs w:val="21"/>
              </w:rPr>
              <w:t>造价</w:t>
            </w:r>
          </w:p>
          <w:p w14:paraId="1081925F" w14:textId="77777777" w:rsidR="00934D0E" w:rsidRDefault="00652269">
            <w:pPr>
              <w:rPr>
                <w:rFonts w:ascii="宋体" w:hAnsi="宋体"/>
                <w:szCs w:val="21"/>
              </w:rPr>
            </w:pPr>
            <w:r>
              <w:rPr>
                <w:rFonts w:ascii="宋体" w:hAnsi="宋体" w:hint="eastAsia"/>
                <w:szCs w:val="21"/>
              </w:rPr>
              <w:t>（元）</w:t>
            </w:r>
          </w:p>
        </w:tc>
        <w:tc>
          <w:tcPr>
            <w:tcW w:w="1164" w:type="dxa"/>
            <w:vMerge/>
            <w:vAlign w:val="center"/>
          </w:tcPr>
          <w:p w14:paraId="55D8FBC9" w14:textId="77777777" w:rsidR="00934D0E" w:rsidRDefault="00934D0E">
            <w:pPr>
              <w:rPr>
                <w:rFonts w:ascii="宋体" w:hAnsi="宋体"/>
                <w:szCs w:val="21"/>
              </w:rPr>
            </w:pPr>
          </w:p>
        </w:tc>
      </w:tr>
      <w:tr w:rsidR="00934D0E" w14:paraId="54045B0B" w14:textId="77777777">
        <w:trPr>
          <w:trHeight w:val="340"/>
        </w:trPr>
        <w:tc>
          <w:tcPr>
            <w:tcW w:w="906" w:type="dxa"/>
            <w:vAlign w:val="center"/>
          </w:tcPr>
          <w:p w14:paraId="391D8AE5" w14:textId="77777777" w:rsidR="00934D0E" w:rsidRDefault="00652269">
            <w:pPr>
              <w:rPr>
                <w:rFonts w:ascii="宋体" w:hAnsi="宋体"/>
                <w:b/>
                <w:szCs w:val="21"/>
              </w:rPr>
            </w:pPr>
            <w:r>
              <w:rPr>
                <w:rFonts w:ascii="宋体" w:hAnsi="宋体" w:hint="eastAsia"/>
                <w:b/>
                <w:szCs w:val="21"/>
              </w:rPr>
              <w:t>一</w:t>
            </w:r>
          </w:p>
        </w:tc>
        <w:tc>
          <w:tcPr>
            <w:tcW w:w="3000" w:type="dxa"/>
          </w:tcPr>
          <w:p w14:paraId="3D664A69" w14:textId="77777777" w:rsidR="00934D0E" w:rsidRDefault="00652269">
            <w:pPr>
              <w:rPr>
                <w:rFonts w:ascii="宋体" w:hAnsi="宋体"/>
                <w:b/>
                <w:szCs w:val="21"/>
              </w:rPr>
            </w:pPr>
            <w:r>
              <w:rPr>
                <w:rFonts w:ascii="宋体" w:hAnsi="宋体" w:hint="eastAsia"/>
                <w:b/>
                <w:szCs w:val="21"/>
              </w:rPr>
              <w:t>工程费用</w:t>
            </w:r>
          </w:p>
        </w:tc>
        <w:tc>
          <w:tcPr>
            <w:tcW w:w="716" w:type="dxa"/>
            <w:vAlign w:val="center"/>
          </w:tcPr>
          <w:p w14:paraId="1841707E" w14:textId="77777777" w:rsidR="00934D0E" w:rsidRDefault="00934D0E">
            <w:pPr>
              <w:rPr>
                <w:rFonts w:ascii="宋体" w:hAnsi="宋体"/>
                <w:szCs w:val="21"/>
              </w:rPr>
            </w:pPr>
          </w:p>
        </w:tc>
        <w:tc>
          <w:tcPr>
            <w:tcW w:w="914" w:type="dxa"/>
            <w:vAlign w:val="center"/>
          </w:tcPr>
          <w:p w14:paraId="21855D27" w14:textId="77777777" w:rsidR="00934D0E" w:rsidRDefault="00934D0E">
            <w:pPr>
              <w:rPr>
                <w:rFonts w:ascii="宋体" w:hAnsi="宋体"/>
                <w:szCs w:val="21"/>
              </w:rPr>
            </w:pPr>
          </w:p>
        </w:tc>
        <w:tc>
          <w:tcPr>
            <w:tcW w:w="914" w:type="dxa"/>
            <w:vAlign w:val="center"/>
          </w:tcPr>
          <w:p w14:paraId="145370AB" w14:textId="77777777" w:rsidR="00934D0E" w:rsidRDefault="00934D0E">
            <w:pPr>
              <w:rPr>
                <w:rFonts w:ascii="宋体" w:hAnsi="宋体"/>
                <w:szCs w:val="21"/>
              </w:rPr>
            </w:pPr>
          </w:p>
        </w:tc>
        <w:tc>
          <w:tcPr>
            <w:tcW w:w="914" w:type="dxa"/>
            <w:vAlign w:val="center"/>
          </w:tcPr>
          <w:p w14:paraId="60161F3E" w14:textId="77777777" w:rsidR="00934D0E" w:rsidRDefault="00934D0E">
            <w:pPr>
              <w:rPr>
                <w:rFonts w:ascii="宋体" w:hAnsi="宋体"/>
                <w:szCs w:val="21"/>
              </w:rPr>
            </w:pPr>
          </w:p>
        </w:tc>
        <w:tc>
          <w:tcPr>
            <w:tcW w:w="914" w:type="dxa"/>
            <w:vAlign w:val="center"/>
          </w:tcPr>
          <w:p w14:paraId="4BB98688" w14:textId="77777777" w:rsidR="00934D0E" w:rsidRDefault="00934D0E">
            <w:pPr>
              <w:rPr>
                <w:rFonts w:ascii="宋体" w:hAnsi="宋体"/>
                <w:szCs w:val="21"/>
              </w:rPr>
            </w:pPr>
          </w:p>
        </w:tc>
        <w:tc>
          <w:tcPr>
            <w:tcW w:w="916" w:type="dxa"/>
            <w:vAlign w:val="center"/>
          </w:tcPr>
          <w:p w14:paraId="276AF6A9" w14:textId="77777777" w:rsidR="00934D0E" w:rsidRDefault="00934D0E">
            <w:pPr>
              <w:rPr>
                <w:rFonts w:ascii="宋体" w:hAnsi="宋体"/>
                <w:szCs w:val="21"/>
              </w:rPr>
            </w:pPr>
          </w:p>
        </w:tc>
        <w:tc>
          <w:tcPr>
            <w:tcW w:w="909" w:type="dxa"/>
            <w:vAlign w:val="center"/>
          </w:tcPr>
          <w:p w14:paraId="4D857069" w14:textId="77777777" w:rsidR="00934D0E" w:rsidRDefault="00934D0E">
            <w:pPr>
              <w:rPr>
                <w:rFonts w:ascii="宋体" w:hAnsi="宋体"/>
                <w:szCs w:val="21"/>
              </w:rPr>
            </w:pPr>
          </w:p>
        </w:tc>
        <w:tc>
          <w:tcPr>
            <w:tcW w:w="909" w:type="dxa"/>
            <w:vAlign w:val="center"/>
          </w:tcPr>
          <w:p w14:paraId="13363CC5" w14:textId="77777777" w:rsidR="00934D0E" w:rsidRDefault="00934D0E">
            <w:pPr>
              <w:rPr>
                <w:rFonts w:ascii="宋体" w:hAnsi="宋体"/>
                <w:szCs w:val="21"/>
              </w:rPr>
            </w:pPr>
          </w:p>
        </w:tc>
        <w:tc>
          <w:tcPr>
            <w:tcW w:w="909" w:type="dxa"/>
            <w:vAlign w:val="center"/>
          </w:tcPr>
          <w:p w14:paraId="22C61621" w14:textId="77777777" w:rsidR="00934D0E" w:rsidRDefault="00934D0E">
            <w:pPr>
              <w:rPr>
                <w:rFonts w:ascii="宋体" w:hAnsi="宋体"/>
                <w:szCs w:val="21"/>
              </w:rPr>
            </w:pPr>
          </w:p>
        </w:tc>
        <w:tc>
          <w:tcPr>
            <w:tcW w:w="1233" w:type="dxa"/>
            <w:vAlign w:val="center"/>
          </w:tcPr>
          <w:p w14:paraId="244BAB2F" w14:textId="77777777" w:rsidR="00934D0E" w:rsidRDefault="00934D0E">
            <w:pPr>
              <w:rPr>
                <w:rFonts w:ascii="宋体" w:hAnsi="宋体"/>
                <w:szCs w:val="21"/>
              </w:rPr>
            </w:pPr>
          </w:p>
        </w:tc>
        <w:tc>
          <w:tcPr>
            <w:tcW w:w="1164" w:type="dxa"/>
            <w:vAlign w:val="center"/>
          </w:tcPr>
          <w:p w14:paraId="05F2F096" w14:textId="77777777" w:rsidR="00934D0E" w:rsidRDefault="00934D0E">
            <w:pPr>
              <w:rPr>
                <w:rFonts w:ascii="宋体" w:hAnsi="宋体"/>
                <w:szCs w:val="21"/>
              </w:rPr>
            </w:pPr>
          </w:p>
        </w:tc>
      </w:tr>
      <w:tr w:rsidR="00934D0E" w14:paraId="4D7D3029" w14:textId="77777777">
        <w:trPr>
          <w:trHeight w:val="340"/>
        </w:trPr>
        <w:tc>
          <w:tcPr>
            <w:tcW w:w="906" w:type="dxa"/>
            <w:vAlign w:val="center"/>
          </w:tcPr>
          <w:p w14:paraId="4625A9CF" w14:textId="77777777" w:rsidR="00934D0E" w:rsidRDefault="00652269">
            <w:pPr>
              <w:rPr>
                <w:rFonts w:ascii="宋体" w:hAnsi="宋体" w:cs="宋体"/>
                <w:b/>
                <w:szCs w:val="21"/>
              </w:rPr>
            </w:pPr>
            <w:r>
              <w:rPr>
                <w:rFonts w:ascii="宋体" w:hAnsi="宋体" w:cs="宋体"/>
                <w:b/>
                <w:szCs w:val="21"/>
              </w:rPr>
              <w:t>1</w:t>
            </w:r>
          </w:p>
        </w:tc>
        <w:tc>
          <w:tcPr>
            <w:tcW w:w="3000" w:type="dxa"/>
            <w:vAlign w:val="center"/>
          </w:tcPr>
          <w:p w14:paraId="2DF04ADC" w14:textId="77777777" w:rsidR="00934D0E" w:rsidRDefault="00652269">
            <w:pPr>
              <w:rPr>
                <w:rFonts w:ascii="宋体" w:hAnsi="宋体" w:cs="宋体"/>
                <w:b/>
                <w:szCs w:val="21"/>
                <w:lang w:bidi="ar"/>
              </w:rPr>
            </w:pPr>
            <w:r>
              <w:rPr>
                <w:rFonts w:ascii="宋体" w:hAnsi="宋体" w:cs="宋体" w:hint="eastAsia"/>
                <w:b/>
                <w:szCs w:val="21"/>
                <w:lang w:bidi="ar"/>
              </w:rPr>
              <w:t>建筑工程</w:t>
            </w:r>
            <w:r>
              <w:rPr>
                <w:rFonts w:ascii="宋体" w:hAnsi="宋体" w:hint="eastAsia"/>
                <w:szCs w:val="21"/>
              </w:rPr>
              <w:t>（按工程项目分列）</w:t>
            </w:r>
          </w:p>
        </w:tc>
        <w:tc>
          <w:tcPr>
            <w:tcW w:w="716" w:type="dxa"/>
            <w:vAlign w:val="center"/>
          </w:tcPr>
          <w:p w14:paraId="76749988" w14:textId="77777777" w:rsidR="00934D0E" w:rsidRDefault="00934D0E">
            <w:pPr>
              <w:rPr>
                <w:rFonts w:ascii="宋体" w:hAnsi="宋体"/>
                <w:szCs w:val="21"/>
              </w:rPr>
            </w:pPr>
          </w:p>
        </w:tc>
        <w:tc>
          <w:tcPr>
            <w:tcW w:w="914" w:type="dxa"/>
            <w:vAlign w:val="center"/>
          </w:tcPr>
          <w:p w14:paraId="7232FEC6" w14:textId="77777777" w:rsidR="00934D0E" w:rsidRDefault="00934D0E">
            <w:pPr>
              <w:rPr>
                <w:rFonts w:ascii="宋体" w:hAnsi="宋体"/>
                <w:szCs w:val="21"/>
              </w:rPr>
            </w:pPr>
          </w:p>
        </w:tc>
        <w:tc>
          <w:tcPr>
            <w:tcW w:w="914" w:type="dxa"/>
            <w:vAlign w:val="center"/>
          </w:tcPr>
          <w:p w14:paraId="2964E240" w14:textId="77777777" w:rsidR="00934D0E" w:rsidRDefault="00934D0E">
            <w:pPr>
              <w:rPr>
                <w:rFonts w:ascii="宋体" w:hAnsi="宋体"/>
                <w:szCs w:val="21"/>
              </w:rPr>
            </w:pPr>
          </w:p>
        </w:tc>
        <w:tc>
          <w:tcPr>
            <w:tcW w:w="914" w:type="dxa"/>
            <w:vAlign w:val="center"/>
          </w:tcPr>
          <w:p w14:paraId="1E486F85" w14:textId="77777777" w:rsidR="00934D0E" w:rsidRDefault="00934D0E">
            <w:pPr>
              <w:rPr>
                <w:rFonts w:ascii="宋体" w:hAnsi="宋体"/>
                <w:szCs w:val="21"/>
              </w:rPr>
            </w:pPr>
          </w:p>
        </w:tc>
        <w:tc>
          <w:tcPr>
            <w:tcW w:w="914" w:type="dxa"/>
            <w:vAlign w:val="center"/>
          </w:tcPr>
          <w:p w14:paraId="5BEAF29E" w14:textId="77777777" w:rsidR="00934D0E" w:rsidRDefault="00934D0E">
            <w:pPr>
              <w:rPr>
                <w:rFonts w:ascii="宋体" w:hAnsi="宋体"/>
                <w:szCs w:val="21"/>
              </w:rPr>
            </w:pPr>
          </w:p>
        </w:tc>
        <w:tc>
          <w:tcPr>
            <w:tcW w:w="916" w:type="dxa"/>
            <w:vAlign w:val="center"/>
          </w:tcPr>
          <w:p w14:paraId="5F6A852B" w14:textId="77777777" w:rsidR="00934D0E" w:rsidRDefault="00934D0E">
            <w:pPr>
              <w:rPr>
                <w:rFonts w:ascii="宋体" w:hAnsi="宋体"/>
                <w:szCs w:val="21"/>
              </w:rPr>
            </w:pPr>
          </w:p>
        </w:tc>
        <w:tc>
          <w:tcPr>
            <w:tcW w:w="909" w:type="dxa"/>
            <w:vAlign w:val="center"/>
          </w:tcPr>
          <w:p w14:paraId="1483A06F" w14:textId="77777777" w:rsidR="00934D0E" w:rsidRDefault="00934D0E">
            <w:pPr>
              <w:rPr>
                <w:rFonts w:ascii="宋体" w:hAnsi="宋体"/>
                <w:szCs w:val="21"/>
              </w:rPr>
            </w:pPr>
          </w:p>
        </w:tc>
        <w:tc>
          <w:tcPr>
            <w:tcW w:w="909" w:type="dxa"/>
            <w:vAlign w:val="center"/>
          </w:tcPr>
          <w:p w14:paraId="18AE85B0" w14:textId="77777777" w:rsidR="00934D0E" w:rsidRDefault="00934D0E">
            <w:pPr>
              <w:rPr>
                <w:rFonts w:ascii="宋体" w:hAnsi="宋体"/>
                <w:szCs w:val="21"/>
              </w:rPr>
            </w:pPr>
          </w:p>
        </w:tc>
        <w:tc>
          <w:tcPr>
            <w:tcW w:w="909" w:type="dxa"/>
            <w:vAlign w:val="center"/>
          </w:tcPr>
          <w:p w14:paraId="7A4B6FB9" w14:textId="77777777" w:rsidR="00934D0E" w:rsidRDefault="00934D0E">
            <w:pPr>
              <w:rPr>
                <w:rFonts w:ascii="宋体" w:hAnsi="宋体"/>
                <w:szCs w:val="21"/>
              </w:rPr>
            </w:pPr>
          </w:p>
        </w:tc>
        <w:tc>
          <w:tcPr>
            <w:tcW w:w="1233" w:type="dxa"/>
            <w:vAlign w:val="center"/>
          </w:tcPr>
          <w:p w14:paraId="3B0A14A7" w14:textId="77777777" w:rsidR="00934D0E" w:rsidRDefault="00934D0E">
            <w:pPr>
              <w:rPr>
                <w:rFonts w:ascii="宋体" w:hAnsi="宋体"/>
                <w:szCs w:val="21"/>
              </w:rPr>
            </w:pPr>
          </w:p>
        </w:tc>
        <w:tc>
          <w:tcPr>
            <w:tcW w:w="1164" w:type="dxa"/>
            <w:vAlign w:val="center"/>
          </w:tcPr>
          <w:p w14:paraId="0CC71BAB" w14:textId="77777777" w:rsidR="00934D0E" w:rsidRDefault="00934D0E">
            <w:pPr>
              <w:rPr>
                <w:rFonts w:ascii="宋体" w:hAnsi="宋体"/>
                <w:szCs w:val="21"/>
              </w:rPr>
            </w:pPr>
          </w:p>
        </w:tc>
      </w:tr>
      <w:tr w:rsidR="00934D0E" w14:paraId="7C5D1BC4" w14:textId="77777777">
        <w:trPr>
          <w:trHeight w:val="340"/>
        </w:trPr>
        <w:tc>
          <w:tcPr>
            <w:tcW w:w="906" w:type="dxa"/>
            <w:vAlign w:val="center"/>
          </w:tcPr>
          <w:p w14:paraId="56AD61D8" w14:textId="77777777" w:rsidR="00934D0E" w:rsidRDefault="00652269">
            <w:pPr>
              <w:rPr>
                <w:rFonts w:ascii="宋体" w:hAnsi="宋体" w:cs="宋体"/>
                <w:szCs w:val="21"/>
                <w:lang w:bidi="ar"/>
              </w:rPr>
            </w:pPr>
            <w:r>
              <w:rPr>
                <w:rFonts w:ascii="宋体" w:hAnsi="宋体" w:cs="宋体"/>
                <w:szCs w:val="21"/>
                <w:lang w:bidi="ar"/>
              </w:rPr>
              <w:t>1.1</w:t>
            </w:r>
          </w:p>
        </w:tc>
        <w:tc>
          <w:tcPr>
            <w:tcW w:w="3000" w:type="dxa"/>
            <w:vAlign w:val="center"/>
          </w:tcPr>
          <w:p w14:paraId="548F8A36" w14:textId="77777777" w:rsidR="00934D0E" w:rsidRDefault="00652269">
            <w:pPr>
              <w:rPr>
                <w:rFonts w:ascii="宋体" w:hAnsi="宋体" w:cs="宋体"/>
                <w:szCs w:val="21"/>
                <w:lang w:bidi="ar"/>
              </w:rPr>
            </w:pPr>
            <w:r>
              <w:rPr>
                <w:rFonts w:ascii="宋体" w:hAnsi="宋体" w:cs="宋体" w:hint="eastAsia"/>
                <w:szCs w:val="21"/>
                <w:lang w:bidi="ar"/>
              </w:rPr>
              <w:t>土石方工程</w:t>
            </w:r>
          </w:p>
        </w:tc>
        <w:tc>
          <w:tcPr>
            <w:tcW w:w="716" w:type="dxa"/>
            <w:vAlign w:val="center"/>
          </w:tcPr>
          <w:p w14:paraId="21B6254B" w14:textId="77777777" w:rsidR="00934D0E" w:rsidRDefault="00934D0E">
            <w:pPr>
              <w:rPr>
                <w:rFonts w:ascii="宋体" w:hAnsi="宋体"/>
                <w:szCs w:val="21"/>
              </w:rPr>
            </w:pPr>
          </w:p>
        </w:tc>
        <w:tc>
          <w:tcPr>
            <w:tcW w:w="914" w:type="dxa"/>
            <w:vAlign w:val="center"/>
          </w:tcPr>
          <w:p w14:paraId="63C16265" w14:textId="77777777" w:rsidR="00934D0E" w:rsidRDefault="00934D0E">
            <w:pPr>
              <w:rPr>
                <w:rFonts w:ascii="宋体" w:hAnsi="宋体"/>
                <w:szCs w:val="21"/>
              </w:rPr>
            </w:pPr>
          </w:p>
        </w:tc>
        <w:tc>
          <w:tcPr>
            <w:tcW w:w="914" w:type="dxa"/>
            <w:vAlign w:val="center"/>
          </w:tcPr>
          <w:p w14:paraId="0CE8A6B8" w14:textId="77777777" w:rsidR="00934D0E" w:rsidRDefault="00934D0E">
            <w:pPr>
              <w:rPr>
                <w:rFonts w:ascii="宋体" w:hAnsi="宋体"/>
                <w:szCs w:val="21"/>
              </w:rPr>
            </w:pPr>
          </w:p>
        </w:tc>
        <w:tc>
          <w:tcPr>
            <w:tcW w:w="914" w:type="dxa"/>
            <w:vAlign w:val="center"/>
          </w:tcPr>
          <w:p w14:paraId="54509525" w14:textId="77777777" w:rsidR="00934D0E" w:rsidRDefault="00934D0E">
            <w:pPr>
              <w:rPr>
                <w:rFonts w:ascii="宋体" w:hAnsi="宋体"/>
                <w:szCs w:val="21"/>
              </w:rPr>
            </w:pPr>
          </w:p>
        </w:tc>
        <w:tc>
          <w:tcPr>
            <w:tcW w:w="914" w:type="dxa"/>
            <w:vAlign w:val="center"/>
          </w:tcPr>
          <w:p w14:paraId="32767E0A" w14:textId="77777777" w:rsidR="00934D0E" w:rsidRDefault="00934D0E">
            <w:pPr>
              <w:rPr>
                <w:rFonts w:ascii="宋体" w:hAnsi="宋体"/>
                <w:szCs w:val="21"/>
              </w:rPr>
            </w:pPr>
          </w:p>
        </w:tc>
        <w:tc>
          <w:tcPr>
            <w:tcW w:w="916" w:type="dxa"/>
            <w:vAlign w:val="center"/>
          </w:tcPr>
          <w:p w14:paraId="06CE180F" w14:textId="77777777" w:rsidR="00934D0E" w:rsidRDefault="00934D0E">
            <w:pPr>
              <w:rPr>
                <w:rFonts w:ascii="宋体" w:hAnsi="宋体"/>
                <w:szCs w:val="21"/>
              </w:rPr>
            </w:pPr>
          </w:p>
        </w:tc>
        <w:tc>
          <w:tcPr>
            <w:tcW w:w="909" w:type="dxa"/>
            <w:vAlign w:val="center"/>
          </w:tcPr>
          <w:p w14:paraId="2B7DA36F" w14:textId="77777777" w:rsidR="00934D0E" w:rsidRDefault="00934D0E">
            <w:pPr>
              <w:rPr>
                <w:rFonts w:ascii="宋体" w:hAnsi="宋体"/>
                <w:szCs w:val="21"/>
              </w:rPr>
            </w:pPr>
          </w:p>
        </w:tc>
        <w:tc>
          <w:tcPr>
            <w:tcW w:w="909" w:type="dxa"/>
            <w:vAlign w:val="center"/>
          </w:tcPr>
          <w:p w14:paraId="0DF3A4B5" w14:textId="77777777" w:rsidR="00934D0E" w:rsidRDefault="00934D0E">
            <w:pPr>
              <w:rPr>
                <w:rFonts w:ascii="宋体" w:hAnsi="宋体"/>
                <w:szCs w:val="21"/>
              </w:rPr>
            </w:pPr>
          </w:p>
        </w:tc>
        <w:tc>
          <w:tcPr>
            <w:tcW w:w="909" w:type="dxa"/>
            <w:vAlign w:val="center"/>
          </w:tcPr>
          <w:p w14:paraId="57025CE3" w14:textId="77777777" w:rsidR="00934D0E" w:rsidRDefault="00934D0E">
            <w:pPr>
              <w:rPr>
                <w:rFonts w:ascii="宋体" w:hAnsi="宋体"/>
                <w:szCs w:val="21"/>
              </w:rPr>
            </w:pPr>
          </w:p>
        </w:tc>
        <w:tc>
          <w:tcPr>
            <w:tcW w:w="1233" w:type="dxa"/>
            <w:vAlign w:val="center"/>
          </w:tcPr>
          <w:p w14:paraId="10B265F5" w14:textId="77777777" w:rsidR="00934D0E" w:rsidRDefault="00934D0E">
            <w:pPr>
              <w:rPr>
                <w:rFonts w:ascii="宋体" w:hAnsi="宋体"/>
                <w:szCs w:val="21"/>
              </w:rPr>
            </w:pPr>
          </w:p>
        </w:tc>
        <w:tc>
          <w:tcPr>
            <w:tcW w:w="1164" w:type="dxa"/>
            <w:vAlign w:val="center"/>
          </w:tcPr>
          <w:p w14:paraId="26FE144A" w14:textId="77777777" w:rsidR="00934D0E" w:rsidRDefault="00934D0E">
            <w:pPr>
              <w:rPr>
                <w:rFonts w:ascii="宋体" w:hAnsi="宋体"/>
                <w:szCs w:val="21"/>
              </w:rPr>
            </w:pPr>
          </w:p>
        </w:tc>
      </w:tr>
      <w:tr w:rsidR="00934D0E" w14:paraId="38CD2E02" w14:textId="77777777">
        <w:trPr>
          <w:trHeight w:val="340"/>
        </w:trPr>
        <w:tc>
          <w:tcPr>
            <w:tcW w:w="906" w:type="dxa"/>
            <w:vAlign w:val="center"/>
          </w:tcPr>
          <w:p w14:paraId="1AFF39F2" w14:textId="77777777" w:rsidR="00934D0E" w:rsidRDefault="00652269">
            <w:pPr>
              <w:rPr>
                <w:rFonts w:ascii="宋体" w:hAnsi="宋体" w:cs="宋体"/>
                <w:szCs w:val="21"/>
                <w:lang w:bidi="ar"/>
              </w:rPr>
            </w:pPr>
            <w:r>
              <w:rPr>
                <w:rFonts w:ascii="宋体" w:hAnsi="宋体"/>
                <w:szCs w:val="21"/>
              </w:rPr>
              <w:t>…</w:t>
            </w:r>
          </w:p>
        </w:tc>
        <w:tc>
          <w:tcPr>
            <w:tcW w:w="3000" w:type="dxa"/>
            <w:vAlign w:val="center"/>
          </w:tcPr>
          <w:p w14:paraId="4C5EC99D" w14:textId="77777777" w:rsidR="00934D0E" w:rsidRDefault="00652269">
            <w:pPr>
              <w:rPr>
                <w:rFonts w:ascii="宋体" w:hAnsi="宋体" w:cs="宋体"/>
                <w:szCs w:val="21"/>
                <w:lang w:bidi="ar"/>
              </w:rPr>
            </w:pPr>
            <w:r>
              <w:rPr>
                <w:rFonts w:ascii="宋体" w:hAnsi="宋体" w:cs="宋体" w:hint="eastAsia"/>
                <w:szCs w:val="21"/>
                <w:lang w:bidi="ar"/>
              </w:rPr>
              <w:t>（按概算定额章分列）</w:t>
            </w:r>
          </w:p>
        </w:tc>
        <w:tc>
          <w:tcPr>
            <w:tcW w:w="716" w:type="dxa"/>
            <w:vAlign w:val="center"/>
          </w:tcPr>
          <w:p w14:paraId="6B695790" w14:textId="77777777" w:rsidR="00934D0E" w:rsidRDefault="00934D0E">
            <w:pPr>
              <w:rPr>
                <w:rFonts w:ascii="宋体" w:hAnsi="宋体"/>
                <w:szCs w:val="21"/>
              </w:rPr>
            </w:pPr>
          </w:p>
        </w:tc>
        <w:tc>
          <w:tcPr>
            <w:tcW w:w="914" w:type="dxa"/>
            <w:vAlign w:val="center"/>
          </w:tcPr>
          <w:p w14:paraId="43510CC0" w14:textId="77777777" w:rsidR="00934D0E" w:rsidRDefault="00934D0E">
            <w:pPr>
              <w:rPr>
                <w:rFonts w:ascii="宋体" w:hAnsi="宋体"/>
                <w:szCs w:val="21"/>
              </w:rPr>
            </w:pPr>
          </w:p>
        </w:tc>
        <w:tc>
          <w:tcPr>
            <w:tcW w:w="914" w:type="dxa"/>
            <w:vAlign w:val="center"/>
          </w:tcPr>
          <w:p w14:paraId="1762E8B6" w14:textId="77777777" w:rsidR="00934D0E" w:rsidRDefault="00934D0E">
            <w:pPr>
              <w:rPr>
                <w:rFonts w:ascii="宋体" w:hAnsi="宋体"/>
                <w:szCs w:val="21"/>
              </w:rPr>
            </w:pPr>
          </w:p>
        </w:tc>
        <w:tc>
          <w:tcPr>
            <w:tcW w:w="914" w:type="dxa"/>
            <w:vAlign w:val="center"/>
          </w:tcPr>
          <w:p w14:paraId="4886421E" w14:textId="77777777" w:rsidR="00934D0E" w:rsidRDefault="00934D0E">
            <w:pPr>
              <w:rPr>
                <w:rFonts w:ascii="宋体" w:hAnsi="宋体"/>
                <w:szCs w:val="21"/>
              </w:rPr>
            </w:pPr>
          </w:p>
        </w:tc>
        <w:tc>
          <w:tcPr>
            <w:tcW w:w="914" w:type="dxa"/>
            <w:vAlign w:val="center"/>
          </w:tcPr>
          <w:p w14:paraId="61A354FC" w14:textId="77777777" w:rsidR="00934D0E" w:rsidRDefault="00934D0E">
            <w:pPr>
              <w:rPr>
                <w:rFonts w:ascii="宋体" w:hAnsi="宋体"/>
                <w:szCs w:val="21"/>
              </w:rPr>
            </w:pPr>
          </w:p>
        </w:tc>
        <w:tc>
          <w:tcPr>
            <w:tcW w:w="916" w:type="dxa"/>
            <w:vAlign w:val="center"/>
          </w:tcPr>
          <w:p w14:paraId="52002A74" w14:textId="77777777" w:rsidR="00934D0E" w:rsidRDefault="00934D0E">
            <w:pPr>
              <w:rPr>
                <w:rFonts w:ascii="宋体" w:hAnsi="宋体"/>
                <w:szCs w:val="21"/>
              </w:rPr>
            </w:pPr>
          </w:p>
        </w:tc>
        <w:tc>
          <w:tcPr>
            <w:tcW w:w="909" w:type="dxa"/>
            <w:vAlign w:val="center"/>
          </w:tcPr>
          <w:p w14:paraId="6B6974FC" w14:textId="77777777" w:rsidR="00934D0E" w:rsidRDefault="00934D0E">
            <w:pPr>
              <w:rPr>
                <w:rFonts w:ascii="宋体" w:hAnsi="宋体"/>
                <w:szCs w:val="21"/>
              </w:rPr>
            </w:pPr>
          </w:p>
        </w:tc>
        <w:tc>
          <w:tcPr>
            <w:tcW w:w="909" w:type="dxa"/>
            <w:vAlign w:val="center"/>
          </w:tcPr>
          <w:p w14:paraId="47B9E760" w14:textId="77777777" w:rsidR="00934D0E" w:rsidRDefault="00934D0E">
            <w:pPr>
              <w:rPr>
                <w:rFonts w:ascii="宋体" w:hAnsi="宋体"/>
                <w:szCs w:val="21"/>
              </w:rPr>
            </w:pPr>
          </w:p>
        </w:tc>
        <w:tc>
          <w:tcPr>
            <w:tcW w:w="909" w:type="dxa"/>
            <w:vAlign w:val="center"/>
          </w:tcPr>
          <w:p w14:paraId="41EE2338" w14:textId="77777777" w:rsidR="00934D0E" w:rsidRDefault="00934D0E">
            <w:pPr>
              <w:rPr>
                <w:rFonts w:ascii="宋体" w:hAnsi="宋体"/>
                <w:szCs w:val="21"/>
              </w:rPr>
            </w:pPr>
          </w:p>
        </w:tc>
        <w:tc>
          <w:tcPr>
            <w:tcW w:w="1233" w:type="dxa"/>
            <w:vAlign w:val="center"/>
          </w:tcPr>
          <w:p w14:paraId="67C9F0E9" w14:textId="77777777" w:rsidR="00934D0E" w:rsidRDefault="00934D0E">
            <w:pPr>
              <w:rPr>
                <w:rFonts w:ascii="宋体" w:hAnsi="宋体"/>
                <w:szCs w:val="21"/>
              </w:rPr>
            </w:pPr>
          </w:p>
        </w:tc>
        <w:tc>
          <w:tcPr>
            <w:tcW w:w="1164" w:type="dxa"/>
            <w:vAlign w:val="center"/>
          </w:tcPr>
          <w:p w14:paraId="492C051E" w14:textId="77777777" w:rsidR="00934D0E" w:rsidRDefault="00934D0E">
            <w:pPr>
              <w:rPr>
                <w:rFonts w:ascii="宋体" w:hAnsi="宋体"/>
                <w:szCs w:val="21"/>
              </w:rPr>
            </w:pPr>
          </w:p>
        </w:tc>
      </w:tr>
      <w:tr w:rsidR="00934D0E" w14:paraId="0FC754A5" w14:textId="77777777">
        <w:trPr>
          <w:trHeight w:val="340"/>
        </w:trPr>
        <w:tc>
          <w:tcPr>
            <w:tcW w:w="906" w:type="dxa"/>
            <w:vAlign w:val="center"/>
          </w:tcPr>
          <w:p w14:paraId="326AE1F6" w14:textId="77777777" w:rsidR="00934D0E" w:rsidRDefault="00652269">
            <w:pPr>
              <w:rPr>
                <w:rFonts w:ascii="宋体" w:hAnsi="宋体" w:cs="宋体"/>
                <w:szCs w:val="21"/>
                <w:lang w:bidi="ar"/>
              </w:rPr>
            </w:pPr>
            <w:r>
              <w:rPr>
                <w:rFonts w:ascii="宋体" w:hAnsi="宋体" w:cs="宋体"/>
                <w:szCs w:val="21"/>
                <w:lang w:bidi="ar"/>
              </w:rPr>
              <w:t>2</w:t>
            </w:r>
          </w:p>
        </w:tc>
        <w:tc>
          <w:tcPr>
            <w:tcW w:w="3000" w:type="dxa"/>
            <w:vAlign w:val="center"/>
          </w:tcPr>
          <w:p w14:paraId="496B6F09" w14:textId="77777777" w:rsidR="00934D0E" w:rsidRDefault="00652269">
            <w:pPr>
              <w:rPr>
                <w:rFonts w:ascii="宋体" w:hAnsi="宋体" w:cs="宋体"/>
                <w:szCs w:val="21"/>
                <w:lang w:bidi="ar"/>
              </w:rPr>
            </w:pPr>
            <w:r>
              <w:rPr>
                <w:rFonts w:ascii="宋体" w:hAnsi="宋体" w:cs="宋体" w:hint="eastAsia"/>
                <w:szCs w:val="21"/>
                <w:lang w:bidi="ar"/>
              </w:rPr>
              <w:t>装饰工程</w:t>
            </w:r>
          </w:p>
        </w:tc>
        <w:tc>
          <w:tcPr>
            <w:tcW w:w="716" w:type="dxa"/>
            <w:vAlign w:val="center"/>
          </w:tcPr>
          <w:p w14:paraId="398F8FDA" w14:textId="77777777" w:rsidR="00934D0E" w:rsidRDefault="00934D0E">
            <w:pPr>
              <w:rPr>
                <w:rFonts w:ascii="宋体" w:hAnsi="宋体" w:cs="宋体"/>
                <w:szCs w:val="21"/>
                <w:lang w:bidi="ar"/>
              </w:rPr>
            </w:pPr>
          </w:p>
        </w:tc>
        <w:tc>
          <w:tcPr>
            <w:tcW w:w="914" w:type="dxa"/>
            <w:vAlign w:val="center"/>
          </w:tcPr>
          <w:p w14:paraId="538E6108" w14:textId="77777777" w:rsidR="00934D0E" w:rsidRDefault="00934D0E">
            <w:pPr>
              <w:rPr>
                <w:rFonts w:ascii="宋体" w:hAnsi="宋体"/>
                <w:szCs w:val="21"/>
              </w:rPr>
            </w:pPr>
          </w:p>
        </w:tc>
        <w:tc>
          <w:tcPr>
            <w:tcW w:w="914" w:type="dxa"/>
            <w:vAlign w:val="center"/>
          </w:tcPr>
          <w:p w14:paraId="182D4AA6" w14:textId="77777777" w:rsidR="00934D0E" w:rsidRDefault="00934D0E">
            <w:pPr>
              <w:rPr>
                <w:rFonts w:ascii="宋体" w:hAnsi="宋体"/>
                <w:szCs w:val="21"/>
              </w:rPr>
            </w:pPr>
          </w:p>
        </w:tc>
        <w:tc>
          <w:tcPr>
            <w:tcW w:w="914" w:type="dxa"/>
            <w:vAlign w:val="center"/>
          </w:tcPr>
          <w:p w14:paraId="1C957482" w14:textId="77777777" w:rsidR="00934D0E" w:rsidRDefault="00934D0E">
            <w:pPr>
              <w:rPr>
                <w:rFonts w:ascii="宋体" w:hAnsi="宋体"/>
                <w:szCs w:val="21"/>
              </w:rPr>
            </w:pPr>
          </w:p>
        </w:tc>
        <w:tc>
          <w:tcPr>
            <w:tcW w:w="914" w:type="dxa"/>
            <w:vAlign w:val="center"/>
          </w:tcPr>
          <w:p w14:paraId="2CA36D87" w14:textId="77777777" w:rsidR="00934D0E" w:rsidRDefault="00934D0E">
            <w:pPr>
              <w:rPr>
                <w:rFonts w:ascii="宋体" w:hAnsi="宋体"/>
                <w:szCs w:val="21"/>
              </w:rPr>
            </w:pPr>
          </w:p>
        </w:tc>
        <w:tc>
          <w:tcPr>
            <w:tcW w:w="916" w:type="dxa"/>
            <w:vAlign w:val="center"/>
          </w:tcPr>
          <w:p w14:paraId="14ADA6C4" w14:textId="77777777" w:rsidR="00934D0E" w:rsidRDefault="00934D0E">
            <w:pPr>
              <w:rPr>
                <w:rFonts w:ascii="宋体" w:hAnsi="宋体"/>
                <w:szCs w:val="21"/>
              </w:rPr>
            </w:pPr>
          </w:p>
        </w:tc>
        <w:tc>
          <w:tcPr>
            <w:tcW w:w="909" w:type="dxa"/>
            <w:vAlign w:val="center"/>
          </w:tcPr>
          <w:p w14:paraId="64E3750F" w14:textId="77777777" w:rsidR="00934D0E" w:rsidRDefault="00934D0E">
            <w:pPr>
              <w:rPr>
                <w:rFonts w:ascii="宋体" w:hAnsi="宋体"/>
                <w:szCs w:val="21"/>
              </w:rPr>
            </w:pPr>
          </w:p>
        </w:tc>
        <w:tc>
          <w:tcPr>
            <w:tcW w:w="909" w:type="dxa"/>
            <w:vAlign w:val="center"/>
          </w:tcPr>
          <w:p w14:paraId="050EA1B6" w14:textId="77777777" w:rsidR="00934D0E" w:rsidRDefault="00934D0E">
            <w:pPr>
              <w:rPr>
                <w:rFonts w:ascii="宋体" w:hAnsi="宋体"/>
                <w:szCs w:val="21"/>
              </w:rPr>
            </w:pPr>
          </w:p>
        </w:tc>
        <w:tc>
          <w:tcPr>
            <w:tcW w:w="909" w:type="dxa"/>
            <w:vAlign w:val="center"/>
          </w:tcPr>
          <w:p w14:paraId="1D5E6DC1" w14:textId="77777777" w:rsidR="00934D0E" w:rsidRDefault="00934D0E">
            <w:pPr>
              <w:rPr>
                <w:rFonts w:ascii="宋体" w:hAnsi="宋体"/>
                <w:szCs w:val="21"/>
              </w:rPr>
            </w:pPr>
          </w:p>
        </w:tc>
        <w:tc>
          <w:tcPr>
            <w:tcW w:w="1233" w:type="dxa"/>
            <w:vAlign w:val="center"/>
          </w:tcPr>
          <w:p w14:paraId="4AA54627" w14:textId="77777777" w:rsidR="00934D0E" w:rsidRDefault="00934D0E">
            <w:pPr>
              <w:rPr>
                <w:rFonts w:ascii="宋体" w:hAnsi="宋体"/>
                <w:szCs w:val="21"/>
              </w:rPr>
            </w:pPr>
          </w:p>
        </w:tc>
        <w:tc>
          <w:tcPr>
            <w:tcW w:w="1164" w:type="dxa"/>
            <w:vAlign w:val="center"/>
          </w:tcPr>
          <w:p w14:paraId="4181131F" w14:textId="77777777" w:rsidR="00934D0E" w:rsidRDefault="00934D0E">
            <w:pPr>
              <w:rPr>
                <w:rFonts w:ascii="宋体" w:hAnsi="宋体"/>
                <w:szCs w:val="21"/>
              </w:rPr>
            </w:pPr>
          </w:p>
        </w:tc>
      </w:tr>
      <w:tr w:rsidR="00934D0E" w14:paraId="1CB8496B" w14:textId="77777777">
        <w:trPr>
          <w:trHeight w:val="340"/>
        </w:trPr>
        <w:tc>
          <w:tcPr>
            <w:tcW w:w="906" w:type="dxa"/>
            <w:vAlign w:val="center"/>
          </w:tcPr>
          <w:p w14:paraId="6D07033F" w14:textId="77777777" w:rsidR="00934D0E" w:rsidRDefault="00652269">
            <w:pPr>
              <w:rPr>
                <w:rFonts w:ascii="宋体" w:hAnsi="宋体" w:cs="宋体"/>
                <w:szCs w:val="21"/>
                <w:lang w:bidi="ar"/>
              </w:rPr>
            </w:pPr>
            <w:r>
              <w:rPr>
                <w:rFonts w:ascii="宋体" w:hAnsi="宋体" w:cs="宋体"/>
                <w:szCs w:val="21"/>
                <w:lang w:bidi="ar"/>
              </w:rPr>
              <w:t>2.1</w:t>
            </w:r>
          </w:p>
        </w:tc>
        <w:tc>
          <w:tcPr>
            <w:tcW w:w="3000" w:type="dxa"/>
            <w:vAlign w:val="center"/>
          </w:tcPr>
          <w:p w14:paraId="411488C3" w14:textId="77777777" w:rsidR="00934D0E" w:rsidRDefault="00652269">
            <w:pPr>
              <w:rPr>
                <w:rFonts w:ascii="宋体" w:hAnsi="宋体" w:cs="宋体"/>
                <w:szCs w:val="21"/>
                <w:lang w:bidi="ar"/>
              </w:rPr>
            </w:pPr>
            <w:r>
              <w:rPr>
                <w:rFonts w:ascii="宋体" w:hAnsi="宋体" w:cs="宋体" w:hint="eastAsia"/>
                <w:szCs w:val="21"/>
                <w:lang w:bidi="ar"/>
              </w:rPr>
              <w:t>楼地面装饰工程</w:t>
            </w:r>
          </w:p>
        </w:tc>
        <w:tc>
          <w:tcPr>
            <w:tcW w:w="716" w:type="dxa"/>
            <w:vAlign w:val="center"/>
          </w:tcPr>
          <w:p w14:paraId="4BCF8ADD" w14:textId="77777777" w:rsidR="00934D0E" w:rsidRDefault="00934D0E">
            <w:pPr>
              <w:rPr>
                <w:rFonts w:ascii="宋体" w:hAnsi="宋体" w:cs="宋体"/>
                <w:szCs w:val="21"/>
                <w:lang w:bidi="ar"/>
              </w:rPr>
            </w:pPr>
          </w:p>
        </w:tc>
        <w:tc>
          <w:tcPr>
            <w:tcW w:w="914" w:type="dxa"/>
            <w:vAlign w:val="center"/>
          </w:tcPr>
          <w:p w14:paraId="740F1AF2" w14:textId="77777777" w:rsidR="00934D0E" w:rsidRDefault="00934D0E">
            <w:pPr>
              <w:rPr>
                <w:rFonts w:ascii="宋体" w:hAnsi="宋体"/>
                <w:szCs w:val="21"/>
              </w:rPr>
            </w:pPr>
          </w:p>
        </w:tc>
        <w:tc>
          <w:tcPr>
            <w:tcW w:w="914" w:type="dxa"/>
            <w:vAlign w:val="center"/>
          </w:tcPr>
          <w:p w14:paraId="0289ADE1" w14:textId="77777777" w:rsidR="00934D0E" w:rsidRDefault="00934D0E">
            <w:pPr>
              <w:rPr>
                <w:rFonts w:ascii="宋体" w:hAnsi="宋体"/>
                <w:szCs w:val="21"/>
              </w:rPr>
            </w:pPr>
          </w:p>
        </w:tc>
        <w:tc>
          <w:tcPr>
            <w:tcW w:w="914" w:type="dxa"/>
            <w:vAlign w:val="center"/>
          </w:tcPr>
          <w:p w14:paraId="76E03CDE" w14:textId="77777777" w:rsidR="00934D0E" w:rsidRDefault="00934D0E">
            <w:pPr>
              <w:rPr>
                <w:rFonts w:ascii="宋体" w:hAnsi="宋体"/>
                <w:szCs w:val="21"/>
              </w:rPr>
            </w:pPr>
          </w:p>
        </w:tc>
        <w:tc>
          <w:tcPr>
            <w:tcW w:w="914" w:type="dxa"/>
            <w:vAlign w:val="center"/>
          </w:tcPr>
          <w:p w14:paraId="138C1055" w14:textId="77777777" w:rsidR="00934D0E" w:rsidRDefault="00934D0E">
            <w:pPr>
              <w:rPr>
                <w:rFonts w:ascii="宋体" w:hAnsi="宋体"/>
                <w:szCs w:val="21"/>
              </w:rPr>
            </w:pPr>
          </w:p>
        </w:tc>
        <w:tc>
          <w:tcPr>
            <w:tcW w:w="916" w:type="dxa"/>
            <w:vAlign w:val="center"/>
          </w:tcPr>
          <w:p w14:paraId="7F5B44D9" w14:textId="77777777" w:rsidR="00934D0E" w:rsidRDefault="00934D0E">
            <w:pPr>
              <w:rPr>
                <w:rFonts w:ascii="宋体" w:hAnsi="宋体"/>
                <w:szCs w:val="21"/>
              </w:rPr>
            </w:pPr>
          </w:p>
        </w:tc>
        <w:tc>
          <w:tcPr>
            <w:tcW w:w="909" w:type="dxa"/>
            <w:vAlign w:val="center"/>
          </w:tcPr>
          <w:p w14:paraId="6B6D2CF8" w14:textId="77777777" w:rsidR="00934D0E" w:rsidRDefault="00934D0E">
            <w:pPr>
              <w:rPr>
                <w:rFonts w:ascii="宋体" w:hAnsi="宋体"/>
                <w:szCs w:val="21"/>
              </w:rPr>
            </w:pPr>
          </w:p>
        </w:tc>
        <w:tc>
          <w:tcPr>
            <w:tcW w:w="909" w:type="dxa"/>
            <w:vAlign w:val="center"/>
          </w:tcPr>
          <w:p w14:paraId="566314E9" w14:textId="77777777" w:rsidR="00934D0E" w:rsidRDefault="00934D0E">
            <w:pPr>
              <w:rPr>
                <w:rFonts w:ascii="宋体" w:hAnsi="宋体"/>
                <w:szCs w:val="21"/>
              </w:rPr>
            </w:pPr>
          </w:p>
        </w:tc>
        <w:tc>
          <w:tcPr>
            <w:tcW w:w="909" w:type="dxa"/>
            <w:vAlign w:val="center"/>
          </w:tcPr>
          <w:p w14:paraId="3226215C" w14:textId="77777777" w:rsidR="00934D0E" w:rsidRDefault="00934D0E">
            <w:pPr>
              <w:rPr>
                <w:rFonts w:ascii="宋体" w:hAnsi="宋体"/>
                <w:szCs w:val="21"/>
              </w:rPr>
            </w:pPr>
          </w:p>
        </w:tc>
        <w:tc>
          <w:tcPr>
            <w:tcW w:w="1233" w:type="dxa"/>
            <w:vAlign w:val="center"/>
          </w:tcPr>
          <w:p w14:paraId="7BDAA3C7" w14:textId="77777777" w:rsidR="00934D0E" w:rsidRDefault="00934D0E">
            <w:pPr>
              <w:rPr>
                <w:rFonts w:ascii="宋体" w:hAnsi="宋体"/>
                <w:szCs w:val="21"/>
              </w:rPr>
            </w:pPr>
          </w:p>
        </w:tc>
        <w:tc>
          <w:tcPr>
            <w:tcW w:w="1164" w:type="dxa"/>
            <w:vAlign w:val="center"/>
          </w:tcPr>
          <w:p w14:paraId="0DCA15F0" w14:textId="77777777" w:rsidR="00934D0E" w:rsidRDefault="00934D0E">
            <w:pPr>
              <w:rPr>
                <w:rFonts w:ascii="宋体" w:hAnsi="宋体"/>
                <w:szCs w:val="21"/>
              </w:rPr>
            </w:pPr>
          </w:p>
        </w:tc>
      </w:tr>
      <w:tr w:rsidR="00934D0E" w14:paraId="771B8018" w14:textId="77777777">
        <w:trPr>
          <w:trHeight w:val="340"/>
        </w:trPr>
        <w:tc>
          <w:tcPr>
            <w:tcW w:w="906" w:type="dxa"/>
            <w:vAlign w:val="center"/>
          </w:tcPr>
          <w:p w14:paraId="64E54E4F" w14:textId="77777777" w:rsidR="00934D0E" w:rsidRDefault="00652269">
            <w:pPr>
              <w:rPr>
                <w:rFonts w:ascii="宋体" w:hAnsi="宋体" w:cs="宋体"/>
                <w:szCs w:val="21"/>
                <w:lang w:bidi="ar"/>
              </w:rPr>
            </w:pPr>
            <w:r>
              <w:rPr>
                <w:rFonts w:ascii="宋体" w:hAnsi="宋体"/>
                <w:szCs w:val="21"/>
              </w:rPr>
              <w:t>…</w:t>
            </w:r>
          </w:p>
        </w:tc>
        <w:tc>
          <w:tcPr>
            <w:tcW w:w="3000" w:type="dxa"/>
            <w:vAlign w:val="center"/>
          </w:tcPr>
          <w:p w14:paraId="4BFA0EA1" w14:textId="77777777" w:rsidR="00934D0E" w:rsidRDefault="00652269">
            <w:pPr>
              <w:rPr>
                <w:rFonts w:ascii="宋体" w:hAnsi="宋体" w:cs="宋体"/>
                <w:szCs w:val="21"/>
                <w:lang w:bidi="ar"/>
              </w:rPr>
            </w:pPr>
            <w:r>
              <w:rPr>
                <w:rFonts w:ascii="宋体" w:hAnsi="宋体" w:cs="宋体" w:hint="eastAsia"/>
                <w:szCs w:val="21"/>
                <w:lang w:bidi="ar"/>
              </w:rPr>
              <w:t>（按概算定额章分列）</w:t>
            </w:r>
          </w:p>
        </w:tc>
        <w:tc>
          <w:tcPr>
            <w:tcW w:w="716" w:type="dxa"/>
            <w:vAlign w:val="center"/>
          </w:tcPr>
          <w:p w14:paraId="53101FD6" w14:textId="77777777" w:rsidR="00934D0E" w:rsidRDefault="00934D0E">
            <w:pPr>
              <w:rPr>
                <w:rFonts w:ascii="宋体" w:hAnsi="宋体" w:cs="宋体"/>
                <w:szCs w:val="21"/>
                <w:lang w:bidi="ar"/>
              </w:rPr>
            </w:pPr>
          </w:p>
        </w:tc>
        <w:tc>
          <w:tcPr>
            <w:tcW w:w="914" w:type="dxa"/>
            <w:vAlign w:val="center"/>
          </w:tcPr>
          <w:p w14:paraId="2CA23D6B" w14:textId="77777777" w:rsidR="00934D0E" w:rsidRDefault="00934D0E">
            <w:pPr>
              <w:rPr>
                <w:rFonts w:ascii="宋体" w:hAnsi="宋体"/>
                <w:szCs w:val="21"/>
              </w:rPr>
            </w:pPr>
          </w:p>
        </w:tc>
        <w:tc>
          <w:tcPr>
            <w:tcW w:w="914" w:type="dxa"/>
            <w:vAlign w:val="center"/>
          </w:tcPr>
          <w:p w14:paraId="671B0231" w14:textId="77777777" w:rsidR="00934D0E" w:rsidRDefault="00934D0E">
            <w:pPr>
              <w:rPr>
                <w:rFonts w:ascii="宋体" w:hAnsi="宋体"/>
                <w:szCs w:val="21"/>
              </w:rPr>
            </w:pPr>
          </w:p>
        </w:tc>
        <w:tc>
          <w:tcPr>
            <w:tcW w:w="914" w:type="dxa"/>
            <w:vAlign w:val="center"/>
          </w:tcPr>
          <w:p w14:paraId="12300737" w14:textId="77777777" w:rsidR="00934D0E" w:rsidRDefault="00934D0E">
            <w:pPr>
              <w:rPr>
                <w:rFonts w:ascii="宋体" w:hAnsi="宋体"/>
                <w:szCs w:val="21"/>
              </w:rPr>
            </w:pPr>
          </w:p>
        </w:tc>
        <w:tc>
          <w:tcPr>
            <w:tcW w:w="914" w:type="dxa"/>
            <w:vAlign w:val="center"/>
          </w:tcPr>
          <w:p w14:paraId="579194A8" w14:textId="77777777" w:rsidR="00934D0E" w:rsidRDefault="00934D0E">
            <w:pPr>
              <w:rPr>
                <w:rFonts w:ascii="宋体" w:hAnsi="宋体"/>
                <w:szCs w:val="21"/>
              </w:rPr>
            </w:pPr>
          </w:p>
        </w:tc>
        <w:tc>
          <w:tcPr>
            <w:tcW w:w="916" w:type="dxa"/>
            <w:vAlign w:val="center"/>
          </w:tcPr>
          <w:p w14:paraId="0700DC68" w14:textId="77777777" w:rsidR="00934D0E" w:rsidRDefault="00934D0E">
            <w:pPr>
              <w:rPr>
                <w:rFonts w:ascii="宋体" w:hAnsi="宋体"/>
                <w:szCs w:val="21"/>
              </w:rPr>
            </w:pPr>
          </w:p>
        </w:tc>
        <w:tc>
          <w:tcPr>
            <w:tcW w:w="909" w:type="dxa"/>
            <w:vAlign w:val="center"/>
          </w:tcPr>
          <w:p w14:paraId="4714406C" w14:textId="77777777" w:rsidR="00934D0E" w:rsidRDefault="00934D0E">
            <w:pPr>
              <w:rPr>
                <w:rFonts w:ascii="宋体" w:hAnsi="宋体"/>
                <w:szCs w:val="21"/>
              </w:rPr>
            </w:pPr>
          </w:p>
        </w:tc>
        <w:tc>
          <w:tcPr>
            <w:tcW w:w="909" w:type="dxa"/>
            <w:vAlign w:val="center"/>
          </w:tcPr>
          <w:p w14:paraId="6EF84360" w14:textId="77777777" w:rsidR="00934D0E" w:rsidRDefault="00934D0E">
            <w:pPr>
              <w:rPr>
                <w:rFonts w:ascii="宋体" w:hAnsi="宋体"/>
                <w:szCs w:val="21"/>
              </w:rPr>
            </w:pPr>
          </w:p>
        </w:tc>
        <w:tc>
          <w:tcPr>
            <w:tcW w:w="909" w:type="dxa"/>
            <w:vAlign w:val="center"/>
          </w:tcPr>
          <w:p w14:paraId="453DB967" w14:textId="77777777" w:rsidR="00934D0E" w:rsidRDefault="00934D0E">
            <w:pPr>
              <w:rPr>
                <w:rFonts w:ascii="宋体" w:hAnsi="宋体"/>
                <w:szCs w:val="21"/>
              </w:rPr>
            </w:pPr>
          </w:p>
        </w:tc>
        <w:tc>
          <w:tcPr>
            <w:tcW w:w="1233" w:type="dxa"/>
            <w:vAlign w:val="center"/>
          </w:tcPr>
          <w:p w14:paraId="6BFE8440" w14:textId="77777777" w:rsidR="00934D0E" w:rsidRDefault="00934D0E">
            <w:pPr>
              <w:rPr>
                <w:rFonts w:ascii="宋体" w:hAnsi="宋体"/>
                <w:szCs w:val="21"/>
              </w:rPr>
            </w:pPr>
          </w:p>
        </w:tc>
        <w:tc>
          <w:tcPr>
            <w:tcW w:w="1164" w:type="dxa"/>
            <w:vAlign w:val="center"/>
          </w:tcPr>
          <w:p w14:paraId="1E24714E" w14:textId="77777777" w:rsidR="00934D0E" w:rsidRDefault="00934D0E">
            <w:pPr>
              <w:rPr>
                <w:rFonts w:ascii="宋体" w:hAnsi="宋体"/>
                <w:szCs w:val="21"/>
              </w:rPr>
            </w:pPr>
          </w:p>
        </w:tc>
      </w:tr>
      <w:tr w:rsidR="00934D0E" w14:paraId="5E8BB1A3" w14:textId="77777777">
        <w:trPr>
          <w:trHeight w:val="340"/>
        </w:trPr>
        <w:tc>
          <w:tcPr>
            <w:tcW w:w="906" w:type="dxa"/>
            <w:vAlign w:val="center"/>
          </w:tcPr>
          <w:p w14:paraId="750E12D9" w14:textId="77777777" w:rsidR="00934D0E" w:rsidRDefault="00652269">
            <w:pPr>
              <w:rPr>
                <w:rFonts w:ascii="宋体" w:hAnsi="宋体" w:cs="宋体"/>
                <w:szCs w:val="21"/>
                <w:lang w:bidi="ar"/>
              </w:rPr>
            </w:pPr>
            <w:r>
              <w:rPr>
                <w:rFonts w:ascii="宋体" w:hAnsi="宋体" w:cs="宋体"/>
                <w:szCs w:val="21"/>
                <w:lang w:bidi="ar"/>
              </w:rPr>
              <w:t>3</w:t>
            </w:r>
          </w:p>
        </w:tc>
        <w:tc>
          <w:tcPr>
            <w:tcW w:w="3000" w:type="dxa"/>
            <w:vAlign w:val="center"/>
          </w:tcPr>
          <w:p w14:paraId="37F61208" w14:textId="77777777" w:rsidR="00934D0E" w:rsidRDefault="00652269">
            <w:pPr>
              <w:rPr>
                <w:rFonts w:ascii="宋体" w:hAnsi="宋体" w:cs="宋体"/>
                <w:szCs w:val="21"/>
                <w:lang w:bidi="ar"/>
              </w:rPr>
            </w:pPr>
            <w:r>
              <w:rPr>
                <w:rFonts w:ascii="宋体" w:hAnsi="宋体" w:cs="宋体" w:hint="eastAsia"/>
                <w:szCs w:val="21"/>
                <w:lang w:bidi="ar"/>
              </w:rPr>
              <w:t>安装工程</w:t>
            </w:r>
          </w:p>
        </w:tc>
        <w:tc>
          <w:tcPr>
            <w:tcW w:w="716" w:type="dxa"/>
            <w:vAlign w:val="center"/>
          </w:tcPr>
          <w:p w14:paraId="761E98D7" w14:textId="77777777" w:rsidR="00934D0E" w:rsidRDefault="00934D0E">
            <w:pPr>
              <w:rPr>
                <w:rFonts w:ascii="宋体" w:hAnsi="宋体"/>
                <w:szCs w:val="21"/>
              </w:rPr>
            </w:pPr>
          </w:p>
        </w:tc>
        <w:tc>
          <w:tcPr>
            <w:tcW w:w="914" w:type="dxa"/>
            <w:vAlign w:val="center"/>
          </w:tcPr>
          <w:p w14:paraId="0EDA6B71" w14:textId="77777777" w:rsidR="00934D0E" w:rsidRDefault="00934D0E">
            <w:pPr>
              <w:rPr>
                <w:rFonts w:ascii="宋体" w:hAnsi="宋体"/>
                <w:szCs w:val="21"/>
              </w:rPr>
            </w:pPr>
          </w:p>
        </w:tc>
        <w:tc>
          <w:tcPr>
            <w:tcW w:w="914" w:type="dxa"/>
            <w:vAlign w:val="center"/>
          </w:tcPr>
          <w:p w14:paraId="6C5880ED" w14:textId="77777777" w:rsidR="00934D0E" w:rsidRDefault="00934D0E">
            <w:pPr>
              <w:rPr>
                <w:rFonts w:ascii="宋体" w:hAnsi="宋体"/>
                <w:szCs w:val="21"/>
              </w:rPr>
            </w:pPr>
          </w:p>
        </w:tc>
        <w:tc>
          <w:tcPr>
            <w:tcW w:w="914" w:type="dxa"/>
            <w:vAlign w:val="center"/>
          </w:tcPr>
          <w:p w14:paraId="1A56EAC1" w14:textId="77777777" w:rsidR="00934D0E" w:rsidRDefault="00934D0E">
            <w:pPr>
              <w:rPr>
                <w:rFonts w:ascii="宋体" w:hAnsi="宋体"/>
                <w:szCs w:val="21"/>
              </w:rPr>
            </w:pPr>
          </w:p>
        </w:tc>
        <w:tc>
          <w:tcPr>
            <w:tcW w:w="914" w:type="dxa"/>
            <w:vAlign w:val="center"/>
          </w:tcPr>
          <w:p w14:paraId="13789BE6" w14:textId="77777777" w:rsidR="00934D0E" w:rsidRDefault="00934D0E">
            <w:pPr>
              <w:rPr>
                <w:rFonts w:ascii="宋体" w:hAnsi="宋体"/>
                <w:szCs w:val="21"/>
              </w:rPr>
            </w:pPr>
          </w:p>
        </w:tc>
        <w:tc>
          <w:tcPr>
            <w:tcW w:w="916" w:type="dxa"/>
            <w:vAlign w:val="center"/>
          </w:tcPr>
          <w:p w14:paraId="1501795C" w14:textId="77777777" w:rsidR="00934D0E" w:rsidRDefault="00934D0E">
            <w:pPr>
              <w:rPr>
                <w:rFonts w:ascii="宋体" w:hAnsi="宋体"/>
                <w:szCs w:val="21"/>
              </w:rPr>
            </w:pPr>
          </w:p>
        </w:tc>
        <w:tc>
          <w:tcPr>
            <w:tcW w:w="909" w:type="dxa"/>
            <w:vAlign w:val="center"/>
          </w:tcPr>
          <w:p w14:paraId="749977BD" w14:textId="77777777" w:rsidR="00934D0E" w:rsidRDefault="00934D0E">
            <w:pPr>
              <w:rPr>
                <w:rFonts w:ascii="宋体" w:hAnsi="宋体"/>
                <w:szCs w:val="21"/>
              </w:rPr>
            </w:pPr>
          </w:p>
        </w:tc>
        <w:tc>
          <w:tcPr>
            <w:tcW w:w="909" w:type="dxa"/>
            <w:vAlign w:val="center"/>
          </w:tcPr>
          <w:p w14:paraId="3E938C24" w14:textId="77777777" w:rsidR="00934D0E" w:rsidRDefault="00934D0E">
            <w:pPr>
              <w:rPr>
                <w:rFonts w:ascii="宋体" w:hAnsi="宋体"/>
                <w:szCs w:val="21"/>
              </w:rPr>
            </w:pPr>
          </w:p>
        </w:tc>
        <w:tc>
          <w:tcPr>
            <w:tcW w:w="909" w:type="dxa"/>
            <w:vAlign w:val="center"/>
          </w:tcPr>
          <w:p w14:paraId="3D740BEF" w14:textId="77777777" w:rsidR="00934D0E" w:rsidRDefault="00934D0E">
            <w:pPr>
              <w:rPr>
                <w:rFonts w:ascii="宋体" w:hAnsi="宋体"/>
                <w:szCs w:val="21"/>
              </w:rPr>
            </w:pPr>
          </w:p>
        </w:tc>
        <w:tc>
          <w:tcPr>
            <w:tcW w:w="1233" w:type="dxa"/>
            <w:vAlign w:val="center"/>
          </w:tcPr>
          <w:p w14:paraId="27FA94E9" w14:textId="77777777" w:rsidR="00934D0E" w:rsidRDefault="00934D0E">
            <w:pPr>
              <w:rPr>
                <w:rFonts w:ascii="宋体" w:hAnsi="宋体"/>
                <w:szCs w:val="21"/>
              </w:rPr>
            </w:pPr>
          </w:p>
        </w:tc>
        <w:tc>
          <w:tcPr>
            <w:tcW w:w="1164" w:type="dxa"/>
            <w:vAlign w:val="center"/>
          </w:tcPr>
          <w:p w14:paraId="532F7441" w14:textId="77777777" w:rsidR="00934D0E" w:rsidRDefault="00934D0E">
            <w:pPr>
              <w:rPr>
                <w:rFonts w:ascii="宋体" w:hAnsi="宋体"/>
                <w:szCs w:val="21"/>
              </w:rPr>
            </w:pPr>
          </w:p>
        </w:tc>
      </w:tr>
      <w:tr w:rsidR="00934D0E" w14:paraId="0167A503" w14:textId="77777777">
        <w:trPr>
          <w:trHeight w:val="340"/>
        </w:trPr>
        <w:tc>
          <w:tcPr>
            <w:tcW w:w="906" w:type="dxa"/>
            <w:vAlign w:val="center"/>
          </w:tcPr>
          <w:p w14:paraId="302A93C1" w14:textId="77777777" w:rsidR="00934D0E" w:rsidRDefault="00652269">
            <w:pPr>
              <w:rPr>
                <w:rFonts w:ascii="宋体" w:hAnsi="宋体" w:cs="宋体"/>
                <w:szCs w:val="21"/>
                <w:lang w:bidi="ar"/>
              </w:rPr>
            </w:pPr>
            <w:r>
              <w:rPr>
                <w:rFonts w:ascii="宋体" w:hAnsi="宋体" w:cs="宋体"/>
                <w:szCs w:val="21"/>
                <w:lang w:bidi="ar"/>
              </w:rPr>
              <w:t>3.1</w:t>
            </w:r>
          </w:p>
        </w:tc>
        <w:tc>
          <w:tcPr>
            <w:tcW w:w="3000" w:type="dxa"/>
            <w:vAlign w:val="center"/>
          </w:tcPr>
          <w:p w14:paraId="6C732F46" w14:textId="77777777" w:rsidR="00934D0E" w:rsidRDefault="00652269">
            <w:pPr>
              <w:rPr>
                <w:rFonts w:ascii="宋体" w:hAnsi="宋体" w:cs="宋体"/>
                <w:szCs w:val="21"/>
                <w:lang w:bidi="ar"/>
              </w:rPr>
            </w:pPr>
            <w:r>
              <w:rPr>
                <w:rFonts w:ascii="宋体" w:hAnsi="宋体" w:cs="宋体" w:hint="eastAsia"/>
                <w:szCs w:val="21"/>
                <w:lang w:bidi="ar"/>
              </w:rPr>
              <w:t>机械及静置设备</w:t>
            </w:r>
          </w:p>
        </w:tc>
        <w:tc>
          <w:tcPr>
            <w:tcW w:w="716" w:type="dxa"/>
            <w:vAlign w:val="center"/>
          </w:tcPr>
          <w:p w14:paraId="19E97A4E" w14:textId="77777777" w:rsidR="00934D0E" w:rsidRDefault="00934D0E">
            <w:pPr>
              <w:rPr>
                <w:rFonts w:ascii="宋体" w:hAnsi="宋体"/>
                <w:szCs w:val="21"/>
              </w:rPr>
            </w:pPr>
          </w:p>
        </w:tc>
        <w:tc>
          <w:tcPr>
            <w:tcW w:w="914" w:type="dxa"/>
            <w:vAlign w:val="center"/>
          </w:tcPr>
          <w:p w14:paraId="2D05CF24" w14:textId="77777777" w:rsidR="00934D0E" w:rsidRDefault="00934D0E">
            <w:pPr>
              <w:rPr>
                <w:rFonts w:ascii="宋体" w:hAnsi="宋体"/>
                <w:szCs w:val="21"/>
              </w:rPr>
            </w:pPr>
          </w:p>
        </w:tc>
        <w:tc>
          <w:tcPr>
            <w:tcW w:w="914" w:type="dxa"/>
            <w:vAlign w:val="center"/>
          </w:tcPr>
          <w:p w14:paraId="52E85285" w14:textId="77777777" w:rsidR="00934D0E" w:rsidRDefault="00934D0E">
            <w:pPr>
              <w:rPr>
                <w:rFonts w:ascii="宋体" w:hAnsi="宋体"/>
                <w:szCs w:val="21"/>
              </w:rPr>
            </w:pPr>
          </w:p>
        </w:tc>
        <w:tc>
          <w:tcPr>
            <w:tcW w:w="914" w:type="dxa"/>
            <w:vAlign w:val="center"/>
          </w:tcPr>
          <w:p w14:paraId="35B2AC3B" w14:textId="77777777" w:rsidR="00934D0E" w:rsidRDefault="00934D0E">
            <w:pPr>
              <w:rPr>
                <w:rFonts w:ascii="宋体" w:hAnsi="宋体"/>
                <w:szCs w:val="21"/>
              </w:rPr>
            </w:pPr>
          </w:p>
        </w:tc>
        <w:tc>
          <w:tcPr>
            <w:tcW w:w="914" w:type="dxa"/>
            <w:vAlign w:val="center"/>
          </w:tcPr>
          <w:p w14:paraId="22862D33" w14:textId="77777777" w:rsidR="00934D0E" w:rsidRDefault="00934D0E">
            <w:pPr>
              <w:rPr>
                <w:rFonts w:ascii="宋体" w:hAnsi="宋体"/>
                <w:szCs w:val="21"/>
              </w:rPr>
            </w:pPr>
          </w:p>
        </w:tc>
        <w:tc>
          <w:tcPr>
            <w:tcW w:w="916" w:type="dxa"/>
            <w:vAlign w:val="center"/>
          </w:tcPr>
          <w:p w14:paraId="1080C83C" w14:textId="77777777" w:rsidR="00934D0E" w:rsidRDefault="00934D0E">
            <w:pPr>
              <w:rPr>
                <w:rFonts w:ascii="宋体" w:hAnsi="宋体"/>
                <w:szCs w:val="21"/>
              </w:rPr>
            </w:pPr>
          </w:p>
        </w:tc>
        <w:tc>
          <w:tcPr>
            <w:tcW w:w="909" w:type="dxa"/>
            <w:vAlign w:val="center"/>
          </w:tcPr>
          <w:p w14:paraId="378E5CF2" w14:textId="77777777" w:rsidR="00934D0E" w:rsidRDefault="00934D0E">
            <w:pPr>
              <w:rPr>
                <w:rFonts w:ascii="宋体" w:hAnsi="宋体"/>
                <w:szCs w:val="21"/>
              </w:rPr>
            </w:pPr>
          </w:p>
        </w:tc>
        <w:tc>
          <w:tcPr>
            <w:tcW w:w="909" w:type="dxa"/>
            <w:vAlign w:val="center"/>
          </w:tcPr>
          <w:p w14:paraId="6B907DC3" w14:textId="77777777" w:rsidR="00934D0E" w:rsidRDefault="00934D0E">
            <w:pPr>
              <w:rPr>
                <w:rFonts w:ascii="宋体" w:hAnsi="宋体"/>
                <w:szCs w:val="21"/>
              </w:rPr>
            </w:pPr>
          </w:p>
        </w:tc>
        <w:tc>
          <w:tcPr>
            <w:tcW w:w="909" w:type="dxa"/>
            <w:vAlign w:val="center"/>
          </w:tcPr>
          <w:p w14:paraId="2135977B" w14:textId="77777777" w:rsidR="00934D0E" w:rsidRDefault="00934D0E">
            <w:pPr>
              <w:rPr>
                <w:rFonts w:ascii="宋体" w:hAnsi="宋体"/>
                <w:szCs w:val="21"/>
              </w:rPr>
            </w:pPr>
          </w:p>
        </w:tc>
        <w:tc>
          <w:tcPr>
            <w:tcW w:w="1233" w:type="dxa"/>
            <w:vAlign w:val="center"/>
          </w:tcPr>
          <w:p w14:paraId="2001040E" w14:textId="77777777" w:rsidR="00934D0E" w:rsidRDefault="00934D0E">
            <w:pPr>
              <w:rPr>
                <w:rFonts w:ascii="宋体" w:hAnsi="宋体"/>
                <w:szCs w:val="21"/>
              </w:rPr>
            </w:pPr>
          </w:p>
        </w:tc>
        <w:tc>
          <w:tcPr>
            <w:tcW w:w="1164" w:type="dxa"/>
            <w:vAlign w:val="center"/>
          </w:tcPr>
          <w:p w14:paraId="620553AB" w14:textId="77777777" w:rsidR="00934D0E" w:rsidRDefault="00934D0E">
            <w:pPr>
              <w:rPr>
                <w:rFonts w:ascii="宋体" w:hAnsi="宋体"/>
                <w:szCs w:val="21"/>
              </w:rPr>
            </w:pPr>
          </w:p>
        </w:tc>
      </w:tr>
      <w:tr w:rsidR="00934D0E" w14:paraId="1A1BAF35" w14:textId="77777777">
        <w:trPr>
          <w:trHeight w:val="340"/>
        </w:trPr>
        <w:tc>
          <w:tcPr>
            <w:tcW w:w="906" w:type="dxa"/>
            <w:vAlign w:val="center"/>
          </w:tcPr>
          <w:p w14:paraId="0032080F" w14:textId="77777777" w:rsidR="00934D0E" w:rsidRDefault="00652269">
            <w:pPr>
              <w:rPr>
                <w:rFonts w:ascii="宋体" w:hAnsi="宋体" w:cs="宋体"/>
                <w:szCs w:val="21"/>
                <w:lang w:bidi="ar"/>
              </w:rPr>
            </w:pPr>
            <w:r>
              <w:rPr>
                <w:rFonts w:ascii="宋体" w:hAnsi="宋体"/>
                <w:szCs w:val="21"/>
              </w:rPr>
              <w:t>…</w:t>
            </w:r>
          </w:p>
        </w:tc>
        <w:tc>
          <w:tcPr>
            <w:tcW w:w="3000" w:type="dxa"/>
            <w:vAlign w:val="center"/>
          </w:tcPr>
          <w:p w14:paraId="1A6BE21F" w14:textId="77777777" w:rsidR="00934D0E" w:rsidRDefault="00652269">
            <w:pPr>
              <w:rPr>
                <w:rFonts w:ascii="宋体" w:hAnsi="宋体" w:cs="宋体"/>
                <w:szCs w:val="21"/>
                <w:lang w:bidi="ar"/>
              </w:rPr>
            </w:pPr>
            <w:r>
              <w:rPr>
                <w:rFonts w:ascii="宋体" w:hAnsi="宋体" w:cs="宋体" w:hint="eastAsia"/>
                <w:szCs w:val="21"/>
                <w:lang w:bidi="ar"/>
              </w:rPr>
              <w:t>（按概算定额专业册分列）</w:t>
            </w:r>
          </w:p>
        </w:tc>
        <w:tc>
          <w:tcPr>
            <w:tcW w:w="716" w:type="dxa"/>
            <w:vAlign w:val="center"/>
          </w:tcPr>
          <w:p w14:paraId="37CE86DB" w14:textId="77777777" w:rsidR="00934D0E" w:rsidRDefault="00934D0E">
            <w:pPr>
              <w:rPr>
                <w:rFonts w:ascii="宋体" w:hAnsi="宋体"/>
                <w:szCs w:val="21"/>
              </w:rPr>
            </w:pPr>
          </w:p>
        </w:tc>
        <w:tc>
          <w:tcPr>
            <w:tcW w:w="914" w:type="dxa"/>
            <w:vAlign w:val="center"/>
          </w:tcPr>
          <w:p w14:paraId="0918477E" w14:textId="77777777" w:rsidR="00934D0E" w:rsidRDefault="00934D0E">
            <w:pPr>
              <w:rPr>
                <w:rFonts w:ascii="宋体" w:hAnsi="宋体"/>
                <w:szCs w:val="21"/>
              </w:rPr>
            </w:pPr>
          </w:p>
        </w:tc>
        <w:tc>
          <w:tcPr>
            <w:tcW w:w="914" w:type="dxa"/>
            <w:vAlign w:val="center"/>
          </w:tcPr>
          <w:p w14:paraId="037B6EA4" w14:textId="77777777" w:rsidR="00934D0E" w:rsidRDefault="00934D0E">
            <w:pPr>
              <w:rPr>
                <w:rFonts w:ascii="宋体" w:hAnsi="宋体"/>
                <w:szCs w:val="21"/>
              </w:rPr>
            </w:pPr>
          </w:p>
        </w:tc>
        <w:tc>
          <w:tcPr>
            <w:tcW w:w="914" w:type="dxa"/>
            <w:vAlign w:val="center"/>
          </w:tcPr>
          <w:p w14:paraId="31503018" w14:textId="77777777" w:rsidR="00934D0E" w:rsidRDefault="00934D0E">
            <w:pPr>
              <w:rPr>
                <w:rFonts w:ascii="宋体" w:hAnsi="宋体"/>
                <w:szCs w:val="21"/>
              </w:rPr>
            </w:pPr>
          </w:p>
        </w:tc>
        <w:tc>
          <w:tcPr>
            <w:tcW w:w="914" w:type="dxa"/>
            <w:vAlign w:val="center"/>
          </w:tcPr>
          <w:p w14:paraId="6C51CA21" w14:textId="77777777" w:rsidR="00934D0E" w:rsidRDefault="00934D0E">
            <w:pPr>
              <w:rPr>
                <w:rFonts w:ascii="宋体" w:hAnsi="宋体"/>
                <w:szCs w:val="21"/>
              </w:rPr>
            </w:pPr>
          </w:p>
        </w:tc>
        <w:tc>
          <w:tcPr>
            <w:tcW w:w="916" w:type="dxa"/>
            <w:vAlign w:val="center"/>
          </w:tcPr>
          <w:p w14:paraId="18C443C9" w14:textId="77777777" w:rsidR="00934D0E" w:rsidRDefault="00934D0E">
            <w:pPr>
              <w:rPr>
                <w:rFonts w:ascii="宋体" w:hAnsi="宋体"/>
                <w:szCs w:val="21"/>
              </w:rPr>
            </w:pPr>
          </w:p>
        </w:tc>
        <w:tc>
          <w:tcPr>
            <w:tcW w:w="909" w:type="dxa"/>
            <w:vAlign w:val="center"/>
          </w:tcPr>
          <w:p w14:paraId="3C6929CC" w14:textId="77777777" w:rsidR="00934D0E" w:rsidRDefault="00934D0E">
            <w:pPr>
              <w:rPr>
                <w:rFonts w:ascii="宋体" w:hAnsi="宋体"/>
                <w:szCs w:val="21"/>
              </w:rPr>
            </w:pPr>
          </w:p>
        </w:tc>
        <w:tc>
          <w:tcPr>
            <w:tcW w:w="909" w:type="dxa"/>
            <w:vAlign w:val="center"/>
          </w:tcPr>
          <w:p w14:paraId="29753E4B" w14:textId="77777777" w:rsidR="00934D0E" w:rsidRDefault="00934D0E">
            <w:pPr>
              <w:rPr>
                <w:rFonts w:ascii="宋体" w:hAnsi="宋体"/>
                <w:szCs w:val="21"/>
              </w:rPr>
            </w:pPr>
          </w:p>
        </w:tc>
        <w:tc>
          <w:tcPr>
            <w:tcW w:w="909" w:type="dxa"/>
            <w:vAlign w:val="center"/>
          </w:tcPr>
          <w:p w14:paraId="11E38C28" w14:textId="77777777" w:rsidR="00934D0E" w:rsidRDefault="00934D0E">
            <w:pPr>
              <w:rPr>
                <w:rFonts w:ascii="宋体" w:hAnsi="宋体"/>
                <w:szCs w:val="21"/>
              </w:rPr>
            </w:pPr>
          </w:p>
        </w:tc>
        <w:tc>
          <w:tcPr>
            <w:tcW w:w="1233" w:type="dxa"/>
            <w:vAlign w:val="center"/>
          </w:tcPr>
          <w:p w14:paraId="618483E4" w14:textId="77777777" w:rsidR="00934D0E" w:rsidRDefault="00934D0E">
            <w:pPr>
              <w:rPr>
                <w:rFonts w:ascii="宋体" w:hAnsi="宋体"/>
                <w:szCs w:val="21"/>
              </w:rPr>
            </w:pPr>
          </w:p>
        </w:tc>
        <w:tc>
          <w:tcPr>
            <w:tcW w:w="1164" w:type="dxa"/>
            <w:vAlign w:val="center"/>
          </w:tcPr>
          <w:p w14:paraId="33C4A5DC" w14:textId="77777777" w:rsidR="00934D0E" w:rsidRDefault="00934D0E">
            <w:pPr>
              <w:rPr>
                <w:rFonts w:ascii="宋体" w:hAnsi="宋体"/>
                <w:szCs w:val="21"/>
              </w:rPr>
            </w:pPr>
          </w:p>
        </w:tc>
      </w:tr>
      <w:tr w:rsidR="00934D0E" w14:paraId="28DF8DB2" w14:textId="77777777">
        <w:trPr>
          <w:trHeight w:val="340"/>
        </w:trPr>
        <w:tc>
          <w:tcPr>
            <w:tcW w:w="906" w:type="dxa"/>
            <w:vAlign w:val="center"/>
          </w:tcPr>
          <w:p w14:paraId="331D4644" w14:textId="77777777" w:rsidR="00934D0E" w:rsidRDefault="00652269">
            <w:pPr>
              <w:rPr>
                <w:rFonts w:ascii="宋体" w:hAnsi="宋体" w:cs="宋体"/>
                <w:szCs w:val="21"/>
                <w:lang w:bidi="ar"/>
              </w:rPr>
            </w:pPr>
            <w:r>
              <w:rPr>
                <w:rFonts w:ascii="宋体" w:hAnsi="宋体" w:cs="宋体"/>
                <w:szCs w:val="21"/>
                <w:lang w:bidi="ar"/>
              </w:rPr>
              <w:t>4</w:t>
            </w:r>
          </w:p>
        </w:tc>
        <w:tc>
          <w:tcPr>
            <w:tcW w:w="3000" w:type="dxa"/>
            <w:vAlign w:val="bottom"/>
          </w:tcPr>
          <w:p w14:paraId="051D7985" w14:textId="77777777" w:rsidR="00934D0E" w:rsidRDefault="00652269">
            <w:pPr>
              <w:rPr>
                <w:rFonts w:ascii="宋体" w:hAnsi="宋体" w:cs="宋体"/>
                <w:szCs w:val="21"/>
                <w:lang w:bidi="ar"/>
              </w:rPr>
            </w:pPr>
            <w:r>
              <w:rPr>
                <w:rFonts w:ascii="宋体" w:hAnsi="宋体" w:cs="宋体" w:hint="eastAsia"/>
                <w:szCs w:val="21"/>
                <w:lang w:bidi="ar"/>
              </w:rPr>
              <w:t>室外环境工程</w:t>
            </w:r>
          </w:p>
        </w:tc>
        <w:tc>
          <w:tcPr>
            <w:tcW w:w="716" w:type="dxa"/>
            <w:vAlign w:val="center"/>
          </w:tcPr>
          <w:p w14:paraId="56CB9C7C" w14:textId="77777777" w:rsidR="00934D0E" w:rsidRDefault="00934D0E">
            <w:pPr>
              <w:rPr>
                <w:rFonts w:ascii="宋体" w:hAnsi="宋体"/>
                <w:szCs w:val="21"/>
              </w:rPr>
            </w:pPr>
          </w:p>
        </w:tc>
        <w:tc>
          <w:tcPr>
            <w:tcW w:w="914" w:type="dxa"/>
            <w:vAlign w:val="center"/>
          </w:tcPr>
          <w:p w14:paraId="5C3F3196" w14:textId="77777777" w:rsidR="00934D0E" w:rsidRDefault="00934D0E">
            <w:pPr>
              <w:rPr>
                <w:rFonts w:ascii="宋体" w:hAnsi="宋体"/>
                <w:szCs w:val="21"/>
              </w:rPr>
            </w:pPr>
          </w:p>
        </w:tc>
        <w:tc>
          <w:tcPr>
            <w:tcW w:w="914" w:type="dxa"/>
            <w:vAlign w:val="center"/>
          </w:tcPr>
          <w:p w14:paraId="7F5E40F3" w14:textId="77777777" w:rsidR="00934D0E" w:rsidRDefault="00934D0E">
            <w:pPr>
              <w:rPr>
                <w:rFonts w:ascii="宋体" w:hAnsi="宋体"/>
                <w:szCs w:val="21"/>
              </w:rPr>
            </w:pPr>
          </w:p>
        </w:tc>
        <w:tc>
          <w:tcPr>
            <w:tcW w:w="914" w:type="dxa"/>
            <w:vAlign w:val="center"/>
          </w:tcPr>
          <w:p w14:paraId="5DEE94F9" w14:textId="77777777" w:rsidR="00934D0E" w:rsidRDefault="00934D0E">
            <w:pPr>
              <w:rPr>
                <w:rFonts w:ascii="宋体" w:hAnsi="宋体"/>
                <w:szCs w:val="21"/>
              </w:rPr>
            </w:pPr>
          </w:p>
        </w:tc>
        <w:tc>
          <w:tcPr>
            <w:tcW w:w="914" w:type="dxa"/>
            <w:vAlign w:val="center"/>
          </w:tcPr>
          <w:p w14:paraId="24D60779" w14:textId="77777777" w:rsidR="00934D0E" w:rsidRDefault="00934D0E">
            <w:pPr>
              <w:rPr>
                <w:rFonts w:ascii="宋体" w:hAnsi="宋体"/>
                <w:szCs w:val="21"/>
              </w:rPr>
            </w:pPr>
          </w:p>
        </w:tc>
        <w:tc>
          <w:tcPr>
            <w:tcW w:w="916" w:type="dxa"/>
            <w:vAlign w:val="center"/>
          </w:tcPr>
          <w:p w14:paraId="41E97FD4" w14:textId="77777777" w:rsidR="00934D0E" w:rsidRDefault="00934D0E">
            <w:pPr>
              <w:rPr>
                <w:rFonts w:ascii="宋体" w:hAnsi="宋体"/>
                <w:szCs w:val="21"/>
              </w:rPr>
            </w:pPr>
          </w:p>
        </w:tc>
        <w:tc>
          <w:tcPr>
            <w:tcW w:w="909" w:type="dxa"/>
            <w:vAlign w:val="center"/>
          </w:tcPr>
          <w:p w14:paraId="35D9BDCF" w14:textId="77777777" w:rsidR="00934D0E" w:rsidRDefault="00934D0E">
            <w:pPr>
              <w:rPr>
                <w:rFonts w:ascii="宋体" w:hAnsi="宋体"/>
                <w:szCs w:val="21"/>
              </w:rPr>
            </w:pPr>
          </w:p>
        </w:tc>
        <w:tc>
          <w:tcPr>
            <w:tcW w:w="909" w:type="dxa"/>
            <w:vAlign w:val="center"/>
          </w:tcPr>
          <w:p w14:paraId="7D538736" w14:textId="77777777" w:rsidR="00934D0E" w:rsidRDefault="00934D0E">
            <w:pPr>
              <w:rPr>
                <w:rFonts w:ascii="宋体" w:hAnsi="宋体"/>
                <w:szCs w:val="21"/>
              </w:rPr>
            </w:pPr>
          </w:p>
        </w:tc>
        <w:tc>
          <w:tcPr>
            <w:tcW w:w="909" w:type="dxa"/>
            <w:vAlign w:val="center"/>
          </w:tcPr>
          <w:p w14:paraId="08771ABB" w14:textId="77777777" w:rsidR="00934D0E" w:rsidRDefault="00934D0E">
            <w:pPr>
              <w:rPr>
                <w:rFonts w:ascii="宋体" w:hAnsi="宋体"/>
                <w:szCs w:val="21"/>
              </w:rPr>
            </w:pPr>
          </w:p>
        </w:tc>
        <w:tc>
          <w:tcPr>
            <w:tcW w:w="1233" w:type="dxa"/>
            <w:vAlign w:val="center"/>
          </w:tcPr>
          <w:p w14:paraId="5C493200" w14:textId="77777777" w:rsidR="00934D0E" w:rsidRDefault="00934D0E">
            <w:pPr>
              <w:rPr>
                <w:rFonts w:ascii="宋体" w:hAnsi="宋体"/>
                <w:szCs w:val="21"/>
              </w:rPr>
            </w:pPr>
          </w:p>
        </w:tc>
        <w:tc>
          <w:tcPr>
            <w:tcW w:w="1164" w:type="dxa"/>
            <w:vAlign w:val="center"/>
          </w:tcPr>
          <w:p w14:paraId="7F10216F" w14:textId="77777777" w:rsidR="00934D0E" w:rsidRDefault="00934D0E">
            <w:pPr>
              <w:rPr>
                <w:rFonts w:ascii="宋体" w:hAnsi="宋体"/>
                <w:szCs w:val="21"/>
              </w:rPr>
            </w:pPr>
          </w:p>
        </w:tc>
      </w:tr>
      <w:tr w:rsidR="00934D0E" w14:paraId="639E49A5" w14:textId="77777777">
        <w:trPr>
          <w:trHeight w:val="340"/>
        </w:trPr>
        <w:tc>
          <w:tcPr>
            <w:tcW w:w="906" w:type="dxa"/>
            <w:vAlign w:val="center"/>
          </w:tcPr>
          <w:p w14:paraId="234BAE92" w14:textId="77777777" w:rsidR="00934D0E" w:rsidRDefault="00652269">
            <w:pPr>
              <w:rPr>
                <w:rFonts w:ascii="宋体" w:hAnsi="宋体" w:cs="宋体"/>
                <w:szCs w:val="21"/>
                <w:lang w:bidi="ar"/>
              </w:rPr>
            </w:pPr>
            <w:r>
              <w:rPr>
                <w:rFonts w:ascii="Calibri" w:hAnsi="Calibri"/>
                <w:szCs w:val="21"/>
                <w:lang w:bidi="ar"/>
              </w:rPr>
              <w:t>4.1</w:t>
            </w:r>
          </w:p>
        </w:tc>
        <w:tc>
          <w:tcPr>
            <w:tcW w:w="3000" w:type="dxa"/>
            <w:vAlign w:val="bottom"/>
          </w:tcPr>
          <w:p w14:paraId="2974E6C4" w14:textId="77777777" w:rsidR="00934D0E" w:rsidRDefault="00652269">
            <w:pPr>
              <w:rPr>
                <w:rFonts w:ascii="宋体" w:hAnsi="宋体" w:cs="宋体"/>
                <w:szCs w:val="21"/>
                <w:lang w:bidi="ar"/>
              </w:rPr>
            </w:pPr>
            <w:r>
              <w:rPr>
                <w:rFonts w:ascii="宋体" w:hAnsi="宋体" w:cs="宋体" w:hint="eastAsia"/>
                <w:szCs w:val="21"/>
                <w:lang w:bidi="ar"/>
              </w:rPr>
              <w:t>绿化工程</w:t>
            </w:r>
          </w:p>
        </w:tc>
        <w:tc>
          <w:tcPr>
            <w:tcW w:w="716" w:type="dxa"/>
            <w:vAlign w:val="center"/>
          </w:tcPr>
          <w:p w14:paraId="04C5AAE0" w14:textId="77777777" w:rsidR="00934D0E" w:rsidRDefault="00934D0E">
            <w:pPr>
              <w:rPr>
                <w:rFonts w:ascii="宋体" w:hAnsi="宋体"/>
                <w:szCs w:val="21"/>
              </w:rPr>
            </w:pPr>
          </w:p>
        </w:tc>
        <w:tc>
          <w:tcPr>
            <w:tcW w:w="914" w:type="dxa"/>
            <w:vAlign w:val="center"/>
          </w:tcPr>
          <w:p w14:paraId="2E38F34C" w14:textId="77777777" w:rsidR="00934D0E" w:rsidRDefault="00934D0E">
            <w:pPr>
              <w:rPr>
                <w:rFonts w:ascii="宋体" w:hAnsi="宋体"/>
                <w:szCs w:val="21"/>
              </w:rPr>
            </w:pPr>
          </w:p>
        </w:tc>
        <w:tc>
          <w:tcPr>
            <w:tcW w:w="914" w:type="dxa"/>
            <w:vAlign w:val="center"/>
          </w:tcPr>
          <w:p w14:paraId="59DA6C9F" w14:textId="77777777" w:rsidR="00934D0E" w:rsidRDefault="00934D0E">
            <w:pPr>
              <w:rPr>
                <w:rFonts w:ascii="宋体" w:hAnsi="宋体"/>
                <w:szCs w:val="21"/>
              </w:rPr>
            </w:pPr>
          </w:p>
        </w:tc>
        <w:tc>
          <w:tcPr>
            <w:tcW w:w="914" w:type="dxa"/>
            <w:vAlign w:val="center"/>
          </w:tcPr>
          <w:p w14:paraId="2B85EA94" w14:textId="77777777" w:rsidR="00934D0E" w:rsidRDefault="00934D0E">
            <w:pPr>
              <w:rPr>
                <w:rFonts w:ascii="宋体" w:hAnsi="宋体"/>
                <w:szCs w:val="21"/>
              </w:rPr>
            </w:pPr>
          </w:p>
        </w:tc>
        <w:tc>
          <w:tcPr>
            <w:tcW w:w="914" w:type="dxa"/>
            <w:vAlign w:val="center"/>
          </w:tcPr>
          <w:p w14:paraId="4B84E8EF" w14:textId="77777777" w:rsidR="00934D0E" w:rsidRDefault="00934D0E">
            <w:pPr>
              <w:rPr>
                <w:rFonts w:ascii="宋体" w:hAnsi="宋体"/>
                <w:szCs w:val="21"/>
              </w:rPr>
            </w:pPr>
          </w:p>
        </w:tc>
        <w:tc>
          <w:tcPr>
            <w:tcW w:w="916" w:type="dxa"/>
            <w:vAlign w:val="center"/>
          </w:tcPr>
          <w:p w14:paraId="44E9095E" w14:textId="77777777" w:rsidR="00934D0E" w:rsidRDefault="00934D0E">
            <w:pPr>
              <w:rPr>
                <w:rFonts w:ascii="宋体" w:hAnsi="宋体"/>
                <w:szCs w:val="21"/>
              </w:rPr>
            </w:pPr>
          </w:p>
        </w:tc>
        <w:tc>
          <w:tcPr>
            <w:tcW w:w="909" w:type="dxa"/>
            <w:vAlign w:val="center"/>
          </w:tcPr>
          <w:p w14:paraId="3B192E3F" w14:textId="77777777" w:rsidR="00934D0E" w:rsidRDefault="00934D0E">
            <w:pPr>
              <w:rPr>
                <w:rFonts w:ascii="宋体" w:hAnsi="宋体"/>
                <w:szCs w:val="21"/>
              </w:rPr>
            </w:pPr>
          </w:p>
        </w:tc>
        <w:tc>
          <w:tcPr>
            <w:tcW w:w="909" w:type="dxa"/>
            <w:vAlign w:val="center"/>
          </w:tcPr>
          <w:p w14:paraId="500FEB38" w14:textId="77777777" w:rsidR="00934D0E" w:rsidRDefault="00934D0E">
            <w:pPr>
              <w:rPr>
                <w:rFonts w:ascii="宋体" w:hAnsi="宋体"/>
                <w:szCs w:val="21"/>
              </w:rPr>
            </w:pPr>
          </w:p>
        </w:tc>
        <w:tc>
          <w:tcPr>
            <w:tcW w:w="909" w:type="dxa"/>
            <w:vAlign w:val="center"/>
          </w:tcPr>
          <w:p w14:paraId="0DBFB65D" w14:textId="77777777" w:rsidR="00934D0E" w:rsidRDefault="00934D0E">
            <w:pPr>
              <w:rPr>
                <w:rFonts w:ascii="宋体" w:hAnsi="宋体"/>
                <w:szCs w:val="21"/>
              </w:rPr>
            </w:pPr>
          </w:p>
        </w:tc>
        <w:tc>
          <w:tcPr>
            <w:tcW w:w="1233" w:type="dxa"/>
            <w:vAlign w:val="center"/>
          </w:tcPr>
          <w:p w14:paraId="0EC3BA4C" w14:textId="77777777" w:rsidR="00934D0E" w:rsidRDefault="00934D0E">
            <w:pPr>
              <w:rPr>
                <w:rFonts w:ascii="宋体" w:hAnsi="宋体"/>
                <w:szCs w:val="21"/>
              </w:rPr>
            </w:pPr>
          </w:p>
        </w:tc>
        <w:tc>
          <w:tcPr>
            <w:tcW w:w="1164" w:type="dxa"/>
            <w:vAlign w:val="center"/>
          </w:tcPr>
          <w:p w14:paraId="05CEA50B" w14:textId="77777777" w:rsidR="00934D0E" w:rsidRDefault="00934D0E">
            <w:pPr>
              <w:rPr>
                <w:rFonts w:ascii="宋体" w:hAnsi="宋体"/>
                <w:szCs w:val="21"/>
              </w:rPr>
            </w:pPr>
          </w:p>
        </w:tc>
      </w:tr>
      <w:tr w:rsidR="00934D0E" w14:paraId="0DBEAD49" w14:textId="77777777">
        <w:trPr>
          <w:trHeight w:val="340"/>
        </w:trPr>
        <w:tc>
          <w:tcPr>
            <w:tcW w:w="906" w:type="dxa"/>
            <w:vAlign w:val="center"/>
          </w:tcPr>
          <w:p w14:paraId="4A7C370D" w14:textId="77777777" w:rsidR="00934D0E" w:rsidRDefault="00652269">
            <w:pPr>
              <w:rPr>
                <w:rFonts w:ascii="宋体" w:hAnsi="宋体" w:cs="宋体"/>
                <w:szCs w:val="21"/>
                <w:lang w:bidi="ar"/>
              </w:rPr>
            </w:pPr>
            <w:r>
              <w:rPr>
                <w:rFonts w:ascii="宋体" w:hAnsi="宋体"/>
                <w:szCs w:val="21"/>
              </w:rPr>
              <w:t>…</w:t>
            </w:r>
          </w:p>
        </w:tc>
        <w:tc>
          <w:tcPr>
            <w:tcW w:w="3000" w:type="dxa"/>
            <w:vAlign w:val="center"/>
          </w:tcPr>
          <w:p w14:paraId="1A58CE15" w14:textId="77777777" w:rsidR="00934D0E" w:rsidRDefault="00652269">
            <w:pPr>
              <w:rPr>
                <w:rFonts w:ascii="宋体" w:hAnsi="宋体" w:cs="宋体"/>
                <w:szCs w:val="21"/>
                <w:lang w:bidi="ar"/>
              </w:rPr>
            </w:pPr>
            <w:r>
              <w:rPr>
                <w:rFonts w:ascii="宋体" w:hAnsi="宋体"/>
                <w:szCs w:val="21"/>
              </w:rPr>
              <w:t>…</w:t>
            </w:r>
          </w:p>
        </w:tc>
        <w:tc>
          <w:tcPr>
            <w:tcW w:w="716" w:type="dxa"/>
            <w:vAlign w:val="center"/>
          </w:tcPr>
          <w:p w14:paraId="5BE6C5BB" w14:textId="77777777" w:rsidR="00934D0E" w:rsidRDefault="00934D0E">
            <w:pPr>
              <w:rPr>
                <w:rFonts w:ascii="宋体" w:hAnsi="宋体"/>
                <w:szCs w:val="21"/>
              </w:rPr>
            </w:pPr>
          </w:p>
        </w:tc>
        <w:tc>
          <w:tcPr>
            <w:tcW w:w="914" w:type="dxa"/>
            <w:vAlign w:val="center"/>
          </w:tcPr>
          <w:p w14:paraId="3F3C896D" w14:textId="77777777" w:rsidR="00934D0E" w:rsidRDefault="00934D0E">
            <w:pPr>
              <w:rPr>
                <w:rFonts w:ascii="宋体" w:hAnsi="宋体"/>
                <w:szCs w:val="21"/>
              </w:rPr>
            </w:pPr>
          </w:p>
        </w:tc>
        <w:tc>
          <w:tcPr>
            <w:tcW w:w="914" w:type="dxa"/>
            <w:vAlign w:val="center"/>
          </w:tcPr>
          <w:p w14:paraId="1070E30E" w14:textId="77777777" w:rsidR="00934D0E" w:rsidRDefault="00934D0E">
            <w:pPr>
              <w:rPr>
                <w:rFonts w:ascii="宋体" w:hAnsi="宋体"/>
                <w:szCs w:val="21"/>
              </w:rPr>
            </w:pPr>
          </w:p>
        </w:tc>
        <w:tc>
          <w:tcPr>
            <w:tcW w:w="914" w:type="dxa"/>
            <w:vAlign w:val="center"/>
          </w:tcPr>
          <w:p w14:paraId="55C35C5D" w14:textId="77777777" w:rsidR="00934D0E" w:rsidRDefault="00934D0E">
            <w:pPr>
              <w:rPr>
                <w:rFonts w:ascii="宋体" w:hAnsi="宋体"/>
                <w:szCs w:val="21"/>
              </w:rPr>
            </w:pPr>
          </w:p>
        </w:tc>
        <w:tc>
          <w:tcPr>
            <w:tcW w:w="914" w:type="dxa"/>
            <w:vAlign w:val="center"/>
          </w:tcPr>
          <w:p w14:paraId="42BB322D" w14:textId="77777777" w:rsidR="00934D0E" w:rsidRDefault="00934D0E">
            <w:pPr>
              <w:rPr>
                <w:rFonts w:ascii="宋体" w:hAnsi="宋体"/>
                <w:szCs w:val="21"/>
              </w:rPr>
            </w:pPr>
          </w:p>
        </w:tc>
        <w:tc>
          <w:tcPr>
            <w:tcW w:w="916" w:type="dxa"/>
            <w:vAlign w:val="center"/>
          </w:tcPr>
          <w:p w14:paraId="2280D2BF" w14:textId="77777777" w:rsidR="00934D0E" w:rsidRDefault="00934D0E">
            <w:pPr>
              <w:rPr>
                <w:rFonts w:ascii="宋体" w:hAnsi="宋体"/>
                <w:szCs w:val="21"/>
              </w:rPr>
            </w:pPr>
          </w:p>
        </w:tc>
        <w:tc>
          <w:tcPr>
            <w:tcW w:w="909" w:type="dxa"/>
            <w:vAlign w:val="center"/>
          </w:tcPr>
          <w:p w14:paraId="4321C087" w14:textId="77777777" w:rsidR="00934D0E" w:rsidRDefault="00934D0E">
            <w:pPr>
              <w:rPr>
                <w:rFonts w:ascii="宋体" w:hAnsi="宋体"/>
                <w:szCs w:val="21"/>
              </w:rPr>
            </w:pPr>
          </w:p>
        </w:tc>
        <w:tc>
          <w:tcPr>
            <w:tcW w:w="909" w:type="dxa"/>
            <w:vAlign w:val="center"/>
          </w:tcPr>
          <w:p w14:paraId="00E3DE67" w14:textId="77777777" w:rsidR="00934D0E" w:rsidRDefault="00934D0E">
            <w:pPr>
              <w:rPr>
                <w:rFonts w:ascii="宋体" w:hAnsi="宋体"/>
                <w:szCs w:val="21"/>
              </w:rPr>
            </w:pPr>
          </w:p>
        </w:tc>
        <w:tc>
          <w:tcPr>
            <w:tcW w:w="909" w:type="dxa"/>
            <w:vAlign w:val="center"/>
          </w:tcPr>
          <w:p w14:paraId="40D7C359" w14:textId="77777777" w:rsidR="00934D0E" w:rsidRDefault="00934D0E">
            <w:pPr>
              <w:rPr>
                <w:rFonts w:ascii="宋体" w:hAnsi="宋体"/>
                <w:szCs w:val="21"/>
              </w:rPr>
            </w:pPr>
          </w:p>
        </w:tc>
        <w:tc>
          <w:tcPr>
            <w:tcW w:w="1233" w:type="dxa"/>
            <w:vAlign w:val="center"/>
          </w:tcPr>
          <w:p w14:paraId="306E1470" w14:textId="77777777" w:rsidR="00934D0E" w:rsidRDefault="00934D0E">
            <w:pPr>
              <w:rPr>
                <w:rFonts w:ascii="宋体" w:hAnsi="宋体"/>
                <w:szCs w:val="21"/>
              </w:rPr>
            </w:pPr>
          </w:p>
        </w:tc>
        <w:tc>
          <w:tcPr>
            <w:tcW w:w="1164" w:type="dxa"/>
            <w:vAlign w:val="center"/>
          </w:tcPr>
          <w:p w14:paraId="0A12C93C" w14:textId="77777777" w:rsidR="00934D0E" w:rsidRDefault="00934D0E">
            <w:pPr>
              <w:rPr>
                <w:rFonts w:ascii="宋体" w:hAnsi="宋体"/>
                <w:szCs w:val="21"/>
              </w:rPr>
            </w:pPr>
          </w:p>
        </w:tc>
      </w:tr>
      <w:tr w:rsidR="00934D0E" w14:paraId="39FF46DE" w14:textId="77777777">
        <w:trPr>
          <w:trHeight w:val="340"/>
        </w:trPr>
        <w:tc>
          <w:tcPr>
            <w:tcW w:w="906" w:type="dxa"/>
            <w:vAlign w:val="center"/>
          </w:tcPr>
          <w:p w14:paraId="670A7C9E" w14:textId="77777777" w:rsidR="00934D0E" w:rsidRDefault="00652269">
            <w:pPr>
              <w:rPr>
                <w:rFonts w:ascii="宋体" w:hAnsi="宋体"/>
                <w:szCs w:val="21"/>
              </w:rPr>
            </w:pPr>
            <w:r>
              <w:rPr>
                <w:rFonts w:ascii="宋体" w:hAnsi="宋体"/>
                <w:szCs w:val="21"/>
              </w:rPr>
              <w:lastRenderedPageBreak/>
              <w:t>5</w:t>
            </w:r>
          </w:p>
        </w:tc>
        <w:tc>
          <w:tcPr>
            <w:tcW w:w="3000" w:type="dxa"/>
            <w:vAlign w:val="center"/>
          </w:tcPr>
          <w:p w14:paraId="185BB4F5" w14:textId="77777777" w:rsidR="00934D0E" w:rsidRDefault="00652269">
            <w:pPr>
              <w:rPr>
                <w:rFonts w:ascii="宋体" w:hAnsi="宋体"/>
                <w:szCs w:val="21"/>
              </w:rPr>
            </w:pPr>
            <w:r>
              <w:rPr>
                <w:rFonts w:ascii="宋体" w:hAnsi="宋体" w:hint="eastAsia"/>
                <w:szCs w:val="21"/>
              </w:rPr>
              <w:t>人工（机械）土石方工程</w:t>
            </w:r>
          </w:p>
        </w:tc>
        <w:tc>
          <w:tcPr>
            <w:tcW w:w="716" w:type="dxa"/>
            <w:vAlign w:val="center"/>
          </w:tcPr>
          <w:p w14:paraId="1139E2A3" w14:textId="77777777" w:rsidR="00934D0E" w:rsidRDefault="00934D0E">
            <w:pPr>
              <w:rPr>
                <w:rFonts w:ascii="宋体" w:hAnsi="宋体"/>
                <w:szCs w:val="21"/>
              </w:rPr>
            </w:pPr>
          </w:p>
        </w:tc>
        <w:tc>
          <w:tcPr>
            <w:tcW w:w="914" w:type="dxa"/>
            <w:vAlign w:val="center"/>
          </w:tcPr>
          <w:p w14:paraId="74B85390" w14:textId="77777777" w:rsidR="00934D0E" w:rsidRDefault="00934D0E">
            <w:pPr>
              <w:rPr>
                <w:rFonts w:ascii="宋体" w:hAnsi="宋体"/>
                <w:szCs w:val="21"/>
              </w:rPr>
            </w:pPr>
          </w:p>
        </w:tc>
        <w:tc>
          <w:tcPr>
            <w:tcW w:w="914" w:type="dxa"/>
            <w:vAlign w:val="center"/>
          </w:tcPr>
          <w:p w14:paraId="5E6ABF09" w14:textId="77777777" w:rsidR="00934D0E" w:rsidRDefault="00934D0E">
            <w:pPr>
              <w:rPr>
                <w:rFonts w:ascii="宋体" w:hAnsi="宋体"/>
                <w:szCs w:val="21"/>
              </w:rPr>
            </w:pPr>
          </w:p>
        </w:tc>
        <w:tc>
          <w:tcPr>
            <w:tcW w:w="914" w:type="dxa"/>
            <w:vAlign w:val="center"/>
          </w:tcPr>
          <w:p w14:paraId="402FA2B2" w14:textId="77777777" w:rsidR="00934D0E" w:rsidRDefault="00934D0E">
            <w:pPr>
              <w:rPr>
                <w:rFonts w:ascii="宋体" w:hAnsi="宋体"/>
                <w:szCs w:val="21"/>
              </w:rPr>
            </w:pPr>
          </w:p>
        </w:tc>
        <w:tc>
          <w:tcPr>
            <w:tcW w:w="914" w:type="dxa"/>
            <w:vAlign w:val="center"/>
          </w:tcPr>
          <w:p w14:paraId="7E816C1D" w14:textId="77777777" w:rsidR="00934D0E" w:rsidRDefault="00934D0E">
            <w:pPr>
              <w:rPr>
                <w:rFonts w:ascii="宋体" w:hAnsi="宋体"/>
                <w:szCs w:val="21"/>
              </w:rPr>
            </w:pPr>
          </w:p>
        </w:tc>
        <w:tc>
          <w:tcPr>
            <w:tcW w:w="916" w:type="dxa"/>
            <w:vAlign w:val="center"/>
          </w:tcPr>
          <w:p w14:paraId="461D927D" w14:textId="77777777" w:rsidR="00934D0E" w:rsidRDefault="00934D0E">
            <w:pPr>
              <w:rPr>
                <w:rFonts w:ascii="宋体" w:hAnsi="宋体"/>
                <w:szCs w:val="21"/>
              </w:rPr>
            </w:pPr>
          </w:p>
        </w:tc>
        <w:tc>
          <w:tcPr>
            <w:tcW w:w="909" w:type="dxa"/>
            <w:vAlign w:val="center"/>
          </w:tcPr>
          <w:p w14:paraId="7789AC49" w14:textId="77777777" w:rsidR="00934D0E" w:rsidRDefault="00934D0E">
            <w:pPr>
              <w:rPr>
                <w:rFonts w:ascii="宋体" w:hAnsi="宋体"/>
                <w:szCs w:val="21"/>
              </w:rPr>
            </w:pPr>
          </w:p>
        </w:tc>
        <w:tc>
          <w:tcPr>
            <w:tcW w:w="909" w:type="dxa"/>
            <w:vAlign w:val="center"/>
          </w:tcPr>
          <w:p w14:paraId="77A3556B" w14:textId="77777777" w:rsidR="00934D0E" w:rsidRDefault="00934D0E">
            <w:pPr>
              <w:rPr>
                <w:rFonts w:ascii="宋体" w:hAnsi="宋体"/>
                <w:szCs w:val="21"/>
              </w:rPr>
            </w:pPr>
          </w:p>
        </w:tc>
        <w:tc>
          <w:tcPr>
            <w:tcW w:w="909" w:type="dxa"/>
            <w:vAlign w:val="center"/>
          </w:tcPr>
          <w:p w14:paraId="5010CF19" w14:textId="77777777" w:rsidR="00934D0E" w:rsidRDefault="00934D0E">
            <w:pPr>
              <w:rPr>
                <w:rFonts w:ascii="宋体" w:hAnsi="宋体"/>
                <w:szCs w:val="21"/>
              </w:rPr>
            </w:pPr>
          </w:p>
        </w:tc>
        <w:tc>
          <w:tcPr>
            <w:tcW w:w="1233" w:type="dxa"/>
            <w:vAlign w:val="center"/>
          </w:tcPr>
          <w:p w14:paraId="2FE5DB35" w14:textId="77777777" w:rsidR="00934D0E" w:rsidRDefault="00934D0E">
            <w:pPr>
              <w:rPr>
                <w:rFonts w:ascii="宋体" w:hAnsi="宋体"/>
                <w:szCs w:val="21"/>
              </w:rPr>
            </w:pPr>
          </w:p>
        </w:tc>
        <w:tc>
          <w:tcPr>
            <w:tcW w:w="1164" w:type="dxa"/>
            <w:vAlign w:val="center"/>
          </w:tcPr>
          <w:p w14:paraId="20175407" w14:textId="77777777" w:rsidR="00934D0E" w:rsidRDefault="00934D0E">
            <w:pPr>
              <w:rPr>
                <w:rFonts w:ascii="宋体" w:hAnsi="宋体"/>
                <w:szCs w:val="21"/>
              </w:rPr>
            </w:pPr>
          </w:p>
        </w:tc>
      </w:tr>
      <w:tr w:rsidR="00934D0E" w14:paraId="6B0B824E" w14:textId="77777777">
        <w:trPr>
          <w:trHeight w:val="340"/>
        </w:trPr>
        <w:tc>
          <w:tcPr>
            <w:tcW w:w="906" w:type="dxa"/>
            <w:vAlign w:val="center"/>
          </w:tcPr>
          <w:p w14:paraId="114E8094" w14:textId="77777777" w:rsidR="00934D0E" w:rsidRDefault="00652269">
            <w:pPr>
              <w:rPr>
                <w:rFonts w:ascii="宋体" w:hAnsi="宋体" w:cs="宋体"/>
                <w:szCs w:val="21"/>
                <w:lang w:bidi="ar"/>
              </w:rPr>
            </w:pPr>
            <w:r>
              <w:rPr>
                <w:rFonts w:ascii="宋体" w:hAnsi="宋体"/>
                <w:szCs w:val="21"/>
              </w:rPr>
              <w:t>…</w:t>
            </w:r>
          </w:p>
        </w:tc>
        <w:tc>
          <w:tcPr>
            <w:tcW w:w="3000" w:type="dxa"/>
            <w:vAlign w:val="center"/>
          </w:tcPr>
          <w:p w14:paraId="0BA75DA6" w14:textId="77777777" w:rsidR="00934D0E" w:rsidRDefault="00652269">
            <w:pPr>
              <w:rPr>
                <w:rFonts w:ascii="宋体" w:hAnsi="宋体" w:cs="宋体"/>
                <w:szCs w:val="21"/>
                <w:lang w:bidi="ar"/>
              </w:rPr>
            </w:pPr>
            <w:r>
              <w:rPr>
                <w:rFonts w:ascii="宋体" w:hAnsi="宋体"/>
                <w:szCs w:val="21"/>
              </w:rPr>
              <w:t>…</w:t>
            </w:r>
          </w:p>
        </w:tc>
        <w:tc>
          <w:tcPr>
            <w:tcW w:w="716" w:type="dxa"/>
            <w:vAlign w:val="center"/>
          </w:tcPr>
          <w:p w14:paraId="2EC05F67" w14:textId="77777777" w:rsidR="00934D0E" w:rsidRDefault="00934D0E">
            <w:pPr>
              <w:rPr>
                <w:rFonts w:ascii="宋体" w:hAnsi="宋体"/>
                <w:szCs w:val="21"/>
              </w:rPr>
            </w:pPr>
          </w:p>
        </w:tc>
        <w:tc>
          <w:tcPr>
            <w:tcW w:w="914" w:type="dxa"/>
            <w:vAlign w:val="center"/>
          </w:tcPr>
          <w:p w14:paraId="2518D1CE" w14:textId="77777777" w:rsidR="00934D0E" w:rsidRDefault="00934D0E">
            <w:pPr>
              <w:rPr>
                <w:rFonts w:ascii="宋体" w:hAnsi="宋体"/>
                <w:szCs w:val="21"/>
              </w:rPr>
            </w:pPr>
          </w:p>
        </w:tc>
        <w:tc>
          <w:tcPr>
            <w:tcW w:w="914" w:type="dxa"/>
            <w:vAlign w:val="center"/>
          </w:tcPr>
          <w:p w14:paraId="44358814" w14:textId="77777777" w:rsidR="00934D0E" w:rsidRDefault="00934D0E">
            <w:pPr>
              <w:rPr>
                <w:rFonts w:ascii="宋体" w:hAnsi="宋体"/>
                <w:szCs w:val="21"/>
              </w:rPr>
            </w:pPr>
          </w:p>
        </w:tc>
        <w:tc>
          <w:tcPr>
            <w:tcW w:w="914" w:type="dxa"/>
            <w:vAlign w:val="center"/>
          </w:tcPr>
          <w:p w14:paraId="54B2429A" w14:textId="77777777" w:rsidR="00934D0E" w:rsidRDefault="00934D0E">
            <w:pPr>
              <w:rPr>
                <w:rFonts w:ascii="宋体" w:hAnsi="宋体"/>
                <w:szCs w:val="21"/>
              </w:rPr>
            </w:pPr>
          </w:p>
        </w:tc>
        <w:tc>
          <w:tcPr>
            <w:tcW w:w="914" w:type="dxa"/>
            <w:vAlign w:val="center"/>
          </w:tcPr>
          <w:p w14:paraId="55B1F7E5" w14:textId="77777777" w:rsidR="00934D0E" w:rsidRDefault="00934D0E">
            <w:pPr>
              <w:rPr>
                <w:rFonts w:ascii="宋体" w:hAnsi="宋体"/>
                <w:szCs w:val="21"/>
              </w:rPr>
            </w:pPr>
          </w:p>
        </w:tc>
        <w:tc>
          <w:tcPr>
            <w:tcW w:w="916" w:type="dxa"/>
            <w:vAlign w:val="center"/>
          </w:tcPr>
          <w:p w14:paraId="277FDFE3" w14:textId="77777777" w:rsidR="00934D0E" w:rsidRDefault="00934D0E">
            <w:pPr>
              <w:rPr>
                <w:rFonts w:ascii="宋体" w:hAnsi="宋体"/>
                <w:szCs w:val="21"/>
              </w:rPr>
            </w:pPr>
          </w:p>
        </w:tc>
        <w:tc>
          <w:tcPr>
            <w:tcW w:w="909" w:type="dxa"/>
            <w:vAlign w:val="center"/>
          </w:tcPr>
          <w:p w14:paraId="6FBCDD2E" w14:textId="77777777" w:rsidR="00934D0E" w:rsidRDefault="00934D0E">
            <w:pPr>
              <w:rPr>
                <w:rFonts w:ascii="宋体" w:hAnsi="宋体"/>
                <w:szCs w:val="21"/>
              </w:rPr>
            </w:pPr>
          </w:p>
        </w:tc>
        <w:tc>
          <w:tcPr>
            <w:tcW w:w="909" w:type="dxa"/>
            <w:vAlign w:val="center"/>
          </w:tcPr>
          <w:p w14:paraId="3B7E261F" w14:textId="77777777" w:rsidR="00934D0E" w:rsidRDefault="00934D0E">
            <w:pPr>
              <w:rPr>
                <w:rFonts w:ascii="宋体" w:hAnsi="宋体"/>
                <w:szCs w:val="21"/>
              </w:rPr>
            </w:pPr>
          </w:p>
        </w:tc>
        <w:tc>
          <w:tcPr>
            <w:tcW w:w="909" w:type="dxa"/>
            <w:vAlign w:val="center"/>
          </w:tcPr>
          <w:p w14:paraId="71894934" w14:textId="77777777" w:rsidR="00934D0E" w:rsidRDefault="00934D0E">
            <w:pPr>
              <w:rPr>
                <w:rFonts w:ascii="宋体" w:hAnsi="宋体"/>
                <w:szCs w:val="21"/>
              </w:rPr>
            </w:pPr>
          </w:p>
        </w:tc>
        <w:tc>
          <w:tcPr>
            <w:tcW w:w="1233" w:type="dxa"/>
            <w:vAlign w:val="center"/>
          </w:tcPr>
          <w:p w14:paraId="3ACA36D8" w14:textId="77777777" w:rsidR="00934D0E" w:rsidRDefault="00934D0E">
            <w:pPr>
              <w:rPr>
                <w:rFonts w:ascii="宋体" w:hAnsi="宋体"/>
                <w:szCs w:val="21"/>
              </w:rPr>
            </w:pPr>
          </w:p>
        </w:tc>
        <w:tc>
          <w:tcPr>
            <w:tcW w:w="1164" w:type="dxa"/>
            <w:vAlign w:val="center"/>
          </w:tcPr>
          <w:p w14:paraId="7AA6C61F" w14:textId="77777777" w:rsidR="00934D0E" w:rsidRDefault="00934D0E">
            <w:pPr>
              <w:rPr>
                <w:rFonts w:ascii="宋体" w:hAnsi="宋体"/>
                <w:szCs w:val="21"/>
              </w:rPr>
            </w:pPr>
          </w:p>
        </w:tc>
      </w:tr>
      <w:tr w:rsidR="00934D0E" w14:paraId="1650C9F2" w14:textId="77777777">
        <w:trPr>
          <w:trHeight w:val="340"/>
        </w:trPr>
        <w:tc>
          <w:tcPr>
            <w:tcW w:w="906" w:type="dxa"/>
            <w:vAlign w:val="center"/>
          </w:tcPr>
          <w:p w14:paraId="3392CBAB" w14:textId="77777777" w:rsidR="00934D0E" w:rsidRDefault="00652269">
            <w:pPr>
              <w:rPr>
                <w:rFonts w:ascii="宋体" w:hAnsi="宋体"/>
                <w:szCs w:val="21"/>
              </w:rPr>
            </w:pPr>
            <w:r>
              <w:rPr>
                <w:rFonts w:ascii="宋体" w:hAnsi="宋体" w:hint="eastAsia"/>
                <w:szCs w:val="21"/>
              </w:rPr>
              <w:t>二</w:t>
            </w:r>
          </w:p>
        </w:tc>
        <w:tc>
          <w:tcPr>
            <w:tcW w:w="3000" w:type="dxa"/>
          </w:tcPr>
          <w:p w14:paraId="219C372A" w14:textId="77777777" w:rsidR="00934D0E" w:rsidRDefault="00652269">
            <w:pPr>
              <w:rPr>
                <w:rFonts w:ascii="宋体" w:hAnsi="宋体"/>
                <w:b/>
                <w:szCs w:val="21"/>
              </w:rPr>
            </w:pPr>
            <w:r>
              <w:rPr>
                <w:rFonts w:ascii="宋体" w:hAnsi="宋体" w:hint="eastAsia"/>
                <w:b/>
                <w:szCs w:val="21"/>
              </w:rPr>
              <w:t>工程建设其他费用</w:t>
            </w:r>
          </w:p>
        </w:tc>
        <w:tc>
          <w:tcPr>
            <w:tcW w:w="716" w:type="dxa"/>
            <w:vAlign w:val="center"/>
          </w:tcPr>
          <w:p w14:paraId="00FD0A26" w14:textId="77777777" w:rsidR="00934D0E" w:rsidRDefault="00934D0E">
            <w:pPr>
              <w:rPr>
                <w:rFonts w:ascii="宋体" w:hAnsi="宋体"/>
                <w:szCs w:val="21"/>
              </w:rPr>
            </w:pPr>
          </w:p>
        </w:tc>
        <w:tc>
          <w:tcPr>
            <w:tcW w:w="914" w:type="dxa"/>
            <w:vAlign w:val="center"/>
          </w:tcPr>
          <w:p w14:paraId="067AF6A6" w14:textId="77777777" w:rsidR="00934D0E" w:rsidRDefault="00934D0E">
            <w:pPr>
              <w:rPr>
                <w:rFonts w:ascii="宋体" w:hAnsi="宋体"/>
                <w:szCs w:val="21"/>
              </w:rPr>
            </w:pPr>
          </w:p>
        </w:tc>
        <w:tc>
          <w:tcPr>
            <w:tcW w:w="914" w:type="dxa"/>
            <w:vAlign w:val="center"/>
          </w:tcPr>
          <w:p w14:paraId="3655038A" w14:textId="77777777" w:rsidR="00934D0E" w:rsidRDefault="00934D0E">
            <w:pPr>
              <w:rPr>
                <w:rFonts w:ascii="宋体" w:hAnsi="宋体"/>
                <w:szCs w:val="21"/>
              </w:rPr>
            </w:pPr>
          </w:p>
        </w:tc>
        <w:tc>
          <w:tcPr>
            <w:tcW w:w="914" w:type="dxa"/>
            <w:vAlign w:val="center"/>
          </w:tcPr>
          <w:p w14:paraId="7675A42C" w14:textId="77777777" w:rsidR="00934D0E" w:rsidRDefault="00934D0E">
            <w:pPr>
              <w:rPr>
                <w:rFonts w:ascii="宋体" w:hAnsi="宋体"/>
                <w:szCs w:val="21"/>
              </w:rPr>
            </w:pPr>
          </w:p>
        </w:tc>
        <w:tc>
          <w:tcPr>
            <w:tcW w:w="914" w:type="dxa"/>
            <w:vAlign w:val="center"/>
          </w:tcPr>
          <w:p w14:paraId="1A28212D" w14:textId="77777777" w:rsidR="00934D0E" w:rsidRDefault="00934D0E">
            <w:pPr>
              <w:rPr>
                <w:rFonts w:ascii="宋体" w:hAnsi="宋体"/>
                <w:szCs w:val="21"/>
              </w:rPr>
            </w:pPr>
          </w:p>
        </w:tc>
        <w:tc>
          <w:tcPr>
            <w:tcW w:w="916" w:type="dxa"/>
            <w:vAlign w:val="center"/>
          </w:tcPr>
          <w:p w14:paraId="108D7220" w14:textId="77777777" w:rsidR="00934D0E" w:rsidRDefault="00934D0E">
            <w:pPr>
              <w:rPr>
                <w:rFonts w:ascii="宋体" w:hAnsi="宋体"/>
                <w:szCs w:val="21"/>
              </w:rPr>
            </w:pPr>
          </w:p>
        </w:tc>
        <w:tc>
          <w:tcPr>
            <w:tcW w:w="909" w:type="dxa"/>
            <w:vAlign w:val="center"/>
          </w:tcPr>
          <w:p w14:paraId="1D5FE0A3" w14:textId="77777777" w:rsidR="00934D0E" w:rsidRDefault="00934D0E">
            <w:pPr>
              <w:rPr>
                <w:rFonts w:ascii="宋体" w:hAnsi="宋体"/>
                <w:szCs w:val="21"/>
              </w:rPr>
            </w:pPr>
          </w:p>
        </w:tc>
        <w:tc>
          <w:tcPr>
            <w:tcW w:w="909" w:type="dxa"/>
            <w:vAlign w:val="center"/>
          </w:tcPr>
          <w:p w14:paraId="02398ABC" w14:textId="77777777" w:rsidR="00934D0E" w:rsidRDefault="00934D0E">
            <w:pPr>
              <w:rPr>
                <w:rFonts w:ascii="宋体" w:hAnsi="宋体"/>
                <w:szCs w:val="21"/>
              </w:rPr>
            </w:pPr>
          </w:p>
        </w:tc>
        <w:tc>
          <w:tcPr>
            <w:tcW w:w="909" w:type="dxa"/>
            <w:vAlign w:val="center"/>
          </w:tcPr>
          <w:p w14:paraId="748C06A4" w14:textId="77777777" w:rsidR="00934D0E" w:rsidRDefault="00934D0E">
            <w:pPr>
              <w:rPr>
                <w:rFonts w:ascii="宋体" w:hAnsi="宋体"/>
                <w:szCs w:val="21"/>
              </w:rPr>
            </w:pPr>
          </w:p>
        </w:tc>
        <w:tc>
          <w:tcPr>
            <w:tcW w:w="1233" w:type="dxa"/>
            <w:vAlign w:val="center"/>
          </w:tcPr>
          <w:p w14:paraId="3AE7B233" w14:textId="77777777" w:rsidR="00934D0E" w:rsidRDefault="00934D0E">
            <w:pPr>
              <w:rPr>
                <w:rFonts w:ascii="宋体" w:hAnsi="宋体"/>
                <w:szCs w:val="21"/>
              </w:rPr>
            </w:pPr>
          </w:p>
        </w:tc>
        <w:tc>
          <w:tcPr>
            <w:tcW w:w="1164" w:type="dxa"/>
            <w:vAlign w:val="center"/>
          </w:tcPr>
          <w:p w14:paraId="65AC193B" w14:textId="77777777" w:rsidR="00934D0E" w:rsidRDefault="00934D0E">
            <w:pPr>
              <w:rPr>
                <w:rFonts w:ascii="宋体" w:hAnsi="宋体"/>
                <w:szCs w:val="21"/>
              </w:rPr>
            </w:pPr>
          </w:p>
        </w:tc>
      </w:tr>
      <w:tr w:rsidR="00934D0E" w14:paraId="0DF02ABA" w14:textId="77777777">
        <w:trPr>
          <w:trHeight w:val="340"/>
        </w:trPr>
        <w:tc>
          <w:tcPr>
            <w:tcW w:w="906" w:type="dxa"/>
            <w:vAlign w:val="center"/>
          </w:tcPr>
          <w:p w14:paraId="346016C4" w14:textId="77777777" w:rsidR="00934D0E" w:rsidRDefault="00652269">
            <w:pPr>
              <w:rPr>
                <w:rFonts w:ascii="宋体" w:hAnsi="宋体"/>
                <w:szCs w:val="21"/>
              </w:rPr>
            </w:pPr>
            <w:r>
              <w:rPr>
                <w:rFonts w:ascii="宋体" w:hAnsi="宋体"/>
                <w:szCs w:val="21"/>
              </w:rPr>
              <w:t>1</w:t>
            </w:r>
          </w:p>
        </w:tc>
        <w:tc>
          <w:tcPr>
            <w:tcW w:w="3000" w:type="dxa"/>
          </w:tcPr>
          <w:p w14:paraId="65562C7A" w14:textId="77777777" w:rsidR="00934D0E" w:rsidRDefault="00652269">
            <w:pPr>
              <w:rPr>
                <w:rFonts w:ascii="宋体" w:hAnsi="宋体"/>
                <w:szCs w:val="21"/>
              </w:rPr>
            </w:pPr>
            <w:r>
              <w:rPr>
                <w:rFonts w:ascii="宋体" w:hAnsi="宋体" w:hint="eastAsia"/>
                <w:szCs w:val="21"/>
              </w:rPr>
              <w:t>前期工程费</w:t>
            </w:r>
          </w:p>
        </w:tc>
        <w:tc>
          <w:tcPr>
            <w:tcW w:w="716" w:type="dxa"/>
            <w:vAlign w:val="center"/>
          </w:tcPr>
          <w:p w14:paraId="35F524E7" w14:textId="77777777" w:rsidR="00934D0E" w:rsidRDefault="00934D0E">
            <w:pPr>
              <w:rPr>
                <w:rFonts w:ascii="宋体" w:hAnsi="宋体"/>
                <w:szCs w:val="21"/>
              </w:rPr>
            </w:pPr>
          </w:p>
        </w:tc>
        <w:tc>
          <w:tcPr>
            <w:tcW w:w="914" w:type="dxa"/>
            <w:vAlign w:val="center"/>
          </w:tcPr>
          <w:p w14:paraId="189590EE" w14:textId="77777777" w:rsidR="00934D0E" w:rsidRDefault="00934D0E">
            <w:pPr>
              <w:rPr>
                <w:rFonts w:ascii="宋体" w:hAnsi="宋体"/>
                <w:szCs w:val="21"/>
              </w:rPr>
            </w:pPr>
          </w:p>
        </w:tc>
        <w:tc>
          <w:tcPr>
            <w:tcW w:w="914" w:type="dxa"/>
            <w:vAlign w:val="center"/>
          </w:tcPr>
          <w:p w14:paraId="3CE5BA3A" w14:textId="77777777" w:rsidR="00934D0E" w:rsidRDefault="00934D0E">
            <w:pPr>
              <w:rPr>
                <w:rFonts w:ascii="宋体" w:hAnsi="宋体"/>
                <w:szCs w:val="21"/>
              </w:rPr>
            </w:pPr>
          </w:p>
        </w:tc>
        <w:tc>
          <w:tcPr>
            <w:tcW w:w="914" w:type="dxa"/>
            <w:vAlign w:val="center"/>
          </w:tcPr>
          <w:p w14:paraId="54260CA6" w14:textId="77777777" w:rsidR="00934D0E" w:rsidRDefault="00934D0E">
            <w:pPr>
              <w:rPr>
                <w:rFonts w:ascii="宋体" w:hAnsi="宋体"/>
                <w:szCs w:val="21"/>
              </w:rPr>
            </w:pPr>
          </w:p>
        </w:tc>
        <w:tc>
          <w:tcPr>
            <w:tcW w:w="914" w:type="dxa"/>
            <w:vAlign w:val="center"/>
          </w:tcPr>
          <w:p w14:paraId="52C02461" w14:textId="77777777" w:rsidR="00934D0E" w:rsidRDefault="00934D0E">
            <w:pPr>
              <w:rPr>
                <w:rFonts w:ascii="宋体" w:hAnsi="宋体"/>
                <w:szCs w:val="21"/>
              </w:rPr>
            </w:pPr>
          </w:p>
        </w:tc>
        <w:tc>
          <w:tcPr>
            <w:tcW w:w="916" w:type="dxa"/>
            <w:vAlign w:val="center"/>
          </w:tcPr>
          <w:p w14:paraId="3040828B" w14:textId="77777777" w:rsidR="00934D0E" w:rsidRDefault="00934D0E">
            <w:pPr>
              <w:rPr>
                <w:rFonts w:ascii="宋体" w:hAnsi="宋体"/>
                <w:szCs w:val="21"/>
              </w:rPr>
            </w:pPr>
          </w:p>
        </w:tc>
        <w:tc>
          <w:tcPr>
            <w:tcW w:w="909" w:type="dxa"/>
            <w:vAlign w:val="center"/>
          </w:tcPr>
          <w:p w14:paraId="35DCD827" w14:textId="77777777" w:rsidR="00934D0E" w:rsidRDefault="00934D0E">
            <w:pPr>
              <w:rPr>
                <w:rFonts w:ascii="宋体" w:hAnsi="宋体"/>
                <w:szCs w:val="21"/>
              </w:rPr>
            </w:pPr>
          </w:p>
        </w:tc>
        <w:tc>
          <w:tcPr>
            <w:tcW w:w="909" w:type="dxa"/>
            <w:vAlign w:val="center"/>
          </w:tcPr>
          <w:p w14:paraId="745D18D8" w14:textId="77777777" w:rsidR="00934D0E" w:rsidRDefault="00934D0E">
            <w:pPr>
              <w:rPr>
                <w:rFonts w:ascii="宋体" w:hAnsi="宋体"/>
                <w:szCs w:val="21"/>
              </w:rPr>
            </w:pPr>
          </w:p>
        </w:tc>
        <w:tc>
          <w:tcPr>
            <w:tcW w:w="909" w:type="dxa"/>
            <w:vAlign w:val="center"/>
          </w:tcPr>
          <w:p w14:paraId="328F1E04" w14:textId="77777777" w:rsidR="00934D0E" w:rsidRDefault="00934D0E">
            <w:pPr>
              <w:rPr>
                <w:rFonts w:ascii="宋体" w:hAnsi="宋体"/>
                <w:szCs w:val="21"/>
              </w:rPr>
            </w:pPr>
          </w:p>
        </w:tc>
        <w:tc>
          <w:tcPr>
            <w:tcW w:w="1233" w:type="dxa"/>
            <w:vAlign w:val="center"/>
          </w:tcPr>
          <w:p w14:paraId="377F498F" w14:textId="77777777" w:rsidR="00934D0E" w:rsidRDefault="00934D0E">
            <w:pPr>
              <w:rPr>
                <w:rFonts w:ascii="宋体" w:hAnsi="宋体"/>
                <w:szCs w:val="21"/>
              </w:rPr>
            </w:pPr>
          </w:p>
        </w:tc>
        <w:tc>
          <w:tcPr>
            <w:tcW w:w="1164" w:type="dxa"/>
            <w:vAlign w:val="center"/>
          </w:tcPr>
          <w:p w14:paraId="2935BF14" w14:textId="77777777" w:rsidR="00934D0E" w:rsidRDefault="00934D0E">
            <w:pPr>
              <w:rPr>
                <w:rFonts w:ascii="宋体" w:hAnsi="宋体"/>
                <w:szCs w:val="21"/>
              </w:rPr>
            </w:pPr>
          </w:p>
        </w:tc>
      </w:tr>
      <w:tr w:rsidR="00934D0E" w14:paraId="6DFAC940" w14:textId="77777777">
        <w:trPr>
          <w:trHeight w:val="340"/>
        </w:trPr>
        <w:tc>
          <w:tcPr>
            <w:tcW w:w="906" w:type="dxa"/>
            <w:vAlign w:val="center"/>
          </w:tcPr>
          <w:p w14:paraId="51A3C77C" w14:textId="77777777" w:rsidR="00934D0E" w:rsidRDefault="00652269">
            <w:pPr>
              <w:rPr>
                <w:rFonts w:ascii="宋体" w:hAnsi="宋体"/>
                <w:szCs w:val="21"/>
              </w:rPr>
            </w:pPr>
            <w:r>
              <w:rPr>
                <w:rFonts w:ascii="宋体" w:hAnsi="宋体"/>
                <w:szCs w:val="21"/>
              </w:rPr>
              <w:t>…</w:t>
            </w:r>
          </w:p>
        </w:tc>
        <w:tc>
          <w:tcPr>
            <w:tcW w:w="3000" w:type="dxa"/>
          </w:tcPr>
          <w:p w14:paraId="1328B671" w14:textId="77777777" w:rsidR="00934D0E" w:rsidRDefault="00652269">
            <w:pPr>
              <w:rPr>
                <w:rFonts w:ascii="宋体" w:hAnsi="宋体"/>
                <w:szCs w:val="21"/>
              </w:rPr>
            </w:pPr>
            <w:r>
              <w:rPr>
                <w:rFonts w:ascii="宋体" w:hAnsi="宋体" w:hint="eastAsia"/>
                <w:szCs w:val="21"/>
              </w:rPr>
              <w:t>（按费用项目分列）</w:t>
            </w:r>
          </w:p>
        </w:tc>
        <w:tc>
          <w:tcPr>
            <w:tcW w:w="716" w:type="dxa"/>
            <w:vAlign w:val="center"/>
          </w:tcPr>
          <w:p w14:paraId="1BEBD117" w14:textId="77777777" w:rsidR="00934D0E" w:rsidRDefault="00934D0E">
            <w:pPr>
              <w:rPr>
                <w:rFonts w:ascii="宋体" w:hAnsi="宋体"/>
                <w:szCs w:val="21"/>
              </w:rPr>
            </w:pPr>
          </w:p>
        </w:tc>
        <w:tc>
          <w:tcPr>
            <w:tcW w:w="914" w:type="dxa"/>
            <w:vAlign w:val="center"/>
          </w:tcPr>
          <w:p w14:paraId="40C11022" w14:textId="77777777" w:rsidR="00934D0E" w:rsidRDefault="00934D0E">
            <w:pPr>
              <w:rPr>
                <w:rFonts w:ascii="宋体" w:hAnsi="宋体"/>
                <w:szCs w:val="21"/>
              </w:rPr>
            </w:pPr>
          </w:p>
        </w:tc>
        <w:tc>
          <w:tcPr>
            <w:tcW w:w="914" w:type="dxa"/>
            <w:vAlign w:val="center"/>
          </w:tcPr>
          <w:p w14:paraId="4994CBB5" w14:textId="77777777" w:rsidR="00934D0E" w:rsidRDefault="00934D0E">
            <w:pPr>
              <w:rPr>
                <w:rFonts w:ascii="宋体" w:hAnsi="宋体"/>
                <w:szCs w:val="21"/>
              </w:rPr>
            </w:pPr>
          </w:p>
        </w:tc>
        <w:tc>
          <w:tcPr>
            <w:tcW w:w="914" w:type="dxa"/>
            <w:vAlign w:val="center"/>
          </w:tcPr>
          <w:p w14:paraId="6C57B30C" w14:textId="77777777" w:rsidR="00934D0E" w:rsidRDefault="00934D0E">
            <w:pPr>
              <w:rPr>
                <w:rFonts w:ascii="宋体" w:hAnsi="宋体"/>
                <w:szCs w:val="21"/>
              </w:rPr>
            </w:pPr>
          </w:p>
        </w:tc>
        <w:tc>
          <w:tcPr>
            <w:tcW w:w="914" w:type="dxa"/>
            <w:vAlign w:val="center"/>
          </w:tcPr>
          <w:p w14:paraId="7B7CBA75" w14:textId="77777777" w:rsidR="00934D0E" w:rsidRDefault="00934D0E">
            <w:pPr>
              <w:rPr>
                <w:rFonts w:ascii="宋体" w:hAnsi="宋体"/>
                <w:szCs w:val="21"/>
              </w:rPr>
            </w:pPr>
          </w:p>
        </w:tc>
        <w:tc>
          <w:tcPr>
            <w:tcW w:w="916" w:type="dxa"/>
            <w:vAlign w:val="center"/>
          </w:tcPr>
          <w:p w14:paraId="7B0A184E" w14:textId="77777777" w:rsidR="00934D0E" w:rsidRDefault="00934D0E">
            <w:pPr>
              <w:rPr>
                <w:rFonts w:ascii="宋体" w:hAnsi="宋体"/>
                <w:szCs w:val="21"/>
              </w:rPr>
            </w:pPr>
          </w:p>
        </w:tc>
        <w:tc>
          <w:tcPr>
            <w:tcW w:w="909" w:type="dxa"/>
            <w:vAlign w:val="center"/>
          </w:tcPr>
          <w:p w14:paraId="4D5367A3" w14:textId="77777777" w:rsidR="00934D0E" w:rsidRDefault="00934D0E">
            <w:pPr>
              <w:rPr>
                <w:rFonts w:ascii="宋体" w:hAnsi="宋体"/>
                <w:szCs w:val="21"/>
              </w:rPr>
            </w:pPr>
          </w:p>
        </w:tc>
        <w:tc>
          <w:tcPr>
            <w:tcW w:w="909" w:type="dxa"/>
            <w:vAlign w:val="center"/>
          </w:tcPr>
          <w:p w14:paraId="13BBC96F" w14:textId="77777777" w:rsidR="00934D0E" w:rsidRDefault="00934D0E">
            <w:pPr>
              <w:rPr>
                <w:rFonts w:ascii="宋体" w:hAnsi="宋体"/>
                <w:szCs w:val="21"/>
              </w:rPr>
            </w:pPr>
          </w:p>
        </w:tc>
        <w:tc>
          <w:tcPr>
            <w:tcW w:w="909" w:type="dxa"/>
            <w:vAlign w:val="center"/>
          </w:tcPr>
          <w:p w14:paraId="262B6C69" w14:textId="77777777" w:rsidR="00934D0E" w:rsidRDefault="00934D0E">
            <w:pPr>
              <w:rPr>
                <w:rFonts w:ascii="宋体" w:hAnsi="宋体"/>
                <w:szCs w:val="21"/>
              </w:rPr>
            </w:pPr>
          </w:p>
        </w:tc>
        <w:tc>
          <w:tcPr>
            <w:tcW w:w="1233" w:type="dxa"/>
            <w:vAlign w:val="center"/>
          </w:tcPr>
          <w:p w14:paraId="6AEABDC0" w14:textId="77777777" w:rsidR="00934D0E" w:rsidRDefault="00934D0E">
            <w:pPr>
              <w:rPr>
                <w:rFonts w:ascii="宋体" w:hAnsi="宋体"/>
                <w:szCs w:val="21"/>
              </w:rPr>
            </w:pPr>
          </w:p>
        </w:tc>
        <w:tc>
          <w:tcPr>
            <w:tcW w:w="1164" w:type="dxa"/>
            <w:vAlign w:val="center"/>
          </w:tcPr>
          <w:p w14:paraId="4A7E6523" w14:textId="77777777" w:rsidR="00934D0E" w:rsidRDefault="00934D0E">
            <w:pPr>
              <w:rPr>
                <w:rFonts w:ascii="宋体" w:hAnsi="宋体"/>
                <w:szCs w:val="21"/>
              </w:rPr>
            </w:pPr>
          </w:p>
        </w:tc>
      </w:tr>
      <w:tr w:rsidR="00934D0E" w14:paraId="3370B19E" w14:textId="77777777">
        <w:trPr>
          <w:trHeight w:val="340"/>
        </w:trPr>
        <w:tc>
          <w:tcPr>
            <w:tcW w:w="906" w:type="dxa"/>
            <w:vAlign w:val="center"/>
          </w:tcPr>
          <w:p w14:paraId="49079EC6" w14:textId="77777777" w:rsidR="00934D0E" w:rsidRDefault="00652269">
            <w:pPr>
              <w:rPr>
                <w:rFonts w:ascii="宋体" w:hAnsi="宋体"/>
                <w:szCs w:val="21"/>
              </w:rPr>
            </w:pPr>
            <w:r>
              <w:rPr>
                <w:rFonts w:ascii="宋体" w:hAnsi="宋体"/>
                <w:szCs w:val="21"/>
              </w:rPr>
              <w:t>2</w:t>
            </w:r>
          </w:p>
        </w:tc>
        <w:tc>
          <w:tcPr>
            <w:tcW w:w="3000" w:type="dxa"/>
          </w:tcPr>
          <w:p w14:paraId="4462FBF4" w14:textId="77777777" w:rsidR="00934D0E" w:rsidRDefault="00652269">
            <w:pPr>
              <w:rPr>
                <w:rFonts w:ascii="宋体" w:hAnsi="宋体"/>
                <w:szCs w:val="21"/>
              </w:rPr>
            </w:pPr>
            <w:r>
              <w:rPr>
                <w:rFonts w:ascii="宋体" w:hAnsi="宋体" w:cs="宋体" w:hint="eastAsia"/>
                <w:szCs w:val="21"/>
              </w:rPr>
              <w:t>与项目建设有关的其他费用</w:t>
            </w:r>
          </w:p>
        </w:tc>
        <w:tc>
          <w:tcPr>
            <w:tcW w:w="716" w:type="dxa"/>
            <w:vAlign w:val="center"/>
          </w:tcPr>
          <w:p w14:paraId="24689A4E" w14:textId="77777777" w:rsidR="00934D0E" w:rsidRDefault="00934D0E">
            <w:pPr>
              <w:rPr>
                <w:rFonts w:ascii="宋体" w:hAnsi="宋体"/>
                <w:szCs w:val="21"/>
              </w:rPr>
            </w:pPr>
          </w:p>
        </w:tc>
        <w:tc>
          <w:tcPr>
            <w:tcW w:w="914" w:type="dxa"/>
            <w:vAlign w:val="center"/>
          </w:tcPr>
          <w:p w14:paraId="5BF473EE" w14:textId="77777777" w:rsidR="00934D0E" w:rsidRDefault="00934D0E">
            <w:pPr>
              <w:rPr>
                <w:rFonts w:ascii="宋体" w:hAnsi="宋体"/>
                <w:szCs w:val="21"/>
              </w:rPr>
            </w:pPr>
          </w:p>
        </w:tc>
        <w:tc>
          <w:tcPr>
            <w:tcW w:w="914" w:type="dxa"/>
            <w:vAlign w:val="center"/>
          </w:tcPr>
          <w:p w14:paraId="4C106A3F" w14:textId="77777777" w:rsidR="00934D0E" w:rsidRDefault="00934D0E">
            <w:pPr>
              <w:rPr>
                <w:rFonts w:ascii="宋体" w:hAnsi="宋体"/>
                <w:szCs w:val="21"/>
              </w:rPr>
            </w:pPr>
          </w:p>
        </w:tc>
        <w:tc>
          <w:tcPr>
            <w:tcW w:w="914" w:type="dxa"/>
            <w:vAlign w:val="center"/>
          </w:tcPr>
          <w:p w14:paraId="2CC8C53C" w14:textId="77777777" w:rsidR="00934D0E" w:rsidRDefault="00934D0E">
            <w:pPr>
              <w:rPr>
                <w:rFonts w:ascii="宋体" w:hAnsi="宋体"/>
                <w:szCs w:val="21"/>
              </w:rPr>
            </w:pPr>
          </w:p>
        </w:tc>
        <w:tc>
          <w:tcPr>
            <w:tcW w:w="914" w:type="dxa"/>
            <w:vAlign w:val="center"/>
          </w:tcPr>
          <w:p w14:paraId="2D435A2D" w14:textId="77777777" w:rsidR="00934D0E" w:rsidRDefault="00934D0E">
            <w:pPr>
              <w:rPr>
                <w:rFonts w:ascii="宋体" w:hAnsi="宋体"/>
                <w:szCs w:val="21"/>
              </w:rPr>
            </w:pPr>
          </w:p>
        </w:tc>
        <w:tc>
          <w:tcPr>
            <w:tcW w:w="916" w:type="dxa"/>
            <w:vAlign w:val="center"/>
          </w:tcPr>
          <w:p w14:paraId="0BE73FDA" w14:textId="77777777" w:rsidR="00934D0E" w:rsidRDefault="00934D0E">
            <w:pPr>
              <w:rPr>
                <w:rFonts w:ascii="宋体" w:hAnsi="宋体"/>
                <w:szCs w:val="21"/>
              </w:rPr>
            </w:pPr>
          </w:p>
        </w:tc>
        <w:tc>
          <w:tcPr>
            <w:tcW w:w="909" w:type="dxa"/>
            <w:vAlign w:val="center"/>
          </w:tcPr>
          <w:p w14:paraId="418936F5" w14:textId="77777777" w:rsidR="00934D0E" w:rsidRDefault="00934D0E">
            <w:pPr>
              <w:rPr>
                <w:rFonts w:ascii="宋体" w:hAnsi="宋体"/>
                <w:szCs w:val="21"/>
              </w:rPr>
            </w:pPr>
          </w:p>
        </w:tc>
        <w:tc>
          <w:tcPr>
            <w:tcW w:w="909" w:type="dxa"/>
            <w:vAlign w:val="center"/>
          </w:tcPr>
          <w:p w14:paraId="480E27A6" w14:textId="77777777" w:rsidR="00934D0E" w:rsidRDefault="00934D0E">
            <w:pPr>
              <w:rPr>
                <w:rFonts w:ascii="宋体" w:hAnsi="宋体"/>
                <w:szCs w:val="21"/>
              </w:rPr>
            </w:pPr>
          </w:p>
        </w:tc>
        <w:tc>
          <w:tcPr>
            <w:tcW w:w="909" w:type="dxa"/>
            <w:vAlign w:val="center"/>
          </w:tcPr>
          <w:p w14:paraId="6213F28E" w14:textId="77777777" w:rsidR="00934D0E" w:rsidRDefault="00934D0E">
            <w:pPr>
              <w:rPr>
                <w:rFonts w:ascii="宋体" w:hAnsi="宋体"/>
                <w:szCs w:val="21"/>
              </w:rPr>
            </w:pPr>
          </w:p>
        </w:tc>
        <w:tc>
          <w:tcPr>
            <w:tcW w:w="1233" w:type="dxa"/>
            <w:vAlign w:val="center"/>
          </w:tcPr>
          <w:p w14:paraId="324D16F7" w14:textId="77777777" w:rsidR="00934D0E" w:rsidRDefault="00934D0E">
            <w:pPr>
              <w:rPr>
                <w:rFonts w:ascii="宋体" w:hAnsi="宋体"/>
                <w:szCs w:val="21"/>
              </w:rPr>
            </w:pPr>
          </w:p>
        </w:tc>
        <w:tc>
          <w:tcPr>
            <w:tcW w:w="1164" w:type="dxa"/>
            <w:vAlign w:val="center"/>
          </w:tcPr>
          <w:p w14:paraId="5276D25A" w14:textId="77777777" w:rsidR="00934D0E" w:rsidRDefault="00934D0E">
            <w:pPr>
              <w:rPr>
                <w:rFonts w:ascii="宋体" w:hAnsi="宋体"/>
                <w:szCs w:val="21"/>
              </w:rPr>
            </w:pPr>
          </w:p>
        </w:tc>
      </w:tr>
      <w:tr w:rsidR="00934D0E" w14:paraId="100FA9A0" w14:textId="77777777">
        <w:trPr>
          <w:trHeight w:val="340"/>
        </w:trPr>
        <w:tc>
          <w:tcPr>
            <w:tcW w:w="906" w:type="dxa"/>
            <w:vAlign w:val="center"/>
          </w:tcPr>
          <w:p w14:paraId="055ADBF5" w14:textId="77777777" w:rsidR="00934D0E" w:rsidRDefault="00652269">
            <w:pPr>
              <w:rPr>
                <w:rFonts w:ascii="宋体" w:hAnsi="宋体"/>
                <w:szCs w:val="21"/>
              </w:rPr>
            </w:pPr>
            <w:r>
              <w:rPr>
                <w:rFonts w:ascii="宋体" w:hAnsi="宋体"/>
                <w:szCs w:val="21"/>
              </w:rPr>
              <w:t>…</w:t>
            </w:r>
          </w:p>
        </w:tc>
        <w:tc>
          <w:tcPr>
            <w:tcW w:w="3000" w:type="dxa"/>
          </w:tcPr>
          <w:p w14:paraId="09B50C84" w14:textId="77777777" w:rsidR="00934D0E" w:rsidRDefault="00652269">
            <w:pPr>
              <w:rPr>
                <w:rFonts w:ascii="宋体" w:hAnsi="宋体"/>
                <w:szCs w:val="21"/>
              </w:rPr>
            </w:pPr>
            <w:r>
              <w:rPr>
                <w:rFonts w:ascii="宋体" w:hAnsi="宋体" w:hint="eastAsia"/>
                <w:szCs w:val="21"/>
              </w:rPr>
              <w:t>（按费用项目分列）</w:t>
            </w:r>
          </w:p>
        </w:tc>
        <w:tc>
          <w:tcPr>
            <w:tcW w:w="716" w:type="dxa"/>
            <w:vAlign w:val="center"/>
          </w:tcPr>
          <w:p w14:paraId="01ADD483" w14:textId="77777777" w:rsidR="00934D0E" w:rsidRDefault="00934D0E">
            <w:pPr>
              <w:rPr>
                <w:rFonts w:ascii="宋体" w:hAnsi="宋体"/>
                <w:szCs w:val="21"/>
              </w:rPr>
            </w:pPr>
          </w:p>
        </w:tc>
        <w:tc>
          <w:tcPr>
            <w:tcW w:w="914" w:type="dxa"/>
            <w:vAlign w:val="center"/>
          </w:tcPr>
          <w:p w14:paraId="04BE4DAE" w14:textId="77777777" w:rsidR="00934D0E" w:rsidRDefault="00934D0E">
            <w:pPr>
              <w:rPr>
                <w:rFonts w:ascii="宋体" w:hAnsi="宋体"/>
                <w:szCs w:val="21"/>
              </w:rPr>
            </w:pPr>
          </w:p>
        </w:tc>
        <w:tc>
          <w:tcPr>
            <w:tcW w:w="914" w:type="dxa"/>
            <w:vAlign w:val="center"/>
          </w:tcPr>
          <w:p w14:paraId="13B6C683" w14:textId="77777777" w:rsidR="00934D0E" w:rsidRDefault="00934D0E">
            <w:pPr>
              <w:rPr>
                <w:rFonts w:ascii="宋体" w:hAnsi="宋体"/>
                <w:szCs w:val="21"/>
              </w:rPr>
            </w:pPr>
          </w:p>
        </w:tc>
        <w:tc>
          <w:tcPr>
            <w:tcW w:w="914" w:type="dxa"/>
            <w:vAlign w:val="center"/>
          </w:tcPr>
          <w:p w14:paraId="65EA3FD5" w14:textId="77777777" w:rsidR="00934D0E" w:rsidRDefault="00934D0E">
            <w:pPr>
              <w:rPr>
                <w:rFonts w:ascii="宋体" w:hAnsi="宋体"/>
                <w:szCs w:val="21"/>
              </w:rPr>
            </w:pPr>
          </w:p>
        </w:tc>
        <w:tc>
          <w:tcPr>
            <w:tcW w:w="914" w:type="dxa"/>
            <w:vAlign w:val="center"/>
          </w:tcPr>
          <w:p w14:paraId="669FBE6F" w14:textId="77777777" w:rsidR="00934D0E" w:rsidRDefault="00934D0E">
            <w:pPr>
              <w:rPr>
                <w:rFonts w:ascii="宋体" w:hAnsi="宋体"/>
                <w:szCs w:val="21"/>
              </w:rPr>
            </w:pPr>
          </w:p>
        </w:tc>
        <w:tc>
          <w:tcPr>
            <w:tcW w:w="916" w:type="dxa"/>
            <w:vAlign w:val="center"/>
          </w:tcPr>
          <w:p w14:paraId="195987A3" w14:textId="77777777" w:rsidR="00934D0E" w:rsidRDefault="00934D0E">
            <w:pPr>
              <w:rPr>
                <w:rFonts w:ascii="宋体" w:hAnsi="宋体"/>
                <w:szCs w:val="21"/>
              </w:rPr>
            </w:pPr>
          </w:p>
        </w:tc>
        <w:tc>
          <w:tcPr>
            <w:tcW w:w="909" w:type="dxa"/>
            <w:vAlign w:val="center"/>
          </w:tcPr>
          <w:p w14:paraId="1AB52D7E" w14:textId="77777777" w:rsidR="00934D0E" w:rsidRDefault="00934D0E">
            <w:pPr>
              <w:rPr>
                <w:rFonts w:ascii="宋体" w:hAnsi="宋体"/>
                <w:szCs w:val="21"/>
              </w:rPr>
            </w:pPr>
          </w:p>
        </w:tc>
        <w:tc>
          <w:tcPr>
            <w:tcW w:w="909" w:type="dxa"/>
            <w:vAlign w:val="center"/>
          </w:tcPr>
          <w:p w14:paraId="339EF3DF" w14:textId="77777777" w:rsidR="00934D0E" w:rsidRDefault="00934D0E">
            <w:pPr>
              <w:rPr>
                <w:rFonts w:ascii="宋体" w:hAnsi="宋体"/>
                <w:szCs w:val="21"/>
              </w:rPr>
            </w:pPr>
          </w:p>
        </w:tc>
        <w:tc>
          <w:tcPr>
            <w:tcW w:w="909" w:type="dxa"/>
            <w:vAlign w:val="center"/>
          </w:tcPr>
          <w:p w14:paraId="73FE7538" w14:textId="77777777" w:rsidR="00934D0E" w:rsidRDefault="00934D0E">
            <w:pPr>
              <w:rPr>
                <w:rFonts w:ascii="宋体" w:hAnsi="宋体"/>
                <w:szCs w:val="21"/>
              </w:rPr>
            </w:pPr>
          </w:p>
        </w:tc>
        <w:tc>
          <w:tcPr>
            <w:tcW w:w="1233" w:type="dxa"/>
            <w:vAlign w:val="center"/>
          </w:tcPr>
          <w:p w14:paraId="03E3E2ED" w14:textId="77777777" w:rsidR="00934D0E" w:rsidRDefault="00934D0E">
            <w:pPr>
              <w:rPr>
                <w:rFonts w:ascii="宋体" w:hAnsi="宋体"/>
                <w:szCs w:val="21"/>
              </w:rPr>
            </w:pPr>
          </w:p>
        </w:tc>
        <w:tc>
          <w:tcPr>
            <w:tcW w:w="1164" w:type="dxa"/>
            <w:vAlign w:val="center"/>
          </w:tcPr>
          <w:p w14:paraId="5885620E" w14:textId="77777777" w:rsidR="00934D0E" w:rsidRDefault="00934D0E">
            <w:pPr>
              <w:rPr>
                <w:rFonts w:ascii="宋体" w:hAnsi="宋体"/>
                <w:szCs w:val="21"/>
              </w:rPr>
            </w:pPr>
          </w:p>
        </w:tc>
      </w:tr>
      <w:tr w:rsidR="00934D0E" w14:paraId="697FB71E" w14:textId="77777777">
        <w:trPr>
          <w:trHeight w:val="340"/>
        </w:trPr>
        <w:tc>
          <w:tcPr>
            <w:tcW w:w="906" w:type="dxa"/>
            <w:vAlign w:val="center"/>
          </w:tcPr>
          <w:p w14:paraId="43EB203D" w14:textId="77777777" w:rsidR="00934D0E" w:rsidRDefault="00652269">
            <w:pPr>
              <w:rPr>
                <w:rFonts w:ascii="宋体" w:hAnsi="宋体"/>
                <w:szCs w:val="21"/>
              </w:rPr>
            </w:pPr>
            <w:r>
              <w:rPr>
                <w:rFonts w:ascii="宋体" w:hAnsi="宋体"/>
                <w:szCs w:val="21"/>
              </w:rPr>
              <w:t>3</w:t>
            </w:r>
          </w:p>
        </w:tc>
        <w:tc>
          <w:tcPr>
            <w:tcW w:w="3000" w:type="dxa"/>
          </w:tcPr>
          <w:p w14:paraId="2E409815" w14:textId="77777777" w:rsidR="00934D0E" w:rsidRDefault="00652269">
            <w:pPr>
              <w:rPr>
                <w:rFonts w:ascii="宋体" w:hAnsi="宋体"/>
                <w:szCs w:val="21"/>
              </w:rPr>
            </w:pPr>
            <w:r>
              <w:rPr>
                <w:rFonts w:ascii="宋体" w:hAnsi="宋体" w:cs="宋体" w:hint="eastAsia"/>
                <w:szCs w:val="21"/>
              </w:rPr>
              <w:t>与试运行及生产有关的其他费用</w:t>
            </w:r>
          </w:p>
        </w:tc>
        <w:tc>
          <w:tcPr>
            <w:tcW w:w="716" w:type="dxa"/>
            <w:vAlign w:val="center"/>
          </w:tcPr>
          <w:p w14:paraId="7F1721E3" w14:textId="77777777" w:rsidR="00934D0E" w:rsidRDefault="00934D0E">
            <w:pPr>
              <w:rPr>
                <w:rFonts w:ascii="宋体" w:hAnsi="宋体"/>
                <w:szCs w:val="21"/>
              </w:rPr>
            </w:pPr>
          </w:p>
        </w:tc>
        <w:tc>
          <w:tcPr>
            <w:tcW w:w="914" w:type="dxa"/>
            <w:vAlign w:val="center"/>
          </w:tcPr>
          <w:p w14:paraId="357BED83" w14:textId="77777777" w:rsidR="00934D0E" w:rsidRDefault="00934D0E">
            <w:pPr>
              <w:rPr>
                <w:rFonts w:ascii="宋体" w:hAnsi="宋体"/>
                <w:szCs w:val="21"/>
              </w:rPr>
            </w:pPr>
          </w:p>
        </w:tc>
        <w:tc>
          <w:tcPr>
            <w:tcW w:w="914" w:type="dxa"/>
            <w:vAlign w:val="center"/>
          </w:tcPr>
          <w:p w14:paraId="6E5391BB" w14:textId="77777777" w:rsidR="00934D0E" w:rsidRDefault="00934D0E">
            <w:pPr>
              <w:rPr>
                <w:rFonts w:ascii="宋体" w:hAnsi="宋体"/>
                <w:szCs w:val="21"/>
              </w:rPr>
            </w:pPr>
          </w:p>
        </w:tc>
        <w:tc>
          <w:tcPr>
            <w:tcW w:w="914" w:type="dxa"/>
            <w:vAlign w:val="center"/>
          </w:tcPr>
          <w:p w14:paraId="170A964B" w14:textId="77777777" w:rsidR="00934D0E" w:rsidRDefault="00934D0E">
            <w:pPr>
              <w:rPr>
                <w:rFonts w:ascii="宋体" w:hAnsi="宋体"/>
                <w:szCs w:val="21"/>
              </w:rPr>
            </w:pPr>
          </w:p>
        </w:tc>
        <w:tc>
          <w:tcPr>
            <w:tcW w:w="914" w:type="dxa"/>
            <w:vAlign w:val="center"/>
          </w:tcPr>
          <w:p w14:paraId="0C346955" w14:textId="77777777" w:rsidR="00934D0E" w:rsidRDefault="00934D0E">
            <w:pPr>
              <w:rPr>
                <w:rFonts w:ascii="宋体" w:hAnsi="宋体"/>
                <w:szCs w:val="21"/>
              </w:rPr>
            </w:pPr>
          </w:p>
        </w:tc>
        <w:tc>
          <w:tcPr>
            <w:tcW w:w="916" w:type="dxa"/>
            <w:vAlign w:val="center"/>
          </w:tcPr>
          <w:p w14:paraId="51B98A31" w14:textId="77777777" w:rsidR="00934D0E" w:rsidRDefault="00934D0E">
            <w:pPr>
              <w:rPr>
                <w:rFonts w:ascii="宋体" w:hAnsi="宋体"/>
                <w:szCs w:val="21"/>
              </w:rPr>
            </w:pPr>
          </w:p>
        </w:tc>
        <w:tc>
          <w:tcPr>
            <w:tcW w:w="909" w:type="dxa"/>
            <w:vAlign w:val="center"/>
          </w:tcPr>
          <w:p w14:paraId="55F74900" w14:textId="77777777" w:rsidR="00934D0E" w:rsidRDefault="00934D0E">
            <w:pPr>
              <w:rPr>
                <w:rFonts w:ascii="宋体" w:hAnsi="宋体"/>
                <w:szCs w:val="21"/>
              </w:rPr>
            </w:pPr>
          </w:p>
        </w:tc>
        <w:tc>
          <w:tcPr>
            <w:tcW w:w="909" w:type="dxa"/>
            <w:vAlign w:val="center"/>
          </w:tcPr>
          <w:p w14:paraId="0AB85E9E" w14:textId="77777777" w:rsidR="00934D0E" w:rsidRDefault="00934D0E">
            <w:pPr>
              <w:rPr>
                <w:rFonts w:ascii="宋体" w:hAnsi="宋体"/>
                <w:szCs w:val="21"/>
              </w:rPr>
            </w:pPr>
          </w:p>
        </w:tc>
        <w:tc>
          <w:tcPr>
            <w:tcW w:w="909" w:type="dxa"/>
            <w:vAlign w:val="center"/>
          </w:tcPr>
          <w:p w14:paraId="5E12902A" w14:textId="77777777" w:rsidR="00934D0E" w:rsidRDefault="00934D0E">
            <w:pPr>
              <w:rPr>
                <w:rFonts w:ascii="宋体" w:hAnsi="宋体"/>
                <w:szCs w:val="21"/>
              </w:rPr>
            </w:pPr>
          </w:p>
        </w:tc>
        <w:tc>
          <w:tcPr>
            <w:tcW w:w="1233" w:type="dxa"/>
            <w:vAlign w:val="center"/>
          </w:tcPr>
          <w:p w14:paraId="09318104" w14:textId="77777777" w:rsidR="00934D0E" w:rsidRDefault="00934D0E">
            <w:pPr>
              <w:rPr>
                <w:rFonts w:ascii="宋体" w:hAnsi="宋体"/>
                <w:szCs w:val="21"/>
              </w:rPr>
            </w:pPr>
          </w:p>
        </w:tc>
        <w:tc>
          <w:tcPr>
            <w:tcW w:w="1164" w:type="dxa"/>
            <w:vAlign w:val="center"/>
          </w:tcPr>
          <w:p w14:paraId="4B2F1D31" w14:textId="77777777" w:rsidR="00934D0E" w:rsidRDefault="00934D0E">
            <w:pPr>
              <w:rPr>
                <w:rFonts w:ascii="宋体" w:hAnsi="宋体"/>
                <w:szCs w:val="21"/>
              </w:rPr>
            </w:pPr>
          </w:p>
        </w:tc>
      </w:tr>
      <w:tr w:rsidR="00934D0E" w14:paraId="40FBAAF9" w14:textId="77777777">
        <w:trPr>
          <w:trHeight w:val="340"/>
        </w:trPr>
        <w:tc>
          <w:tcPr>
            <w:tcW w:w="906" w:type="dxa"/>
            <w:vAlign w:val="center"/>
          </w:tcPr>
          <w:p w14:paraId="63A0DD54" w14:textId="77777777" w:rsidR="00934D0E" w:rsidRDefault="00652269">
            <w:pPr>
              <w:rPr>
                <w:rFonts w:ascii="宋体" w:hAnsi="宋体"/>
                <w:szCs w:val="21"/>
              </w:rPr>
            </w:pPr>
            <w:r>
              <w:rPr>
                <w:rFonts w:ascii="宋体" w:hAnsi="宋体"/>
                <w:szCs w:val="21"/>
              </w:rPr>
              <w:t>…</w:t>
            </w:r>
          </w:p>
        </w:tc>
        <w:tc>
          <w:tcPr>
            <w:tcW w:w="3000" w:type="dxa"/>
          </w:tcPr>
          <w:p w14:paraId="2D57BAC8" w14:textId="77777777" w:rsidR="00934D0E" w:rsidRDefault="00652269">
            <w:pPr>
              <w:rPr>
                <w:rFonts w:ascii="宋体" w:hAnsi="宋体"/>
                <w:szCs w:val="21"/>
              </w:rPr>
            </w:pPr>
            <w:r>
              <w:rPr>
                <w:rFonts w:ascii="宋体" w:hAnsi="宋体" w:hint="eastAsia"/>
                <w:szCs w:val="21"/>
              </w:rPr>
              <w:t>（按费用项目分列）</w:t>
            </w:r>
          </w:p>
        </w:tc>
        <w:tc>
          <w:tcPr>
            <w:tcW w:w="716" w:type="dxa"/>
            <w:vAlign w:val="center"/>
          </w:tcPr>
          <w:p w14:paraId="19A54747" w14:textId="77777777" w:rsidR="00934D0E" w:rsidRDefault="00934D0E">
            <w:pPr>
              <w:rPr>
                <w:rFonts w:ascii="宋体" w:hAnsi="宋体"/>
                <w:szCs w:val="21"/>
              </w:rPr>
            </w:pPr>
          </w:p>
        </w:tc>
        <w:tc>
          <w:tcPr>
            <w:tcW w:w="914" w:type="dxa"/>
            <w:vAlign w:val="center"/>
          </w:tcPr>
          <w:p w14:paraId="74AC203E" w14:textId="77777777" w:rsidR="00934D0E" w:rsidRDefault="00934D0E">
            <w:pPr>
              <w:rPr>
                <w:rFonts w:ascii="宋体" w:hAnsi="宋体"/>
                <w:szCs w:val="21"/>
              </w:rPr>
            </w:pPr>
          </w:p>
        </w:tc>
        <w:tc>
          <w:tcPr>
            <w:tcW w:w="914" w:type="dxa"/>
            <w:vAlign w:val="center"/>
          </w:tcPr>
          <w:p w14:paraId="0A5DE63C" w14:textId="77777777" w:rsidR="00934D0E" w:rsidRDefault="00934D0E">
            <w:pPr>
              <w:rPr>
                <w:rFonts w:ascii="宋体" w:hAnsi="宋体"/>
                <w:szCs w:val="21"/>
              </w:rPr>
            </w:pPr>
          </w:p>
        </w:tc>
        <w:tc>
          <w:tcPr>
            <w:tcW w:w="914" w:type="dxa"/>
            <w:vAlign w:val="center"/>
          </w:tcPr>
          <w:p w14:paraId="4F563B13" w14:textId="77777777" w:rsidR="00934D0E" w:rsidRDefault="00934D0E">
            <w:pPr>
              <w:rPr>
                <w:rFonts w:ascii="宋体" w:hAnsi="宋体"/>
                <w:szCs w:val="21"/>
              </w:rPr>
            </w:pPr>
          </w:p>
        </w:tc>
        <w:tc>
          <w:tcPr>
            <w:tcW w:w="914" w:type="dxa"/>
            <w:vAlign w:val="center"/>
          </w:tcPr>
          <w:p w14:paraId="3A253958" w14:textId="77777777" w:rsidR="00934D0E" w:rsidRDefault="00934D0E">
            <w:pPr>
              <w:rPr>
                <w:rFonts w:ascii="宋体" w:hAnsi="宋体"/>
                <w:szCs w:val="21"/>
              </w:rPr>
            </w:pPr>
          </w:p>
        </w:tc>
        <w:tc>
          <w:tcPr>
            <w:tcW w:w="916" w:type="dxa"/>
            <w:vAlign w:val="center"/>
          </w:tcPr>
          <w:p w14:paraId="4115BEF5" w14:textId="77777777" w:rsidR="00934D0E" w:rsidRDefault="00934D0E">
            <w:pPr>
              <w:rPr>
                <w:rFonts w:ascii="宋体" w:hAnsi="宋体"/>
                <w:szCs w:val="21"/>
              </w:rPr>
            </w:pPr>
          </w:p>
        </w:tc>
        <w:tc>
          <w:tcPr>
            <w:tcW w:w="909" w:type="dxa"/>
            <w:vAlign w:val="center"/>
          </w:tcPr>
          <w:p w14:paraId="7A4B9C9C" w14:textId="77777777" w:rsidR="00934D0E" w:rsidRDefault="00934D0E">
            <w:pPr>
              <w:rPr>
                <w:rFonts w:ascii="宋体" w:hAnsi="宋体"/>
                <w:szCs w:val="21"/>
              </w:rPr>
            </w:pPr>
          </w:p>
        </w:tc>
        <w:tc>
          <w:tcPr>
            <w:tcW w:w="909" w:type="dxa"/>
            <w:vAlign w:val="center"/>
          </w:tcPr>
          <w:p w14:paraId="41C4042F" w14:textId="77777777" w:rsidR="00934D0E" w:rsidRDefault="00934D0E">
            <w:pPr>
              <w:rPr>
                <w:rFonts w:ascii="宋体" w:hAnsi="宋体"/>
                <w:szCs w:val="21"/>
              </w:rPr>
            </w:pPr>
          </w:p>
        </w:tc>
        <w:tc>
          <w:tcPr>
            <w:tcW w:w="909" w:type="dxa"/>
            <w:vAlign w:val="center"/>
          </w:tcPr>
          <w:p w14:paraId="17E14E20" w14:textId="77777777" w:rsidR="00934D0E" w:rsidRDefault="00934D0E">
            <w:pPr>
              <w:rPr>
                <w:rFonts w:ascii="宋体" w:hAnsi="宋体"/>
                <w:szCs w:val="21"/>
              </w:rPr>
            </w:pPr>
          </w:p>
        </w:tc>
        <w:tc>
          <w:tcPr>
            <w:tcW w:w="1233" w:type="dxa"/>
            <w:vAlign w:val="center"/>
          </w:tcPr>
          <w:p w14:paraId="397EED4E" w14:textId="77777777" w:rsidR="00934D0E" w:rsidRDefault="00934D0E">
            <w:pPr>
              <w:rPr>
                <w:rFonts w:ascii="宋体" w:hAnsi="宋体"/>
                <w:szCs w:val="21"/>
              </w:rPr>
            </w:pPr>
          </w:p>
        </w:tc>
        <w:tc>
          <w:tcPr>
            <w:tcW w:w="1164" w:type="dxa"/>
            <w:vAlign w:val="center"/>
          </w:tcPr>
          <w:p w14:paraId="55628E58" w14:textId="77777777" w:rsidR="00934D0E" w:rsidRDefault="00934D0E">
            <w:pPr>
              <w:rPr>
                <w:rFonts w:ascii="宋体" w:hAnsi="宋体"/>
                <w:szCs w:val="21"/>
              </w:rPr>
            </w:pPr>
          </w:p>
        </w:tc>
      </w:tr>
      <w:tr w:rsidR="00934D0E" w14:paraId="77D58AAD" w14:textId="77777777">
        <w:trPr>
          <w:trHeight w:val="340"/>
        </w:trPr>
        <w:tc>
          <w:tcPr>
            <w:tcW w:w="906" w:type="dxa"/>
            <w:vAlign w:val="center"/>
          </w:tcPr>
          <w:p w14:paraId="11DAE69B" w14:textId="77777777" w:rsidR="00934D0E" w:rsidRDefault="00652269">
            <w:pPr>
              <w:rPr>
                <w:rFonts w:ascii="宋体" w:hAnsi="宋体"/>
                <w:szCs w:val="21"/>
              </w:rPr>
            </w:pPr>
            <w:r>
              <w:rPr>
                <w:rFonts w:ascii="宋体" w:hAnsi="宋体" w:hint="eastAsia"/>
                <w:szCs w:val="21"/>
              </w:rPr>
              <w:t>三</w:t>
            </w:r>
          </w:p>
        </w:tc>
        <w:tc>
          <w:tcPr>
            <w:tcW w:w="3000" w:type="dxa"/>
          </w:tcPr>
          <w:p w14:paraId="15CD7B1D" w14:textId="77777777" w:rsidR="00934D0E" w:rsidRDefault="00652269">
            <w:pPr>
              <w:rPr>
                <w:rFonts w:ascii="宋体" w:hAnsi="宋体"/>
                <w:b/>
                <w:szCs w:val="21"/>
              </w:rPr>
            </w:pPr>
            <w:r>
              <w:rPr>
                <w:rFonts w:ascii="宋体" w:hAnsi="宋体" w:hint="eastAsia"/>
                <w:b/>
                <w:szCs w:val="21"/>
              </w:rPr>
              <w:t>预备费用</w:t>
            </w:r>
          </w:p>
        </w:tc>
        <w:tc>
          <w:tcPr>
            <w:tcW w:w="716" w:type="dxa"/>
            <w:vAlign w:val="center"/>
          </w:tcPr>
          <w:p w14:paraId="06F8C0DC" w14:textId="77777777" w:rsidR="00934D0E" w:rsidRDefault="00934D0E">
            <w:pPr>
              <w:rPr>
                <w:rFonts w:ascii="宋体" w:hAnsi="宋体"/>
                <w:szCs w:val="21"/>
              </w:rPr>
            </w:pPr>
          </w:p>
        </w:tc>
        <w:tc>
          <w:tcPr>
            <w:tcW w:w="914" w:type="dxa"/>
            <w:vAlign w:val="center"/>
          </w:tcPr>
          <w:p w14:paraId="100B69AD" w14:textId="77777777" w:rsidR="00934D0E" w:rsidRDefault="00934D0E">
            <w:pPr>
              <w:rPr>
                <w:rFonts w:ascii="宋体" w:hAnsi="宋体"/>
                <w:szCs w:val="21"/>
              </w:rPr>
            </w:pPr>
          </w:p>
        </w:tc>
        <w:tc>
          <w:tcPr>
            <w:tcW w:w="914" w:type="dxa"/>
            <w:vAlign w:val="center"/>
          </w:tcPr>
          <w:p w14:paraId="20E1DCB4" w14:textId="77777777" w:rsidR="00934D0E" w:rsidRDefault="00934D0E">
            <w:pPr>
              <w:rPr>
                <w:rFonts w:ascii="宋体" w:hAnsi="宋体"/>
                <w:szCs w:val="21"/>
              </w:rPr>
            </w:pPr>
          </w:p>
        </w:tc>
        <w:tc>
          <w:tcPr>
            <w:tcW w:w="914" w:type="dxa"/>
            <w:vAlign w:val="center"/>
          </w:tcPr>
          <w:p w14:paraId="13DCAA7A" w14:textId="77777777" w:rsidR="00934D0E" w:rsidRDefault="00934D0E">
            <w:pPr>
              <w:rPr>
                <w:rFonts w:ascii="宋体" w:hAnsi="宋体"/>
                <w:szCs w:val="21"/>
              </w:rPr>
            </w:pPr>
          </w:p>
        </w:tc>
        <w:tc>
          <w:tcPr>
            <w:tcW w:w="914" w:type="dxa"/>
            <w:vAlign w:val="center"/>
          </w:tcPr>
          <w:p w14:paraId="1384CFEF" w14:textId="77777777" w:rsidR="00934D0E" w:rsidRDefault="00934D0E">
            <w:pPr>
              <w:rPr>
                <w:rFonts w:ascii="宋体" w:hAnsi="宋体"/>
                <w:szCs w:val="21"/>
              </w:rPr>
            </w:pPr>
          </w:p>
        </w:tc>
        <w:tc>
          <w:tcPr>
            <w:tcW w:w="916" w:type="dxa"/>
            <w:vAlign w:val="center"/>
          </w:tcPr>
          <w:p w14:paraId="6929AD7B" w14:textId="77777777" w:rsidR="00934D0E" w:rsidRDefault="00934D0E">
            <w:pPr>
              <w:rPr>
                <w:rFonts w:ascii="宋体" w:hAnsi="宋体"/>
                <w:szCs w:val="21"/>
              </w:rPr>
            </w:pPr>
          </w:p>
        </w:tc>
        <w:tc>
          <w:tcPr>
            <w:tcW w:w="909" w:type="dxa"/>
            <w:vAlign w:val="center"/>
          </w:tcPr>
          <w:p w14:paraId="7EF14795" w14:textId="77777777" w:rsidR="00934D0E" w:rsidRDefault="00934D0E">
            <w:pPr>
              <w:rPr>
                <w:rFonts w:ascii="宋体" w:hAnsi="宋体"/>
                <w:szCs w:val="21"/>
              </w:rPr>
            </w:pPr>
          </w:p>
        </w:tc>
        <w:tc>
          <w:tcPr>
            <w:tcW w:w="909" w:type="dxa"/>
            <w:vAlign w:val="center"/>
          </w:tcPr>
          <w:p w14:paraId="095421A8" w14:textId="77777777" w:rsidR="00934D0E" w:rsidRDefault="00934D0E">
            <w:pPr>
              <w:rPr>
                <w:rFonts w:ascii="宋体" w:hAnsi="宋体"/>
                <w:szCs w:val="21"/>
              </w:rPr>
            </w:pPr>
          </w:p>
        </w:tc>
        <w:tc>
          <w:tcPr>
            <w:tcW w:w="909" w:type="dxa"/>
            <w:vAlign w:val="center"/>
          </w:tcPr>
          <w:p w14:paraId="7B9BEDB0" w14:textId="77777777" w:rsidR="00934D0E" w:rsidRDefault="00934D0E">
            <w:pPr>
              <w:rPr>
                <w:rFonts w:ascii="宋体" w:hAnsi="宋体"/>
                <w:szCs w:val="21"/>
              </w:rPr>
            </w:pPr>
          </w:p>
        </w:tc>
        <w:tc>
          <w:tcPr>
            <w:tcW w:w="1233" w:type="dxa"/>
            <w:vAlign w:val="center"/>
          </w:tcPr>
          <w:p w14:paraId="27FA79F7" w14:textId="77777777" w:rsidR="00934D0E" w:rsidRDefault="00934D0E">
            <w:pPr>
              <w:rPr>
                <w:rFonts w:ascii="宋体" w:hAnsi="宋体"/>
                <w:szCs w:val="21"/>
              </w:rPr>
            </w:pPr>
          </w:p>
        </w:tc>
        <w:tc>
          <w:tcPr>
            <w:tcW w:w="1164" w:type="dxa"/>
            <w:vAlign w:val="center"/>
          </w:tcPr>
          <w:p w14:paraId="4F25CA7A" w14:textId="77777777" w:rsidR="00934D0E" w:rsidRDefault="00934D0E">
            <w:pPr>
              <w:rPr>
                <w:rFonts w:ascii="宋体" w:hAnsi="宋体"/>
                <w:szCs w:val="21"/>
              </w:rPr>
            </w:pPr>
          </w:p>
        </w:tc>
      </w:tr>
      <w:tr w:rsidR="00934D0E" w14:paraId="1D256D67" w14:textId="77777777">
        <w:trPr>
          <w:trHeight w:val="340"/>
        </w:trPr>
        <w:tc>
          <w:tcPr>
            <w:tcW w:w="906" w:type="dxa"/>
            <w:vAlign w:val="center"/>
          </w:tcPr>
          <w:p w14:paraId="5635FF50" w14:textId="77777777" w:rsidR="00934D0E" w:rsidRDefault="00652269">
            <w:pPr>
              <w:rPr>
                <w:rFonts w:ascii="宋体" w:hAnsi="宋体"/>
                <w:szCs w:val="21"/>
              </w:rPr>
            </w:pPr>
            <w:r>
              <w:rPr>
                <w:rFonts w:ascii="宋体" w:hAnsi="宋体"/>
                <w:szCs w:val="21"/>
              </w:rPr>
              <w:t>1</w:t>
            </w:r>
          </w:p>
        </w:tc>
        <w:tc>
          <w:tcPr>
            <w:tcW w:w="3000" w:type="dxa"/>
          </w:tcPr>
          <w:p w14:paraId="709092A0" w14:textId="77777777" w:rsidR="00934D0E" w:rsidRDefault="00652269">
            <w:pPr>
              <w:rPr>
                <w:rFonts w:ascii="宋体" w:hAnsi="宋体"/>
                <w:szCs w:val="21"/>
              </w:rPr>
            </w:pPr>
            <w:r>
              <w:rPr>
                <w:rFonts w:ascii="宋体" w:hAnsi="宋体" w:hint="eastAsia"/>
                <w:szCs w:val="21"/>
              </w:rPr>
              <w:t>基本预备费</w:t>
            </w:r>
          </w:p>
        </w:tc>
        <w:tc>
          <w:tcPr>
            <w:tcW w:w="716" w:type="dxa"/>
            <w:vAlign w:val="center"/>
          </w:tcPr>
          <w:p w14:paraId="7555F9E9" w14:textId="77777777" w:rsidR="00934D0E" w:rsidRDefault="00934D0E">
            <w:pPr>
              <w:rPr>
                <w:rFonts w:ascii="宋体" w:hAnsi="宋体"/>
                <w:szCs w:val="21"/>
              </w:rPr>
            </w:pPr>
          </w:p>
        </w:tc>
        <w:tc>
          <w:tcPr>
            <w:tcW w:w="914" w:type="dxa"/>
            <w:vAlign w:val="center"/>
          </w:tcPr>
          <w:p w14:paraId="7E614E29" w14:textId="77777777" w:rsidR="00934D0E" w:rsidRDefault="00934D0E">
            <w:pPr>
              <w:rPr>
                <w:rFonts w:ascii="宋体" w:hAnsi="宋体"/>
                <w:szCs w:val="21"/>
              </w:rPr>
            </w:pPr>
          </w:p>
        </w:tc>
        <w:tc>
          <w:tcPr>
            <w:tcW w:w="914" w:type="dxa"/>
            <w:vAlign w:val="center"/>
          </w:tcPr>
          <w:p w14:paraId="76007819" w14:textId="77777777" w:rsidR="00934D0E" w:rsidRDefault="00934D0E">
            <w:pPr>
              <w:rPr>
                <w:rFonts w:ascii="宋体" w:hAnsi="宋体"/>
                <w:szCs w:val="21"/>
              </w:rPr>
            </w:pPr>
          </w:p>
        </w:tc>
        <w:tc>
          <w:tcPr>
            <w:tcW w:w="914" w:type="dxa"/>
            <w:vAlign w:val="center"/>
          </w:tcPr>
          <w:p w14:paraId="0B0C4501" w14:textId="77777777" w:rsidR="00934D0E" w:rsidRDefault="00934D0E">
            <w:pPr>
              <w:rPr>
                <w:rFonts w:ascii="宋体" w:hAnsi="宋体"/>
                <w:szCs w:val="21"/>
              </w:rPr>
            </w:pPr>
          </w:p>
        </w:tc>
        <w:tc>
          <w:tcPr>
            <w:tcW w:w="914" w:type="dxa"/>
            <w:vAlign w:val="center"/>
          </w:tcPr>
          <w:p w14:paraId="70BFFCD2" w14:textId="77777777" w:rsidR="00934D0E" w:rsidRDefault="00934D0E">
            <w:pPr>
              <w:rPr>
                <w:rFonts w:ascii="宋体" w:hAnsi="宋体"/>
                <w:szCs w:val="21"/>
              </w:rPr>
            </w:pPr>
          </w:p>
        </w:tc>
        <w:tc>
          <w:tcPr>
            <w:tcW w:w="916" w:type="dxa"/>
            <w:vAlign w:val="center"/>
          </w:tcPr>
          <w:p w14:paraId="1052ECBE" w14:textId="77777777" w:rsidR="00934D0E" w:rsidRDefault="00934D0E">
            <w:pPr>
              <w:rPr>
                <w:rFonts w:ascii="宋体" w:hAnsi="宋体"/>
                <w:szCs w:val="21"/>
              </w:rPr>
            </w:pPr>
          </w:p>
        </w:tc>
        <w:tc>
          <w:tcPr>
            <w:tcW w:w="909" w:type="dxa"/>
            <w:vAlign w:val="center"/>
          </w:tcPr>
          <w:p w14:paraId="5850F097" w14:textId="77777777" w:rsidR="00934D0E" w:rsidRDefault="00934D0E">
            <w:pPr>
              <w:rPr>
                <w:rFonts w:ascii="宋体" w:hAnsi="宋体"/>
                <w:szCs w:val="21"/>
              </w:rPr>
            </w:pPr>
          </w:p>
        </w:tc>
        <w:tc>
          <w:tcPr>
            <w:tcW w:w="909" w:type="dxa"/>
            <w:vAlign w:val="center"/>
          </w:tcPr>
          <w:p w14:paraId="342ABA35" w14:textId="77777777" w:rsidR="00934D0E" w:rsidRDefault="00934D0E">
            <w:pPr>
              <w:rPr>
                <w:rFonts w:ascii="宋体" w:hAnsi="宋体"/>
                <w:szCs w:val="21"/>
              </w:rPr>
            </w:pPr>
          </w:p>
        </w:tc>
        <w:tc>
          <w:tcPr>
            <w:tcW w:w="909" w:type="dxa"/>
            <w:vAlign w:val="center"/>
          </w:tcPr>
          <w:p w14:paraId="66364590" w14:textId="77777777" w:rsidR="00934D0E" w:rsidRDefault="00934D0E">
            <w:pPr>
              <w:rPr>
                <w:rFonts w:ascii="宋体" w:hAnsi="宋体"/>
                <w:szCs w:val="21"/>
              </w:rPr>
            </w:pPr>
          </w:p>
        </w:tc>
        <w:tc>
          <w:tcPr>
            <w:tcW w:w="1233" w:type="dxa"/>
            <w:vAlign w:val="center"/>
          </w:tcPr>
          <w:p w14:paraId="4B179C00" w14:textId="77777777" w:rsidR="00934D0E" w:rsidRDefault="00934D0E">
            <w:pPr>
              <w:rPr>
                <w:rFonts w:ascii="宋体" w:hAnsi="宋体"/>
                <w:szCs w:val="21"/>
              </w:rPr>
            </w:pPr>
          </w:p>
        </w:tc>
        <w:tc>
          <w:tcPr>
            <w:tcW w:w="1164" w:type="dxa"/>
            <w:vAlign w:val="center"/>
          </w:tcPr>
          <w:p w14:paraId="63C87B0C" w14:textId="77777777" w:rsidR="00934D0E" w:rsidRDefault="00934D0E">
            <w:pPr>
              <w:rPr>
                <w:rFonts w:ascii="宋体" w:hAnsi="宋体"/>
                <w:szCs w:val="21"/>
              </w:rPr>
            </w:pPr>
          </w:p>
        </w:tc>
      </w:tr>
      <w:tr w:rsidR="00934D0E" w14:paraId="5B288193" w14:textId="77777777">
        <w:trPr>
          <w:trHeight w:val="340"/>
        </w:trPr>
        <w:tc>
          <w:tcPr>
            <w:tcW w:w="906" w:type="dxa"/>
            <w:vAlign w:val="center"/>
          </w:tcPr>
          <w:p w14:paraId="3FE2CD6D" w14:textId="77777777" w:rsidR="00934D0E" w:rsidRDefault="00652269">
            <w:pPr>
              <w:rPr>
                <w:rFonts w:ascii="宋体" w:hAnsi="宋体"/>
                <w:szCs w:val="21"/>
              </w:rPr>
            </w:pPr>
            <w:r>
              <w:rPr>
                <w:rFonts w:ascii="宋体" w:hAnsi="宋体"/>
                <w:szCs w:val="21"/>
              </w:rPr>
              <w:t>2</w:t>
            </w:r>
          </w:p>
        </w:tc>
        <w:tc>
          <w:tcPr>
            <w:tcW w:w="3000" w:type="dxa"/>
          </w:tcPr>
          <w:p w14:paraId="7AEFB399" w14:textId="77777777" w:rsidR="00934D0E" w:rsidRDefault="00652269">
            <w:pPr>
              <w:rPr>
                <w:rFonts w:ascii="宋体" w:hAnsi="宋体"/>
                <w:szCs w:val="21"/>
              </w:rPr>
            </w:pPr>
            <w:r>
              <w:rPr>
                <w:rFonts w:ascii="宋体" w:hAnsi="宋体" w:hint="eastAsia"/>
                <w:szCs w:val="21"/>
              </w:rPr>
              <w:t>价差预备费</w:t>
            </w:r>
          </w:p>
        </w:tc>
        <w:tc>
          <w:tcPr>
            <w:tcW w:w="716" w:type="dxa"/>
            <w:vAlign w:val="center"/>
          </w:tcPr>
          <w:p w14:paraId="58C9EF17" w14:textId="77777777" w:rsidR="00934D0E" w:rsidRDefault="00934D0E">
            <w:pPr>
              <w:rPr>
                <w:rFonts w:ascii="宋体" w:hAnsi="宋体"/>
                <w:szCs w:val="21"/>
              </w:rPr>
            </w:pPr>
          </w:p>
        </w:tc>
        <w:tc>
          <w:tcPr>
            <w:tcW w:w="914" w:type="dxa"/>
            <w:vAlign w:val="center"/>
          </w:tcPr>
          <w:p w14:paraId="55E61E98" w14:textId="77777777" w:rsidR="00934D0E" w:rsidRDefault="00934D0E">
            <w:pPr>
              <w:rPr>
                <w:rFonts w:ascii="宋体" w:hAnsi="宋体"/>
                <w:szCs w:val="21"/>
              </w:rPr>
            </w:pPr>
          </w:p>
        </w:tc>
        <w:tc>
          <w:tcPr>
            <w:tcW w:w="914" w:type="dxa"/>
            <w:vAlign w:val="center"/>
          </w:tcPr>
          <w:p w14:paraId="783093DE" w14:textId="77777777" w:rsidR="00934D0E" w:rsidRDefault="00934D0E">
            <w:pPr>
              <w:rPr>
                <w:rFonts w:ascii="宋体" w:hAnsi="宋体"/>
                <w:szCs w:val="21"/>
              </w:rPr>
            </w:pPr>
          </w:p>
        </w:tc>
        <w:tc>
          <w:tcPr>
            <w:tcW w:w="914" w:type="dxa"/>
            <w:vAlign w:val="center"/>
          </w:tcPr>
          <w:p w14:paraId="7AA5A601" w14:textId="77777777" w:rsidR="00934D0E" w:rsidRDefault="00934D0E">
            <w:pPr>
              <w:rPr>
                <w:rFonts w:ascii="宋体" w:hAnsi="宋体"/>
                <w:szCs w:val="21"/>
              </w:rPr>
            </w:pPr>
          </w:p>
        </w:tc>
        <w:tc>
          <w:tcPr>
            <w:tcW w:w="914" w:type="dxa"/>
            <w:vAlign w:val="center"/>
          </w:tcPr>
          <w:p w14:paraId="3FDE6608" w14:textId="77777777" w:rsidR="00934D0E" w:rsidRDefault="00934D0E">
            <w:pPr>
              <w:rPr>
                <w:rFonts w:ascii="宋体" w:hAnsi="宋体"/>
                <w:szCs w:val="21"/>
              </w:rPr>
            </w:pPr>
          </w:p>
        </w:tc>
        <w:tc>
          <w:tcPr>
            <w:tcW w:w="916" w:type="dxa"/>
            <w:vAlign w:val="center"/>
          </w:tcPr>
          <w:p w14:paraId="51FD0983" w14:textId="77777777" w:rsidR="00934D0E" w:rsidRDefault="00934D0E">
            <w:pPr>
              <w:rPr>
                <w:rFonts w:ascii="宋体" w:hAnsi="宋体"/>
                <w:szCs w:val="21"/>
              </w:rPr>
            </w:pPr>
          </w:p>
        </w:tc>
        <w:tc>
          <w:tcPr>
            <w:tcW w:w="909" w:type="dxa"/>
            <w:vAlign w:val="center"/>
          </w:tcPr>
          <w:p w14:paraId="7362C0CD" w14:textId="77777777" w:rsidR="00934D0E" w:rsidRDefault="00934D0E">
            <w:pPr>
              <w:rPr>
                <w:rFonts w:ascii="宋体" w:hAnsi="宋体"/>
                <w:szCs w:val="21"/>
              </w:rPr>
            </w:pPr>
          </w:p>
        </w:tc>
        <w:tc>
          <w:tcPr>
            <w:tcW w:w="909" w:type="dxa"/>
            <w:vAlign w:val="center"/>
          </w:tcPr>
          <w:p w14:paraId="2E8B6CFD" w14:textId="77777777" w:rsidR="00934D0E" w:rsidRDefault="00934D0E">
            <w:pPr>
              <w:rPr>
                <w:rFonts w:ascii="宋体" w:hAnsi="宋体"/>
                <w:szCs w:val="21"/>
              </w:rPr>
            </w:pPr>
          </w:p>
        </w:tc>
        <w:tc>
          <w:tcPr>
            <w:tcW w:w="909" w:type="dxa"/>
            <w:vAlign w:val="center"/>
          </w:tcPr>
          <w:p w14:paraId="35E0EAC5" w14:textId="77777777" w:rsidR="00934D0E" w:rsidRDefault="00934D0E">
            <w:pPr>
              <w:rPr>
                <w:rFonts w:ascii="宋体" w:hAnsi="宋体"/>
                <w:szCs w:val="21"/>
              </w:rPr>
            </w:pPr>
          </w:p>
        </w:tc>
        <w:tc>
          <w:tcPr>
            <w:tcW w:w="1233" w:type="dxa"/>
            <w:vAlign w:val="center"/>
          </w:tcPr>
          <w:p w14:paraId="109B5EA3" w14:textId="77777777" w:rsidR="00934D0E" w:rsidRDefault="00934D0E">
            <w:pPr>
              <w:rPr>
                <w:rFonts w:ascii="宋体" w:hAnsi="宋体"/>
                <w:szCs w:val="21"/>
              </w:rPr>
            </w:pPr>
          </w:p>
        </w:tc>
        <w:tc>
          <w:tcPr>
            <w:tcW w:w="1164" w:type="dxa"/>
            <w:vAlign w:val="center"/>
          </w:tcPr>
          <w:p w14:paraId="338A493D" w14:textId="77777777" w:rsidR="00934D0E" w:rsidRDefault="00934D0E">
            <w:pPr>
              <w:rPr>
                <w:rFonts w:ascii="宋体" w:hAnsi="宋体"/>
                <w:szCs w:val="21"/>
              </w:rPr>
            </w:pPr>
          </w:p>
        </w:tc>
      </w:tr>
      <w:tr w:rsidR="00934D0E" w14:paraId="6EF0BA37" w14:textId="77777777">
        <w:trPr>
          <w:trHeight w:val="340"/>
        </w:trPr>
        <w:tc>
          <w:tcPr>
            <w:tcW w:w="906" w:type="dxa"/>
            <w:vAlign w:val="center"/>
          </w:tcPr>
          <w:p w14:paraId="3BFFCB21" w14:textId="77777777" w:rsidR="00934D0E" w:rsidRDefault="00652269">
            <w:pPr>
              <w:rPr>
                <w:rFonts w:ascii="宋体" w:hAnsi="宋体"/>
                <w:szCs w:val="21"/>
              </w:rPr>
            </w:pPr>
            <w:r>
              <w:rPr>
                <w:rFonts w:ascii="宋体" w:hAnsi="宋体" w:hint="eastAsia"/>
                <w:szCs w:val="21"/>
              </w:rPr>
              <w:t>四</w:t>
            </w:r>
          </w:p>
        </w:tc>
        <w:tc>
          <w:tcPr>
            <w:tcW w:w="3000" w:type="dxa"/>
          </w:tcPr>
          <w:p w14:paraId="5F208BF3" w14:textId="77777777" w:rsidR="00934D0E" w:rsidRDefault="00652269">
            <w:pPr>
              <w:rPr>
                <w:rFonts w:ascii="宋体" w:hAnsi="宋体"/>
                <w:b/>
                <w:szCs w:val="21"/>
              </w:rPr>
            </w:pPr>
            <w:r>
              <w:rPr>
                <w:rFonts w:ascii="宋体" w:hAnsi="宋体" w:hint="eastAsia"/>
                <w:b/>
                <w:szCs w:val="21"/>
              </w:rPr>
              <w:t>专项费用</w:t>
            </w:r>
          </w:p>
        </w:tc>
        <w:tc>
          <w:tcPr>
            <w:tcW w:w="716" w:type="dxa"/>
            <w:vAlign w:val="center"/>
          </w:tcPr>
          <w:p w14:paraId="7EA5D6BE" w14:textId="77777777" w:rsidR="00934D0E" w:rsidRDefault="00934D0E">
            <w:pPr>
              <w:rPr>
                <w:rFonts w:ascii="宋体" w:hAnsi="宋体"/>
                <w:szCs w:val="21"/>
              </w:rPr>
            </w:pPr>
          </w:p>
        </w:tc>
        <w:tc>
          <w:tcPr>
            <w:tcW w:w="914" w:type="dxa"/>
            <w:vAlign w:val="center"/>
          </w:tcPr>
          <w:p w14:paraId="3B2C45B0" w14:textId="77777777" w:rsidR="00934D0E" w:rsidRDefault="00934D0E">
            <w:pPr>
              <w:rPr>
                <w:rFonts w:ascii="宋体" w:hAnsi="宋体"/>
                <w:szCs w:val="21"/>
              </w:rPr>
            </w:pPr>
          </w:p>
        </w:tc>
        <w:tc>
          <w:tcPr>
            <w:tcW w:w="914" w:type="dxa"/>
            <w:vAlign w:val="center"/>
          </w:tcPr>
          <w:p w14:paraId="2C7A44C9" w14:textId="77777777" w:rsidR="00934D0E" w:rsidRDefault="00934D0E">
            <w:pPr>
              <w:rPr>
                <w:rFonts w:ascii="宋体" w:hAnsi="宋体"/>
                <w:szCs w:val="21"/>
              </w:rPr>
            </w:pPr>
          </w:p>
        </w:tc>
        <w:tc>
          <w:tcPr>
            <w:tcW w:w="914" w:type="dxa"/>
            <w:vAlign w:val="center"/>
          </w:tcPr>
          <w:p w14:paraId="69AD904F" w14:textId="77777777" w:rsidR="00934D0E" w:rsidRDefault="00934D0E">
            <w:pPr>
              <w:rPr>
                <w:rFonts w:ascii="宋体" w:hAnsi="宋体"/>
                <w:szCs w:val="21"/>
              </w:rPr>
            </w:pPr>
          </w:p>
        </w:tc>
        <w:tc>
          <w:tcPr>
            <w:tcW w:w="914" w:type="dxa"/>
            <w:vAlign w:val="center"/>
          </w:tcPr>
          <w:p w14:paraId="428616DE" w14:textId="77777777" w:rsidR="00934D0E" w:rsidRDefault="00934D0E">
            <w:pPr>
              <w:rPr>
                <w:rFonts w:ascii="宋体" w:hAnsi="宋体"/>
                <w:szCs w:val="21"/>
              </w:rPr>
            </w:pPr>
          </w:p>
        </w:tc>
        <w:tc>
          <w:tcPr>
            <w:tcW w:w="916" w:type="dxa"/>
            <w:vAlign w:val="center"/>
          </w:tcPr>
          <w:p w14:paraId="2D281944" w14:textId="77777777" w:rsidR="00934D0E" w:rsidRDefault="00934D0E">
            <w:pPr>
              <w:rPr>
                <w:rFonts w:ascii="宋体" w:hAnsi="宋体"/>
                <w:szCs w:val="21"/>
              </w:rPr>
            </w:pPr>
          </w:p>
        </w:tc>
        <w:tc>
          <w:tcPr>
            <w:tcW w:w="909" w:type="dxa"/>
            <w:vAlign w:val="center"/>
          </w:tcPr>
          <w:p w14:paraId="765E1EA4" w14:textId="77777777" w:rsidR="00934D0E" w:rsidRDefault="00934D0E">
            <w:pPr>
              <w:rPr>
                <w:rFonts w:ascii="宋体" w:hAnsi="宋体"/>
                <w:szCs w:val="21"/>
              </w:rPr>
            </w:pPr>
          </w:p>
        </w:tc>
        <w:tc>
          <w:tcPr>
            <w:tcW w:w="909" w:type="dxa"/>
            <w:vAlign w:val="center"/>
          </w:tcPr>
          <w:p w14:paraId="13CA6AB9" w14:textId="77777777" w:rsidR="00934D0E" w:rsidRDefault="00934D0E">
            <w:pPr>
              <w:rPr>
                <w:rFonts w:ascii="宋体" w:hAnsi="宋体"/>
                <w:szCs w:val="21"/>
              </w:rPr>
            </w:pPr>
          </w:p>
        </w:tc>
        <w:tc>
          <w:tcPr>
            <w:tcW w:w="909" w:type="dxa"/>
            <w:vAlign w:val="center"/>
          </w:tcPr>
          <w:p w14:paraId="576CF979" w14:textId="77777777" w:rsidR="00934D0E" w:rsidRDefault="00934D0E">
            <w:pPr>
              <w:rPr>
                <w:rFonts w:ascii="宋体" w:hAnsi="宋体"/>
                <w:szCs w:val="21"/>
              </w:rPr>
            </w:pPr>
          </w:p>
        </w:tc>
        <w:tc>
          <w:tcPr>
            <w:tcW w:w="1233" w:type="dxa"/>
            <w:vAlign w:val="center"/>
          </w:tcPr>
          <w:p w14:paraId="0AAB6EA0" w14:textId="77777777" w:rsidR="00934D0E" w:rsidRDefault="00934D0E">
            <w:pPr>
              <w:rPr>
                <w:rFonts w:ascii="宋体" w:hAnsi="宋体"/>
                <w:szCs w:val="21"/>
              </w:rPr>
            </w:pPr>
          </w:p>
        </w:tc>
        <w:tc>
          <w:tcPr>
            <w:tcW w:w="1164" w:type="dxa"/>
            <w:vAlign w:val="center"/>
          </w:tcPr>
          <w:p w14:paraId="6DBFB787" w14:textId="77777777" w:rsidR="00934D0E" w:rsidRDefault="00934D0E">
            <w:pPr>
              <w:rPr>
                <w:rFonts w:ascii="宋体" w:hAnsi="宋体"/>
                <w:szCs w:val="21"/>
              </w:rPr>
            </w:pPr>
          </w:p>
        </w:tc>
      </w:tr>
      <w:tr w:rsidR="00934D0E" w14:paraId="10D134E3" w14:textId="77777777">
        <w:trPr>
          <w:trHeight w:val="340"/>
        </w:trPr>
        <w:tc>
          <w:tcPr>
            <w:tcW w:w="906" w:type="dxa"/>
            <w:vAlign w:val="center"/>
          </w:tcPr>
          <w:p w14:paraId="2424B9B5" w14:textId="77777777" w:rsidR="00934D0E" w:rsidRDefault="00652269">
            <w:pPr>
              <w:rPr>
                <w:rFonts w:ascii="宋体" w:hAnsi="宋体"/>
                <w:szCs w:val="21"/>
              </w:rPr>
            </w:pPr>
            <w:r>
              <w:rPr>
                <w:rFonts w:ascii="宋体" w:hAnsi="宋体"/>
                <w:szCs w:val="21"/>
              </w:rPr>
              <w:t>1</w:t>
            </w:r>
          </w:p>
        </w:tc>
        <w:tc>
          <w:tcPr>
            <w:tcW w:w="3000" w:type="dxa"/>
          </w:tcPr>
          <w:p w14:paraId="2FF5139F" w14:textId="77777777" w:rsidR="00934D0E" w:rsidRDefault="00652269">
            <w:pPr>
              <w:rPr>
                <w:rFonts w:ascii="宋体" w:hAnsi="宋体"/>
                <w:b/>
                <w:szCs w:val="21"/>
              </w:rPr>
            </w:pPr>
            <w:r>
              <w:rPr>
                <w:rFonts w:ascii="宋体" w:hAnsi="宋体" w:hint="eastAsia"/>
                <w:szCs w:val="21"/>
              </w:rPr>
              <w:t>建设期贷款利息</w:t>
            </w:r>
          </w:p>
        </w:tc>
        <w:tc>
          <w:tcPr>
            <w:tcW w:w="716" w:type="dxa"/>
            <w:vAlign w:val="center"/>
          </w:tcPr>
          <w:p w14:paraId="67FE7D72" w14:textId="77777777" w:rsidR="00934D0E" w:rsidRDefault="00934D0E">
            <w:pPr>
              <w:rPr>
                <w:rFonts w:ascii="宋体" w:hAnsi="宋体"/>
                <w:szCs w:val="21"/>
              </w:rPr>
            </w:pPr>
          </w:p>
        </w:tc>
        <w:tc>
          <w:tcPr>
            <w:tcW w:w="914" w:type="dxa"/>
            <w:vAlign w:val="center"/>
          </w:tcPr>
          <w:p w14:paraId="291F7195" w14:textId="77777777" w:rsidR="00934D0E" w:rsidRDefault="00934D0E">
            <w:pPr>
              <w:rPr>
                <w:rFonts w:ascii="宋体" w:hAnsi="宋体"/>
                <w:szCs w:val="21"/>
              </w:rPr>
            </w:pPr>
          </w:p>
        </w:tc>
        <w:tc>
          <w:tcPr>
            <w:tcW w:w="914" w:type="dxa"/>
            <w:vAlign w:val="center"/>
          </w:tcPr>
          <w:p w14:paraId="36551B93" w14:textId="77777777" w:rsidR="00934D0E" w:rsidRDefault="00934D0E">
            <w:pPr>
              <w:rPr>
                <w:rFonts w:ascii="宋体" w:hAnsi="宋体"/>
                <w:szCs w:val="21"/>
              </w:rPr>
            </w:pPr>
          </w:p>
        </w:tc>
        <w:tc>
          <w:tcPr>
            <w:tcW w:w="914" w:type="dxa"/>
            <w:vAlign w:val="center"/>
          </w:tcPr>
          <w:p w14:paraId="7A0FA3F3" w14:textId="77777777" w:rsidR="00934D0E" w:rsidRDefault="00934D0E">
            <w:pPr>
              <w:rPr>
                <w:rFonts w:ascii="宋体" w:hAnsi="宋体"/>
                <w:szCs w:val="21"/>
              </w:rPr>
            </w:pPr>
          </w:p>
        </w:tc>
        <w:tc>
          <w:tcPr>
            <w:tcW w:w="914" w:type="dxa"/>
            <w:vAlign w:val="center"/>
          </w:tcPr>
          <w:p w14:paraId="4511A168" w14:textId="77777777" w:rsidR="00934D0E" w:rsidRDefault="00934D0E">
            <w:pPr>
              <w:rPr>
                <w:rFonts w:ascii="宋体" w:hAnsi="宋体"/>
                <w:szCs w:val="21"/>
              </w:rPr>
            </w:pPr>
          </w:p>
        </w:tc>
        <w:tc>
          <w:tcPr>
            <w:tcW w:w="916" w:type="dxa"/>
            <w:vAlign w:val="center"/>
          </w:tcPr>
          <w:p w14:paraId="5069DDA2" w14:textId="77777777" w:rsidR="00934D0E" w:rsidRDefault="00934D0E">
            <w:pPr>
              <w:rPr>
                <w:rFonts w:ascii="宋体" w:hAnsi="宋体"/>
                <w:szCs w:val="21"/>
              </w:rPr>
            </w:pPr>
          </w:p>
        </w:tc>
        <w:tc>
          <w:tcPr>
            <w:tcW w:w="909" w:type="dxa"/>
            <w:vAlign w:val="center"/>
          </w:tcPr>
          <w:p w14:paraId="08687B4D" w14:textId="77777777" w:rsidR="00934D0E" w:rsidRDefault="00934D0E">
            <w:pPr>
              <w:rPr>
                <w:rFonts w:ascii="宋体" w:hAnsi="宋体"/>
                <w:szCs w:val="21"/>
              </w:rPr>
            </w:pPr>
          </w:p>
        </w:tc>
        <w:tc>
          <w:tcPr>
            <w:tcW w:w="909" w:type="dxa"/>
            <w:vAlign w:val="center"/>
          </w:tcPr>
          <w:p w14:paraId="2B4EFE95" w14:textId="77777777" w:rsidR="00934D0E" w:rsidRDefault="00934D0E">
            <w:pPr>
              <w:rPr>
                <w:rFonts w:ascii="宋体" w:hAnsi="宋体"/>
                <w:szCs w:val="21"/>
              </w:rPr>
            </w:pPr>
          </w:p>
        </w:tc>
        <w:tc>
          <w:tcPr>
            <w:tcW w:w="909" w:type="dxa"/>
            <w:vAlign w:val="center"/>
          </w:tcPr>
          <w:p w14:paraId="10896A28" w14:textId="77777777" w:rsidR="00934D0E" w:rsidRDefault="00934D0E">
            <w:pPr>
              <w:rPr>
                <w:rFonts w:ascii="宋体" w:hAnsi="宋体"/>
                <w:szCs w:val="21"/>
              </w:rPr>
            </w:pPr>
          </w:p>
        </w:tc>
        <w:tc>
          <w:tcPr>
            <w:tcW w:w="1233" w:type="dxa"/>
            <w:vAlign w:val="center"/>
          </w:tcPr>
          <w:p w14:paraId="02BA33B6" w14:textId="77777777" w:rsidR="00934D0E" w:rsidRDefault="00934D0E">
            <w:pPr>
              <w:rPr>
                <w:rFonts w:ascii="宋体" w:hAnsi="宋体"/>
                <w:szCs w:val="21"/>
              </w:rPr>
            </w:pPr>
          </w:p>
        </w:tc>
        <w:tc>
          <w:tcPr>
            <w:tcW w:w="1164" w:type="dxa"/>
            <w:vAlign w:val="center"/>
          </w:tcPr>
          <w:p w14:paraId="3C5E82EB" w14:textId="77777777" w:rsidR="00934D0E" w:rsidRDefault="00934D0E">
            <w:pPr>
              <w:rPr>
                <w:rFonts w:ascii="宋体" w:hAnsi="宋体"/>
                <w:szCs w:val="21"/>
              </w:rPr>
            </w:pPr>
          </w:p>
        </w:tc>
      </w:tr>
      <w:tr w:rsidR="00934D0E" w14:paraId="1E7226EB" w14:textId="77777777">
        <w:trPr>
          <w:trHeight w:val="340"/>
        </w:trPr>
        <w:tc>
          <w:tcPr>
            <w:tcW w:w="906" w:type="dxa"/>
            <w:vAlign w:val="center"/>
          </w:tcPr>
          <w:p w14:paraId="44E6A5D5" w14:textId="77777777" w:rsidR="00934D0E" w:rsidRDefault="00652269">
            <w:pPr>
              <w:rPr>
                <w:rFonts w:ascii="宋体" w:hAnsi="宋体"/>
                <w:szCs w:val="21"/>
              </w:rPr>
            </w:pPr>
            <w:r>
              <w:rPr>
                <w:rFonts w:ascii="宋体" w:hAnsi="宋体"/>
                <w:szCs w:val="21"/>
              </w:rPr>
              <w:t>2</w:t>
            </w:r>
          </w:p>
        </w:tc>
        <w:tc>
          <w:tcPr>
            <w:tcW w:w="3000" w:type="dxa"/>
          </w:tcPr>
          <w:p w14:paraId="5F74AD26" w14:textId="77777777" w:rsidR="00934D0E" w:rsidRDefault="00652269">
            <w:pPr>
              <w:rPr>
                <w:rFonts w:ascii="宋体" w:hAnsi="宋体"/>
                <w:b/>
                <w:szCs w:val="21"/>
              </w:rPr>
            </w:pPr>
            <w:r>
              <w:rPr>
                <w:rFonts w:ascii="宋体" w:hAnsi="宋体" w:hint="eastAsia"/>
                <w:szCs w:val="21"/>
              </w:rPr>
              <w:t>铺底流动资金</w:t>
            </w:r>
          </w:p>
        </w:tc>
        <w:tc>
          <w:tcPr>
            <w:tcW w:w="716" w:type="dxa"/>
            <w:vAlign w:val="center"/>
          </w:tcPr>
          <w:p w14:paraId="1A2383AB" w14:textId="77777777" w:rsidR="00934D0E" w:rsidRDefault="00934D0E">
            <w:pPr>
              <w:rPr>
                <w:rFonts w:ascii="宋体" w:hAnsi="宋体"/>
                <w:szCs w:val="21"/>
              </w:rPr>
            </w:pPr>
          </w:p>
        </w:tc>
        <w:tc>
          <w:tcPr>
            <w:tcW w:w="914" w:type="dxa"/>
            <w:vAlign w:val="center"/>
          </w:tcPr>
          <w:p w14:paraId="5F7EEA12" w14:textId="77777777" w:rsidR="00934D0E" w:rsidRDefault="00934D0E">
            <w:pPr>
              <w:rPr>
                <w:rFonts w:ascii="宋体" w:hAnsi="宋体"/>
                <w:szCs w:val="21"/>
              </w:rPr>
            </w:pPr>
          </w:p>
        </w:tc>
        <w:tc>
          <w:tcPr>
            <w:tcW w:w="914" w:type="dxa"/>
            <w:vAlign w:val="center"/>
          </w:tcPr>
          <w:p w14:paraId="22E6A229" w14:textId="77777777" w:rsidR="00934D0E" w:rsidRDefault="00934D0E">
            <w:pPr>
              <w:rPr>
                <w:rFonts w:ascii="宋体" w:hAnsi="宋体"/>
                <w:szCs w:val="21"/>
              </w:rPr>
            </w:pPr>
          </w:p>
        </w:tc>
        <w:tc>
          <w:tcPr>
            <w:tcW w:w="914" w:type="dxa"/>
            <w:vAlign w:val="center"/>
          </w:tcPr>
          <w:p w14:paraId="04E7CEC6" w14:textId="77777777" w:rsidR="00934D0E" w:rsidRDefault="00934D0E">
            <w:pPr>
              <w:rPr>
                <w:rFonts w:ascii="宋体" w:hAnsi="宋体"/>
                <w:szCs w:val="21"/>
              </w:rPr>
            </w:pPr>
          </w:p>
        </w:tc>
        <w:tc>
          <w:tcPr>
            <w:tcW w:w="914" w:type="dxa"/>
            <w:vAlign w:val="center"/>
          </w:tcPr>
          <w:p w14:paraId="4BF4272B" w14:textId="77777777" w:rsidR="00934D0E" w:rsidRDefault="00934D0E">
            <w:pPr>
              <w:rPr>
                <w:rFonts w:ascii="宋体" w:hAnsi="宋体"/>
                <w:szCs w:val="21"/>
              </w:rPr>
            </w:pPr>
          </w:p>
        </w:tc>
        <w:tc>
          <w:tcPr>
            <w:tcW w:w="916" w:type="dxa"/>
            <w:vAlign w:val="center"/>
          </w:tcPr>
          <w:p w14:paraId="708F8106" w14:textId="77777777" w:rsidR="00934D0E" w:rsidRDefault="00934D0E">
            <w:pPr>
              <w:rPr>
                <w:rFonts w:ascii="宋体" w:hAnsi="宋体"/>
                <w:szCs w:val="21"/>
              </w:rPr>
            </w:pPr>
          </w:p>
        </w:tc>
        <w:tc>
          <w:tcPr>
            <w:tcW w:w="909" w:type="dxa"/>
            <w:vAlign w:val="center"/>
          </w:tcPr>
          <w:p w14:paraId="4C55AC4E" w14:textId="77777777" w:rsidR="00934D0E" w:rsidRDefault="00934D0E">
            <w:pPr>
              <w:rPr>
                <w:rFonts w:ascii="宋体" w:hAnsi="宋体"/>
                <w:szCs w:val="21"/>
              </w:rPr>
            </w:pPr>
          </w:p>
        </w:tc>
        <w:tc>
          <w:tcPr>
            <w:tcW w:w="909" w:type="dxa"/>
            <w:vAlign w:val="center"/>
          </w:tcPr>
          <w:p w14:paraId="0DC0002F" w14:textId="77777777" w:rsidR="00934D0E" w:rsidRDefault="00934D0E">
            <w:pPr>
              <w:rPr>
                <w:rFonts w:ascii="宋体" w:hAnsi="宋体"/>
                <w:szCs w:val="21"/>
              </w:rPr>
            </w:pPr>
          </w:p>
        </w:tc>
        <w:tc>
          <w:tcPr>
            <w:tcW w:w="909" w:type="dxa"/>
            <w:vAlign w:val="center"/>
          </w:tcPr>
          <w:p w14:paraId="19D3C85E" w14:textId="77777777" w:rsidR="00934D0E" w:rsidRDefault="00934D0E">
            <w:pPr>
              <w:rPr>
                <w:rFonts w:ascii="宋体" w:hAnsi="宋体"/>
                <w:szCs w:val="21"/>
              </w:rPr>
            </w:pPr>
          </w:p>
        </w:tc>
        <w:tc>
          <w:tcPr>
            <w:tcW w:w="1233" w:type="dxa"/>
            <w:vAlign w:val="center"/>
          </w:tcPr>
          <w:p w14:paraId="6CBA87F3" w14:textId="77777777" w:rsidR="00934D0E" w:rsidRDefault="00934D0E">
            <w:pPr>
              <w:rPr>
                <w:rFonts w:ascii="宋体" w:hAnsi="宋体"/>
                <w:szCs w:val="21"/>
              </w:rPr>
            </w:pPr>
          </w:p>
        </w:tc>
        <w:tc>
          <w:tcPr>
            <w:tcW w:w="1164" w:type="dxa"/>
            <w:vAlign w:val="center"/>
          </w:tcPr>
          <w:p w14:paraId="4AFE7242" w14:textId="77777777" w:rsidR="00934D0E" w:rsidRDefault="00934D0E">
            <w:pPr>
              <w:rPr>
                <w:rFonts w:ascii="宋体" w:hAnsi="宋体"/>
                <w:szCs w:val="21"/>
              </w:rPr>
            </w:pPr>
          </w:p>
        </w:tc>
      </w:tr>
      <w:tr w:rsidR="00934D0E" w14:paraId="3FDD2457" w14:textId="77777777">
        <w:trPr>
          <w:trHeight w:val="340"/>
        </w:trPr>
        <w:tc>
          <w:tcPr>
            <w:tcW w:w="906" w:type="dxa"/>
            <w:vAlign w:val="center"/>
          </w:tcPr>
          <w:p w14:paraId="1C4BD027" w14:textId="77777777" w:rsidR="00934D0E" w:rsidRDefault="00652269">
            <w:pPr>
              <w:rPr>
                <w:rFonts w:ascii="宋体" w:hAnsi="宋体"/>
                <w:szCs w:val="21"/>
              </w:rPr>
            </w:pPr>
            <w:r>
              <w:rPr>
                <w:rFonts w:ascii="宋体" w:hAnsi="宋体" w:hint="eastAsia"/>
                <w:szCs w:val="21"/>
              </w:rPr>
              <w:t>五</w:t>
            </w:r>
          </w:p>
        </w:tc>
        <w:tc>
          <w:tcPr>
            <w:tcW w:w="3000" w:type="dxa"/>
          </w:tcPr>
          <w:p w14:paraId="237D2649" w14:textId="77777777" w:rsidR="00934D0E" w:rsidRDefault="00652269">
            <w:pPr>
              <w:rPr>
                <w:rFonts w:ascii="宋体" w:hAnsi="宋体"/>
                <w:b/>
                <w:szCs w:val="21"/>
              </w:rPr>
            </w:pPr>
            <w:r>
              <w:rPr>
                <w:rFonts w:ascii="宋体" w:hAnsi="宋体" w:hint="eastAsia"/>
                <w:b/>
                <w:szCs w:val="21"/>
              </w:rPr>
              <w:t>概算总金额</w:t>
            </w:r>
          </w:p>
        </w:tc>
        <w:tc>
          <w:tcPr>
            <w:tcW w:w="716" w:type="dxa"/>
            <w:vAlign w:val="center"/>
          </w:tcPr>
          <w:p w14:paraId="13328841" w14:textId="77777777" w:rsidR="00934D0E" w:rsidRDefault="00934D0E">
            <w:pPr>
              <w:rPr>
                <w:rFonts w:ascii="宋体" w:hAnsi="宋体"/>
                <w:szCs w:val="21"/>
              </w:rPr>
            </w:pPr>
          </w:p>
        </w:tc>
        <w:tc>
          <w:tcPr>
            <w:tcW w:w="914" w:type="dxa"/>
            <w:vAlign w:val="center"/>
          </w:tcPr>
          <w:p w14:paraId="14A1CEE7" w14:textId="77777777" w:rsidR="00934D0E" w:rsidRDefault="00934D0E">
            <w:pPr>
              <w:rPr>
                <w:rFonts w:ascii="宋体" w:hAnsi="宋体"/>
                <w:szCs w:val="21"/>
              </w:rPr>
            </w:pPr>
          </w:p>
        </w:tc>
        <w:tc>
          <w:tcPr>
            <w:tcW w:w="914" w:type="dxa"/>
            <w:vAlign w:val="center"/>
          </w:tcPr>
          <w:p w14:paraId="1E8B2A9E" w14:textId="77777777" w:rsidR="00934D0E" w:rsidRDefault="00934D0E">
            <w:pPr>
              <w:rPr>
                <w:rFonts w:ascii="宋体" w:hAnsi="宋体"/>
                <w:szCs w:val="21"/>
              </w:rPr>
            </w:pPr>
          </w:p>
        </w:tc>
        <w:tc>
          <w:tcPr>
            <w:tcW w:w="914" w:type="dxa"/>
            <w:vAlign w:val="center"/>
          </w:tcPr>
          <w:p w14:paraId="5BEEB9CD" w14:textId="77777777" w:rsidR="00934D0E" w:rsidRDefault="00934D0E">
            <w:pPr>
              <w:rPr>
                <w:rFonts w:ascii="宋体" w:hAnsi="宋体"/>
                <w:szCs w:val="21"/>
              </w:rPr>
            </w:pPr>
          </w:p>
        </w:tc>
        <w:tc>
          <w:tcPr>
            <w:tcW w:w="914" w:type="dxa"/>
            <w:vAlign w:val="center"/>
          </w:tcPr>
          <w:p w14:paraId="705AD578" w14:textId="77777777" w:rsidR="00934D0E" w:rsidRDefault="00934D0E">
            <w:pPr>
              <w:rPr>
                <w:rFonts w:ascii="宋体" w:hAnsi="宋体"/>
                <w:szCs w:val="21"/>
              </w:rPr>
            </w:pPr>
          </w:p>
        </w:tc>
        <w:tc>
          <w:tcPr>
            <w:tcW w:w="916" w:type="dxa"/>
            <w:vAlign w:val="center"/>
          </w:tcPr>
          <w:p w14:paraId="67BC614A" w14:textId="77777777" w:rsidR="00934D0E" w:rsidRDefault="00934D0E">
            <w:pPr>
              <w:rPr>
                <w:rFonts w:ascii="宋体" w:hAnsi="宋体"/>
                <w:szCs w:val="21"/>
              </w:rPr>
            </w:pPr>
          </w:p>
        </w:tc>
        <w:tc>
          <w:tcPr>
            <w:tcW w:w="909" w:type="dxa"/>
            <w:vAlign w:val="center"/>
          </w:tcPr>
          <w:p w14:paraId="40ED4819" w14:textId="77777777" w:rsidR="00934D0E" w:rsidRDefault="00934D0E">
            <w:pPr>
              <w:rPr>
                <w:rFonts w:ascii="宋体" w:hAnsi="宋体"/>
                <w:szCs w:val="21"/>
              </w:rPr>
            </w:pPr>
          </w:p>
        </w:tc>
        <w:tc>
          <w:tcPr>
            <w:tcW w:w="909" w:type="dxa"/>
            <w:vAlign w:val="center"/>
          </w:tcPr>
          <w:p w14:paraId="69F3B65B" w14:textId="77777777" w:rsidR="00934D0E" w:rsidRDefault="00934D0E">
            <w:pPr>
              <w:rPr>
                <w:rFonts w:ascii="宋体" w:hAnsi="宋体"/>
                <w:szCs w:val="21"/>
              </w:rPr>
            </w:pPr>
          </w:p>
        </w:tc>
        <w:tc>
          <w:tcPr>
            <w:tcW w:w="909" w:type="dxa"/>
            <w:vAlign w:val="center"/>
          </w:tcPr>
          <w:p w14:paraId="45A7A1A4" w14:textId="77777777" w:rsidR="00934D0E" w:rsidRDefault="00934D0E">
            <w:pPr>
              <w:rPr>
                <w:rFonts w:ascii="宋体" w:hAnsi="宋体"/>
                <w:szCs w:val="21"/>
              </w:rPr>
            </w:pPr>
          </w:p>
        </w:tc>
        <w:tc>
          <w:tcPr>
            <w:tcW w:w="1233" w:type="dxa"/>
            <w:vAlign w:val="center"/>
          </w:tcPr>
          <w:p w14:paraId="4AF0EF96" w14:textId="77777777" w:rsidR="00934D0E" w:rsidRDefault="00934D0E">
            <w:pPr>
              <w:rPr>
                <w:rFonts w:ascii="宋体" w:hAnsi="宋体"/>
                <w:szCs w:val="21"/>
              </w:rPr>
            </w:pPr>
          </w:p>
        </w:tc>
        <w:tc>
          <w:tcPr>
            <w:tcW w:w="1164" w:type="dxa"/>
            <w:vAlign w:val="center"/>
          </w:tcPr>
          <w:p w14:paraId="1824339F" w14:textId="77777777" w:rsidR="00934D0E" w:rsidRDefault="00934D0E">
            <w:pPr>
              <w:rPr>
                <w:rFonts w:ascii="宋体" w:hAnsi="宋体"/>
                <w:szCs w:val="21"/>
              </w:rPr>
            </w:pPr>
          </w:p>
        </w:tc>
      </w:tr>
    </w:tbl>
    <w:p w14:paraId="21C805AF" w14:textId="77777777" w:rsidR="00934D0E" w:rsidRDefault="00652269">
      <w:pPr>
        <w:rPr>
          <w:rFonts w:ascii="宋体" w:hAnsi="宋体"/>
          <w:sz w:val="18"/>
          <w:szCs w:val="18"/>
        </w:rPr>
      </w:pPr>
      <w:r>
        <w:rPr>
          <w:rFonts w:ascii="宋体" w:hAnsi="宋体" w:hint="eastAsia"/>
          <w:sz w:val="18"/>
          <w:szCs w:val="18"/>
        </w:rPr>
        <w:t xml:space="preserve">注：　</w:t>
      </w:r>
      <w:r>
        <w:rPr>
          <w:rFonts w:ascii="宋体" w:hAnsi="宋体"/>
          <w:sz w:val="18"/>
          <w:szCs w:val="18"/>
        </w:rPr>
        <w:t>1.“</w:t>
      </w:r>
      <w:r>
        <w:rPr>
          <w:rFonts w:ascii="宋体" w:hAnsi="宋体"/>
          <w:sz w:val="18"/>
          <w:szCs w:val="18"/>
        </w:rPr>
        <w:t>其他费用</w:t>
      </w:r>
      <w:r>
        <w:rPr>
          <w:rFonts w:ascii="宋体" w:hAnsi="宋体"/>
          <w:sz w:val="18"/>
          <w:szCs w:val="18"/>
        </w:rPr>
        <w:t>”</w:t>
      </w:r>
      <w:r>
        <w:rPr>
          <w:rFonts w:ascii="宋体" w:hAnsi="宋体"/>
          <w:sz w:val="18"/>
          <w:szCs w:val="18"/>
        </w:rPr>
        <w:t>是指工程费用以外的工程建设其他费、预备费、专项费用。</w:t>
      </w:r>
    </w:p>
    <w:p w14:paraId="118EC984" w14:textId="77777777" w:rsidR="00934D0E" w:rsidRDefault="00652269">
      <w:pPr>
        <w:rPr>
          <w:rFonts w:ascii="宋体" w:hAnsi="宋体"/>
          <w:sz w:val="18"/>
          <w:szCs w:val="18"/>
        </w:rPr>
      </w:pPr>
      <w:r>
        <w:rPr>
          <w:rFonts w:ascii="宋体" w:hAnsi="宋体"/>
          <w:sz w:val="18"/>
          <w:szCs w:val="18"/>
        </w:rPr>
        <w:t>2.</w:t>
      </w:r>
      <w:r>
        <w:rPr>
          <w:rFonts w:ascii="宋体" w:hAnsi="宋体"/>
          <w:sz w:val="18"/>
          <w:szCs w:val="18"/>
        </w:rPr>
        <w:t>表中</w:t>
      </w:r>
      <w:r>
        <w:rPr>
          <w:rFonts w:ascii="宋体" w:hAnsi="宋体"/>
          <w:sz w:val="18"/>
          <w:szCs w:val="18"/>
        </w:rPr>
        <w:t>“</w:t>
      </w:r>
      <w:r>
        <w:rPr>
          <w:rFonts w:ascii="宋体" w:hAnsi="宋体"/>
          <w:sz w:val="18"/>
          <w:szCs w:val="18"/>
        </w:rPr>
        <w:t>指标名称</w:t>
      </w:r>
      <w:r>
        <w:rPr>
          <w:rFonts w:ascii="宋体" w:hAnsi="宋体"/>
          <w:sz w:val="18"/>
          <w:szCs w:val="18"/>
        </w:rPr>
        <w:t>”</w:t>
      </w:r>
      <w:r>
        <w:rPr>
          <w:rFonts w:ascii="宋体" w:hAnsi="宋体"/>
          <w:sz w:val="18"/>
          <w:szCs w:val="18"/>
        </w:rPr>
        <w:t>视工程和费用种类而定，如建筑面积、用地面积、外形体积、有效容积、管线长度、日供水量、供电容量、总耗热量、总制冷量、设备容量、扶梯数量</w:t>
      </w:r>
      <w:r>
        <w:rPr>
          <w:rFonts w:ascii="宋体" w:hAnsi="宋体"/>
          <w:sz w:val="18"/>
          <w:szCs w:val="18"/>
        </w:rPr>
        <w:t>……</w:t>
      </w:r>
      <w:r>
        <w:rPr>
          <w:rFonts w:ascii="宋体" w:hAnsi="宋体"/>
          <w:sz w:val="18"/>
          <w:szCs w:val="18"/>
        </w:rPr>
        <w:t>等。</w:t>
      </w:r>
    </w:p>
    <w:p w14:paraId="585F07E8" w14:textId="77777777" w:rsidR="00934D0E" w:rsidRDefault="00652269">
      <w:pPr>
        <w:rPr>
          <w:rFonts w:ascii="宋体" w:hAnsi="宋体"/>
          <w:color w:val="000000" w:themeColor="text1"/>
          <w:sz w:val="18"/>
          <w:szCs w:val="18"/>
        </w:rPr>
        <w:sectPr w:rsidR="00934D0E">
          <w:headerReference w:type="default" r:id="rId19"/>
          <w:footerReference w:type="default" r:id="rId20"/>
          <w:pgSz w:w="16838" w:h="11906" w:orient="landscape"/>
          <w:pgMar w:top="1797" w:right="1440" w:bottom="1797" w:left="1247" w:header="851" w:footer="992" w:gutter="0"/>
          <w:cols w:space="720"/>
          <w:docGrid w:type="lines" w:linePitch="312"/>
        </w:sectPr>
      </w:pPr>
      <w:r>
        <w:rPr>
          <w:rFonts w:ascii="宋体" w:hAnsi="宋体"/>
          <w:sz w:val="18"/>
          <w:szCs w:val="18"/>
        </w:rPr>
        <w:t>3.</w:t>
      </w:r>
      <w:r>
        <w:rPr>
          <w:rFonts w:ascii="宋体" w:hAnsi="宋体"/>
          <w:sz w:val="18"/>
          <w:szCs w:val="18"/>
        </w:rPr>
        <w:t>本表适用于房屋建筑与装饰工程、通用安装工程。</w:t>
      </w:r>
    </w:p>
    <w:p w14:paraId="50BF340F" w14:textId="77777777" w:rsidR="00934D0E" w:rsidRDefault="00652269">
      <w:pPr>
        <w:rPr>
          <w:rFonts w:ascii="宋体" w:hAnsi="宋体" w:cs="宋体"/>
          <w:b/>
          <w:sz w:val="44"/>
          <w:szCs w:val="44"/>
        </w:rPr>
      </w:pPr>
      <w:r>
        <w:rPr>
          <w:rFonts w:ascii="宋体" w:hAnsi="宋体"/>
          <w:sz w:val="28"/>
          <w:szCs w:val="28"/>
        </w:rPr>
        <w:lastRenderedPageBreak/>
        <w:t>B .0.3</w:t>
      </w:r>
      <w:r>
        <w:rPr>
          <w:rFonts w:ascii="宋体" w:hAnsi="宋体" w:hint="eastAsia"/>
          <w:sz w:val="28"/>
          <w:szCs w:val="28"/>
        </w:rPr>
        <w:t>概算与估算对照表</w:t>
      </w:r>
    </w:p>
    <w:p w14:paraId="523D090D" w14:textId="77777777" w:rsidR="00934D0E" w:rsidRDefault="00652269">
      <w:pPr>
        <w:rPr>
          <w:rFonts w:ascii="宋体" w:hAnsi="宋体"/>
          <w:sz w:val="28"/>
          <w:szCs w:val="28"/>
        </w:rPr>
      </w:pPr>
      <w:r>
        <w:rPr>
          <w:rFonts w:ascii="宋体" w:hAnsi="宋体" w:hint="eastAsia"/>
          <w:sz w:val="28"/>
          <w:szCs w:val="28"/>
        </w:rPr>
        <w:t>式样</w:t>
      </w:r>
    </w:p>
    <w:p w14:paraId="0A911D41" w14:textId="77777777" w:rsidR="00934D0E" w:rsidRDefault="00934D0E">
      <w:pPr>
        <w:rPr>
          <w:rFonts w:ascii="宋体" w:hAnsi="宋体"/>
          <w:sz w:val="28"/>
          <w:szCs w:val="28"/>
        </w:rPr>
      </w:pPr>
    </w:p>
    <w:p w14:paraId="7C1BFECE" w14:textId="77777777" w:rsidR="00934D0E" w:rsidRDefault="00652269">
      <w:pPr>
        <w:rPr>
          <w:rFonts w:ascii="宋体" w:hAnsi="宋体" w:cs="宋体"/>
          <w:b/>
          <w:sz w:val="44"/>
          <w:szCs w:val="44"/>
        </w:rPr>
      </w:pPr>
      <w:bookmarkStart w:id="119" w:name="_Toc28722"/>
      <w:bookmarkStart w:id="120" w:name="_Toc14683"/>
      <w:bookmarkStart w:id="121" w:name="_Toc26649"/>
      <w:r>
        <w:rPr>
          <w:rFonts w:ascii="宋体" w:hAnsi="宋体" w:cs="宋体" w:hint="eastAsia"/>
          <w:b/>
          <w:sz w:val="44"/>
          <w:szCs w:val="44"/>
        </w:rPr>
        <w:t>概算与估算对照表</w:t>
      </w:r>
      <w:bookmarkEnd w:id="119"/>
      <w:bookmarkEnd w:id="120"/>
      <w:bookmarkEnd w:id="121"/>
    </w:p>
    <w:p w14:paraId="590B2DE1" w14:textId="77777777" w:rsidR="00934D0E" w:rsidRDefault="00652269">
      <w:pPr>
        <w:rPr>
          <w:rFonts w:cs="黑体"/>
          <w:sz w:val="17"/>
          <w:szCs w:val="17"/>
          <w:lang w:val="zh-CN" w:bidi="zh-CN"/>
        </w:rPr>
      </w:pPr>
      <w:r>
        <w:rPr>
          <w:rFonts w:cs="宋体" w:hint="eastAsia"/>
          <w:sz w:val="17"/>
          <w:szCs w:val="17"/>
          <w:lang w:val="zh-CN" w:bidi="zh-CN"/>
        </w:rPr>
        <w:t>第</w:t>
      </w:r>
      <w:r>
        <w:rPr>
          <w:rFonts w:cs="宋体"/>
          <w:sz w:val="17"/>
          <w:szCs w:val="17"/>
          <w:lang w:val="zh-CN" w:bidi="zh-CN"/>
        </w:rPr>
        <w:t xml:space="preserve">  </w:t>
      </w:r>
      <w:r>
        <w:rPr>
          <w:rFonts w:cs="宋体" w:hint="eastAsia"/>
          <w:sz w:val="17"/>
          <w:szCs w:val="17"/>
          <w:lang w:val="zh-CN" w:bidi="zh-CN"/>
        </w:rPr>
        <w:t>页</w:t>
      </w:r>
      <w:r>
        <w:rPr>
          <w:rFonts w:cs="宋体"/>
          <w:sz w:val="17"/>
          <w:szCs w:val="17"/>
          <w:lang w:val="zh-CN" w:bidi="zh-CN"/>
        </w:rPr>
        <w:t xml:space="preserve">  </w:t>
      </w:r>
      <w:r>
        <w:rPr>
          <w:rFonts w:cs="宋体" w:hint="eastAsia"/>
          <w:sz w:val="17"/>
          <w:szCs w:val="17"/>
          <w:lang w:val="zh-CN" w:bidi="zh-CN"/>
        </w:rPr>
        <w:t>共</w:t>
      </w:r>
      <w:r>
        <w:rPr>
          <w:rFonts w:cs="宋体"/>
          <w:sz w:val="17"/>
          <w:szCs w:val="17"/>
          <w:lang w:val="zh-CN" w:bidi="zh-CN"/>
        </w:rPr>
        <w:t xml:space="preserve">  </w:t>
      </w:r>
      <w:r>
        <w:rPr>
          <w:rFonts w:cs="宋体" w:hint="eastAsia"/>
          <w:sz w:val="17"/>
          <w:szCs w:val="17"/>
          <w:lang w:val="zh-CN" w:bidi="zh-CN"/>
        </w:rPr>
        <w:t>页</w:t>
      </w:r>
    </w:p>
    <w:tbl>
      <w:tblPr>
        <w:tblW w:w="13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44"/>
        <w:gridCol w:w="1956"/>
        <w:gridCol w:w="1022"/>
        <w:gridCol w:w="1056"/>
        <w:gridCol w:w="1113"/>
        <w:gridCol w:w="1272"/>
        <w:gridCol w:w="981"/>
        <w:gridCol w:w="1335"/>
        <w:gridCol w:w="1184"/>
        <w:gridCol w:w="1083"/>
        <w:gridCol w:w="1045"/>
      </w:tblGrid>
      <w:tr w:rsidR="00934D0E" w14:paraId="4B99A22D" w14:textId="77777777">
        <w:trPr>
          <w:trHeight w:hRule="exact" w:val="384"/>
          <w:jc w:val="center"/>
        </w:trPr>
        <w:tc>
          <w:tcPr>
            <w:tcW w:w="1344" w:type="dxa"/>
            <w:shd w:val="clear" w:color="auto" w:fill="FFFFFF"/>
            <w:vAlign w:val="center"/>
          </w:tcPr>
          <w:p w14:paraId="1CEBF31F" w14:textId="77777777" w:rsidR="00934D0E" w:rsidRDefault="00652269">
            <w:pPr>
              <w:rPr>
                <w:rFonts w:cs="宋体"/>
                <w:szCs w:val="21"/>
                <w:lang w:val="zh-CN" w:bidi="zh-CN"/>
              </w:rPr>
            </w:pPr>
            <w:r>
              <w:rPr>
                <w:rFonts w:cs="宋体" w:hint="eastAsia"/>
                <w:szCs w:val="21"/>
                <w:lang w:val="zh-CN" w:bidi="zh-CN"/>
              </w:rPr>
              <w:t>建设</w:t>
            </w:r>
            <w:r>
              <w:rPr>
                <w:rFonts w:cs="宋体" w:hint="eastAsia"/>
                <w:szCs w:val="21"/>
                <w:lang w:bidi="zh-CN"/>
              </w:rPr>
              <w:t>项目</w:t>
            </w:r>
          </w:p>
        </w:tc>
        <w:tc>
          <w:tcPr>
            <w:tcW w:w="4034" w:type="dxa"/>
            <w:gridSpan w:val="3"/>
            <w:shd w:val="clear" w:color="auto" w:fill="FFFFFF"/>
            <w:vAlign w:val="center"/>
          </w:tcPr>
          <w:p w14:paraId="22DAB2B2" w14:textId="77777777" w:rsidR="00934D0E" w:rsidRDefault="00934D0E">
            <w:pPr>
              <w:rPr>
                <w:rFonts w:ascii="Calibri" w:hAnsi="Calibri"/>
                <w:szCs w:val="21"/>
              </w:rPr>
            </w:pPr>
          </w:p>
        </w:tc>
        <w:tc>
          <w:tcPr>
            <w:tcW w:w="1113" w:type="dxa"/>
            <w:shd w:val="clear" w:color="auto" w:fill="FFFFFF"/>
            <w:vAlign w:val="center"/>
          </w:tcPr>
          <w:p w14:paraId="3B06269D" w14:textId="77777777" w:rsidR="00934D0E" w:rsidRDefault="00652269">
            <w:pPr>
              <w:rPr>
                <w:rFonts w:cs="宋体"/>
                <w:szCs w:val="21"/>
                <w:lang w:val="zh-CN" w:bidi="zh-CN"/>
              </w:rPr>
            </w:pPr>
            <w:r>
              <w:rPr>
                <w:rFonts w:cs="宋体" w:hint="eastAsia"/>
                <w:szCs w:val="21"/>
                <w:lang w:val="zh-CN" w:bidi="zh-CN"/>
              </w:rPr>
              <w:t>编制范围</w:t>
            </w:r>
          </w:p>
        </w:tc>
        <w:tc>
          <w:tcPr>
            <w:tcW w:w="2253" w:type="dxa"/>
            <w:gridSpan w:val="2"/>
            <w:shd w:val="clear" w:color="auto" w:fill="FFFFFF"/>
            <w:vAlign w:val="center"/>
          </w:tcPr>
          <w:p w14:paraId="7604279A" w14:textId="77777777" w:rsidR="00934D0E" w:rsidRDefault="00934D0E">
            <w:pPr>
              <w:rPr>
                <w:rFonts w:ascii="Calibri" w:hAnsi="Calibri"/>
                <w:szCs w:val="21"/>
              </w:rPr>
            </w:pPr>
          </w:p>
        </w:tc>
        <w:tc>
          <w:tcPr>
            <w:tcW w:w="1335" w:type="dxa"/>
            <w:shd w:val="clear" w:color="auto" w:fill="FFFFFF"/>
            <w:vAlign w:val="center"/>
          </w:tcPr>
          <w:p w14:paraId="18704598" w14:textId="77777777" w:rsidR="00934D0E" w:rsidRDefault="00652269">
            <w:pPr>
              <w:rPr>
                <w:rFonts w:cs="宋体"/>
                <w:szCs w:val="21"/>
                <w:lang w:val="zh-CN" w:bidi="zh-CN"/>
              </w:rPr>
            </w:pPr>
            <w:r>
              <w:rPr>
                <w:rFonts w:cs="宋体" w:hint="eastAsia"/>
                <w:szCs w:val="21"/>
                <w:lang w:val="zh-CN" w:bidi="zh-CN"/>
              </w:rPr>
              <w:t>编号</w:t>
            </w:r>
          </w:p>
        </w:tc>
        <w:tc>
          <w:tcPr>
            <w:tcW w:w="3312" w:type="dxa"/>
            <w:gridSpan w:val="3"/>
            <w:shd w:val="clear" w:color="auto" w:fill="FFFFFF"/>
            <w:vAlign w:val="center"/>
          </w:tcPr>
          <w:p w14:paraId="262A9B6E" w14:textId="77777777" w:rsidR="00934D0E" w:rsidRDefault="00934D0E">
            <w:pPr>
              <w:rPr>
                <w:rFonts w:ascii="Calibri" w:hAnsi="Calibri"/>
                <w:szCs w:val="21"/>
              </w:rPr>
            </w:pPr>
          </w:p>
        </w:tc>
      </w:tr>
      <w:tr w:rsidR="00934D0E" w14:paraId="37FA76D2" w14:textId="77777777">
        <w:trPr>
          <w:trHeight w:hRule="exact" w:val="326"/>
          <w:jc w:val="center"/>
        </w:trPr>
        <w:tc>
          <w:tcPr>
            <w:tcW w:w="1344" w:type="dxa"/>
            <w:vMerge w:val="restart"/>
            <w:shd w:val="clear" w:color="auto" w:fill="FFFFFF"/>
            <w:vAlign w:val="center"/>
          </w:tcPr>
          <w:p w14:paraId="5FEF82AB" w14:textId="77777777" w:rsidR="00934D0E" w:rsidRDefault="00652269">
            <w:pPr>
              <w:rPr>
                <w:rFonts w:cs="宋体"/>
                <w:szCs w:val="21"/>
                <w:lang w:val="zh-CN" w:bidi="zh-CN"/>
              </w:rPr>
            </w:pPr>
            <w:r>
              <w:rPr>
                <w:rFonts w:cs="宋体" w:hint="eastAsia"/>
                <w:szCs w:val="21"/>
                <w:lang w:val="zh-CN" w:bidi="zh-CN"/>
              </w:rPr>
              <w:t>工程总量</w:t>
            </w:r>
          </w:p>
        </w:tc>
        <w:tc>
          <w:tcPr>
            <w:tcW w:w="1956" w:type="dxa"/>
            <w:shd w:val="clear" w:color="auto" w:fill="FFFFFF"/>
            <w:vAlign w:val="center"/>
          </w:tcPr>
          <w:p w14:paraId="0274D0A9" w14:textId="77777777" w:rsidR="00934D0E" w:rsidRDefault="00652269">
            <w:pPr>
              <w:rPr>
                <w:rFonts w:cs="宋体"/>
                <w:szCs w:val="21"/>
                <w:lang w:val="zh-CN" w:bidi="zh-CN"/>
              </w:rPr>
            </w:pPr>
            <w:r>
              <w:rPr>
                <w:rFonts w:cs="宋体" w:hint="eastAsia"/>
                <w:szCs w:val="21"/>
                <w:lang w:val="zh-CN" w:bidi="zh-CN"/>
              </w:rPr>
              <w:t>可研报告</w:t>
            </w:r>
          </w:p>
        </w:tc>
        <w:tc>
          <w:tcPr>
            <w:tcW w:w="2078" w:type="dxa"/>
            <w:gridSpan w:val="2"/>
            <w:shd w:val="clear" w:color="auto" w:fill="FFFFFF"/>
            <w:vAlign w:val="center"/>
          </w:tcPr>
          <w:p w14:paraId="5675A482" w14:textId="77777777" w:rsidR="00934D0E" w:rsidRDefault="00934D0E">
            <w:pPr>
              <w:rPr>
                <w:rFonts w:cs="宋体"/>
                <w:szCs w:val="21"/>
                <w:lang w:val="zh-CN" w:bidi="zh-CN"/>
              </w:rPr>
            </w:pPr>
          </w:p>
        </w:tc>
        <w:tc>
          <w:tcPr>
            <w:tcW w:w="1113" w:type="dxa"/>
            <w:shd w:val="clear" w:color="auto" w:fill="FFFFFF"/>
            <w:vAlign w:val="center"/>
          </w:tcPr>
          <w:p w14:paraId="7A34E325" w14:textId="77777777" w:rsidR="00934D0E" w:rsidRDefault="00652269">
            <w:pPr>
              <w:rPr>
                <w:rFonts w:cs="宋体"/>
                <w:szCs w:val="21"/>
                <w:lang w:val="zh-CN" w:bidi="zh-CN"/>
              </w:rPr>
            </w:pPr>
            <w:r>
              <w:rPr>
                <w:rFonts w:cs="宋体" w:hint="eastAsia"/>
                <w:szCs w:val="21"/>
                <w:lang w:val="zh-CN" w:bidi="zh-CN"/>
              </w:rPr>
              <w:t>估算总额</w:t>
            </w:r>
          </w:p>
        </w:tc>
        <w:tc>
          <w:tcPr>
            <w:tcW w:w="2253" w:type="dxa"/>
            <w:gridSpan w:val="2"/>
            <w:shd w:val="clear" w:color="auto" w:fill="FFFFFF"/>
            <w:vAlign w:val="center"/>
          </w:tcPr>
          <w:p w14:paraId="59FB0411" w14:textId="77777777" w:rsidR="00934D0E" w:rsidRDefault="00652269">
            <w:pPr>
              <w:rPr>
                <w:rFonts w:cs="宋体"/>
                <w:szCs w:val="21"/>
                <w:lang w:val="zh-CN" w:bidi="zh-CN"/>
              </w:rPr>
            </w:pPr>
            <w:r>
              <w:rPr>
                <w:rFonts w:cs="宋体" w:hint="eastAsia"/>
                <w:szCs w:val="21"/>
                <w:lang w:val="zh-CN" w:bidi="zh-CN"/>
              </w:rPr>
              <w:t>万元</w:t>
            </w:r>
          </w:p>
        </w:tc>
        <w:tc>
          <w:tcPr>
            <w:tcW w:w="1335" w:type="dxa"/>
            <w:vMerge w:val="restart"/>
            <w:shd w:val="clear" w:color="auto" w:fill="FFFFFF"/>
            <w:vAlign w:val="center"/>
          </w:tcPr>
          <w:p w14:paraId="0DD7E34F" w14:textId="77777777" w:rsidR="00934D0E" w:rsidRDefault="00652269">
            <w:pPr>
              <w:rPr>
                <w:rFonts w:cs="宋体"/>
                <w:szCs w:val="21"/>
                <w:lang w:val="zh-CN" w:bidi="zh-CN"/>
              </w:rPr>
            </w:pPr>
            <w:r>
              <w:rPr>
                <w:rFonts w:cs="宋体" w:hint="eastAsia"/>
                <w:szCs w:val="21"/>
                <w:lang w:val="zh-CN" w:bidi="zh-CN"/>
              </w:rPr>
              <w:t>技术经济指标</w:t>
            </w:r>
          </w:p>
        </w:tc>
        <w:tc>
          <w:tcPr>
            <w:tcW w:w="1184" w:type="dxa"/>
            <w:shd w:val="clear" w:color="auto" w:fill="FFFFFF"/>
            <w:vAlign w:val="center"/>
          </w:tcPr>
          <w:p w14:paraId="2E380D17" w14:textId="77777777" w:rsidR="00934D0E" w:rsidRDefault="00652269">
            <w:pPr>
              <w:rPr>
                <w:rFonts w:cs="宋体"/>
                <w:szCs w:val="21"/>
                <w:lang w:val="zh-CN" w:bidi="zh-CN"/>
              </w:rPr>
            </w:pPr>
            <w:r>
              <w:rPr>
                <w:rFonts w:cs="宋体" w:hint="eastAsia"/>
                <w:szCs w:val="21"/>
                <w:lang w:val="zh-CN" w:bidi="zh-CN"/>
              </w:rPr>
              <w:t>估算</w:t>
            </w:r>
          </w:p>
        </w:tc>
        <w:tc>
          <w:tcPr>
            <w:tcW w:w="2128" w:type="dxa"/>
            <w:gridSpan w:val="2"/>
            <w:shd w:val="clear" w:color="auto" w:fill="FFFFFF"/>
            <w:vAlign w:val="center"/>
          </w:tcPr>
          <w:p w14:paraId="375AF875" w14:textId="77777777" w:rsidR="00934D0E" w:rsidRDefault="00934D0E">
            <w:pPr>
              <w:rPr>
                <w:rFonts w:cs="宋体"/>
                <w:szCs w:val="21"/>
                <w:lang w:val="zh-CN" w:bidi="zh-CN"/>
              </w:rPr>
            </w:pPr>
          </w:p>
        </w:tc>
      </w:tr>
      <w:tr w:rsidR="00934D0E" w14:paraId="1184E194" w14:textId="77777777">
        <w:trPr>
          <w:trHeight w:hRule="exact" w:val="346"/>
          <w:jc w:val="center"/>
        </w:trPr>
        <w:tc>
          <w:tcPr>
            <w:tcW w:w="1344" w:type="dxa"/>
            <w:vMerge/>
            <w:shd w:val="clear" w:color="auto" w:fill="FFFFFF"/>
            <w:vAlign w:val="center"/>
          </w:tcPr>
          <w:p w14:paraId="1EAD39B9" w14:textId="77777777" w:rsidR="00934D0E" w:rsidRDefault="00934D0E">
            <w:pPr>
              <w:rPr>
                <w:rFonts w:ascii="Calibri" w:hAnsi="Calibri"/>
                <w:szCs w:val="21"/>
              </w:rPr>
            </w:pPr>
          </w:p>
        </w:tc>
        <w:tc>
          <w:tcPr>
            <w:tcW w:w="1956" w:type="dxa"/>
            <w:shd w:val="clear" w:color="auto" w:fill="FFFFFF"/>
            <w:vAlign w:val="center"/>
          </w:tcPr>
          <w:p w14:paraId="768C231A" w14:textId="77777777" w:rsidR="00934D0E" w:rsidRDefault="00652269">
            <w:pPr>
              <w:rPr>
                <w:rFonts w:cs="宋体"/>
                <w:szCs w:val="21"/>
                <w:lang w:val="zh-CN" w:bidi="zh-CN"/>
              </w:rPr>
            </w:pPr>
            <w:r>
              <w:rPr>
                <w:rFonts w:cs="宋体" w:hint="eastAsia"/>
                <w:szCs w:val="21"/>
                <w:lang w:val="zh-CN" w:bidi="zh-CN"/>
              </w:rPr>
              <w:t>初步设计</w:t>
            </w:r>
          </w:p>
        </w:tc>
        <w:tc>
          <w:tcPr>
            <w:tcW w:w="2078" w:type="dxa"/>
            <w:gridSpan w:val="2"/>
            <w:shd w:val="clear" w:color="auto" w:fill="FFFFFF"/>
            <w:vAlign w:val="center"/>
          </w:tcPr>
          <w:p w14:paraId="792BA5C9" w14:textId="77777777" w:rsidR="00934D0E" w:rsidRDefault="00934D0E">
            <w:pPr>
              <w:rPr>
                <w:rFonts w:cs="宋体"/>
                <w:szCs w:val="21"/>
                <w:lang w:val="zh-CN" w:bidi="zh-CN"/>
              </w:rPr>
            </w:pPr>
          </w:p>
        </w:tc>
        <w:tc>
          <w:tcPr>
            <w:tcW w:w="1113" w:type="dxa"/>
            <w:shd w:val="clear" w:color="auto" w:fill="FFFFFF"/>
            <w:vAlign w:val="center"/>
          </w:tcPr>
          <w:p w14:paraId="1A840E47" w14:textId="77777777" w:rsidR="00934D0E" w:rsidRDefault="00652269">
            <w:pPr>
              <w:rPr>
                <w:rFonts w:cs="宋体"/>
                <w:szCs w:val="21"/>
                <w:lang w:val="zh-CN" w:bidi="zh-CN"/>
              </w:rPr>
            </w:pPr>
            <w:r>
              <w:rPr>
                <w:rFonts w:cs="宋体" w:hint="eastAsia"/>
                <w:szCs w:val="21"/>
                <w:lang w:val="zh-CN" w:bidi="zh-CN"/>
              </w:rPr>
              <w:t>概算总额</w:t>
            </w:r>
          </w:p>
        </w:tc>
        <w:tc>
          <w:tcPr>
            <w:tcW w:w="2253" w:type="dxa"/>
            <w:gridSpan w:val="2"/>
            <w:shd w:val="clear" w:color="auto" w:fill="FFFFFF"/>
            <w:vAlign w:val="center"/>
          </w:tcPr>
          <w:p w14:paraId="57246FD1" w14:textId="77777777" w:rsidR="00934D0E" w:rsidRDefault="00652269">
            <w:pPr>
              <w:rPr>
                <w:rFonts w:cs="宋体"/>
                <w:szCs w:val="21"/>
                <w:lang w:val="zh-CN" w:bidi="zh-CN"/>
              </w:rPr>
            </w:pPr>
            <w:r>
              <w:rPr>
                <w:rFonts w:cs="宋体" w:hint="eastAsia"/>
                <w:szCs w:val="21"/>
                <w:lang w:val="zh-CN" w:bidi="zh-CN"/>
              </w:rPr>
              <w:t>万元</w:t>
            </w:r>
          </w:p>
        </w:tc>
        <w:tc>
          <w:tcPr>
            <w:tcW w:w="1335" w:type="dxa"/>
            <w:vMerge/>
            <w:shd w:val="clear" w:color="auto" w:fill="FFFFFF"/>
            <w:vAlign w:val="center"/>
          </w:tcPr>
          <w:p w14:paraId="2BE27D58" w14:textId="77777777" w:rsidR="00934D0E" w:rsidRDefault="00934D0E">
            <w:pPr>
              <w:rPr>
                <w:rFonts w:ascii="Calibri" w:hAnsi="Calibri"/>
                <w:szCs w:val="21"/>
              </w:rPr>
            </w:pPr>
          </w:p>
        </w:tc>
        <w:tc>
          <w:tcPr>
            <w:tcW w:w="1184" w:type="dxa"/>
            <w:shd w:val="clear" w:color="auto" w:fill="FFFFFF"/>
            <w:vAlign w:val="center"/>
          </w:tcPr>
          <w:p w14:paraId="2AEF5955" w14:textId="77777777" w:rsidR="00934D0E" w:rsidRDefault="00652269">
            <w:pPr>
              <w:rPr>
                <w:rFonts w:cs="宋体"/>
                <w:szCs w:val="21"/>
                <w:lang w:val="zh-CN" w:bidi="zh-CN"/>
              </w:rPr>
            </w:pPr>
            <w:r>
              <w:rPr>
                <w:rFonts w:cs="宋体" w:hint="eastAsia"/>
                <w:szCs w:val="21"/>
                <w:lang w:val="zh-CN" w:bidi="zh-CN"/>
              </w:rPr>
              <w:t>概算</w:t>
            </w:r>
          </w:p>
        </w:tc>
        <w:tc>
          <w:tcPr>
            <w:tcW w:w="2128" w:type="dxa"/>
            <w:gridSpan w:val="2"/>
            <w:shd w:val="clear" w:color="auto" w:fill="FFFFFF"/>
            <w:vAlign w:val="center"/>
          </w:tcPr>
          <w:p w14:paraId="3B42ECD8" w14:textId="77777777" w:rsidR="00934D0E" w:rsidRDefault="00934D0E">
            <w:pPr>
              <w:rPr>
                <w:rFonts w:cs="宋体"/>
                <w:szCs w:val="21"/>
                <w:lang w:val="zh-CN" w:bidi="zh-CN"/>
              </w:rPr>
            </w:pPr>
          </w:p>
        </w:tc>
      </w:tr>
      <w:tr w:rsidR="00934D0E" w14:paraId="21B0CF89" w14:textId="77777777">
        <w:trPr>
          <w:trHeight w:hRule="exact" w:val="331"/>
          <w:jc w:val="center"/>
        </w:trPr>
        <w:tc>
          <w:tcPr>
            <w:tcW w:w="1344" w:type="dxa"/>
            <w:vMerge w:val="restart"/>
            <w:shd w:val="clear" w:color="auto" w:fill="FFFFFF"/>
            <w:vAlign w:val="center"/>
          </w:tcPr>
          <w:p w14:paraId="31CEACB4" w14:textId="77777777" w:rsidR="00934D0E" w:rsidRDefault="00652269">
            <w:pPr>
              <w:rPr>
                <w:rFonts w:cs="宋体"/>
                <w:szCs w:val="21"/>
                <w:lang w:bidi="zh-CN"/>
              </w:rPr>
            </w:pPr>
            <w:r>
              <w:rPr>
                <w:rFonts w:cs="宋体" w:hint="eastAsia"/>
                <w:szCs w:val="21"/>
                <w:lang w:bidi="zh-CN"/>
              </w:rPr>
              <w:t>序号</w:t>
            </w:r>
          </w:p>
        </w:tc>
        <w:tc>
          <w:tcPr>
            <w:tcW w:w="2978" w:type="dxa"/>
            <w:gridSpan w:val="2"/>
            <w:vMerge w:val="restart"/>
            <w:shd w:val="clear" w:color="auto" w:fill="FFFFFF"/>
            <w:vAlign w:val="center"/>
          </w:tcPr>
          <w:p w14:paraId="60C4493C" w14:textId="77777777" w:rsidR="00934D0E" w:rsidRDefault="00652269">
            <w:pPr>
              <w:rPr>
                <w:rFonts w:cs="宋体"/>
                <w:szCs w:val="21"/>
                <w:lang w:val="zh-CN" w:bidi="zh-CN"/>
              </w:rPr>
            </w:pPr>
            <w:r>
              <w:rPr>
                <w:rFonts w:cs="宋体" w:hint="eastAsia"/>
                <w:szCs w:val="21"/>
                <w:lang w:val="zh-CN" w:bidi="zh-CN"/>
              </w:rPr>
              <w:t>工程及费用名称</w:t>
            </w:r>
          </w:p>
        </w:tc>
        <w:tc>
          <w:tcPr>
            <w:tcW w:w="4422" w:type="dxa"/>
            <w:gridSpan w:val="4"/>
            <w:shd w:val="clear" w:color="auto" w:fill="FFFFFF"/>
            <w:vAlign w:val="center"/>
          </w:tcPr>
          <w:p w14:paraId="653A6673" w14:textId="77777777" w:rsidR="00934D0E" w:rsidRDefault="00652269">
            <w:pPr>
              <w:rPr>
                <w:rFonts w:cs="宋体"/>
                <w:szCs w:val="21"/>
                <w:lang w:val="zh-CN" w:bidi="zh-CN"/>
              </w:rPr>
            </w:pPr>
            <w:r>
              <w:rPr>
                <w:rFonts w:cs="宋体" w:hint="eastAsia"/>
                <w:szCs w:val="21"/>
                <w:lang w:val="zh-CN" w:bidi="zh-CN"/>
              </w:rPr>
              <w:t>估、概算总额（万元）</w:t>
            </w:r>
          </w:p>
        </w:tc>
        <w:tc>
          <w:tcPr>
            <w:tcW w:w="4647" w:type="dxa"/>
            <w:gridSpan w:val="4"/>
            <w:shd w:val="clear" w:color="auto" w:fill="FFFFFF"/>
            <w:vAlign w:val="center"/>
          </w:tcPr>
          <w:p w14:paraId="0C7939F3" w14:textId="77777777" w:rsidR="00934D0E" w:rsidRDefault="00652269">
            <w:pPr>
              <w:rPr>
                <w:rFonts w:cs="宋体"/>
                <w:szCs w:val="21"/>
                <w:lang w:val="zh-CN" w:bidi="zh-CN"/>
              </w:rPr>
            </w:pPr>
            <w:r>
              <w:rPr>
                <w:rFonts w:cs="宋体" w:hint="eastAsia"/>
                <w:szCs w:val="21"/>
                <w:lang w:val="zh-CN" w:bidi="zh-CN"/>
              </w:rPr>
              <w:t>技术经济指标</w:t>
            </w:r>
          </w:p>
        </w:tc>
      </w:tr>
      <w:tr w:rsidR="00934D0E" w14:paraId="224A3691" w14:textId="77777777">
        <w:trPr>
          <w:trHeight w:val="167"/>
          <w:jc w:val="center"/>
        </w:trPr>
        <w:tc>
          <w:tcPr>
            <w:tcW w:w="1344" w:type="dxa"/>
            <w:vMerge/>
            <w:shd w:val="clear" w:color="auto" w:fill="FFFFFF"/>
            <w:vAlign w:val="center"/>
          </w:tcPr>
          <w:p w14:paraId="17166D59" w14:textId="77777777" w:rsidR="00934D0E" w:rsidRDefault="00934D0E">
            <w:pPr>
              <w:rPr>
                <w:rFonts w:ascii="Calibri" w:hAnsi="Calibri"/>
                <w:szCs w:val="21"/>
              </w:rPr>
            </w:pPr>
          </w:p>
        </w:tc>
        <w:tc>
          <w:tcPr>
            <w:tcW w:w="2978" w:type="dxa"/>
            <w:gridSpan w:val="2"/>
            <w:vMerge/>
            <w:shd w:val="clear" w:color="auto" w:fill="FFFFFF"/>
            <w:vAlign w:val="center"/>
          </w:tcPr>
          <w:p w14:paraId="526DBA1C" w14:textId="77777777" w:rsidR="00934D0E" w:rsidRDefault="00934D0E">
            <w:pPr>
              <w:rPr>
                <w:rFonts w:ascii="Calibri" w:hAnsi="Calibri"/>
                <w:szCs w:val="21"/>
              </w:rPr>
            </w:pPr>
          </w:p>
        </w:tc>
        <w:tc>
          <w:tcPr>
            <w:tcW w:w="1056" w:type="dxa"/>
            <w:vMerge w:val="restart"/>
            <w:shd w:val="clear" w:color="auto" w:fill="FFFFFF"/>
            <w:vAlign w:val="center"/>
          </w:tcPr>
          <w:p w14:paraId="5689A8A6" w14:textId="77777777" w:rsidR="00934D0E" w:rsidRDefault="00652269">
            <w:pPr>
              <w:rPr>
                <w:rFonts w:cs="宋体"/>
                <w:szCs w:val="21"/>
                <w:lang w:val="zh-CN" w:bidi="zh-CN"/>
              </w:rPr>
            </w:pPr>
            <w:r>
              <w:rPr>
                <w:rFonts w:cs="宋体" w:hint="eastAsia"/>
                <w:szCs w:val="21"/>
                <w:lang w:val="zh-CN" w:bidi="zh-CN"/>
              </w:rPr>
              <w:t>估算</w:t>
            </w:r>
          </w:p>
        </w:tc>
        <w:tc>
          <w:tcPr>
            <w:tcW w:w="1113" w:type="dxa"/>
            <w:vMerge w:val="restart"/>
            <w:shd w:val="clear" w:color="auto" w:fill="FFFFFF"/>
            <w:vAlign w:val="center"/>
          </w:tcPr>
          <w:p w14:paraId="7A17D865" w14:textId="77777777" w:rsidR="00934D0E" w:rsidRDefault="00652269">
            <w:pPr>
              <w:rPr>
                <w:rFonts w:cs="宋体"/>
                <w:szCs w:val="21"/>
                <w:lang w:val="zh-CN" w:bidi="zh-CN"/>
              </w:rPr>
            </w:pPr>
            <w:r>
              <w:rPr>
                <w:rFonts w:cs="宋体" w:hint="eastAsia"/>
                <w:szCs w:val="21"/>
                <w:lang w:val="zh-CN" w:bidi="zh-CN"/>
              </w:rPr>
              <w:t>概算</w:t>
            </w:r>
          </w:p>
        </w:tc>
        <w:tc>
          <w:tcPr>
            <w:tcW w:w="2253" w:type="dxa"/>
            <w:gridSpan w:val="2"/>
            <w:shd w:val="clear" w:color="auto" w:fill="FFFFFF"/>
            <w:vAlign w:val="center"/>
          </w:tcPr>
          <w:p w14:paraId="7FD590B3" w14:textId="77777777" w:rsidR="00934D0E" w:rsidRDefault="00652269">
            <w:pPr>
              <w:rPr>
                <w:rFonts w:cs="宋体"/>
                <w:szCs w:val="21"/>
                <w:lang w:val="zh-CN" w:bidi="zh-CN"/>
              </w:rPr>
            </w:pPr>
            <w:r>
              <w:rPr>
                <w:rFonts w:cs="宋体" w:hint="eastAsia"/>
                <w:szCs w:val="21"/>
                <w:lang w:val="zh-CN" w:bidi="zh-CN"/>
              </w:rPr>
              <w:t>增减</w:t>
            </w:r>
          </w:p>
        </w:tc>
        <w:tc>
          <w:tcPr>
            <w:tcW w:w="1335" w:type="dxa"/>
            <w:vMerge w:val="restart"/>
            <w:shd w:val="clear" w:color="auto" w:fill="FFFFFF"/>
            <w:vAlign w:val="center"/>
          </w:tcPr>
          <w:p w14:paraId="3F1D2687" w14:textId="77777777" w:rsidR="00934D0E" w:rsidRDefault="00652269">
            <w:pPr>
              <w:rPr>
                <w:rFonts w:cs="宋体"/>
                <w:szCs w:val="21"/>
                <w:lang w:val="zh-CN" w:bidi="zh-CN"/>
              </w:rPr>
            </w:pPr>
            <w:r>
              <w:rPr>
                <w:rFonts w:cs="宋体" w:hint="eastAsia"/>
                <w:szCs w:val="21"/>
                <w:lang w:val="zh-CN" w:bidi="zh-CN"/>
              </w:rPr>
              <w:t>估算</w:t>
            </w:r>
          </w:p>
        </w:tc>
        <w:tc>
          <w:tcPr>
            <w:tcW w:w="1184" w:type="dxa"/>
            <w:vMerge w:val="restart"/>
            <w:shd w:val="clear" w:color="auto" w:fill="FFFFFF"/>
            <w:vAlign w:val="center"/>
          </w:tcPr>
          <w:p w14:paraId="5C5BDA7D" w14:textId="77777777" w:rsidR="00934D0E" w:rsidRDefault="00652269">
            <w:pPr>
              <w:rPr>
                <w:rFonts w:cs="宋体"/>
                <w:szCs w:val="21"/>
                <w:lang w:val="zh-CN" w:bidi="zh-CN"/>
              </w:rPr>
            </w:pPr>
            <w:r>
              <w:rPr>
                <w:rFonts w:cs="宋体" w:hint="eastAsia"/>
                <w:szCs w:val="21"/>
                <w:lang w:val="zh-CN" w:bidi="zh-CN"/>
              </w:rPr>
              <w:t>概算</w:t>
            </w:r>
          </w:p>
        </w:tc>
        <w:tc>
          <w:tcPr>
            <w:tcW w:w="2128" w:type="dxa"/>
            <w:gridSpan w:val="2"/>
            <w:shd w:val="clear" w:color="auto" w:fill="FFFFFF"/>
            <w:vAlign w:val="center"/>
          </w:tcPr>
          <w:p w14:paraId="4AD9D842" w14:textId="77777777" w:rsidR="00934D0E" w:rsidRDefault="00652269">
            <w:pPr>
              <w:rPr>
                <w:rFonts w:cs="宋体"/>
                <w:szCs w:val="21"/>
                <w:lang w:val="zh-CN" w:bidi="zh-CN"/>
              </w:rPr>
            </w:pPr>
            <w:r>
              <w:rPr>
                <w:rFonts w:cs="宋体" w:hint="eastAsia"/>
                <w:szCs w:val="21"/>
                <w:lang w:val="zh-CN" w:bidi="zh-CN"/>
              </w:rPr>
              <w:t>增减</w:t>
            </w:r>
          </w:p>
        </w:tc>
      </w:tr>
      <w:tr w:rsidR="00934D0E" w14:paraId="24CFBABB" w14:textId="77777777">
        <w:trPr>
          <w:trHeight w:val="167"/>
          <w:jc w:val="center"/>
        </w:trPr>
        <w:tc>
          <w:tcPr>
            <w:tcW w:w="1344" w:type="dxa"/>
            <w:vMerge/>
            <w:shd w:val="clear" w:color="auto" w:fill="FFFFFF"/>
            <w:vAlign w:val="center"/>
          </w:tcPr>
          <w:p w14:paraId="141C234F" w14:textId="77777777" w:rsidR="00934D0E" w:rsidRDefault="00934D0E">
            <w:pPr>
              <w:rPr>
                <w:rFonts w:ascii="宋体" w:hAnsi="宋体" w:cs="宋体"/>
                <w:szCs w:val="21"/>
                <w:lang w:val="zh-CN" w:bidi="zh-CN"/>
              </w:rPr>
            </w:pPr>
          </w:p>
        </w:tc>
        <w:tc>
          <w:tcPr>
            <w:tcW w:w="2978" w:type="dxa"/>
            <w:gridSpan w:val="2"/>
            <w:vMerge/>
            <w:shd w:val="clear" w:color="auto" w:fill="FFFFFF"/>
            <w:vAlign w:val="center"/>
          </w:tcPr>
          <w:p w14:paraId="16833DE2" w14:textId="77777777" w:rsidR="00934D0E" w:rsidRDefault="00934D0E">
            <w:pPr>
              <w:rPr>
                <w:rFonts w:ascii="宋体" w:hAnsi="宋体" w:cs="宋体"/>
                <w:szCs w:val="21"/>
                <w:lang w:val="zh-CN" w:bidi="zh-CN"/>
              </w:rPr>
            </w:pPr>
          </w:p>
        </w:tc>
        <w:tc>
          <w:tcPr>
            <w:tcW w:w="1056" w:type="dxa"/>
            <w:vMerge/>
            <w:shd w:val="clear" w:color="auto" w:fill="FFFFFF"/>
            <w:vAlign w:val="center"/>
          </w:tcPr>
          <w:p w14:paraId="43E9B2B6" w14:textId="77777777" w:rsidR="00934D0E" w:rsidRDefault="00934D0E">
            <w:pPr>
              <w:rPr>
                <w:rFonts w:ascii="宋体" w:hAnsi="宋体" w:cs="宋体"/>
                <w:szCs w:val="21"/>
                <w:lang w:val="zh-CN" w:bidi="zh-CN"/>
              </w:rPr>
            </w:pPr>
          </w:p>
        </w:tc>
        <w:tc>
          <w:tcPr>
            <w:tcW w:w="1113" w:type="dxa"/>
            <w:vMerge/>
            <w:shd w:val="clear" w:color="auto" w:fill="FFFFFF"/>
            <w:vAlign w:val="center"/>
          </w:tcPr>
          <w:p w14:paraId="7779BF03" w14:textId="77777777" w:rsidR="00934D0E" w:rsidRDefault="00934D0E">
            <w:pPr>
              <w:rPr>
                <w:rFonts w:ascii="宋体" w:hAnsi="宋体" w:cs="宋体"/>
                <w:szCs w:val="21"/>
                <w:lang w:val="zh-CN" w:bidi="zh-CN"/>
              </w:rPr>
            </w:pPr>
          </w:p>
        </w:tc>
        <w:tc>
          <w:tcPr>
            <w:tcW w:w="1272" w:type="dxa"/>
            <w:shd w:val="clear" w:color="auto" w:fill="FFFFFF"/>
            <w:vAlign w:val="center"/>
          </w:tcPr>
          <w:p w14:paraId="14A1E08F" w14:textId="77777777" w:rsidR="00934D0E" w:rsidRDefault="00652269">
            <w:pPr>
              <w:rPr>
                <w:rFonts w:ascii="宋体" w:hAnsi="宋体" w:cs="宋体"/>
                <w:szCs w:val="21"/>
                <w:lang w:bidi="zh-CN"/>
              </w:rPr>
            </w:pPr>
            <w:r>
              <w:rPr>
                <w:rFonts w:ascii="宋体" w:hAnsi="宋体" w:cs="宋体" w:hint="eastAsia"/>
                <w:szCs w:val="21"/>
                <w:lang w:bidi="zh-CN"/>
              </w:rPr>
              <w:t>金额</w:t>
            </w:r>
          </w:p>
        </w:tc>
        <w:tc>
          <w:tcPr>
            <w:tcW w:w="981" w:type="dxa"/>
            <w:shd w:val="clear" w:color="auto" w:fill="FFFFFF"/>
            <w:vAlign w:val="center"/>
          </w:tcPr>
          <w:p w14:paraId="21309B34" w14:textId="77777777" w:rsidR="00934D0E" w:rsidRDefault="00652269">
            <w:pPr>
              <w:rPr>
                <w:rFonts w:ascii="宋体" w:hAnsi="宋体" w:cs="宋体"/>
                <w:szCs w:val="21"/>
                <w:lang w:bidi="zh-CN"/>
              </w:rPr>
            </w:pPr>
            <w:r>
              <w:rPr>
                <w:rFonts w:ascii="宋体" w:hAnsi="宋体" w:cs="宋体"/>
                <w:szCs w:val="21"/>
                <w:lang w:bidi="zh-CN"/>
              </w:rPr>
              <w:t>%</w:t>
            </w:r>
          </w:p>
        </w:tc>
        <w:tc>
          <w:tcPr>
            <w:tcW w:w="1335" w:type="dxa"/>
            <w:vMerge/>
            <w:shd w:val="clear" w:color="auto" w:fill="FFFFFF"/>
            <w:vAlign w:val="center"/>
          </w:tcPr>
          <w:p w14:paraId="60BED7C8" w14:textId="77777777" w:rsidR="00934D0E" w:rsidRDefault="00934D0E">
            <w:pPr>
              <w:rPr>
                <w:rFonts w:ascii="宋体" w:hAnsi="宋体" w:cs="宋体"/>
                <w:szCs w:val="21"/>
                <w:lang w:val="zh-CN" w:bidi="zh-CN"/>
              </w:rPr>
            </w:pPr>
          </w:p>
        </w:tc>
        <w:tc>
          <w:tcPr>
            <w:tcW w:w="1184" w:type="dxa"/>
            <w:vMerge/>
            <w:shd w:val="clear" w:color="auto" w:fill="FFFFFF"/>
            <w:vAlign w:val="center"/>
          </w:tcPr>
          <w:p w14:paraId="1468EED9" w14:textId="77777777" w:rsidR="00934D0E" w:rsidRDefault="00934D0E">
            <w:pPr>
              <w:rPr>
                <w:rFonts w:ascii="宋体" w:hAnsi="宋体" w:cs="宋体"/>
                <w:szCs w:val="21"/>
                <w:lang w:val="zh-CN" w:bidi="zh-CN"/>
              </w:rPr>
            </w:pPr>
          </w:p>
        </w:tc>
        <w:tc>
          <w:tcPr>
            <w:tcW w:w="1083" w:type="dxa"/>
            <w:shd w:val="clear" w:color="auto" w:fill="FFFFFF"/>
            <w:vAlign w:val="center"/>
          </w:tcPr>
          <w:p w14:paraId="189FB07C" w14:textId="77777777" w:rsidR="00934D0E" w:rsidRDefault="00652269">
            <w:pPr>
              <w:rPr>
                <w:rFonts w:ascii="宋体" w:hAnsi="宋体" w:cs="宋体"/>
                <w:szCs w:val="21"/>
                <w:lang w:val="zh-CN" w:bidi="zh-CN"/>
              </w:rPr>
            </w:pPr>
            <w:r>
              <w:rPr>
                <w:rFonts w:ascii="宋体" w:hAnsi="宋体" w:cs="宋体" w:hint="eastAsia"/>
                <w:szCs w:val="21"/>
                <w:lang w:bidi="zh-CN"/>
              </w:rPr>
              <w:t>金额</w:t>
            </w:r>
          </w:p>
        </w:tc>
        <w:tc>
          <w:tcPr>
            <w:tcW w:w="1045" w:type="dxa"/>
            <w:shd w:val="clear" w:color="auto" w:fill="FFFFFF"/>
            <w:vAlign w:val="center"/>
          </w:tcPr>
          <w:p w14:paraId="41423A9F" w14:textId="77777777" w:rsidR="00934D0E" w:rsidRDefault="00652269">
            <w:pPr>
              <w:rPr>
                <w:rFonts w:ascii="宋体" w:hAnsi="宋体" w:cs="宋体"/>
                <w:szCs w:val="21"/>
                <w:lang w:val="zh-CN" w:bidi="zh-CN"/>
              </w:rPr>
            </w:pPr>
            <w:r>
              <w:rPr>
                <w:rFonts w:ascii="宋体" w:hAnsi="宋体" w:cs="宋体"/>
                <w:szCs w:val="21"/>
                <w:lang w:bidi="zh-CN"/>
              </w:rPr>
              <w:t>%</w:t>
            </w:r>
          </w:p>
        </w:tc>
      </w:tr>
      <w:tr w:rsidR="00934D0E" w14:paraId="41954CDB" w14:textId="77777777">
        <w:trPr>
          <w:trHeight w:hRule="exact" w:val="298"/>
          <w:jc w:val="center"/>
        </w:trPr>
        <w:tc>
          <w:tcPr>
            <w:tcW w:w="1344" w:type="dxa"/>
            <w:shd w:val="clear" w:color="auto" w:fill="FFFFFF"/>
            <w:vAlign w:val="center"/>
          </w:tcPr>
          <w:p w14:paraId="503B7106" w14:textId="77777777" w:rsidR="00934D0E" w:rsidRDefault="00652269">
            <w:pPr>
              <w:rPr>
                <w:rFonts w:cs="宋体"/>
                <w:szCs w:val="21"/>
                <w:lang w:bidi="zh-CN"/>
              </w:rPr>
            </w:pPr>
            <w:r>
              <w:rPr>
                <w:rFonts w:cs="宋体" w:hint="eastAsia"/>
                <w:szCs w:val="21"/>
                <w:lang w:bidi="zh-CN"/>
              </w:rPr>
              <w:t>一</w:t>
            </w:r>
          </w:p>
        </w:tc>
        <w:tc>
          <w:tcPr>
            <w:tcW w:w="2978" w:type="dxa"/>
            <w:gridSpan w:val="2"/>
            <w:shd w:val="clear" w:color="auto" w:fill="FFFFFF"/>
            <w:vAlign w:val="center"/>
          </w:tcPr>
          <w:p w14:paraId="136BCBE6" w14:textId="77777777" w:rsidR="00934D0E" w:rsidRDefault="00652269">
            <w:pPr>
              <w:rPr>
                <w:rFonts w:ascii="Calibri" w:hAnsi="Calibri"/>
                <w:szCs w:val="21"/>
              </w:rPr>
            </w:pPr>
            <w:r>
              <w:rPr>
                <w:rFonts w:ascii="Calibri" w:hAnsi="Calibri" w:hint="eastAsia"/>
                <w:szCs w:val="21"/>
              </w:rPr>
              <w:t>建筑安装工程费</w:t>
            </w:r>
          </w:p>
        </w:tc>
        <w:tc>
          <w:tcPr>
            <w:tcW w:w="1056" w:type="dxa"/>
            <w:shd w:val="clear" w:color="auto" w:fill="FFFFFF"/>
            <w:vAlign w:val="center"/>
          </w:tcPr>
          <w:p w14:paraId="2979EC6E" w14:textId="77777777" w:rsidR="00934D0E" w:rsidRDefault="00934D0E">
            <w:pPr>
              <w:rPr>
                <w:rFonts w:ascii="Calibri" w:hAnsi="Calibri"/>
                <w:szCs w:val="21"/>
              </w:rPr>
            </w:pPr>
          </w:p>
        </w:tc>
        <w:tc>
          <w:tcPr>
            <w:tcW w:w="1113" w:type="dxa"/>
            <w:shd w:val="clear" w:color="auto" w:fill="FFFFFF"/>
            <w:vAlign w:val="center"/>
          </w:tcPr>
          <w:p w14:paraId="45700271" w14:textId="77777777" w:rsidR="00934D0E" w:rsidRDefault="00934D0E">
            <w:pPr>
              <w:rPr>
                <w:rFonts w:ascii="Calibri" w:hAnsi="Calibri"/>
                <w:szCs w:val="21"/>
              </w:rPr>
            </w:pPr>
          </w:p>
        </w:tc>
        <w:tc>
          <w:tcPr>
            <w:tcW w:w="1272" w:type="dxa"/>
            <w:shd w:val="clear" w:color="auto" w:fill="FFFFFF"/>
            <w:vAlign w:val="center"/>
          </w:tcPr>
          <w:p w14:paraId="751A71A7" w14:textId="77777777" w:rsidR="00934D0E" w:rsidRDefault="00934D0E">
            <w:pPr>
              <w:rPr>
                <w:rFonts w:ascii="Calibri" w:hAnsi="Calibri"/>
                <w:szCs w:val="21"/>
              </w:rPr>
            </w:pPr>
          </w:p>
        </w:tc>
        <w:tc>
          <w:tcPr>
            <w:tcW w:w="981" w:type="dxa"/>
            <w:shd w:val="clear" w:color="auto" w:fill="FFFFFF"/>
            <w:vAlign w:val="center"/>
          </w:tcPr>
          <w:p w14:paraId="1287143F" w14:textId="77777777" w:rsidR="00934D0E" w:rsidRDefault="00934D0E">
            <w:pPr>
              <w:rPr>
                <w:rFonts w:ascii="Calibri" w:hAnsi="Calibri"/>
                <w:szCs w:val="21"/>
              </w:rPr>
            </w:pPr>
          </w:p>
        </w:tc>
        <w:tc>
          <w:tcPr>
            <w:tcW w:w="1335" w:type="dxa"/>
            <w:shd w:val="clear" w:color="auto" w:fill="FFFFFF"/>
            <w:vAlign w:val="center"/>
          </w:tcPr>
          <w:p w14:paraId="63208309" w14:textId="77777777" w:rsidR="00934D0E" w:rsidRDefault="00934D0E">
            <w:pPr>
              <w:rPr>
                <w:rFonts w:ascii="Calibri" w:hAnsi="Calibri"/>
                <w:szCs w:val="21"/>
              </w:rPr>
            </w:pPr>
          </w:p>
        </w:tc>
        <w:tc>
          <w:tcPr>
            <w:tcW w:w="1184" w:type="dxa"/>
            <w:shd w:val="clear" w:color="auto" w:fill="FFFFFF"/>
            <w:vAlign w:val="center"/>
          </w:tcPr>
          <w:p w14:paraId="714FDB6A" w14:textId="77777777" w:rsidR="00934D0E" w:rsidRDefault="00934D0E">
            <w:pPr>
              <w:rPr>
                <w:rFonts w:ascii="Calibri" w:hAnsi="Calibri"/>
                <w:szCs w:val="21"/>
              </w:rPr>
            </w:pPr>
          </w:p>
        </w:tc>
        <w:tc>
          <w:tcPr>
            <w:tcW w:w="1083" w:type="dxa"/>
            <w:shd w:val="clear" w:color="auto" w:fill="FFFFFF"/>
            <w:vAlign w:val="center"/>
          </w:tcPr>
          <w:p w14:paraId="1FA167F9" w14:textId="77777777" w:rsidR="00934D0E" w:rsidRDefault="00934D0E">
            <w:pPr>
              <w:rPr>
                <w:rFonts w:ascii="Calibri" w:hAnsi="Calibri"/>
                <w:szCs w:val="21"/>
              </w:rPr>
            </w:pPr>
          </w:p>
        </w:tc>
        <w:tc>
          <w:tcPr>
            <w:tcW w:w="1045" w:type="dxa"/>
            <w:shd w:val="clear" w:color="auto" w:fill="FFFFFF"/>
            <w:vAlign w:val="center"/>
          </w:tcPr>
          <w:p w14:paraId="0E1E75AE" w14:textId="77777777" w:rsidR="00934D0E" w:rsidRDefault="00934D0E">
            <w:pPr>
              <w:rPr>
                <w:rFonts w:ascii="Calibri" w:hAnsi="Calibri"/>
                <w:szCs w:val="21"/>
              </w:rPr>
            </w:pPr>
          </w:p>
        </w:tc>
      </w:tr>
      <w:tr w:rsidR="00934D0E" w14:paraId="3A004A8D" w14:textId="77777777">
        <w:trPr>
          <w:trHeight w:hRule="exact" w:val="317"/>
          <w:jc w:val="center"/>
        </w:trPr>
        <w:tc>
          <w:tcPr>
            <w:tcW w:w="1344" w:type="dxa"/>
            <w:shd w:val="clear" w:color="auto" w:fill="FFFFFF"/>
            <w:vAlign w:val="center"/>
          </w:tcPr>
          <w:p w14:paraId="17B253B0" w14:textId="77777777" w:rsidR="00934D0E" w:rsidRDefault="00652269">
            <w:pPr>
              <w:rPr>
                <w:rFonts w:ascii="宋体" w:hAnsi="宋体"/>
                <w:szCs w:val="21"/>
              </w:rPr>
            </w:pPr>
            <w:r>
              <w:rPr>
                <w:rFonts w:ascii="宋体" w:hAnsi="宋体"/>
                <w:szCs w:val="21"/>
              </w:rPr>
              <w:t>…</w:t>
            </w:r>
          </w:p>
        </w:tc>
        <w:tc>
          <w:tcPr>
            <w:tcW w:w="2978" w:type="dxa"/>
            <w:gridSpan w:val="2"/>
            <w:shd w:val="clear" w:color="auto" w:fill="FFFFFF"/>
            <w:vAlign w:val="center"/>
          </w:tcPr>
          <w:p w14:paraId="2F415085" w14:textId="77777777" w:rsidR="00934D0E" w:rsidRDefault="00652269">
            <w:pPr>
              <w:rPr>
                <w:rFonts w:ascii="宋体" w:hAnsi="宋体"/>
                <w:szCs w:val="21"/>
              </w:rPr>
            </w:pPr>
            <w:r>
              <w:rPr>
                <w:rFonts w:ascii="宋体" w:hAnsi="宋体"/>
                <w:szCs w:val="21"/>
              </w:rPr>
              <w:t>…</w:t>
            </w:r>
          </w:p>
        </w:tc>
        <w:tc>
          <w:tcPr>
            <w:tcW w:w="1056" w:type="dxa"/>
            <w:shd w:val="clear" w:color="auto" w:fill="FFFFFF"/>
            <w:vAlign w:val="center"/>
          </w:tcPr>
          <w:p w14:paraId="77BAC007" w14:textId="77777777" w:rsidR="00934D0E" w:rsidRDefault="00934D0E">
            <w:pPr>
              <w:rPr>
                <w:rFonts w:ascii="Calibri" w:hAnsi="Calibri"/>
                <w:szCs w:val="21"/>
              </w:rPr>
            </w:pPr>
          </w:p>
        </w:tc>
        <w:tc>
          <w:tcPr>
            <w:tcW w:w="1113" w:type="dxa"/>
            <w:shd w:val="clear" w:color="auto" w:fill="FFFFFF"/>
            <w:vAlign w:val="center"/>
          </w:tcPr>
          <w:p w14:paraId="5265B1D8" w14:textId="77777777" w:rsidR="00934D0E" w:rsidRDefault="00934D0E">
            <w:pPr>
              <w:rPr>
                <w:rFonts w:ascii="Calibri" w:hAnsi="Calibri"/>
                <w:szCs w:val="21"/>
              </w:rPr>
            </w:pPr>
          </w:p>
        </w:tc>
        <w:tc>
          <w:tcPr>
            <w:tcW w:w="1272" w:type="dxa"/>
            <w:shd w:val="clear" w:color="auto" w:fill="FFFFFF"/>
            <w:vAlign w:val="center"/>
          </w:tcPr>
          <w:p w14:paraId="22649B7D" w14:textId="77777777" w:rsidR="00934D0E" w:rsidRDefault="00934D0E">
            <w:pPr>
              <w:rPr>
                <w:rFonts w:ascii="Calibri" w:hAnsi="Calibri"/>
                <w:szCs w:val="21"/>
              </w:rPr>
            </w:pPr>
          </w:p>
        </w:tc>
        <w:tc>
          <w:tcPr>
            <w:tcW w:w="981" w:type="dxa"/>
            <w:shd w:val="clear" w:color="auto" w:fill="FFFFFF"/>
            <w:vAlign w:val="center"/>
          </w:tcPr>
          <w:p w14:paraId="08ADD318" w14:textId="77777777" w:rsidR="00934D0E" w:rsidRDefault="00934D0E">
            <w:pPr>
              <w:rPr>
                <w:rFonts w:ascii="Calibri" w:hAnsi="Calibri"/>
                <w:szCs w:val="21"/>
              </w:rPr>
            </w:pPr>
          </w:p>
        </w:tc>
        <w:tc>
          <w:tcPr>
            <w:tcW w:w="1335" w:type="dxa"/>
            <w:shd w:val="clear" w:color="auto" w:fill="FFFFFF"/>
            <w:vAlign w:val="center"/>
          </w:tcPr>
          <w:p w14:paraId="0F87FA8A" w14:textId="77777777" w:rsidR="00934D0E" w:rsidRDefault="00934D0E">
            <w:pPr>
              <w:rPr>
                <w:rFonts w:ascii="Calibri" w:hAnsi="Calibri"/>
                <w:szCs w:val="21"/>
              </w:rPr>
            </w:pPr>
          </w:p>
        </w:tc>
        <w:tc>
          <w:tcPr>
            <w:tcW w:w="1184" w:type="dxa"/>
            <w:shd w:val="clear" w:color="auto" w:fill="FFFFFF"/>
            <w:vAlign w:val="center"/>
          </w:tcPr>
          <w:p w14:paraId="6EA34A29" w14:textId="77777777" w:rsidR="00934D0E" w:rsidRDefault="00934D0E">
            <w:pPr>
              <w:rPr>
                <w:rFonts w:ascii="Calibri" w:hAnsi="Calibri"/>
                <w:szCs w:val="21"/>
              </w:rPr>
            </w:pPr>
          </w:p>
        </w:tc>
        <w:tc>
          <w:tcPr>
            <w:tcW w:w="1083" w:type="dxa"/>
            <w:shd w:val="clear" w:color="auto" w:fill="FFFFFF"/>
            <w:vAlign w:val="center"/>
          </w:tcPr>
          <w:p w14:paraId="0960F26C" w14:textId="77777777" w:rsidR="00934D0E" w:rsidRDefault="00934D0E">
            <w:pPr>
              <w:rPr>
                <w:rFonts w:ascii="Calibri" w:hAnsi="Calibri"/>
                <w:szCs w:val="21"/>
              </w:rPr>
            </w:pPr>
          </w:p>
        </w:tc>
        <w:tc>
          <w:tcPr>
            <w:tcW w:w="1045" w:type="dxa"/>
            <w:shd w:val="clear" w:color="auto" w:fill="FFFFFF"/>
            <w:vAlign w:val="center"/>
          </w:tcPr>
          <w:p w14:paraId="6740BF85" w14:textId="77777777" w:rsidR="00934D0E" w:rsidRDefault="00934D0E">
            <w:pPr>
              <w:rPr>
                <w:rFonts w:ascii="Calibri" w:hAnsi="Calibri"/>
                <w:szCs w:val="21"/>
              </w:rPr>
            </w:pPr>
          </w:p>
        </w:tc>
      </w:tr>
      <w:tr w:rsidR="00934D0E" w14:paraId="189BCD26" w14:textId="77777777">
        <w:trPr>
          <w:trHeight w:hRule="exact" w:val="288"/>
          <w:jc w:val="center"/>
        </w:trPr>
        <w:tc>
          <w:tcPr>
            <w:tcW w:w="1344" w:type="dxa"/>
            <w:shd w:val="clear" w:color="auto" w:fill="FFFFFF"/>
            <w:vAlign w:val="center"/>
          </w:tcPr>
          <w:p w14:paraId="3838D904" w14:textId="77777777" w:rsidR="00934D0E" w:rsidRDefault="00934D0E">
            <w:pPr>
              <w:rPr>
                <w:rFonts w:ascii="Calibri" w:hAnsi="Calibri"/>
                <w:szCs w:val="21"/>
              </w:rPr>
            </w:pPr>
          </w:p>
        </w:tc>
        <w:tc>
          <w:tcPr>
            <w:tcW w:w="2978" w:type="dxa"/>
            <w:gridSpan w:val="2"/>
            <w:shd w:val="clear" w:color="auto" w:fill="FFFFFF"/>
            <w:vAlign w:val="center"/>
          </w:tcPr>
          <w:p w14:paraId="77EA4777" w14:textId="77777777" w:rsidR="00934D0E" w:rsidRDefault="00934D0E">
            <w:pPr>
              <w:rPr>
                <w:rFonts w:ascii="Calibri" w:hAnsi="Calibri"/>
                <w:szCs w:val="21"/>
              </w:rPr>
            </w:pPr>
          </w:p>
        </w:tc>
        <w:tc>
          <w:tcPr>
            <w:tcW w:w="1056" w:type="dxa"/>
            <w:shd w:val="clear" w:color="auto" w:fill="FFFFFF"/>
            <w:vAlign w:val="center"/>
          </w:tcPr>
          <w:p w14:paraId="71C49856" w14:textId="77777777" w:rsidR="00934D0E" w:rsidRDefault="00934D0E">
            <w:pPr>
              <w:rPr>
                <w:rFonts w:ascii="Calibri" w:hAnsi="Calibri"/>
                <w:szCs w:val="21"/>
              </w:rPr>
            </w:pPr>
          </w:p>
        </w:tc>
        <w:tc>
          <w:tcPr>
            <w:tcW w:w="1113" w:type="dxa"/>
            <w:shd w:val="clear" w:color="auto" w:fill="FFFFFF"/>
            <w:vAlign w:val="center"/>
          </w:tcPr>
          <w:p w14:paraId="1E15220A" w14:textId="77777777" w:rsidR="00934D0E" w:rsidRDefault="00934D0E">
            <w:pPr>
              <w:rPr>
                <w:rFonts w:ascii="Calibri" w:hAnsi="Calibri"/>
                <w:szCs w:val="21"/>
              </w:rPr>
            </w:pPr>
          </w:p>
        </w:tc>
        <w:tc>
          <w:tcPr>
            <w:tcW w:w="1272" w:type="dxa"/>
            <w:shd w:val="clear" w:color="auto" w:fill="FFFFFF"/>
            <w:vAlign w:val="center"/>
          </w:tcPr>
          <w:p w14:paraId="2BC7AAC8" w14:textId="77777777" w:rsidR="00934D0E" w:rsidRDefault="00934D0E">
            <w:pPr>
              <w:rPr>
                <w:rFonts w:ascii="Calibri" w:hAnsi="Calibri"/>
                <w:szCs w:val="21"/>
              </w:rPr>
            </w:pPr>
          </w:p>
        </w:tc>
        <w:tc>
          <w:tcPr>
            <w:tcW w:w="981" w:type="dxa"/>
            <w:shd w:val="clear" w:color="auto" w:fill="FFFFFF"/>
            <w:vAlign w:val="center"/>
          </w:tcPr>
          <w:p w14:paraId="25EF89A2" w14:textId="77777777" w:rsidR="00934D0E" w:rsidRDefault="00934D0E">
            <w:pPr>
              <w:rPr>
                <w:rFonts w:ascii="Calibri" w:hAnsi="Calibri"/>
                <w:szCs w:val="21"/>
              </w:rPr>
            </w:pPr>
          </w:p>
        </w:tc>
        <w:tc>
          <w:tcPr>
            <w:tcW w:w="1335" w:type="dxa"/>
            <w:shd w:val="clear" w:color="auto" w:fill="FFFFFF"/>
            <w:vAlign w:val="center"/>
          </w:tcPr>
          <w:p w14:paraId="717FD08F" w14:textId="77777777" w:rsidR="00934D0E" w:rsidRDefault="00934D0E">
            <w:pPr>
              <w:rPr>
                <w:rFonts w:ascii="Calibri" w:hAnsi="Calibri"/>
                <w:szCs w:val="21"/>
              </w:rPr>
            </w:pPr>
          </w:p>
        </w:tc>
        <w:tc>
          <w:tcPr>
            <w:tcW w:w="1184" w:type="dxa"/>
            <w:shd w:val="clear" w:color="auto" w:fill="FFFFFF"/>
            <w:vAlign w:val="center"/>
          </w:tcPr>
          <w:p w14:paraId="4F70ED71" w14:textId="77777777" w:rsidR="00934D0E" w:rsidRDefault="00934D0E">
            <w:pPr>
              <w:rPr>
                <w:rFonts w:ascii="Calibri" w:hAnsi="Calibri"/>
                <w:szCs w:val="21"/>
              </w:rPr>
            </w:pPr>
          </w:p>
        </w:tc>
        <w:tc>
          <w:tcPr>
            <w:tcW w:w="1083" w:type="dxa"/>
            <w:shd w:val="clear" w:color="auto" w:fill="FFFFFF"/>
            <w:vAlign w:val="center"/>
          </w:tcPr>
          <w:p w14:paraId="3A51ECAE" w14:textId="77777777" w:rsidR="00934D0E" w:rsidRDefault="00934D0E">
            <w:pPr>
              <w:rPr>
                <w:rFonts w:ascii="Calibri" w:hAnsi="Calibri"/>
                <w:szCs w:val="21"/>
              </w:rPr>
            </w:pPr>
          </w:p>
        </w:tc>
        <w:tc>
          <w:tcPr>
            <w:tcW w:w="1045" w:type="dxa"/>
            <w:shd w:val="clear" w:color="auto" w:fill="FFFFFF"/>
            <w:vAlign w:val="center"/>
          </w:tcPr>
          <w:p w14:paraId="73F1A6E0" w14:textId="77777777" w:rsidR="00934D0E" w:rsidRDefault="00934D0E">
            <w:pPr>
              <w:rPr>
                <w:rFonts w:ascii="Calibri" w:hAnsi="Calibri"/>
                <w:szCs w:val="21"/>
              </w:rPr>
            </w:pPr>
          </w:p>
        </w:tc>
      </w:tr>
      <w:tr w:rsidR="00934D0E" w14:paraId="03E8015E" w14:textId="77777777">
        <w:trPr>
          <w:trHeight w:hRule="exact" w:val="307"/>
          <w:jc w:val="center"/>
        </w:trPr>
        <w:tc>
          <w:tcPr>
            <w:tcW w:w="1344" w:type="dxa"/>
            <w:shd w:val="clear" w:color="auto" w:fill="FFFFFF"/>
            <w:vAlign w:val="center"/>
          </w:tcPr>
          <w:p w14:paraId="2C19E254" w14:textId="77777777" w:rsidR="00934D0E" w:rsidRDefault="00652269">
            <w:pPr>
              <w:rPr>
                <w:rFonts w:cs="宋体"/>
                <w:szCs w:val="21"/>
                <w:lang w:bidi="zh-CN"/>
              </w:rPr>
            </w:pPr>
            <w:r>
              <w:rPr>
                <w:rFonts w:cs="宋体" w:hint="eastAsia"/>
                <w:szCs w:val="21"/>
                <w:lang w:bidi="zh-CN"/>
              </w:rPr>
              <w:t>二</w:t>
            </w:r>
          </w:p>
        </w:tc>
        <w:tc>
          <w:tcPr>
            <w:tcW w:w="2978" w:type="dxa"/>
            <w:gridSpan w:val="2"/>
            <w:shd w:val="clear" w:color="auto" w:fill="FFFFFF"/>
            <w:vAlign w:val="center"/>
          </w:tcPr>
          <w:p w14:paraId="780C7AD7" w14:textId="77777777" w:rsidR="00934D0E" w:rsidRDefault="00652269">
            <w:pPr>
              <w:rPr>
                <w:rFonts w:ascii="Calibri" w:hAnsi="Calibri"/>
                <w:szCs w:val="21"/>
              </w:rPr>
            </w:pPr>
            <w:r>
              <w:rPr>
                <w:rFonts w:ascii="Calibri" w:hAnsi="Calibri" w:hint="eastAsia"/>
                <w:szCs w:val="21"/>
              </w:rPr>
              <w:t>设备购置费</w:t>
            </w:r>
          </w:p>
        </w:tc>
        <w:tc>
          <w:tcPr>
            <w:tcW w:w="1056" w:type="dxa"/>
            <w:shd w:val="clear" w:color="auto" w:fill="FFFFFF"/>
            <w:vAlign w:val="center"/>
          </w:tcPr>
          <w:p w14:paraId="11D19181" w14:textId="77777777" w:rsidR="00934D0E" w:rsidRDefault="00934D0E">
            <w:pPr>
              <w:rPr>
                <w:rFonts w:ascii="Calibri" w:hAnsi="Calibri"/>
                <w:szCs w:val="21"/>
              </w:rPr>
            </w:pPr>
          </w:p>
        </w:tc>
        <w:tc>
          <w:tcPr>
            <w:tcW w:w="1113" w:type="dxa"/>
            <w:shd w:val="clear" w:color="auto" w:fill="FFFFFF"/>
            <w:vAlign w:val="center"/>
          </w:tcPr>
          <w:p w14:paraId="2FC7BE08" w14:textId="77777777" w:rsidR="00934D0E" w:rsidRDefault="00934D0E">
            <w:pPr>
              <w:rPr>
                <w:rFonts w:ascii="Calibri" w:hAnsi="Calibri"/>
                <w:szCs w:val="21"/>
              </w:rPr>
            </w:pPr>
          </w:p>
        </w:tc>
        <w:tc>
          <w:tcPr>
            <w:tcW w:w="1272" w:type="dxa"/>
            <w:shd w:val="clear" w:color="auto" w:fill="FFFFFF"/>
            <w:vAlign w:val="center"/>
          </w:tcPr>
          <w:p w14:paraId="1CD20D47" w14:textId="77777777" w:rsidR="00934D0E" w:rsidRDefault="00934D0E">
            <w:pPr>
              <w:rPr>
                <w:rFonts w:ascii="Calibri" w:hAnsi="Calibri"/>
                <w:szCs w:val="21"/>
              </w:rPr>
            </w:pPr>
          </w:p>
        </w:tc>
        <w:tc>
          <w:tcPr>
            <w:tcW w:w="981" w:type="dxa"/>
            <w:shd w:val="clear" w:color="auto" w:fill="FFFFFF"/>
            <w:vAlign w:val="center"/>
          </w:tcPr>
          <w:p w14:paraId="41542480" w14:textId="77777777" w:rsidR="00934D0E" w:rsidRDefault="00934D0E">
            <w:pPr>
              <w:rPr>
                <w:rFonts w:ascii="Calibri" w:hAnsi="Calibri"/>
                <w:szCs w:val="21"/>
              </w:rPr>
            </w:pPr>
          </w:p>
        </w:tc>
        <w:tc>
          <w:tcPr>
            <w:tcW w:w="1335" w:type="dxa"/>
            <w:shd w:val="clear" w:color="auto" w:fill="FFFFFF"/>
            <w:vAlign w:val="center"/>
          </w:tcPr>
          <w:p w14:paraId="540915D2" w14:textId="77777777" w:rsidR="00934D0E" w:rsidRDefault="00934D0E">
            <w:pPr>
              <w:rPr>
                <w:rFonts w:ascii="Calibri" w:hAnsi="Calibri"/>
                <w:szCs w:val="21"/>
              </w:rPr>
            </w:pPr>
          </w:p>
        </w:tc>
        <w:tc>
          <w:tcPr>
            <w:tcW w:w="1184" w:type="dxa"/>
            <w:shd w:val="clear" w:color="auto" w:fill="FFFFFF"/>
            <w:vAlign w:val="center"/>
          </w:tcPr>
          <w:p w14:paraId="7B96F286" w14:textId="77777777" w:rsidR="00934D0E" w:rsidRDefault="00934D0E">
            <w:pPr>
              <w:rPr>
                <w:rFonts w:ascii="Calibri" w:hAnsi="Calibri"/>
                <w:szCs w:val="21"/>
              </w:rPr>
            </w:pPr>
          </w:p>
        </w:tc>
        <w:tc>
          <w:tcPr>
            <w:tcW w:w="1083" w:type="dxa"/>
            <w:shd w:val="clear" w:color="auto" w:fill="FFFFFF"/>
            <w:vAlign w:val="center"/>
          </w:tcPr>
          <w:p w14:paraId="68E30BB1" w14:textId="77777777" w:rsidR="00934D0E" w:rsidRDefault="00934D0E">
            <w:pPr>
              <w:rPr>
                <w:rFonts w:ascii="Calibri" w:hAnsi="Calibri"/>
                <w:szCs w:val="21"/>
              </w:rPr>
            </w:pPr>
          </w:p>
        </w:tc>
        <w:tc>
          <w:tcPr>
            <w:tcW w:w="1045" w:type="dxa"/>
            <w:shd w:val="clear" w:color="auto" w:fill="FFFFFF"/>
            <w:vAlign w:val="center"/>
          </w:tcPr>
          <w:p w14:paraId="69447FCE" w14:textId="77777777" w:rsidR="00934D0E" w:rsidRDefault="00934D0E">
            <w:pPr>
              <w:rPr>
                <w:rFonts w:ascii="Calibri" w:hAnsi="Calibri"/>
                <w:szCs w:val="21"/>
              </w:rPr>
            </w:pPr>
          </w:p>
        </w:tc>
      </w:tr>
      <w:tr w:rsidR="00934D0E" w14:paraId="6B3320F0" w14:textId="77777777">
        <w:trPr>
          <w:trHeight w:hRule="exact" w:val="298"/>
          <w:jc w:val="center"/>
        </w:trPr>
        <w:tc>
          <w:tcPr>
            <w:tcW w:w="1344" w:type="dxa"/>
            <w:shd w:val="clear" w:color="auto" w:fill="FFFFFF"/>
            <w:vAlign w:val="center"/>
          </w:tcPr>
          <w:p w14:paraId="76892C77" w14:textId="77777777" w:rsidR="00934D0E" w:rsidRDefault="00652269">
            <w:pPr>
              <w:rPr>
                <w:rFonts w:ascii="宋体" w:hAnsi="宋体"/>
                <w:szCs w:val="21"/>
              </w:rPr>
            </w:pPr>
            <w:r>
              <w:rPr>
                <w:rFonts w:ascii="宋体" w:hAnsi="宋体"/>
                <w:szCs w:val="21"/>
              </w:rPr>
              <w:t>…</w:t>
            </w:r>
          </w:p>
        </w:tc>
        <w:tc>
          <w:tcPr>
            <w:tcW w:w="2978" w:type="dxa"/>
            <w:gridSpan w:val="2"/>
            <w:shd w:val="clear" w:color="auto" w:fill="FFFFFF"/>
            <w:vAlign w:val="center"/>
          </w:tcPr>
          <w:p w14:paraId="077BCFB7" w14:textId="77777777" w:rsidR="00934D0E" w:rsidRDefault="00652269">
            <w:pPr>
              <w:rPr>
                <w:rFonts w:ascii="Calibri" w:hAnsi="Calibri"/>
                <w:szCs w:val="21"/>
              </w:rPr>
            </w:pPr>
            <w:r>
              <w:rPr>
                <w:rFonts w:ascii="Calibri" w:hAnsi="Calibri" w:hint="eastAsia"/>
                <w:szCs w:val="21"/>
              </w:rPr>
              <w:t>…</w:t>
            </w:r>
          </w:p>
        </w:tc>
        <w:tc>
          <w:tcPr>
            <w:tcW w:w="1056" w:type="dxa"/>
            <w:shd w:val="clear" w:color="auto" w:fill="FFFFFF"/>
            <w:vAlign w:val="center"/>
          </w:tcPr>
          <w:p w14:paraId="33DC43F9" w14:textId="77777777" w:rsidR="00934D0E" w:rsidRDefault="00934D0E">
            <w:pPr>
              <w:rPr>
                <w:rFonts w:ascii="Calibri" w:hAnsi="Calibri"/>
                <w:szCs w:val="21"/>
              </w:rPr>
            </w:pPr>
          </w:p>
        </w:tc>
        <w:tc>
          <w:tcPr>
            <w:tcW w:w="1113" w:type="dxa"/>
            <w:shd w:val="clear" w:color="auto" w:fill="FFFFFF"/>
            <w:vAlign w:val="center"/>
          </w:tcPr>
          <w:p w14:paraId="24286C8B" w14:textId="77777777" w:rsidR="00934D0E" w:rsidRDefault="00934D0E">
            <w:pPr>
              <w:rPr>
                <w:rFonts w:ascii="Calibri" w:hAnsi="Calibri"/>
                <w:szCs w:val="21"/>
              </w:rPr>
            </w:pPr>
          </w:p>
        </w:tc>
        <w:tc>
          <w:tcPr>
            <w:tcW w:w="1272" w:type="dxa"/>
            <w:shd w:val="clear" w:color="auto" w:fill="FFFFFF"/>
            <w:vAlign w:val="center"/>
          </w:tcPr>
          <w:p w14:paraId="3DD8D61B" w14:textId="77777777" w:rsidR="00934D0E" w:rsidRDefault="00934D0E">
            <w:pPr>
              <w:rPr>
                <w:rFonts w:ascii="Calibri" w:hAnsi="Calibri"/>
                <w:szCs w:val="21"/>
              </w:rPr>
            </w:pPr>
          </w:p>
        </w:tc>
        <w:tc>
          <w:tcPr>
            <w:tcW w:w="981" w:type="dxa"/>
            <w:shd w:val="clear" w:color="auto" w:fill="FFFFFF"/>
            <w:vAlign w:val="center"/>
          </w:tcPr>
          <w:p w14:paraId="429A99D5" w14:textId="77777777" w:rsidR="00934D0E" w:rsidRDefault="00934D0E">
            <w:pPr>
              <w:rPr>
                <w:rFonts w:ascii="Calibri" w:hAnsi="Calibri"/>
                <w:szCs w:val="21"/>
              </w:rPr>
            </w:pPr>
          </w:p>
        </w:tc>
        <w:tc>
          <w:tcPr>
            <w:tcW w:w="1335" w:type="dxa"/>
            <w:shd w:val="clear" w:color="auto" w:fill="FFFFFF"/>
            <w:vAlign w:val="center"/>
          </w:tcPr>
          <w:p w14:paraId="400C59EB" w14:textId="77777777" w:rsidR="00934D0E" w:rsidRDefault="00934D0E">
            <w:pPr>
              <w:rPr>
                <w:rFonts w:ascii="Calibri" w:hAnsi="Calibri"/>
                <w:szCs w:val="21"/>
              </w:rPr>
            </w:pPr>
          </w:p>
        </w:tc>
        <w:tc>
          <w:tcPr>
            <w:tcW w:w="1184" w:type="dxa"/>
            <w:shd w:val="clear" w:color="auto" w:fill="FFFFFF"/>
            <w:vAlign w:val="center"/>
          </w:tcPr>
          <w:p w14:paraId="34E26889" w14:textId="77777777" w:rsidR="00934D0E" w:rsidRDefault="00934D0E">
            <w:pPr>
              <w:rPr>
                <w:rFonts w:ascii="Calibri" w:hAnsi="Calibri"/>
                <w:szCs w:val="21"/>
              </w:rPr>
            </w:pPr>
          </w:p>
        </w:tc>
        <w:tc>
          <w:tcPr>
            <w:tcW w:w="1083" w:type="dxa"/>
            <w:shd w:val="clear" w:color="auto" w:fill="FFFFFF"/>
            <w:vAlign w:val="center"/>
          </w:tcPr>
          <w:p w14:paraId="6CD11347" w14:textId="77777777" w:rsidR="00934D0E" w:rsidRDefault="00934D0E">
            <w:pPr>
              <w:rPr>
                <w:rFonts w:ascii="Calibri" w:hAnsi="Calibri"/>
                <w:szCs w:val="21"/>
              </w:rPr>
            </w:pPr>
          </w:p>
        </w:tc>
        <w:tc>
          <w:tcPr>
            <w:tcW w:w="1045" w:type="dxa"/>
            <w:shd w:val="clear" w:color="auto" w:fill="FFFFFF"/>
            <w:vAlign w:val="center"/>
          </w:tcPr>
          <w:p w14:paraId="2BDD7DE2" w14:textId="77777777" w:rsidR="00934D0E" w:rsidRDefault="00934D0E">
            <w:pPr>
              <w:rPr>
                <w:rFonts w:ascii="Calibri" w:hAnsi="Calibri"/>
                <w:szCs w:val="21"/>
              </w:rPr>
            </w:pPr>
          </w:p>
        </w:tc>
      </w:tr>
      <w:tr w:rsidR="00934D0E" w14:paraId="4C8B0222" w14:textId="77777777">
        <w:trPr>
          <w:trHeight w:hRule="exact" w:val="307"/>
          <w:jc w:val="center"/>
        </w:trPr>
        <w:tc>
          <w:tcPr>
            <w:tcW w:w="1344" w:type="dxa"/>
            <w:shd w:val="clear" w:color="auto" w:fill="FFFFFF"/>
            <w:vAlign w:val="center"/>
          </w:tcPr>
          <w:p w14:paraId="23838F3A" w14:textId="77777777" w:rsidR="00934D0E" w:rsidRDefault="00934D0E">
            <w:pPr>
              <w:rPr>
                <w:rFonts w:ascii="Calibri" w:hAnsi="Calibri"/>
                <w:szCs w:val="21"/>
              </w:rPr>
            </w:pPr>
          </w:p>
        </w:tc>
        <w:tc>
          <w:tcPr>
            <w:tcW w:w="2978" w:type="dxa"/>
            <w:gridSpan w:val="2"/>
            <w:shd w:val="clear" w:color="auto" w:fill="FFFFFF"/>
            <w:vAlign w:val="center"/>
          </w:tcPr>
          <w:p w14:paraId="091A5740" w14:textId="77777777" w:rsidR="00934D0E" w:rsidRDefault="00934D0E">
            <w:pPr>
              <w:rPr>
                <w:rFonts w:ascii="Calibri" w:hAnsi="Calibri"/>
                <w:szCs w:val="21"/>
              </w:rPr>
            </w:pPr>
          </w:p>
        </w:tc>
        <w:tc>
          <w:tcPr>
            <w:tcW w:w="1056" w:type="dxa"/>
            <w:shd w:val="clear" w:color="auto" w:fill="FFFFFF"/>
            <w:vAlign w:val="center"/>
          </w:tcPr>
          <w:p w14:paraId="5291E80C" w14:textId="77777777" w:rsidR="00934D0E" w:rsidRDefault="00934D0E">
            <w:pPr>
              <w:rPr>
                <w:rFonts w:ascii="Calibri" w:hAnsi="Calibri"/>
                <w:szCs w:val="21"/>
              </w:rPr>
            </w:pPr>
          </w:p>
        </w:tc>
        <w:tc>
          <w:tcPr>
            <w:tcW w:w="1113" w:type="dxa"/>
            <w:shd w:val="clear" w:color="auto" w:fill="FFFFFF"/>
            <w:vAlign w:val="center"/>
          </w:tcPr>
          <w:p w14:paraId="427FFE3C" w14:textId="77777777" w:rsidR="00934D0E" w:rsidRDefault="00934D0E">
            <w:pPr>
              <w:rPr>
                <w:rFonts w:ascii="Calibri" w:hAnsi="Calibri"/>
                <w:szCs w:val="21"/>
              </w:rPr>
            </w:pPr>
          </w:p>
        </w:tc>
        <w:tc>
          <w:tcPr>
            <w:tcW w:w="1272" w:type="dxa"/>
            <w:shd w:val="clear" w:color="auto" w:fill="FFFFFF"/>
            <w:vAlign w:val="center"/>
          </w:tcPr>
          <w:p w14:paraId="43491086" w14:textId="77777777" w:rsidR="00934D0E" w:rsidRDefault="00934D0E">
            <w:pPr>
              <w:rPr>
                <w:rFonts w:ascii="Calibri" w:hAnsi="Calibri"/>
                <w:szCs w:val="21"/>
              </w:rPr>
            </w:pPr>
          </w:p>
        </w:tc>
        <w:tc>
          <w:tcPr>
            <w:tcW w:w="981" w:type="dxa"/>
            <w:shd w:val="clear" w:color="auto" w:fill="FFFFFF"/>
            <w:vAlign w:val="center"/>
          </w:tcPr>
          <w:p w14:paraId="650BBE84" w14:textId="77777777" w:rsidR="00934D0E" w:rsidRDefault="00934D0E">
            <w:pPr>
              <w:rPr>
                <w:rFonts w:ascii="Calibri" w:hAnsi="Calibri"/>
                <w:szCs w:val="21"/>
              </w:rPr>
            </w:pPr>
          </w:p>
        </w:tc>
        <w:tc>
          <w:tcPr>
            <w:tcW w:w="1335" w:type="dxa"/>
            <w:shd w:val="clear" w:color="auto" w:fill="FFFFFF"/>
            <w:vAlign w:val="center"/>
          </w:tcPr>
          <w:p w14:paraId="0E98C5FE" w14:textId="77777777" w:rsidR="00934D0E" w:rsidRDefault="00934D0E">
            <w:pPr>
              <w:rPr>
                <w:rFonts w:ascii="Calibri" w:hAnsi="Calibri"/>
                <w:szCs w:val="21"/>
              </w:rPr>
            </w:pPr>
          </w:p>
        </w:tc>
        <w:tc>
          <w:tcPr>
            <w:tcW w:w="1184" w:type="dxa"/>
            <w:shd w:val="clear" w:color="auto" w:fill="FFFFFF"/>
            <w:vAlign w:val="center"/>
          </w:tcPr>
          <w:p w14:paraId="15F0544D" w14:textId="77777777" w:rsidR="00934D0E" w:rsidRDefault="00934D0E">
            <w:pPr>
              <w:rPr>
                <w:rFonts w:ascii="Calibri" w:hAnsi="Calibri"/>
                <w:szCs w:val="21"/>
              </w:rPr>
            </w:pPr>
          </w:p>
        </w:tc>
        <w:tc>
          <w:tcPr>
            <w:tcW w:w="1083" w:type="dxa"/>
            <w:shd w:val="clear" w:color="auto" w:fill="FFFFFF"/>
            <w:vAlign w:val="center"/>
          </w:tcPr>
          <w:p w14:paraId="3FDEDC33" w14:textId="77777777" w:rsidR="00934D0E" w:rsidRDefault="00934D0E">
            <w:pPr>
              <w:rPr>
                <w:rFonts w:ascii="Calibri" w:hAnsi="Calibri"/>
                <w:szCs w:val="21"/>
              </w:rPr>
            </w:pPr>
          </w:p>
        </w:tc>
        <w:tc>
          <w:tcPr>
            <w:tcW w:w="1045" w:type="dxa"/>
            <w:shd w:val="clear" w:color="auto" w:fill="FFFFFF"/>
            <w:vAlign w:val="center"/>
          </w:tcPr>
          <w:p w14:paraId="63B25C47" w14:textId="77777777" w:rsidR="00934D0E" w:rsidRDefault="00934D0E">
            <w:pPr>
              <w:rPr>
                <w:rFonts w:ascii="Calibri" w:hAnsi="Calibri"/>
                <w:szCs w:val="21"/>
              </w:rPr>
            </w:pPr>
          </w:p>
        </w:tc>
      </w:tr>
      <w:tr w:rsidR="00934D0E" w14:paraId="4DF41C83" w14:textId="77777777">
        <w:trPr>
          <w:trHeight w:hRule="exact" w:val="307"/>
          <w:jc w:val="center"/>
        </w:trPr>
        <w:tc>
          <w:tcPr>
            <w:tcW w:w="1344" w:type="dxa"/>
            <w:shd w:val="clear" w:color="auto" w:fill="FFFFFF"/>
            <w:vAlign w:val="center"/>
          </w:tcPr>
          <w:p w14:paraId="0BDDB33D" w14:textId="77777777" w:rsidR="00934D0E" w:rsidRDefault="00652269">
            <w:pPr>
              <w:rPr>
                <w:rFonts w:ascii="Calibri" w:hAnsi="Calibri"/>
                <w:szCs w:val="21"/>
              </w:rPr>
            </w:pPr>
            <w:r>
              <w:rPr>
                <w:rFonts w:ascii="Calibri" w:hAnsi="Calibri" w:hint="eastAsia"/>
                <w:szCs w:val="21"/>
              </w:rPr>
              <w:t>三</w:t>
            </w:r>
          </w:p>
        </w:tc>
        <w:tc>
          <w:tcPr>
            <w:tcW w:w="2978" w:type="dxa"/>
            <w:gridSpan w:val="2"/>
            <w:shd w:val="clear" w:color="auto" w:fill="FFFFFF"/>
            <w:vAlign w:val="center"/>
          </w:tcPr>
          <w:p w14:paraId="5331D951" w14:textId="77777777" w:rsidR="00934D0E" w:rsidRDefault="00652269">
            <w:pPr>
              <w:rPr>
                <w:rFonts w:ascii="Calibri" w:hAnsi="Calibri"/>
                <w:szCs w:val="21"/>
              </w:rPr>
            </w:pPr>
            <w:r>
              <w:rPr>
                <w:rFonts w:ascii="Calibri" w:hAnsi="Calibri" w:hint="eastAsia"/>
                <w:szCs w:val="21"/>
              </w:rPr>
              <w:t>工程建设其他费</w:t>
            </w:r>
          </w:p>
        </w:tc>
        <w:tc>
          <w:tcPr>
            <w:tcW w:w="1056" w:type="dxa"/>
            <w:shd w:val="clear" w:color="auto" w:fill="FFFFFF"/>
            <w:vAlign w:val="center"/>
          </w:tcPr>
          <w:p w14:paraId="3A6ACE12" w14:textId="77777777" w:rsidR="00934D0E" w:rsidRDefault="00934D0E">
            <w:pPr>
              <w:rPr>
                <w:rFonts w:ascii="Calibri" w:hAnsi="Calibri"/>
                <w:szCs w:val="21"/>
              </w:rPr>
            </w:pPr>
          </w:p>
        </w:tc>
        <w:tc>
          <w:tcPr>
            <w:tcW w:w="1113" w:type="dxa"/>
            <w:shd w:val="clear" w:color="auto" w:fill="FFFFFF"/>
            <w:vAlign w:val="center"/>
          </w:tcPr>
          <w:p w14:paraId="2E70539E" w14:textId="77777777" w:rsidR="00934D0E" w:rsidRDefault="00934D0E">
            <w:pPr>
              <w:rPr>
                <w:rFonts w:ascii="Calibri" w:hAnsi="Calibri"/>
                <w:szCs w:val="21"/>
              </w:rPr>
            </w:pPr>
          </w:p>
        </w:tc>
        <w:tc>
          <w:tcPr>
            <w:tcW w:w="1272" w:type="dxa"/>
            <w:shd w:val="clear" w:color="auto" w:fill="FFFFFF"/>
            <w:vAlign w:val="center"/>
          </w:tcPr>
          <w:p w14:paraId="2644AE64" w14:textId="77777777" w:rsidR="00934D0E" w:rsidRDefault="00934D0E">
            <w:pPr>
              <w:rPr>
                <w:rFonts w:ascii="Calibri" w:hAnsi="Calibri"/>
                <w:szCs w:val="21"/>
              </w:rPr>
            </w:pPr>
          </w:p>
        </w:tc>
        <w:tc>
          <w:tcPr>
            <w:tcW w:w="981" w:type="dxa"/>
            <w:shd w:val="clear" w:color="auto" w:fill="FFFFFF"/>
            <w:vAlign w:val="center"/>
          </w:tcPr>
          <w:p w14:paraId="33E2EB93" w14:textId="77777777" w:rsidR="00934D0E" w:rsidRDefault="00934D0E">
            <w:pPr>
              <w:rPr>
                <w:rFonts w:ascii="Calibri" w:hAnsi="Calibri"/>
                <w:szCs w:val="21"/>
              </w:rPr>
            </w:pPr>
          </w:p>
        </w:tc>
        <w:tc>
          <w:tcPr>
            <w:tcW w:w="1335" w:type="dxa"/>
            <w:shd w:val="clear" w:color="auto" w:fill="FFFFFF"/>
            <w:vAlign w:val="center"/>
          </w:tcPr>
          <w:p w14:paraId="2374378D" w14:textId="77777777" w:rsidR="00934D0E" w:rsidRDefault="00934D0E">
            <w:pPr>
              <w:rPr>
                <w:rFonts w:ascii="Calibri" w:hAnsi="Calibri"/>
                <w:szCs w:val="21"/>
              </w:rPr>
            </w:pPr>
          </w:p>
        </w:tc>
        <w:tc>
          <w:tcPr>
            <w:tcW w:w="1184" w:type="dxa"/>
            <w:shd w:val="clear" w:color="auto" w:fill="FFFFFF"/>
            <w:vAlign w:val="center"/>
          </w:tcPr>
          <w:p w14:paraId="3C83EB33" w14:textId="77777777" w:rsidR="00934D0E" w:rsidRDefault="00934D0E">
            <w:pPr>
              <w:rPr>
                <w:rFonts w:ascii="Calibri" w:hAnsi="Calibri"/>
                <w:szCs w:val="21"/>
              </w:rPr>
            </w:pPr>
          </w:p>
        </w:tc>
        <w:tc>
          <w:tcPr>
            <w:tcW w:w="1083" w:type="dxa"/>
            <w:shd w:val="clear" w:color="auto" w:fill="FFFFFF"/>
            <w:vAlign w:val="center"/>
          </w:tcPr>
          <w:p w14:paraId="2BE2C83D" w14:textId="77777777" w:rsidR="00934D0E" w:rsidRDefault="00934D0E">
            <w:pPr>
              <w:rPr>
                <w:rFonts w:ascii="Calibri" w:hAnsi="Calibri"/>
                <w:szCs w:val="21"/>
              </w:rPr>
            </w:pPr>
          </w:p>
        </w:tc>
        <w:tc>
          <w:tcPr>
            <w:tcW w:w="1045" w:type="dxa"/>
            <w:shd w:val="clear" w:color="auto" w:fill="FFFFFF"/>
            <w:vAlign w:val="center"/>
          </w:tcPr>
          <w:p w14:paraId="3628954B" w14:textId="77777777" w:rsidR="00934D0E" w:rsidRDefault="00934D0E">
            <w:pPr>
              <w:rPr>
                <w:rFonts w:ascii="Calibri" w:hAnsi="Calibri"/>
                <w:szCs w:val="21"/>
              </w:rPr>
            </w:pPr>
          </w:p>
        </w:tc>
      </w:tr>
      <w:tr w:rsidR="00934D0E" w14:paraId="653A4BC6" w14:textId="77777777">
        <w:trPr>
          <w:trHeight w:hRule="exact" w:val="298"/>
          <w:jc w:val="center"/>
        </w:trPr>
        <w:tc>
          <w:tcPr>
            <w:tcW w:w="1344" w:type="dxa"/>
            <w:shd w:val="clear" w:color="auto" w:fill="FFFFFF"/>
            <w:vAlign w:val="center"/>
          </w:tcPr>
          <w:p w14:paraId="28F6A542" w14:textId="77777777" w:rsidR="00934D0E" w:rsidRDefault="00652269">
            <w:pPr>
              <w:rPr>
                <w:rFonts w:ascii="宋体" w:hAnsi="宋体"/>
                <w:szCs w:val="21"/>
              </w:rPr>
            </w:pPr>
            <w:r>
              <w:rPr>
                <w:rFonts w:ascii="宋体" w:hAnsi="宋体"/>
                <w:szCs w:val="21"/>
              </w:rPr>
              <w:t>…</w:t>
            </w:r>
          </w:p>
        </w:tc>
        <w:tc>
          <w:tcPr>
            <w:tcW w:w="2978" w:type="dxa"/>
            <w:gridSpan w:val="2"/>
            <w:shd w:val="clear" w:color="auto" w:fill="FFFFFF"/>
            <w:vAlign w:val="center"/>
          </w:tcPr>
          <w:p w14:paraId="192E9C63" w14:textId="77777777" w:rsidR="00934D0E" w:rsidRDefault="00652269">
            <w:pPr>
              <w:rPr>
                <w:rFonts w:ascii="Calibri" w:hAnsi="Calibri"/>
                <w:szCs w:val="21"/>
              </w:rPr>
            </w:pPr>
            <w:r>
              <w:rPr>
                <w:rFonts w:ascii="Calibri" w:hAnsi="Calibri" w:hint="eastAsia"/>
                <w:szCs w:val="21"/>
              </w:rPr>
              <w:t>…</w:t>
            </w:r>
          </w:p>
        </w:tc>
        <w:tc>
          <w:tcPr>
            <w:tcW w:w="1056" w:type="dxa"/>
            <w:shd w:val="clear" w:color="auto" w:fill="FFFFFF"/>
            <w:vAlign w:val="center"/>
          </w:tcPr>
          <w:p w14:paraId="2C32396A" w14:textId="77777777" w:rsidR="00934D0E" w:rsidRDefault="00934D0E">
            <w:pPr>
              <w:rPr>
                <w:rFonts w:ascii="Calibri" w:hAnsi="Calibri"/>
                <w:szCs w:val="21"/>
              </w:rPr>
            </w:pPr>
          </w:p>
        </w:tc>
        <w:tc>
          <w:tcPr>
            <w:tcW w:w="1113" w:type="dxa"/>
            <w:shd w:val="clear" w:color="auto" w:fill="FFFFFF"/>
            <w:vAlign w:val="center"/>
          </w:tcPr>
          <w:p w14:paraId="1DD15ADF" w14:textId="77777777" w:rsidR="00934D0E" w:rsidRDefault="00934D0E">
            <w:pPr>
              <w:rPr>
                <w:rFonts w:ascii="Calibri" w:hAnsi="Calibri"/>
                <w:szCs w:val="21"/>
              </w:rPr>
            </w:pPr>
          </w:p>
        </w:tc>
        <w:tc>
          <w:tcPr>
            <w:tcW w:w="1272" w:type="dxa"/>
            <w:shd w:val="clear" w:color="auto" w:fill="FFFFFF"/>
            <w:vAlign w:val="center"/>
          </w:tcPr>
          <w:p w14:paraId="0397DBCE" w14:textId="77777777" w:rsidR="00934D0E" w:rsidRDefault="00934D0E">
            <w:pPr>
              <w:rPr>
                <w:rFonts w:ascii="Calibri" w:hAnsi="Calibri"/>
                <w:szCs w:val="21"/>
              </w:rPr>
            </w:pPr>
          </w:p>
        </w:tc>
        <w:tc>
          <w:tcPr>
            <w:tcW w:w="981" w:type="dxa"/>
            <w:shd w:val="clear" w:color="auto" w:fill="FFFFFF"/>
            <w:vAlign w:val="center"/>
          </w:tcPr>
          <w:p w14:paraId="73D8298D" w14:textId="77777777" w:rsidR="00934D0E" w:rsidRDefault="00934D0E">
            <w:pPr>
              <w:rPr>
                <w:rFonts w:ascii="Calibri" w:hAnsi="Calibri"/>
                <w:szCs w:val="21"/>
              </w:rPr>
            </w:pPr>
          </w:p>
        </w:tc>
        <w:tc>
          <w:tcPr>
            <w:tcW w:w="1335" w:type="dxa"/>
            <w:shd w:val="clear" w:color="auto" w:fill="FFFFFF"/>
            <w:vAlign w:val="center"/>
          </w:tcPr>
          <w:p w14:paraId="46BEFD82" w14:textId="77777777" w:rsidR="00934D0E" w:rsidRDefault="00934D0E">
            <w:pPr>
              <w:rPr>
                <w:rFonts w:ascii="Calibri" w:hAnsi="Calibri"/>
                <w:szCs w:val="21"/>
              </w:rPr>
            </w:pPr>
          </w:p>
        </w:tc>
        <w:tc>
          <w:tcPr>
            <w:tcW w:w="1184" w:type="dxa"/>
            <w:shd w:val="clear" w:color="auto" w:fill="FFFFFF"/>
            <w:vAlign w:val="center"/>
          </w:tcPr>
          <w:p w14:paraId="281044A9" w14:textId="77777777" w:rsidR="00934D0E" w:rsidRDefault="00934D0E">
            <w:pPr>
              <w:rPr>
                <w:rFonts w:ascii="Calibri" w:hAnsi="Calibri"/>
                <w:szCs w:val="21"/>
              </w:rPr>
            </w:pPr>
          </w:p>
        </w:tc>
        <w:tc>
          <w:tcPr>
            <w:tcW w:w="1083" w:type="dxa"/>
            <w:shd w:val="clear" w:color="auto" w:fill="FFFFFF"/>
            <w:vAlign w:val="center"/>
          </w:tcPr>
          <w:p w14:paraId="1326D878" w14:textId="77777777" w:rsidR="00934D0E" w:rsidRDefault="00934D0E">
            <w:pPr>
              <w:rPr>
                <w:rFonts w:ascii="Calibri" w:hAnsi="Calibri"/>
                <w:szCs w:val="21"/>
              </w:rPr>
            </w:pPr>
          </w:p>
        </w:tc>
        <w:tc>
          <w:tcPr>
            <w:tcW w:w="1045" w:type="dxa"/>
            <w:shd w:val="clear" w:color="auto" w:fill="FFFFFF"/>
            <w:vAlign w:val="center"/>
          </w:tcPr>
          <w:p w14:paraId="544B3B99" w14:textId="77777777" w:rsidR="00934D0E" w:rsidRDefault="00934D0E">
            <w:pPr>
              <w:rPr>
                <w:rFonts w:ascii="Calibri" w:hAnsi="Calibri"/>
                <w:szCs w:val="21"/>
              </w:rPr>
            </w:pPr>
          </w:p>
        </w:tc>
      </w:tr>
      <w:tr w:rsidR="00934D0E" w14:paraId="114ABC62" w14:textId="77777777">
        <w:trPr>
          <w:trHeight w:hRule="exact" w:val="302"/>
          <w:jc w:val="center"/>
        </w:trPr>
        <w:tc>
          <w:tcPr>
            <w:tcW w:w="1344" w:type="dxa"/>
            <w:shd w:val="clear" w:color="auto" w:fill="FFFFFF"/>
            <w:vAlign w:val="center"/>
          </w:tcPr>
          <w:p w14:paraId="0879DA0D" w14:textId="77777777" w:rsidR="00934D0E" w:rsidRDefault="00934D0E">
            <w:pPr>
              <w:rPr>
                <w:rFonts w:cs="宋体"/>
                <w:szCs w:val="21"/>
                <w:lang w:val="zh-CN" w:bidi="zh-CN"/>
              </w:rPr>
            </w:pPr>
          </w:p>
        </w:tc>
        <w:tc>
          <w:tcPr>
            <w:tcW w:w="2978" w:type="dxa"/>
            <w:gridSpan w:val="2"/>
            <w:shd w:val="clear" w:color="auto" w:fill="FFFFFF"/>
            <w:vAlign w:val="center"/>
          </w:tcPr>
          <w:p w14:paraId="45AEE682" w14:textId="77777777" w:rsidR="00934D0E" w:rsidRDefault="00934D0E">
            <w:pPr>
              <w:rPr>
                <w:rFonts w:ascii="Calibri" w:hAnsi="Calibri"/>
                <w:szCs w:val="21"/>
              </w:rPr>
            </w:pPr>
          </w:p>
        </w:tc>
        <w:tc>
          <w:tcPr>
            <w:tcW w:w="1056" w:type="dxa"/>
            <w:shd w:val="clear" w:color="auto" w:fill="FFFFFF"/>
            <w:vAlign w:val="center"/>
          </w:tcPr>
          <w:p w14:paraId="61CDF57F" w14:textId="77777777" w:rsidR="00934D0E" w:rsidRDefault="00934D0E">
            <w:pPr>
              <w:rPr>
                <w:rFonts w:ascii="Calibri" w:hAnsi="Calibri"/>
                <w:szCs w:val="21"/>
              </w:rPr>
            </w:pPr>
          </w:p>
        </w:tc>
        <w:tc>
          <w:tcPr>
            <w:tcW w:w="1113" w:type="dxa"/>
            <w:shd w:val="clear" w:color="auto" w:fill="FFFFFF"/>
            <w:vAlign w:val="center"/>
          </w:tcPr>
          <w:p w14:paraId="354FF509" w14:textId="77777777" w:rsidR="00934D0E" w:rsidRDefault="00934D0E">
            <w:pPr>
              <w:rPr>
                <w:rFonts w:ascii="Calibri" w:hAnsi="Calibri"/>
                <w:szCs w:val="21"/>
              </w:rPr>
            </w:pPr>
          </w:p>
        </w:tc>
        <w:tc>
          <w:tcPr>
            <w:tcW w:w="1272" w:type="dxa"/>
            <w:shd w:val="clear" w:color="auto" w:fill="FFFFFF"/>
            <w:vAlign w:val="center"/>
          </w:tcPr>
          <w:p w14:paraId="57782353" w14:textId="77777777" w:rsidR="00934D0E" w:rsidRDefault="00934D0E">
            <w:pPr>
              <w:rPr>
                <w:rFonts w:ascii="Calibri" w:hAnsi="Calibri"/>
                <w:szCs w:val="21"/>
              </w:rPr>
            </w:pPr>
          </w:p>
        </w:tc>
        <w:tc>
          <w:tcPr>
            <w:tcW w:w="981" w:type="dxa"/>
            <w:shd w:val="clear" w:color="auto" w:fill="FFFFFF"/>
            <w:vAlign w:val="center"/>
          </w:tcPr>
          <w:p w14:paraId="36F004D0" w14:textId="77777777" w:rsidR="00934D0E" w:rsidRDefault="00934D0E">
            <w:pPr>
              <w:rPr>
                <w:rFonts w:ascii="Calibri" w:hAnsi="Calibri"/>
                <w:szCs w:val="21"/>
              </w:rPr>
            </w:pPr>
          </w:p>
        </w:tc>
        <w:tc>
          <w:tcPr>
            <w:tcW w:w="1335" w:type="dxa"/>
            <w:shd w:val="clear" w:color="auto" w:fill="FFFFFF"/>
            <w:vAlign w:val="center"/>
          </w:tcPr>
          <w:p w14:paraId="30F57B5A" w14:textId="77777777" w:rsidR="00934D0E" w:rsidRDefault="00934D0E">
            <w:pPr>
              <w:rPr>
                <w:rFonts w:ascii="Calibri" w:hAnsi="Calibri"/>
                <w:szCs w:val="21"/>
              </w:rPr>
            </w:pPr>
          </w:p>
        </w:tc>
        <w:tc>
          <w:tcPr>
            <w:tcW w:w="1184" w:type="dxa"/>
            <w:shd w:val="clear" w:color="auto" w:fill="FFFFFF"/>
            <w:vAlign w:val="center"/>
          </w:tcPr>
          <w:p w14:paraId="5489F2BA" w14:textId="77777777" w:rsidR="00934D0E" w:rsidRDefault="00934D0E">
            <w:pPr>
              <w:rPr>
                <w:rFonts w:ascii="Calibri" w:hAnsi="Calibri"/>
                <w:szCs w:val="21"/>
              </w:rPr>
            </w:pPr>
          </w:p>
        </w:tc>
        <w:tc>
          <w:tcPr>
            <w:tcW w:w="1083" w:type="dxa"/>
            <w:shd w:val="clear" w:color="auto" w:fill="FFFFFF"/>
            <w:vAlign w:val="center"/>
          </w:tcPr>
          <w:p w14:paraId="4B31AAE7" w14:textId="77777777" w:rsidR="00934D0E" w:rsidRDefault="00934D0E">
            <w:pPr>
              <w:rPr>
                <w:rFonts w:ascii="Calibri" w:hAnsi="Calibri"/>
                <w:szCs w:val="21"/>
              </w:rPr>
            </w:pPr>
          </w:p>
        </w:tc>
        <w:tc>
          <w:tcPr>
            <w:tcW w:w="1045" w:type="dxa"/>
            <w:shd w:val="clear" w:color="auto" w:fill="FFFFFF"/>
            <w:vAlign w:val="center"/>
          </w:tcPr>
          <w:p w14:paraId="4B7637E2" w14:textId="77777777" w:rsidR="00934D0E" w:rsidRDefault="00934D0E">
            <w:pPr>
              <w:rPr>
                <w:rFonts w:ascii="Calibri" w:hAnsi="Calibri"/>
                <w:szCs w:val="21"/>
              </w:rPr>
            </w:pPr>
          </w:p>
        </w:tc>
      </w:tr>
      <w:tr w:rsidR="00934D0E" w14:paraId="5CEBB22C" w14:textId="77777777">
        <w:trPr>
          <w:trHeight w:hRule="exact" w:val="298"/>
          <w:jc w:val="center"/>
        </w:trPr>
        <w:tc>
          <w:tcPr>
            <w:tcW w:w="1344" w:type="dxa"/>
            <w:shd w:val="clear" w:color="auto" w:fill="FFFFFF"/>
            <w:vAlign w:val="center"/>
          </w:tcPr>
          <w:p w14:paraId="7B29C8ED" w14:textId="77777777" w:rsidR="00934D0E" w:rsidRDefault="00652269">
            <w:pPr>
              <w:rPr>
                <w:rFonts w:ascii="Calibri" w:hAnsi="Calibri"/>
                <w:szCs w:val="21"/>
              </w:rPr>
            </w:pPr>
            <w:r>
              <w:rPr>
                <w:rFonts w:ascii="Calibri" w:hAnsi="Calibri" w:hint="eastAsia"/>
                <w:szCs w:val="21"/>
              </w:rPr>
              <w:lastRenderedPageBreak/>
              <w:t>四</w:t>
            </w:r>
          </w:p>
        </w:tc>
        <w:tc>
          <w:tcPr>
            <w:tcW w:w="2978" w:type="dxa"/>
            <w:gridSpan w:val="2"/>
            <w:shd w:val="clear" w:color="auto" w:fill="FFFFFF"/>
            <w:vAlign w:val="center"/>
          </w:tcPr>
          <w:p w14:paraId="0D0E1753" w14:textId="77777777" w:rsidR="00934D0E" w:rsidRDefault="00652269">
            <w:pPr>
              <w:rPr>
                <w:rFonts w:ascii="Calibri" w:hAnsi="Calibri"/>
                <w:szCs w:val="21"/>
              </w:rPr>
            </w:pPr>
            <w:r>
              <w:rPr>
                <w:rFonts w:ascii="Calibri" w:hAnsi="Calibri" w:hint="eastAsia"/>
                <w:szCs w:val="21"/>
              </w:rPr>
              <w:t>预备费用</w:t>
            </w:r>
          </w:p>
        </w:tc>
        <w:tc>
          <w:tcPr>
            <w:tcW w:w="1056" w:type="dxa"/>
            <w:shd w:val="clear" w:color="auto" w:fill="FFFFFF"/>
            <w:vAlign w:val="center"/>
          </w:tcPr>
          <w:p w14:paraId="70A17BEE" w14:textId="77777777" w:rsidR="00934D0E" w:rsidRDefault="00934D0E">
            <w:pPr>
              <w:rPr>
                <w:rFonts w:ascii="Calibri" w:hAnsi="Calibri"/>
                <w:szCs w:val="21"/>
              </w:rPr>
            </w:pPr>
          </w:p>
        </w:tc>
        <w:tc>
          <w:tcPr>
            <w:tcW w:w="1113" w:type="dxa"/>
            <w:shd w:val="clear" w:color="auto" w:fill="FFFFFF"/>
            <w:vAlign w:val="center"/>
          </w:tcPr>
          <w:p w14:paraId="7E1C3CD0" w14:textId="77777777" w:rsidR="00934D0E" w:rsidRDefault="00934D0E">
            <w:pPr>
              <w:rPr>
                <w:rFonts w:ascii="Calibri" w:hAnsi="Calibri"/>
                <w:szCs w:val="21"/>
              </w:rPr>
            </w:pPr>
          </w:p>
        </w:tc>
        <w:tc>
          <w:tcPr>
            <w:tcW w:w="1272" w:type="dxa"/>
            <w:shd w:val="clear" w:color="auto" w:fill="FFFFFF"/>
            <w:vAlign w:val="center"/>
          </w:tcPr>
          <w:p w14:paraId="1C55F25F" w14:textId="77777777" w:rsidR="00934D0E" w:rsidRDefault="00934D0E">
            <w:pPr>
              <w:rPr>
                <w:rFonts w:ascii="Calibri" w:hAnsi="Calibri"/>
                <w:szCs w:val="21"/>
              </w:rPr>
            </w:pPr>
          </w:p>
        </w:tc>
        <w:tc>
          <w:tcPr>
            <w:tcW w:w="981" w:type="dxa"/>
            <w:shd w:val="clear" w:color="auto" w:fill="FFFFFF"/>
            <w:vAlign w:val="center"/>
          </w:tcPr>
          <w:p w14:paraId="283FF543" w14:textId="77777777" w:rsidR="00934D0E" w:rsidRDefault="00934D0E">
            <w:pPr>
              <w:rPr>
                <w:rFonts w:ascii="Calibri" w:hAnsi="Calibri"/>
                <w:szCs w:val="21"/>
              </w:rPr>
            </w:pPr>
          </w:p>
        </w:tc>
        <w:tc>
          <w:tcPr>
            <w:tcW w:w="1335" w:type="dxa"/>
            <w:shd w:val="clear" w:color="auto" w:fill="FFFFFF"/>
            <w:vAlign w:val="center"/>
          </w:tcPr>
          <w:p w14:paraId="38B0E182" w14:textId="77777777" w:rsidR="00934D0E" w:rsidRDefault="00934D0E">
            <w:pPr>
              <w:rPr>
                <w:rFonts w:ascii="Calibri" w:hAnsi="Calibri"/>
                <w:szCs w:val="21"/>
              </w:rPr>
            </w:pPr>
          </w:p>
        </w:tc>
        <w:tc>
          <w:tcPr>
            <w:tcW w:w="1184" w:type="dxa"/>
            <w:shd w:val="clear" w:color="auto" w:fill="FFFFFF"/>
            <w:vAlign w:val="center"/>
          </w:tcPr>
          <w:p w14:paraId="74C80DB8" w14:textId="77777777" w:rsidR="00934D0E" w:rsidRDefault="00934D0E">
            <w:pPr>
              <w:rPr>
                <w:rFonts w:ascii="Calibri" w:hAnsi="Calibri"/>
                <w:szCs w:val="21"/>
              </w:rPr>
            </w:pPr>
          </w:p>
        </w:tc>
        <w:tc>
          <w:tcPr>
            <w:tcW w:w="1083" w:type="dxa"/>
            <w:shd w:val="clear" w:color="auto" w:fill="FFFFFF"/>
            <w:vAlign w:val="center"/>
          </w:tcPr>
          <w:p w14:paraId="39C32F59" w14:textId="77777777" w:rsidR="00934D0E" w:rsidRDefault="00934D0E">
            <w:pPr>
              <w:rPr>
                <w:rFonts w:ascii="Calibri" w:hAnsi="Calibri"/>
                <w:szCs w:val="21"/>
              </w:rPr>
            </w:pPr>
          </w:p>
        </w:tc>
        <w:tc>
          <w:tcPr>
            <w:tcW w:w="1045" w:type="dxa"/>
            <w:shd w:val="clear" w:color="auto" w:fill="FFFFFF"/>
            <w:vAlign w:val="center"/>
          </w:tcPr>
          <w:p w14:paraId="0FFC4B91" w14:textId="77777777" w:rsidR="00934D0E" w:rsidRDefault="00934D0E">
            <w:pPr>
              <w:rPr>
                <w:rFonts w:ascii="Calibri" w:hAnsi="Calibri"/>
                <w:szCs w:val="21"/>
              </w:rPr>
            </w:pPr>
          </w:p>
        </w:tc>
      </w:tr>
      <w:tr w:rsidR="00934D0E" w14:paraId="31FBD961" w14:textId="77777777">
        <w:trPr>
          <w:trHeight w:hRule="exact" w:val="302"/>
          <w:jc w:val="center"/>
        </w:trPr>
        <w:tc>
          <w:tcPr>
            <w:tcW w:w="1344" w:type="dxa"/>
            <w:shd w:val="clear" w:color="auto" w:fill="FFFFFF"/>
            <w:vAlign w:val="center"/>
          </w:tcPr>
          <w:p w14:paraId="591F1A2C" w14:textId="77777777" w:rsidR="00934D0E" w:rsidRDefault="00652269">
            <w:pPr>
              <w:rPr>
                <w:rFonts w:ascii="宋体" w:hAnsi="宋体"/>
                <w:szCs w:val="21"/>
              </w:rPr>
            </w:pPr>
            <w:r>
              <w:rPr>
                <w:rFonts w:ascii="宋体" w:hAnsi="宋体"/>
                <w:szCs w:val="21"/>
              </w:rPr>
              <w:t>…</w:t>
            </w:r>
          </w:p>
        </w:tc>
        <w:tc>
          <w:tcPr>
            <w:tcW w:w="2978" w:type="dxa"/>
            <w:gridSpan w:val="2"/>
            <w:shd w:val="clear" w:color="auto" w:fill="FFFFFF"/>
            <w:vAlign w:val="center"/>
          </w:tcPr>
          <w:p w14:paraId="193C022C" w14:textId="77777777" w:rsidR="00934D0E" w:rsidRDefault="00652269">
            <w:pPr>
              <w:rPr>
                <w:rFonts w:ascii="Calibri" w:hAnsi="Calibri"/>
                <w:szCs w:val="21"/>
              </w:rPr>
            </w:pPr>
            <w:r>
              <w:rPr>
                <w:rFonts w:ascii="Calibri" w:hAnsi="Calibri" w:hint="eastAsia"/>
                <w:szCs w:val="21"/>
              </w:rPr>
              <w:t>…</w:t>
            </w:r>
          </w:p>
        </w:tc>
        <w:tc>
          <w:tcPr>
            <w:tcW w:w="1056" w:type="dxa"/>
            <w:shd w:val="clear" w:color="auto" w:fill="FFFFFF"/>
            <w:vAlign w:val="center"/>
          </w:tcPr>
          <w:p w14:paraId="2E2C12F3" w14:textId="77777777" w:rsidR="00934D0E" w:rsidRDefault="00934D0E">
            <w:pPr>
              <w:rPr>
                <w:rFonts w:ascii="Calibri" w:hAnsi="Calibri"/>
                <w:szCs w:val="21"/>
              </w:rPr>
            </w:pPr>
          </w:p>
        </w:tc>
        <w:tc>
          <w:tcPr>
            <w:tcW w:w="1113" w:type="dxa"/>
            <w:shd w:val="clear" w:color="auto" w:fill="FFFFFF"/>
            <w:vAlign w:val="center"/>
          </w:tcPr>
          <w:p w14:paraId="6BDFBA42" w14:textId="77777777" w:rsidR="00934D0E" w:rsidRDefault="00934D0E">
            <w:pPr>
              <w:rPr>
                <w:rFonts w:ascii="Calibri" w:hAnsi="Calibri"/>
                <w:szCs w:val="21"/>
              </w:rPr>
            </w:pPr>
          </w:p>
        </w:tc>
        <w:tc>
          <w:tcPr>
            <w:tcW w:w="1272" w:type="dxa"/>
            <w:shd w:val="clear" w:color="auto" w:fill="FFFFFF"/>
            <w:vAlign w:val="center"/>
          </w:tcPr>
          <w:p w14:paraId="00F968D9" w14:textId="77777777" w:rsidR="00934D0E" w:rsidRDefault="00934D0E">
            <w:pPr>
              <w:rPr>
                <w:rFonts w:ascii="Calibri" w:hAnsi="Calibri"/>
                <w:szCs w:val="21"/>
              </w:rPr>
            </w:pPr>
          </w:p>
        </w:tc>
        <w:tc>
          <w:tcPr>
            <w:tcW w:w="981" w:type="dxa"/>
            <w:shd w:val="clear" w:color="auto" w:fill="FFFFFF"/>
            <w:vAlign w:val="center"/>
          </w:tcPr>
          <w:p w14:paraId="7B37EB79" w14:textId="77777777" w:rsidR="00934D0E" w:rsidRDefault="00934D0E">
            <w:pPr>
              <w:rPr>
                <w:rFonts w:ascii="Calibri" w:hAnsi="Calibri"/>
                <w:szCs w:val="21"/>
              </w:rPr>
            </w:pPr>
          </w:p>
        </w:tc>
        <w:tc>
          <w:tcPr>
            <w:tcW w:w="1335" w:type="dxa"/>
            <w:shd w:val="clear" w:color="auto" w:fill="FFFFFF"/>
            <w:vAlign w:val="center"/>
          </w:tcPr>
          <w:p w14:paraId="2B518C54" w14:textId="77777777" w:rsidR="00934D0E" w:rsidRDefault="00934D0E">
            <w:pPr>
              <w:rPr>
                <w:rFonts w:ascii="Calibri" w:hAnsi="Calibri"/>
                <w:szCs w:val="21"/>
              </w:rPr>
            </w:pPr>
          </w:p>
        </w:tc>
        <w:tc>
          <w:tcPr>
            <w:tcW w:w="1184" w:type="dxa"/>
            <w:shd w:val="clear" w:color="auto" w:fill="FFFFFF"/>
            <w:vAlign w:val="center"/>
          </w:tcPr>
          <w:p w14:paraId="72812BD5" w14:textId="77777777" w:rsidR="00934D0E" w:rsidRDefault="00934D0E">
            <w:pPr>
              <w:rPr>
                <w:rFonts w:ascii="Calibri" w:hAnsi="Calibri"/>
                <w:szCs w:val="21"/>
              </w:rPr>
            </w:pPr>
          </w:p>
        </w:tc>
        <w:tc>
          <w:tcPr>
            <w:tcW w:w="1083" w:type="dxa"/>
            <w:shd w:val="clear" w:color="auto" w:fill="FFFFFF"/>
            <w:vAlign w:val="center"/>
          </w:tcPr>
          <w:p w14:paraId="607B88DB" w14:textId="77777777" w:rsidR="00934D0E" w:rsidRDefault="00934D0E">
            <w:pPr>
              <w:rPr>
                <w:rFonts w:ascii="Calibri" w:hAnsi="Calibri"/>
                <w:szCs w:val="21"/>
              </w:rPr>
            </w:pPr>
          </w:p>
        </w:tc>
        <w:tc>
          <w:tcPr>
            <w:tcW w:w="1045" w:type="dxa"/>
            <w:shd w:val="clear" w:color="auto" w:fill="FFFFFF"/>
            <w:vAlign w:val="center"/>
          </w:tcPr>
          <w:p w14:paraId="7E3E2AC6" w14:textId="77777777" w:rsidR="00934D0E" w:rsidRDefault="00934D0E">
            <w:pPr>
              <w:rPr>
                <w:rFonts w:ascii="Calibri" w:hAnsi="Calibri"/>
                <w:szCs w:val="21"/>
              </w:rPr>
            </w:pPr>
          </w:p>
        </w:tc>
      </w:tr>
      <w:tr w:rsidR="00934D0E" w14:paraId="108DD37E" w14:textId="77777777">
        <w:trPr>
          <w:trHeight w:hRule="exact" w:val="302"/>
          <w:jc w:val="center"/>
        </w:trPr>
        <w:tc>
          <w:tcPr>
            <w:tcW w:w="1344" w:type="dxa"/>
            <w:shd w:val="clear" w:color="auto" w:fill="FFFFFF"/>
            <w:vAlign w:val="center"/>
          </w:tcPr>
          <w:p w14:paraId="25CF2400" w14:textId="77777777" w:rsidR="00934D0E" w:rsidRDefault="00934D0E">
            <w:pPr>
              <w:rPr>
                <w:rFonts w:ascii="Calibri" w:hAnsi="Calibri"/>
                <w:szCs w:val="21"/>
              </w:rPr>
            </w:pPr>
          </w:p>
        </w:tc>
        <w:tc>
          <w:tcPr>
            <w:tcW w:w="2978" w:type="dxa"/>
            <w:gridSpan w:val="2"/>
            <w:shd w:val="clear" w:color="auto" w:fill="FFFFFF"/>
            <w:vAlign w:val="center"/>
          </w:tcPr>
          <w:p w14:paraId="16A4CB9A" w14:textId="77777777" w:rsidR="00934D0E" w:rsidRDefault="00934D0E">
            <w:pPr>
              <w:rPr>
                <w:rFonts w:ascii="Calibri" w:hAnsi="Calibri"/>
                <w:szCs w:val="21"/>
              </w:rPr>
            </w:pPr>
          </w:p>
        </w:tc>
        <w:tc>
          <w:tcPr>
            <w:tcW w:w="1056" w:type="dxa"/>
            <w:shd w:val="clear" w:color="auto" w:fill="FFFFFF"/>
            <w:vAlign w:val="center"/>
          </w:tcPr>
          <w:p w14:paraId="4B237DE1" w14:textId="77777777" w:rsidR="00934D0E" w:rsidRDefault="00934D0E">
            <w:pPr>
              <w:rPr>
                <w:rFonts w:ascii="Calibri" w:hAnsi="Calibri"/>
                <w:szCs w:val="21"/>
              </w:rPr>
            </w:pPr>
          </w:p>
        </w:tc>
        <w:tc>
          <w:tcPr>
            <w:tcW w:w="1113" w:type="dxa"/>
            <w:shd w:val="clear" w:color="auto" w:fill="FFFFFF"/>
            <w:vAlign w:val="center"/>
          </w:tcPr>
          <w:p w14:paraId="2BA0FDA7" w14:textId="77777777" w:rsidR="00934D0E" w:rsidRDefault="00934D0E">
            <w:pPr>
              <w:rPr>
                <w:rFonts w:ascii="Calibri" w:hAnsi="Calibri"/>
                <w:szCs w:val="21"/>
              </w:rPr>
            </w:pPr>
          </w:p>
        </w:tc>
        <w:tc>
          <w:tcPr>
            <w:tcW w:w="1272" w:type="dxa"/>
            <w:shd w:val="clear" w:color="auto" w:fill="FFFFFF"/>
            <w:vAlign w:val="center"/>
          </w:tcPr>
          <w:p w14:paraId="5A2FAC22" w14:textId="77777777" w:rsidR="00934D0E" w:rsidRDefault="00934D0E">
            <w:pPr>
              <w:rPr>
                <w:rFonts w:ascii="Calibri" w:hAnsi="Calibri"/>
                <w:szCs w:val="21"/>
              </w:rPr>
            </w:pPr>
          </w:p>
        </w:tc>
        <w:tc>
          <w:tcPr>
            <w:tcW w:w="981" w:type="dxa"/>
            <w:shd w:val="clear" w:color="auto" w:fill="FFFFFF"/>
            <w:vAlign w:val="center"/>
          </w:tcPr>
          <w:p w14:paraId="71EB8497" w14:textId="77777777" w:rsidR="00934D0E" w:rsidRDefault="00934D0E">
            <w:pPr>
              <w:rPr>
                <w:rFonts w:ascii="Calibri" w:hAnsi="Calibri"/>
                <w:szCs w:val="21"/>
              </w:rPr>
            </w:pPr>
          </w:p>
        </w:tc>
        <w:tc>
          <w:tcPr>
            <w:tcW w:w="1335" w:type="dxa"/>
            <w:shd w:val="clear" w:color="auto" w:fill="FFFFFF"/>
            <w:vAlign w:val="center"/>
          </w:tcPr>
          <w:p w14:paraId="734A98CD" w14:textId="77777777" w:rsidR="00934D0E" w:rsidRDefault="00934D0E">
            <w:pPr>
              <w:rPr>
                <w:rFonts w:ascii="Calibri" w:hAnsi="Calibri"/>
                <w:szCs w:val="21"/>
              </w:rPr>
            </w:pPr>
          </w:p>
        </w:tc>
        <w:tc>
          <w:tcPr>
            <w:tcW w:w="1184" w:type="dxa"/>
            <w:shd w:val="clear" w:color="auto" w:fill="FFFFFF"/>
            <w:vAlign w:val="center"/>
          </w:tcPr>
          <w:p w14:paraId="0FD4EBBC" w14:textId="77777777" w:rsidR="00934D0E" w:rsidRDefault="00934D0E">
            <w:pPr>
              <w:rPr>
                <w:rFonts w:ascii="Calibri" w:hAnsi="Calibri"/>
                <w:szCs w:val="21"/>
              </w:rPr>
            </w:pPr>
          </w:p>
        </w:tc>
        <w:tc>
          <w:tcPr>
            <w:tcW w:w="1083" w:type="dxa"/>
            <w:shd w:val="clear" w:color="auto" w:fill="FFFFFF"/>
            <w:vAlign w:val="center"/>
          </w:tcPr>
          <w:p w14:paraId="76643720" w14:textId="77777777" w:rsidR="00934D0E" w:rsidRDefault="00934D0E">
            <w:pPr>
              <w:rPr>
                <w:rFonts w:ascii="Calibri" w:hAnsi="Calibri"/>
                <w:szCs w:val="21"/>
              </w:rPr>
            </w:pPr>
          </w:p>
        </w:tc>
        <w:tc>
          <w:tcPr>
            <w:tcW w:w="1045" w:type="dxa"/>
            <w:shd w:val="clear" w:color="auto" w:fill="FFFFFF"/>
            <w:vAlign w:val="center"/>
          </w:tcPr>
          <w:p w14:paraId="7DA3D0CA" w14:textId="77777777" w:rsidR="00934D0E" w:rsidRDefault="00934D0E">
            <w:pPr>
              <w:rPr>
                <w:rFonts w:ascii="Calibri" w:hAnsi="Calibri"/>
                <w:szCs w:val="21"/>
              </w:rPr>
            </w:pPr>
          </w:p>
        </w:tc>
      </w:tr>
      <w:tr w:rsidR="00934D0E" w14:paraId="52BEE827" w14:textId="77777777">
        <w:trPr>
          <w:trHeight w:hRule="exact" w:val="317"/>
          <w:jc w:val="center"/>
        </w:trPr>
        <w:tc>
          <w:tcPr>
            <w:tcW w:w="1344" w:type="dxa"/>
            <w:shd w:val="clear" w:color="auto" w:fill="FFFFFF"/>
            <w:vAlign w:val="center"/>
          </w:tcPr>
          <w:p w14:paraId="2BF730DD" w14:textId="77777777" w:rsidR="00934D0E" w:rsidRDefault="00652269">
            <w:pPr>
              <w:rPr>
                <w:rFonts w:ascii="Calibri" w:hAnsi="Calibri"/>
                <w:szCs w:val="21"/>
              </w:rPr>
            </w:pPr>
            <w:r>
              <w:rPr>
                <w:rFonts w:ascii="Calibri" w:hAnsi="Calibri" w:hint="eastAsia"/>
                <w:szCs w:val="21"/>
              </w:rPr>
              <w:t>五</w:t>
            </w:r>
          </w:p>
        </w:tc>
        <w:tc>
          <w:tcPr>
            <w:tcW w:w="2978" w:type="dxa"/>
            <w:gridSpan w:val="2"/>
            <w:shd w:val="clear" w:color="auto" w:fill="FFFFFF"/>
            <w:vAlign w:val="center"/>
          </w:tcPr>
          <w:p w14:paraId="451A4894" w14:textId="77777777" w:rsidR="00934D0E" w:rsidRDefault="00652269">
            <w:pPr>
              <w:rPr>
                <w:rFonts w:ascii="Calibri" w:hAnsi="Calibri"/>
                <w:szCs w:val="21"/>
              </w:rPr>
            </w:pPr>
            <w:r>
              <w:rPr>
                <w:rFonts w:ascii="Calibri" w:hAnsi="Calibri" w:hint="eastAsia"/>
                <w:szCs w:val="21"/>
              </w:rPr>
              <w:t>专项费用</w:t>
            </w:r>
          </w:p>
        </w:tc>
        <w:tc>
          <w:tcPr>
            <w:tcW w:w="1056" w:type="dxa"/>
            <w:shd w:val="clear" w:color="auto" w:fill="FFFFFF"/>
            <w:vAlign w:val="center"/>
          </w:tcPr>
          <w:p w14:paraId="1C5F3BBF" w14:textId="77777777" w:rsidR="00934D0E" w:rsidRDefault="00934D0E">
            <w:pPr>
              <w:rPr>
                <w:rFonts w:ascii="Calibri" w:hAnsi="Calibri"/>
                <w:szCs w:val="21"/>
              </w:rPr>
            </w:pPr>
          </w:p>
        </w:tc>
        <w:tc>
          <w:tcPr>
            <w:tcW w:w="1113" w:type="dxa"/>
            <w:shd w:val="clear" w:color="auto" w:fill="FFFFFF"/>
            <w:vAlign w:val="center"/>
          </w:tcPr>
          <w:p w14:paraId="0C83CA08" w14:textId="77777777" w:rsidR="00934D0E" w:rsidRDefault="00934D0E">
            <w:pPr>
              <w:rPr>
                <w:rFonts w:ascii="Calibri" w:hAnsi="Calibri"/>
                <w:szCs w:val="21"/>
              </w:rPr>
            </w:pPr>
          </w:p>
        </w:tc>
        <w:tc>
          <w:tcPr>
            <w:tcW w:w="1272" w:type="dxa"/>
            <w:shd w:val="clear" w:color="auto" w:fill="FFFFFF"/>
            <w:vAlign w:val="center"/>
          </w:tcPr>
          <w:p w14:paraId="36EA5EDD" w14:textId="77777777" w:rsidR="00934D0E" w:rsidRDefault="00934D0E">
            <w:pPr>
              <w:rPr>
                <w:rFonts w:ascii="Calibri" w:hAnsi="Calibri"/>
                <w:szCs w:val="21"/>
              </w:rPr>
            </w:pPr>
          </w:p>
        </w:tc>
        <w:tc>
          <w:tcPr>
            <w:tcW w:w="981" w:type="dxa"/>
            <w:shd w:val="clear" w:color="auto" w:fill="FFFFFF"/>
            <w:vAlign w:val="center"/>
          </w:tcPr>
          <w:p w14:paraId="58460279" w14:textId="77777777" w:rsidR="00934D0E" w:rsidRDefault="00934D0E">
            <w:pPr>
              <w:rPr>
                <w:rFonts w:ascii="Calibri" w:hAnsi="Calibri"/>
                <w:szCs w:val="21"/>
              </w:rPr>
            </w:pPr>
          </w:p>
        </w:tc>
        <w:tc>
          <w:tcPr>
            <w:tcW w:w="1335" w:type="dxa"/>
            <w:shd w:val="clear" w:color="auto" w:fill="FFFFFF"/>
            <w:vAlign w:val="center"/>
          </w:tcPr>
          <w:p w14:paraId="10D9D305" w14:textId="77777777" w:rsidR="00934D0E" w:rsidRDefault="00934D0E">
            <w:pPr>
              <w:rPr>
                <w:rFonts w:ascii="Calibri" w:hAnsi="Calibri"/>
                <w:szCs w:val="21"/>
              </w:rPr>
            </w:pPr>
          </w:p>
        </w:tc>
        <w:tc>
          <w:tcPr>
            <w:tcW w:w="1184" w:type="dxa"/>
            <w:shd w:val="clear" w:color="auto" w:fill="FFFFFF"/>
            <w:vAlign w:val="center"/>
          </w:tcPr>
          <w:p w14:paraId="0F813259" w14:textId="77777777" w:rsidR="00934D0E" w:rsidRDefault="00934D0E">
            <w:pPr>
              <w:rPr>
                <w:rFonts w:ascii="Calibri" w:hAnsi="Calibri"/>
                <w:szCs w:val="21"/>
              </w:rPr>
            </w:pPr>
          </w:p>
        </w:tc>
        <w:tc>
          <w:tcPr>
            <w:tcW w:w="1083" w:type="dxa"/>
            <w:shd w:val="clear" w:color="auto" w:fill="FFFFFF"/>
            <w:vAlign w:val="center"/>
          </w:tcPr>
          <w:p w14:paraId="6A753767" w14:textId="77777777" w:rsidR="00934D0E" w:rsidRDefault="00934D0E">
            <w:pPr>
              <w:rPr>
                <w:rFonts w:ascii="Calibri" w:hAnsi="Calibri"/>
                <w:szCs w:val="21"/>
              </w:rPr>
            </w:pPr>
          </w:p>
        </w:tc>
        <w:tc>
          <w:tcPr>
            <w:tcW w:w="1045" w:type="dxa"/>
            <w:shd w:val="clear" w:color="auto" w:fill="FFFFFF"/>
            <w:vAlign w:val="center"/>
          </w:tcPr>
          <w:p w14:paraId="2DDB57AA" w14:textId="77777777" w:rsidR="00934D0E" w:rsidRDefault="00934D0E">
            <w:pPr>
              <w:rPr>
                <w:rFonts w:ascii="Calibri" w:hAnsi="Calibri"/>
                <w:szCs w:val="21"/>
              </w:rPr>
            </w:pPr>
          </w:p>
        </w:tc>
      </w:tr>
      <w:tr w:rsidR="00934D0E" w14:paraId="3830A26A" w14:textId="77777777">
        <w:trPr>
          <w:trHeight w:hRule="exact" w:val="317"/>
          <w:jc w:val="center"/>
        </w:trPr>
        <w:tc>
          <w:tcPr>
            <w:tcW w:w="1344" w:type="dxa"/>
            <w:vAlign w:val="center"/>
          </w:tcPr>
          <w:p w14:paraId="00DD0061" w14:textId="77777777" w:rsidR="00934D0E" w:rsidRDefault="00652269">
            <w:pPr>
              <w:rPr>
                <w:rFonts w:ascii="宋体" w:hAnsi="宋体"/>
                <w:szCs w:val="21"/>
              </w:rPr>
            </w:pPr>
            <w:r>
              <w:rPr>
                <w:rFonts w:ascii="宋体" w:hAnsi="宋体"/>
                <w:szCs w:val="21"/>
              </w:rPr>
              <w:t>…</w:t>
            </w:r>
          </w:p>
        </w:tc>
        <w:tc>
          <w:tcPr>
            <w:tcW w:w="2978" w:type="dxa"/>
            <w:gridSpan w:val="2"/>
            <w:vAlign w:val="center"/>
          </w:tcPr>
          <w:p w14:paraId="39644568" w14:textId="77777777" w:rsidR="00934D0E" w:rsidRDefault="00652269">
            <w:pPr>
              <w:rPr>
                <w:rFonts w:ascii="Calibri" w:hAnsi="Calibri"/>
                <w:szCs w:val="21"/>
              </w:rPr>
            </w:pPr>
            <w:r>
              <w:rPr>
                <w:rFonts w:ascii="Calibri" w:hAnsi="Calibri" w:hint="eastAsia"/>
                <w:szCs w:val="21"/>
              </w:rPr>
              <w:t>…</w:t>
            </w:r>
          </w:p>
        </w:tc>
        <w:tc>
          <w:tcPr>
            <w:tcW w:w="1056" w:type="dxa"/>
            <w:vAlign w:val="center"/>
          </w:tcPr>
          <w:p w14:paraId="56C77B27" w14:textId="77777777" w:rsidR="00934D0E" w:rsidRDefault="00934D0E">
            <w:pPr>
              <w:rPr>
                <w:rFonts w:ascii="Calibri" w:hAnsi="Calibri"/>
                <w:szCs w:val="21"/>
              </w:rPr>
            </w:pPr>
          </w:p>
        </w:tc>
        <w:tc>
          <w:tcPr>
            <w:tcW w:w="1113" w:type="dxa"/>
            <w:vAlign w:val="center"/>
          </w:tcPr>
          <w:p w14:paraId="3DCC5A57" w14:textId="77777777" w:rsidR="00934D0E" w:rsidRDefault="00934D0E">
            <w:pPr>
              <w:rPr>
                <w:rFonts w:ascii="Calibri" w:hAnsi="Calibri"/>
                <w:szCs w:val="21"/>
              </w:rPr>
            </w:pPr>
          </w:p>
        </w:tc>
        <w:tc>
          <w:tcPr>
            <w:tcW w:w="1272" w:type="dxa"/>
            <w:vAlign w:val="center"/>
          </w:tcPr>
          <w:p w14:paraId="63B286E8" w14:textId="77777777" w:rsidR="00934D0E" w:rsidRDefault="00934D0E">
            <w:pPr>
              <w:rPr>
                <w:rFonts w:ascii="Calibri" w:hAnsi="Calibri"/>
                <w:szCs w:val="21"/>
              </w:rPr>
            </w:pPr>
          </w:p>
        </w:tc>
        <w:tc>
          <w:tcPr>
            <w:tcW w:w="981" w:type="dxa"/>
            <w:vAlign w:val="center"/>
          </w:tcPr>
          <w:p w14:paraId="52EE612D" w14:textId="77777777" w:rsidR="00934D0E" w:rsidRDefault="00934D0E">
            <w:pPr>
              <w:rPr>
                <w:rFonts w:ascii="Calibri" w:hAnsi="Calibri"/>
                <w:szCs w:val="21"/>
              </w:rPr>
            </w:pPr>
          </w:p>
        </w:tc>
        <w:tc>
          <w:tcPr>
            <w:tcW w:w="1335" w:type="dxa"/>
            <w:vAlign w:val="center"/>
          </w:tcPr>
          <w:p w14:paraId="1E12CE98" w14:textId="77777777" w:rsidR="00934D0E" w:rsidRDefault="00934D0E">
            <w:pPr>
              <w:rPr>
                <w:rFonts w:ascii="Calibri" w:hAnsi="Calibri"/>
                <w:szCs w:val="21"/>
              </w:rPr>
            </w:pPr>
          </w:p>
        </w:tc>
        <w:tc>
          <w:tcPr>
            <w:tcW w:w="1184" w:type="dxa"/>
            <w:vAlign w:val="center"/>
          </w:tcPr>
          <w:p w14:paraId="528C6F7D" w14:textId="77777777" w:rsidR="00934D0E" w:rsidRDefault="00934D0E">
            <w:pPr>
              <w:rPr>
                <w:rFonts w:ascii="Calibri" w:hAnsi="Calibri"/>
                <w:szCs w:val="21"/>
              </w:rPr>
            </w:pPr>
          </w:p>
        </w:tc>
        <w:tc>
          <w:tcPr>
            <w:tcW w:w="1083" w:type="dxa"/>
            <w:vAlign w:val="center"/>
          </w:tcPr>
          <w:p w14:paraId="709DF92E" w14:textId="77777777" w:rsidR="00934D0E" w:rsidRDefault="00934D0E">
            <w:pPr>
              <w:rPr>
                <w:rFonts w:ascii="Calibri" w:hAnsi="Calibri"/>
                <w:szCs w:val="21"/>
              </w:rPr>
            </w:pPr>
          </w:p>
        </w:tc>
        <w:tc>
          <w:tcPr>
            <w:tcW w:w="1045" w:type="dxa"/>
            <w:vAlign w:val="center"/>
          </w:tcPr>
          <w:p w14:paraId="776D53B1" w14:textId="77777777" w:rsidR="00934D0E" w:rsidRDefault="00934D0E">
            <w:pPr>
              <w:rPr>
                <w:rFonts w:ascii="Calibri" w:hAnsi="Calibri"/>
                <w:szCs w:val="21"/>
              </w:rPr>
            </w:pPr>
          </w:p>
        </w:tc>
      </w:tr>
      <w:tr w:rsidR="00934D0E" w14:paraId="1B2B2270" w14:textId="77777777">
        <w:trPr>
          <w:trHeight w:hRule="exact" w:val="317"/>
          <w:jc w:val="center"/>
        </w:trPr>
        <w:tc>
          <w:tcPr>
            <w:tcW w:w="1344" w:type="dxa"/>
            <w:vAlign w:val="center"/>
          </w:tcPr>
          <w:p w14:paraId="3CD392C0" w14:textId="77777777" w:rsidR="00934D0E" w:rsidRDefault="00934D0E">
            <w:pPr>
              <w:rPr>
                <w:rFonts w:ascii="Calibri" w:hAnsi="Calibri"/>
                <w:szCs w:val="21"/>
              </w:rPr>
            </w:pPr>
          </w:p>
        </w:tc>
        <w:tc>
          <w:tcPr>
            <w:tcW w:w="2978" w:type="dxa"/>
            <w:gridSpan w:val="2"/>
            <w:vAlign w:val="center"/>
          </w:tcPr>
          <w:p w14:paraId="1BB1AC37" w14:textId="77777777" w:rsidR="00934D0E" w:rsidRDefault="00934D0E">
            <w:pPr>
              <w:rPr>
                <w:rFonts w:ascii="Calibri" w:hAnsi="Calibri"/>
                <w:szCs w:val="21"/>
              </w:rPr>
            </w:pPr>
          </w:p>
        </w:tc>
        <w:tc>
          <w:tcPr>
            <w:tcW w:w="1056" w:type="dxa"/>
            <w:vAlign w:val="center"/>
          </w:tcPr>
          <w:p w14:paraId="0A287301" w14:textId="77777777" w:rsidR="00934D0E" w:rsidRDefault="00934D0E">
            <w:pPr>
              <w:rPr>
                <w:rFonts w:ascii="Calibri" w:hAnsi="Calibri"/>
                <w:szCs w:val="21"/>
              </w:rPr>
            </w:pPr>
          </w:p>
        </w:tc>
        <w:tc>
          <w:tcPr>
            <w:tcW w:w="1113" w:type="dxa"/>
            <w:vAlign w:val="center"/>
          </w:tcPr>
          <w:p w14:paraId="4CD0A99B" w14:textId="77777777" w:rsidR="00934D0E" w:rsidRDefault="00934D0E">
            <w:pPr>
              <w:rPr>
                <w:rFonts w:ascii="Calibri" w:hAnsi="Calibri"/>
                <w:szCs w:val="21"/>
              </w:rPr>
            </w:pPr>
          </w:p>
        </w:tc>
        <w:tc>
          <w:tcPr>
            <w:tcW w:w="1272" w:type="dxa"/>
            <w:vAlign w:val="center"/>
          </w:tcPr>
          <w:p w14:paraId="7C077AA5" w14:textId="77777777" w:rsidR="00934D0E" w:rsidRDefault="00934D0E">
            <w:pPr>
              <w:rPr>
                <w:rFonts w:ascii="Calibri" w:hAnsi="Calibri"/>
                <w:szCs w:val="21"/>
              </w:rPr>
            </w:pPr>
          </w:p>
        </w:tc>
        <w:tc>
          <w:tcPr>
            <w:tcW w:w="981" w:type="dxa"/>
            <w:vAlign w:val="center"/>
          </w:tcPr>
          <w:p w14:paraId="45F8F5E4" w14:textId="77777777" w:rsidR="00934D0E" w:rsidRDefault="00934D0E">
            <w:pPr>
              <w:rPr>
                <w:rFonts w:ascii="Calibri" w:hAnsi="Calibri"/>
                <w:szCs w:val="21"/>
              </w:rPr>
            </w:pPr>
          </w:p>
        </w:tc>
        <w:tc>
          <w:tcPr>
            <w:tcW w:w="1335" w:type="dxa"/>
            <w:vAlign w:val="center"/>
          </w:tcPr>
          <w:p w14:paraId="7AFDFFAB" w14:textId="77777777" w:rsidR="00934D0E" w:rsidRDefault="00934D0E">
            <w:pPr>
              <w:rPr>
                <w:rFonts w:ascii="Calibri" w:hAnsi="Calibri"/>
                <w:szCs w:val="21"/>
              </w:rPr>
            </w:pPr>
          </w:p>
        </w:tc>
        <w:tc>
          <w:tcPr>
            <w:tcW w:w="1184" w:type="dxa"/>
            <w:vAlign w:val="center"/>
          </w:tcPr>
          <w:p w14:paraId="7D464D23" w14:textId="77777777" w:rsidR="00934D0E" w:rsidRDefault="00934D0E">
            <w:pPr>
              <w:rPr>
                <w:rFonts w:ascii="Calibri" w:hAnsi="Calibri"/>
                <w:szCs w:val="21"/>
              </w:rPr>
            </w:pPr>
          </w:p>
        </w:tc>
        <w:tc>
          <w:tcPr>
            <w:tcW w:w="1083" w:type="dxa"/>
            <w:vAlign w:val="center"/>
          </w:tcPr>
          <w:p w14:paraId="0D0A2809" w14:textId="77777777" w:rsidR="00934D0E" w:rsidRDefault="00934D0E">
            <w:pPr>
              <w:rPr>
                <w:rFonts w:ascii="Calibri" w:hAnsi="Calibri"/>
                <w:szCs w:val="21"/>
              </w:rPr>
            </w:pPr>
          </w:p>
        </w:tc>
        <w:tc>
          <w:tcPr>
            <w:tcW w:w="1045" w:type="dxa"/>
            <w:vAlign w:val="center"/>
          </w:tcPr>
          <w:p w14:paraId="59AE9F89" w14:textId="77777777" w:rsidR="00934D0E" w:rsidRDefault="00934D0E">
            <w:pPr>
              <w:rPr>
                <w:rFonts w:ascii="Calibri" w:hAnsi="Calibri"/>
                <w:szCs w:val="21"/>
              </w:rPr>
            </w:pPr>
          </w:p>
        </w:tc>
      </w:tr>
      <w:tr w:rsidR="00934D0E" w14:paraId="548A95F9" w14:textId="77777777">
        <w:trPr>
          <w:trHeight w:hRule="exact" w:val="317"/>
          <w:jc w:val="center"/>
        </w:trPr>
        <w:tc>
          <w:tcPr>
            <w:tcW w:w="1344" w:type="dxa"/>
            <w:vAlign w:val="center"/>
          </w:tcPr>
          <w:p w14:paraId="60D4EA18" w14:textId="77777777" w:rsidR="00934D0E" w:rsidRDefault="00652269">
            <w:pPr>
              <w:rPr>
                <w:rFonts w:ascii="Calibri" w:hAnsi="Calibri"/>
                <w:szCs w:val="21"/>
              </w:rPr>
            </w:pPr>
            <w:r>
              <w:rPr>
                <w:rFonts w:ascii="Calibri" w:hAnsi="Calibri" w:hint="eastAsia"/>
                <w:szCs w:val="21"/>
              </w:rPr>
              <w:t>六</w:t>
            </w:r>
          </w:p>
        </w:tc>
        <w:tc>
          <w:tcPr>
            <w:tcW w:w="2978" w:type="dxa"/>
            <w:gridSpan w:val="2"/>
            <w:vAlign w:val="center"/>
          </w:tcPr>
          <w:p w14:paraId="63257887" w14:textId="77777777" w:rsidR="00934D0E" w:rsidRDefault="00652269">
            <w:pPr>
              <w:rPr>
                <w:rFonts w:ascii="Calibri" w:hAnsi="Calibri"/>
                <w:szCs w:val="21"/>
              </w:rPr>
            </w:pPr>
            <w:r>
              <w:rPr>
                <w:rFonts w:ascii="Calibri" w:hAnsi="Calibri" w:hint="eastAsia"/>
                <w:szCs w:val="21"/>
              </w:rPr>
              <w:t>概算总金额</w:t>
            </w:r>
          </w:p>
        </w:tc>
        <w:tc>
          <w:tcPr>
            <w:tcW w:w="1056" w:type="dxa"/>
            <w:vAlign w:val="center"/>
          </w:tcPr>
          <w:p w14:paraId="2F8DBCC5" w14:textId="77777777" w:rsidR="00934D0E" w:rsidRDefault="00934D0E">
            <w:pPr>
              <w:rPr>
                <w:rFonts w:ascii="Calibri" w:hAnsi="Calibri"/>
                <w:szCs w:val="21"/>
              </w:rPr>
            </w:pPr>
          </w:p>
        </w:tc>
        <w:tc>
          <w:tcPr>
            <w:tcW w:w="1113" w:type="dxa"/>
            <w:vAlign w:val="center"/>
          </w:tcPr>
          <w:p w14:paraId="6B8F905B" w14:textId="77777777" w:rsidR="00934D0E" w:rsidRDefault="00934D0E">
            <w:pPr>
              <w:rPr>
                <w:rFonts w:ascii="Calibri" w:hAnsi="Calibri"/>
                <w:szCs w:val="21"/>
              </w:rPr>
            </w:pPr>
          </w:p>
        </w:tc>
        <w:tc>
          <w:tcPr>
            <w:tcW w:w="1272" w:type="dxa"/>
            <w:vAlign w:val="center"/>
          </w:tcPr>
          <w:p w14:paraId="7DA1D523" w14:textId="77777777" w:rsidR="00934D0E" w:rsidRDefault="00934D0E">
            <w:pPr>
              <w:rPr>
                <w:rFonts w:ascii="Calibri" w:hAnsi="Calibri"/>
                <w:szCs w:val="21"/>
              </w:rPr>
            </w:pPr>
          </w:p>
        </w:tc>
        <w:tc>
          <w:tcPr>
            <w:tcW w:w="981" w:type="dxa"/>
            <w:vAlign w:val="center"/>
          </w:tcPr>
          <w:p w14:paraId="447A9713" w14:textId="77777777" w:rsidR="00934D0E" w:rsidRDefault="00934D0E">
            <w:pPr>
              <w:rPr>
                <w:rFonts w:ascii="Calibri" w:hAnsi="Calibri"/>
                <w:szCs w:val="21"/>
              </w:rPr>
            </w:pPr>
          </w:p>
        </w:tc>
        <w:tc>
          <w:tcPr>
            <w:tcW w:w="1335" w:type="dxa"/>
            <w:vAlign w:val="center"/>
          </w:tcPr>
          <w:p w14:paraId="2E029B61" w14:textId="77777777" w:rsidR="00934D0E" w:rsidRDefault="00934D0E">
            <w:pPr>
              <w:rPr>
                <w:rFonts w:ascii="Calibri" w:hAnsi="Calibri"/>
                <w:szCs w:val="21"/>
              </w:rPr>
            </w:pPr>
          </w:p>
        </w:tc>
        <w:tc>
          <w:tcPr>
            <w:tcW w:w="1184" w:type="dxa"/>
            <w:vAlign w:val="center"/>
          </w:tcPr>
          <w:p w14:paraId="350FAC29" w14:textId="77777777" w:rsidR="00934D0E" w:rsidRDefault="00934D0E">
            <w:pPr>
              <w:rPr>
                <w:rFonts w:ascii="Calibri" w:hAnsi="Calibri"/>
                <w:szCs w:val="21"/>
              </w:rPr>
            </w:pPr>
          </w:p>
        </w:tc>
        <w:tc>
          <w:tcPr>
            <w:tcW w:w="1083" w:type="dxa"/>
            <w:vAlign w:val="center"/>
          </w:tcPr>
          <w:p w14:paraId="354C6528" w14:textId="77777777" w:rsidR="00934D0E" w:rsidRDefault="00934D0E">
            <w:pPr>
              <w:rPr>
                <w:rFonts w:ascii="Calibri" w:hAnsi="Calibri"/>
                <w:szCs w:val="21"/>
              </w:rPr>
            </w:pPr>
          </w:p>
        </w:tc>
        <w:tc>
          <w:tcPr>
            <w:tcW w:w="1045" w:type="dxa"/>
            <w:vAlign w:val="center"/>
          </w:tcPr>
          <w:p w14:paraId="4ED17537" w14:textId="77777777" w:rsidR="00934D0E" w:rsidRDefault="00934D0E">
            <w:pPr>
              <w:rPr>
                <w:rFonts w:ascii="Calibri" w:hAnsi="Calibri"/>
                <w:szCs w:val="21"/>
              </w:rPr>
            </w:pPr>
          </w:p>
        </w:tc>
      </w:tr>
    </w:tbl>
    <w:p w14:paraId="63A846E0" w14:textId="77777777" w:rsidR="00934D0E" w:rsidRDefault="00934D0E">
      <w:pPr>
        <w:rPr>
          <w:rFonts w:ascii="宋体" w:hAnsi="宋体"/>
          <w:sz w:val="28"/>
          <w:szCs w:val="28"/>
        </w:rPr>
      </w:pPr>
    </w:p>
    <w:p w14:paraId="7B5DF42D" w14:textId="77777777" w:rsidR="00934D0E" w:rsidRDefault="00934D0E">
      <w:pPr>
        <w:rPr>
          <w:rFonts w:ascii="宋体" w:hAnsi="宋体"/>
          <w:color w:val="000000" w:themeColor="text1"/>
          <w:sz w:val="28"/>
          <w:szCs w:val="28"/>
        </w:rPr>
        <w:sectPr w:rsidR="00934D0E">
          <w:footerReference w:type="default" r:id="rId21"/>
          <w:pgSz w:w="14572" w:h="10319" w:orient="landscape"/>
          <w:pgMar w:top="851" w:right="1418" w:bottom="1134" w:left="1134" w:header="851" w:footer="992" w:gutter="0"/>
          <w:cols w:space="720"/>
          <w:docGrid w:type="lines" w:linePitch="312"/>
        </w:sectPr>
      </w:pPr>
    </w:p>
    <w:p w14:paraId="5E6D54C3" w14:textId="77777777" w:rsidR="00934D0E" w:rsidRDefault="00652269">
      <w:pPr>
        <w:rPr>
          <w:rFonts w:ascii="宋体" w:hAnsi="宋体"/>
          <w:b/>
          <w:sz w:val="28"/>
          <w:szCs w:val="28"/>
        </w:rPr>
      </w:pPr>
      <w:bookmarkStart w:id="122" w:name="_Toc28403"/>
      <w:r>
        <w:rPr>
          <w:rFonts w:ascii="宋体" w:hAnsi="宋体" w:cs="宋体" w:hint="eastAsia"/>
          <w:b/>
          <w:sz w:val="24"/>
          <w:szCs w:val="24"/>
        </w:rPr>
        <w:lastRenderedPageBreak/>
        <w:t>附录</w:t>
      </w:r>
      <w:r>
        <w:rPr>
          <w:rFonts w:ascii="宋体" w:hAnsi="宋体"/>
          <w:b/>
          <w:sz w:val="28"/>
          <w:szCs w:val="28"/>
        </w:rPr>
        <w:t>C:</w:t>
      </w:r>
      <w:r>
        <w:rPr>
          <w:rFonts w:ascii="宋体" w:hAnsi="宋体"/>
          <w:sz w:val="28"/>
          <w:szCs w:val="28"/>
        </w:rPr>
        <w:t xml:space="preserve">       </w:t>
      </w:r>
      <w:r>
        <w:rPr>
          <w:rFonts w:ascii="宋体" w:hAnsi="宋体" w:hint="eastAsia"/>
          <w:sz w:val="28"/>
          <w:szCs w:val="28"/>
        </w:rPr>
        <w:t>建筑工程项目建筑信息模型设计说明书</w:t>
      </w:r>
      <w:r>
        <w:rPr>
          <w:rFonts w:ascii="宋体" w:hAnsi="宋体"/>
          <w:sz w:val="28"/>
          <w:szCs w:val="28"/>
        </w:rPr>
        <w:t xml:space="preserve"> </w:t>
      </w:r>
      <w:bookmarkEnd w:id="122"/>
    </w:p>
    <w:p w14:paraId="2359A4C4" w14:textId="77777777" w:rsidR="00934D0E" w:rsidRDefault="00652269">
      <w:pPr>
        <w:rPr>
          <w:rFonts w:ascii="宋体" w:hAnsi="宋体"/>
          <w:b/>
          <w:sz w:val="28"/>
          <w:szCs w:val="28"/>
        </w:rPr>
      </w:pPr>
      <w:r>
        <w:rPr>
          <w:rFonts w:ascii="宋体" w:hAnsi="宋体" w:hint="eastAsia"/>
          <w:b/>
          <w:sz w:val="28"/>
          <w:szCs w:val="28"/>
        </w:rPr>
        <w:t>建筑信息模型基本情况表</w:t>
      </w:r>
      <w:r>
        <w:rPr>
          <w:rFonts w:ascii="宋体" w:hAnsi="宋体"/>
          <w:b/>
          <w:sz w:val="28"/>
          <w:szCs w:val="28"/>
        </w:rPr>
        <w:t xml:space="preserve">           </w:t>
      </w:r>
      <w:r>
        <w:rPr>
          <w:rFonts w:ascii="宋体" w:hAnsi="宋体" w:hint="eastAsia"/>
          <w:sz w:val="28"/>
          <w:szCs w:val="28"/>
        </w:rPr>
        <w:t>表一</w:t>
      </w:r>
      <w:r>
        <w:rPr>
          <w:rFonts w:ascii="宋体" w:hAnsi="宋体"/>
          <w:sz w:val="28"/>
          <w:szCs w:val="28"/>
        </w:rPr>
        <w:t xml:space="preserve"> </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134"/>
        <w:gridCol w:w="567"/>
        <w:gridCol w:w="1840"/>
        <w:gridCol w:w="1540"/>
        <w:gridCol w:w="1787"/>
      </w:tblGrid>
      <w:tr w:rsidR="00934D0E" w14:paraId="4A1A031E" w14:textId="77777777">
        <w:trPr>
          <w:trHeight w:val="545"/>
        </w:trPr>
        <w:tc>
          <w:tcPr>
            <w:tcW w:w="1457" w:type="dxa"/>
            <w:vAlign w:val="center"/>
          </w:tcPr>
          <w:p w14:paraId="4112CA92" w14:textId="77777777" w:rsidR="00934D0E" w:rsidRDefault="00652269">
            <w:pPr>
              <w:rPr>
                <w:rFonts w:ascii="宋体" w:hAnsi="宋体"/>
                <w:sz w:val="24"/>
                <w:szCs w:val="24"/>
              </w:rPr>
            </w:pPr>
            <w:r>
              <w:rPr>
                <w:rFonts w:ascii="宋体" w:hAnsi="宋体" w:hint="eastAsia"/>
                <w:sz w:val="24"/>
                <w:szCs w:val="24"/>
              </w:rPr>
              <w:t>项目名称</w:t>
            </w:r>
          </w:p>
        </w:tc>
        <w:tc>
          <w:tcPr>
            <w:tcW w:w="6868" w:type="dxa"/>
            <w:gridSpan w:val="5"/>
          </w:tcPr>
          <w:p w14:paraId="08F214F0" w14:textId="77777777" w:rsidR="00934D0E" w:rsidRDefault="00934D0E">
            <w:pPr>
              <w:rPr>
                <w:rFonts w:ascii="宋体" w:hAnsi="宋体"/>
                <w:sz w:val="28"/>
                <w:szCs w:val="28"/>
              </w:rPr>
            </w:pPr>
          </w:p>
        </w:tc>
      </w:tr>
      <w:tr w:rsidR="00934D0E" w14:paraId="3DA33C47" w14:textId="77777777">
        <w:trPr>
          <w:trHeight w:val="589"/>
        </w:trPr>
        <w:tc>
          <w:tcPr>
            <w:tcW w:w="1457" w:type="dxa"/>
            <w:vAlign w:val="center"/>
          </w:tcPr>
          <w:p w14:paraId="62F67E1F" w14:textId="77777777" w:rsidR="00934D0E" w:rsidRDefault="00652269">
            <w:pPr>
              <w:rPr>
                <w:rFonts w:ascii="宋体" w:hAnsi="宋体"/>
                <w:sz w:val="24"/>
                <w:szCs w:val="24"/>
              </w:rPr>
            </w:pPr>
            <w:r>
              <w:rPr>
                <w:rFonts w:ascii="宋体" w:hAnsi="宋体" w:hint="eastAsia"/>
                <w:sz w:val="24"/>
                <w:szCs w:val="24"/>
              </w:rPr>
              <w:t>子项名称</w:t>
            </w:r>
          </w:p>
        </w:tc>
        <w:tc>
          <w:tcPr>
            <w:tcW w:w="6868" w:type="dxa"/>
            <w:gridSpan w:val="5"/>
          </w:tcPr>
          <w:p w14:paraId="25515E81" w14:textId="77777777" w:rsidR="00934D0E" w:rsidRDefault="00934D0E">
            <w:pPr>
              <w:rPr>
                <w:rFonts w:ascii="宋体" w:hAnsi="宋体"/>
                <w:sz w:val="28"/>
                <w:szCs w:val="28"/>
              </w:rPr>
            </w:pPr>
          </w:p>
        </w:tc>
      </w:tr>
      <w:tr w:rsidR="00934D0E" w14:paraId="31B86104" w14:textId="77777777">
        <w:trPr>
          <w:trHeight w:val="384"/>
        </w:trPr>
        <w:tc>
          <w:tcPr>
            <w:tcW w:w="1457" w:type="dxa"/>
            <w:vAlign w:val="center"/>
          </w:tcPr>
          <w:p w14:paraId="3A4C3939" w14:textId="77777777" w:rsidR="00934D0E" w:rsidRDefault="00652269">
            <w:pPr>
              <w:rPr>
                <w:rFonts w:ascii="宋体" w:hAnsi="宋体"/>
                <w:sz w:val="24"/>
                <w:szCs w:val="24"/>
              </w:rPr>
            </w:pPr>
            <w:r>
              <w:rPr>
                <w:rFonts w:ascii="宋体" w:hAnsi="宋体" w:hint="eastAsia"/>
                <w:sz w:val="24"/>
                <w:szCs w:val="24"/>
              </w:rPr>
              <w:t>设计单位</w:t>
            </w:r>
          </w:p>
        </w:tc>
        <w:tc>
          <w:tcPr>
            <w:tcW w:w="6868" w:type="dxa"/>
            <w:gridSpan w:val="5"/>
          </w:tcPr>
          <w:p w14:paraId="193C19D9" w14:textId="77777777" w:rsidR="00934D0E" w:rsidRDefault="00934D0E">
            <w:pPr>
              <w:rPr>
                <w:rFonts w:ascii="宋体" w:hAnsi="宋体"/>
                <w:sz w:val="28"/>
                <w:szCs w:val="28"/>
              </w:rPr>
            </w:pPr>
          </w:p>
        </w:tc>
      </w:tr>
      <w:tr w:rsidR="00934D0E" w14:paraId="1AAFDB79" w14:textId="77777777">
        <w:trPr>
          <w:trHeight w:val="450"/>
        </w:trPr>
        <w:tc>
          <w:tcPr>
            <w:tcW w:w="1457" w:type="dxa"/>
            <w:vAlign w:val="center"/>
          </w:tcPr>
          <w:p w14:paraId="096E9F5D" w14:textId="77777777" w:rsidR="00934D0E" w:rsidRDefault="00652269">
            <w:pPr>
              <w:rPr>
                <w:rFonts w:ascii="宋体" w:hAnsi="宋体"/>
                <w:sz w:val="28"/>
                <w:szCs w:val="28"/>
              </w:rPr>
            </w:pPr>
            <w:r>
              <w:rPr>
                <w:rFonts w:ascii="宋体" w:hAnsi="宋体" w:hint="eastAsia"/>
                <w:sz w:val="24"/>
                <w:szCs w:val="24"/>
              </w:rPr>
              <w:t>项目阶段</w:t>
            </w:r>
          </w:p>
        </w:tc>
        <w:tc>
          <w:tcPr>
            <w:tcW w:w="6868" w:type="dxa"/>
            <w:gridSpan w:val="5"/>
            <w:vAlign w:val="center"/>
          </w:tcPr>
          <w:p w14:paraId="73E45C25" w14:textId="77777777" w:rsidR="00934D0E" w:rsidRDefault="00652269">
            <w:pPr>
              <w:rPr>
                <w:rFonts w:ascii="宋体" w:hAnsi="宋体"/>
                <w:sz w:val="28"/>
                <w:szCs w:val="28"/>
              </w:rPr>
            </w:pPr>
            <w:r>
              <w:rPr>
                <w:rFonts w:ascii="宋体" w:hAnsi="宋体" w:hint="eastAsia"/>
                <w:sz w:val="24"/>
                <w:szCs w:val="24"/>
              </w:rPr>
              <w:t>□初步设计</w:t>
            </w:r>
            <w:r>
              <w:rPr>
                <w:rFonts w:ascii="宋体" w:hAnsi="宋体"/>
                <w:sz w:val="24"/>
                <w:szCs w:val="24"/>
              </w:rPr>
              <w:t xml:space="preserve">        </w:t>
            </w:r>
            <w:r>
              <w:rPr>
                <w:rFonts w:ascii="宋体" w:hAnsi="宋体" w:hint="eastAsia"/>
                <w:sz w:val="24"/>
                <w:szCs w:val="24"/>
              </w:rPr>
              <w:t>□施工图设计</w:t>
            </w:r>
          </w:p>
        </w:tc>
      </w:tr>
      <w:tr w:rsidR="00934D0E" w14:paraId="33B5F74F" w14:textId="77777777">
        <w:trPr>
          <w:trHeight w:val="556"/>
        </w:trPr>
        <w:tc>
          <w:tcPr>
            <w:tcW w:w="1457" w:type="dxa"/>
            <w:vAlign w:val="center"/>
          </w:tcPr>
          <w:p w14:paraId="67837750" w14:textId="77777777" w:rsidR="00934D0E" w:rsidRDefault="00652269">
            <w:pPr>
              <w:rPr>
                <w:rFonts w:ascii="宋体" w:hAnsi="宋体"/>
                <w:sz w:val="28"/>
                <w:szCs w:val="28"/>
              </w:rPr>
            </w:pPr>
            <w:r>
              <w:rPr>
                <w:rFonts w:ascii="宋体" w:hAnsi="宋体" w:hint="eastAsia"/>
                <w:sz w:val="24"/>
                <w:szCs w:val="24"/>
              </w:rPr>
              <w:t>工程性质</w:t>
            </w:r>
          </w:p>
        </w:tc>
        <w:tc>
          <w:tcPr>
            <w:tcW w:w="3541" w:type="dxa"/>
            <w:gridSpan w:val="3"/>
            <w:vAlign w:val="center"/>
          </w:tcPr>
          <w:p w14:paraId="39852768" w14:textId="77777777" w:rsidR="00934D0E" w:rsidRDefault="00652269">
            <w:pPr>
              <w:rPr>
                <w:rFonts w:ascii="宋体" w:hAnsi="宋体"/>
                <w:sz w:val="24"/>
                <w:szCs w:val="24"/>
              </w:rPr>
            </w:pPr>
            <w:r>
              <w:rPr>
                <w:rFonts w:ascii="宋体" w:hAnsi="宋体" w:hint="eastAsia"/>
                <w:sz w:val="24"/>
                <w:szCs w:val="24"/>
              </w:rPr>
              <w:t>□民用</w:t>
            </w:r>
            <w:r>
              <w:rPr>
                <w:rFonts w:ascii="宋体" w:hAnsi="宋体"/>
                <w:sz w:val="24"/>
                <w:szCs w:val="24"/>
              </w:rPr>
              <w:t xml:space="preserve">     □</w:t>
            </w:r>
            <w:r>
              <w:rPr>
                <w:rFonts w:ascii="宋体" w:hAnsi="宋体"/>
                <w:sz w:val="24"/>
                <w:szCs w:val="24"/>
              </w:rPr>
              <w:t>工业</w:t>
            </w:r>
            <w:r>
              <w:rPr>
                <w:rFonts w:ascii="宋体" w:hAnsi="宋体"/>
                <w:sz w:val="24"/>
                <w:szCs w:val="24"/>
              </w:rPr>
              <w:t xml:space="preserve">  </w:t>
            </w:r>
          </w:p>
        </w:tc>
        <w:tc>
          <w:tcPr>
            <w:tcW w:w="1540" w:type="dxa"/>
            <w:vAlign w:val="center"/>
          </w:tcPr>
          <w:p w14:paraId="44459779" w14:textId="77777777" w:rsidR="00934D0E" w:rsidRDefault="00652269">
            <w:pPr>
              <w:rPr>
                <w:rFonts w:ascii="宋体" w:hAnsi="宋体"/>
                <w:sz w:val="28"/>
                <w:szCs w:val="28"/>
              </w:rPr>
            </w:pPr>
            <w:r>
              <w:rPr>
                <w:rFonts w:ascii="宋体" w:hAnsi="宋体" w:hint="eastAsia"/>
                <w:sz w:val="24"/>
                <w:szCs w:val="24"/>
              </w:rPr>
              <w:t>工程规模</w:t>
            </w:r>
          </w:p>
        </w:tc>
        <w:tc>
          <w:tcPr>
            <w:tcW w:w="1787" w:type="dxa"/>
            <w:vAlign w:val="center"/>
          </w:tcPr>
          <w:p w14:paraId="3CD0DCDE" w14:textId="77777777" w:rsidR="00934D0E" w:rsidRDefault="00652269">
            <w:pPr>
              <w:rPr>
                <w:rFonts w:ascii="宋体" w:hAnsi="宋体"/>
                <w:sz w:val="28"/>
                <w:szCs w:val="28"/>
              </w:rPr>
            </w:pPr>
            <w:r>
              <w:rPr>
                <w:rFonts w:ascii="宋体" w:hAnsi="宋体"/>
                <w:sz w:val="28"/>
                <w:szCs w:val="28"/>
              </w:rPr>
              <w:t xml:space="preserve">   </w:t>
            </w:r>
            <w:r>
              <w:rPr>
                <w:rFonts w:ascii="宋体" w:hAnsi="宋体"/>
                <w:kern w:val="1"/>
                <w:szCs w:val="21"/>
              </w:rPr>
              <w:t>m</w:t>
            </w:r>
            <w:r>
              <w:rPr>
                <w:rFonts w:ascii="宋体" w:hAnsi="宋体"/>
                <w:kern w:val="21"/>
                <w:szCs w:val="21"/>
                <w:vertAlign w:val="superscript"/>
              </w:rPr>
              <w:t>2</w:t>
            </w:r>
          </w:p>
        </w:tc>
      </w:tr>
      <w:tr w:rsidR="00934D0E" w14:paraId="45A3E422" w14:textId="77777777">
        <w:trPr>
          <w:trHeight w:val="556"/>
        </w:trPr>
        <w:tc>
          <w:tcPr>
            <w:tcW w:w="1457" w:type="dxa"/>
            <w:vAlign w:val="center"/>
          </w:tcPr>
          <w:p w14:paraId="66DD5030" w14:textId="77777777" w:rsidR="00934D0E" w:rsidRDefault="00652269">
            <w:pPr>
              <w:rPr>
                <w:rFonts w:ascii="宋体" w:hAnsi="宋体"/>
                <w:sz w:val="24"/>
                <w:szCs w:val="24"/>
              </w:rPr>
            </w:pPr>
            <w:r>
              <w:rPr>
                <w:rFonts w:ascii="宋体" w:hAnsi="宋体" w:hint="eastAsia"/>
                <w:sz w:val="24"/>
                <w:szCs w:val="24"/>
              </w:rPr>
              <w:t>工程特征</w:t>
            </w:r>
          </w:p>
        </w:tc>
        <w:tc>
          <w:tcPr>
            <w:tcW w:w="6868" w:type="dxa"/>
            <w:gridSpan w:val="5"/>
            <w:vAlign w:val="center"/>
          </w:tcPr>
          <w:p w14:paraId="535A2E02" w14:textId="77777777" w:rsidR="00934D0E" w:rsidRDefault="00652269">
            <w:pPr>
              <w:rPr>
                <w:rFonts w:ascii="宋体" w:hAnsi="宋体"/>
                <w:sz w:val="28"/>
                <w:szCs w:val="28"/>
              </w:rPr>
            </w:pPr>
            <w:r>
              <w:rPr>
                <w:rFonts w:ascii="宋体" w:hAnsi="宋体" w:hint="eastAsia"/>
                <w:sz w:val="24"/>
                <w:szCs w:val="24"/>
              </w:rPr>
              <w:t>□精装修</w:t>
            </w:r>
            <w:r>
              <w:rPr>
                <w:rFonts w:ascii="宋体" w:hAnsi="宋体"/>
                <w:sz w:val="24"/>
                <w:szCs w:val="24"/>
              </w:rPr>
              <w:t xml:space="preserve">   </w:t>
            </w:r>
            <w:r>
              <w:rPr>
                <w:rFonts w:ascii="宋体" w:hAnsi="宋体" w:hint="eastAsia"/>
                <w:sz w:val="24"/>
                <w:szCs w:val="24"/>
              </w:rPr>
              <w:t>□装配式建筑</w:t>
            </w:r>
            <w:r>
              <w:rPr>
                <w:rFonts w:ascii="宋体" w:hAnsi="宋体"/>
                <w:sz w:val="24"/>
                <w:szCs w:val="24"/>
              </w:rPr>
              <w:t xml:space="preserve">    </w:t>
            </w:r>
            <w:r>
              <w:rPr>
                <w:rFonts w:ascii="宋体" w:hAnsi="宋体" w:hint="eastAsia"/>
                <w:sz w:val="24"/>
                <w:szCs w:val="24"/>
              </w:rPr>
              <w:t>□新建</w:t>
            </w:r>
            <w:r>
              <w:rPr>
                <w:rFonts w:ascii="宋体" w:hAnsi="宋体"/>
                <w:sz w:val="24"/>
                <w:szCs w:val="24"/>
              </w:rPr>
              <w:t xml:space="preserve">     </w:t>
            </w:r>
            <w:r>
              <w:rPr>
                <w:rFonts w:ascii="宋体" w:hAnsi="宋体" w:hint="eastAsia"/>
                <w:sz w:val="24"/>
                <w:szCs w:val="24"/>
              </w:rPr>
              <w:t>□改扩建</w:t>
            </w:r>
          </w:p>
        </w:tc>
      </w:tr>
      <w:tr w:rsidR="00934D0E" w14:paraId="644A8EAD" w14:textId="77777777">
        <w:trPr>
          <w:trHeight w:val="492"/>
        </w:trPr>
        <w:tc>
          <w:tcPr>
            <w:tcW w:w="8325" w:type="dxa"/>
            <w:gridSpan w:val="6"/>
            <w:vAlign w:val="center"/>
          </w:tcPr>
          <w:p w14:paraId="3B73CB49" w14:textId="77777777" w:rsidR="00934D0E" w:rsidRDefault="00652269">
            <w:pPr>
              <w:rPr>
                <w:rFonts w:ascii="宋体" w:hAnsi="宋体"/>
                <w:sz w:val="28"/>
                <w:szCs w:val="28"/>
              </w:rPr>
            </w:pPr>
            <w:r>
              <w:rPr>
                <w:rFonts w:ascii="宋体" w:hAnsi="宋体" w:hint="eastAsia"/>
                <w:sz w:val="24"/>
                <w:szCs w:val="24"/>
              </w:rPr>
              <w:t>主要参与人员</w:t>
            </w:r>
          </w:p>
        </w:tc>
      </w:tr>
      <w:tr w:rsidR="00934D0E" w14:paraId="448BC6F5" w14:textId="77777777">
        <w:trPr>
          <w:trHeight w:val="516"/>
        </w:trPr>
        <w:tc>
          <w:tcPr>
            <w:tcW w:w="1457" w:type="dxa"/>
            <w:vAlign w:val="center"/>
          </w:tcPr>
          <w:p w14:paraId="1B5076EA" w14:textId="77777777" w:rsidR="00934D0E" w:rsidRDefault="00652269">
            <w:pPr>
              <w:rPr>
                <w:rFonts w:ascii="宋体" w:hAnsi="宋体"/>
                <w:sz w:val="24"/>
                <w:szCs w:val="24"/>
              </w:rPr>
            </w:pPr>
            <w:r>
              <w:rPr>
                <w:rFonts w:ascii="宋体" w:hAnsi="宋体" w:hint="eastAsia"/>
                <w:sz w:val="24"/>
                <w:szCs w:val="24"/>
              </w:rPr>
              <w:t>专业</w:t>
            </w:r>
          </w:p>
        </w:tc>
        <w:tc>
          <w:tcPr>
            <w:tcW w:w="1701" w:type="dxa"/>
            <w:gridSpan w:val="2"/>
            <w:vAlign w:val="center"/>
          </w:tcPr>
          <w:p w14:paraId="78EEB058" w14:textId="77777777" w:rsidR="00934D0E" w:rsidRDefault="00652269">
            <w:pPr>
              <w:rPr>
                <w:rFonts w:ascii="宋体" w:hAnsi="宋体"/>
                <w:sz w:val="24"/>
                <w:szCs w:val="24"/>
              </w:rPr>
            </w:pPr>
            <w:r>
              <w:rPr>
                <w:rFonts w:ascii="宋体" w:hAnsi="宋体" w:hint="eastAsia"/>
                <w:sz w:val="24"/>
                <w:szCs w:val="24"/>
              </w:rPr>
              <w:t>建模</w:t>
            </w:r>
          </w:p>
        </w:tc>
        <w:tc>
          <w:tcPr>
            <w:tcW w:w="1840" w:type="dxa"/>
            <w:vAlign w:val="center"/>
          </w:tcPr>
          <w:p w14:paraId="77F008CA" w14:textId="77777777" w:rsidR="00934D0E" w:rsidRDefault="00652269">
            <w:pPr>
              <w:rPr>
                <w:rFonts w:ascii="宋体" w:hAnsi="宋体"/>
                <w:sz w:val="24"/>
                <w:szCs w:val="24"/>
              </w:rPr>
            </w:pPr>
            <w:r>
              <w:rPr>
                <w:rFonts w:ascii="宋体" w:hAnsi="宋体" w:hint="eastAsia"/>
                <w:sz w:val="24"/>
                <w:szCs w:val="24"/>
              </w:rPr>
              <w:t>专业负责人</w:t>
            </w:r>
          </w:p>
        </w:tc>
        <w:tc>
          <w:tcPr>
            <w:tcW w:w="1540" w:type="dxa"/>
            <w:vAlign w:val="center"/>
          </w:tcPr>
          <w:p w14:paraId="4E8E3215" w14:textId="77777777" w:rsidR="00934D0E" w:rsidRDefault="00652269">
            <w:pPr>
              <w:rPr>
                <w:rFonts w:ascii="宋体" w:hAnsi="宋体"/>
                <w:sz w:val="24"/>
                <w:szCs w:val="24"/>
              </w:rPr>
            </w:pPr>
            <w:r>
              <w:rPr>
                <w:rFonts w:ascii="宋体" w:hAnsi="宋体" w:hint="eastAsia"/>
                <w:sz w:val="24"/>
                <w:szCs w:val="24"/>
              </w:rPr>
              <w:t>专业负责人联系方式</w:t>
            </w:r>
          </w:p>
        </w:tc>
        <w:tc>
          <w:tcPr>
            <w:tcW w:w="1787" w:type="dxa"/>
            <w:vAlign w:val="center"/>
          </w:tcPr>
          <w:p w14:paraId="40241D7B" w14:textId="77777777" w:rsidR="00934D0E" w:rsidRDefault="00934D0E">
            <w:pPr>
              <w:rPr>
                <w:rFonts w:ascii="宋体" w:hAnsi="宋体"/>
                <w:sz w:val="24"/>
                <w:szCs w:val="24"/>
              </w:rPr>
            </w:pPr>
          </w:p>
        </w:tc>
      </w:tr>
      <w:tr w:rsidR="00934D0E" w14:paraId="4FE7888D" w14:textId="77777777">
        <w:trPr>
          <w:trHeight w:val="451"/>
        </w:trPr>
        <w:tc>
          <w:tcPr>
            <w:tcW w:w="1457" w:type="dxa"/>
            <w:vAlign w:val="center"/>
          </w:tcPr>
          <w:p w14:paraId="415C8596" w14:textId="77777777" w:rsidR="00934D0E" w:rsidRDefault="00652269">
            <w:pPr>
              <w:rPr>
                <w:rFonts w:ascii="宋体" w:hAnsi="宋体"/>
                <w:sz w:val="24"/>
                <w:szCs w:val="24"/>
              </w:rPr>
            </w:pPr>
            <w:r>
              <w:rPr>
                <w:rFonts w:ascii="宋体" w:hAnsi="宋体" w:hint="eastAsia"/>
                <w:sz w:val="24"/>
                <w:szCs w:val="24"/>
              </w:rPr>
              <w:t>建筑</w:t>
            </w:r>
          </w:p>
        </w:tc>
        <w:tc>
          <w:tcPr>
            <w:tcW w:w="1701" w:type="dxa"/>
            <w:gridSpan w:val="2"/>
            <w:vAlign w:val="center"/>
          </w:tcPr>
          <w:p w14:paraId="157DAA81" w14:textId="77777777" w:rsidR="00934D0E" w:rsidRDefault="00934D0E">
            <w:pPr>
              <w:rPr>
                <w:rFonts w:ascii="宋体" w:hAnsi="宋体"/>
                <w:sz w:val="24"/>
                <w:szCs w:val="24"/>
              </w:rPr>
            </w:pPr>
          </w:p>
        </w:tc>
        <w:tc>
          <w:tcPr>
            <w:tcW w:w="1840" w:type="dxa"/>
            <w:vAlign w:val="center"/>
          </w:tcPr>
          <w:p w14:paraId="1102D6A1" w14:textId="77777777" w:rsidR="00934D0E" w:rsidRDefault="00934D0E">
            <w:pPr>
              <w:rPr>
                <w:rFonts w:ascii="宋体" w:hAnsi="宋体"/>
                <w:sz w:val="24"/>
                <w:szCs w:val="24"/>
              </w:rPr>
            </w:pPr>
          </w:p>
        </w:tc>
        <w:tc>
          <w:tcPr>
            <w:tcW w:w="1540" w:type="dxa"/>
            <w:vAlign w:val="center"/>
          </w:tcPr>
          <w:p w14:paraId="34F0A812" w14:textId="77777777" w:rsidR="00934D0E" w:rsidRDefault="00934D0E">
            <w:pPr>
              <w:rPr>
                <w:rFonts w:ascii="宋体" w:hAnsi="宋体"/>
                <w:sz w:val="24"/>
                <w:szCs w:val="24"/>
              </w:rPr>
            </w:pPr>
          </w:p>
        </w:tc>
        <w:tc>
          <w:tcPr>
            <w:tcW w:w="1787" w:type="dxa"/>
            <w:vAlign w:val="center"/>
          </w:tcPr>
          <w:p w14:paraId="0F6C7C41" w14:textId="77777777" w:rsidR="00934D0E" w:rsidRDefault="00934D0E">
            <w:pPr>
              <w:rPr>
                <w:rFonts w:ascii="宋体" w:hAnsi="宋体"/>
                <w:sz w:val="24"/>
                <w:szCs w:val="24"/>
              </w:rPr>
            </w:pPr>
          </w:p>
        </w:tc>
      </w:tr>
      <w:tr w:rsidR="00934D0E" w14:paraId="0EA1D569" w14:textId="77777777">
        <w:trPr>
          <w:trHeight w:val="507"/>
        </w:trPr>
        <w:tc>
          <w:tcPr>
            <w:tcW w:w="1457" w:type="dxa"/>
            <w:vAlign w:val="center"/>
          </w:tcPr>
          <w:p w14:paraId="006E793F" w14:textId="77777777" w:rsidR="00934D0E" w:rsidRDefault="00652269">
            <w:pPr>
              <w:rPr>
                <w:rFonts w:ascii="宋体" w:hAnsi="宋体"/>
                <w:sz w:val="24"/>
                <w:szCs w:val="24"/>
              </w:rPr>
            </w:pPr>
            <w:r>
              <w:rPr>
                <w:rFonts w:ascii="宋体" w:hAnsi="宋体" w:hint="eastAsia"/>
                <w:sz w:val="24"/>
                <w:szCs w:val="24"/>
              </w:rPr>
              <w:t>结构</w:t>
            </w:r>
          </w:p>
        </w:tc>
        <w:tc>
          <w:tcPr>
            <w:tcW w:w="1701" w:type="dxa"/>
            <w:gridSpan w:val="2"/>
            <w:vAlign w:val="center"/>
          </w:tcPr>
          <w:p w14:paraId="292E0835" w14:textId="77777777" w:rsidR="00934D0E" w:rsidRDefault="00934D0E">
            <w:pPr>
              <w:rPr>
                <w:rFonts w:ascii="宋体" w:hAnsi="宋体"/>
                <w:sz w:val="24"/>
                <w:szCs w:val="24"/>
              </w:rPr>
            </w:pPr>
          </w:p>
        </w:tc>
        <w:tc>
          <w:tcPr>
            <w:tcW w:w="1840" w:type="dxa"/>
            <w:vAlign w:val="center"/>
          </w:tcPr>
          <w:p w14:paraId="65FD9412" w14:textId="77777777" w:rsidR="00934D0E" w:rsidRDefault="00934D0E">
            <w:pPr>
              <w:rPr>
                <w:rFonts w:ascii="宋体" w:hAnsi="宋体"/>
                <w:sz w:val="24"/>
                <w:szCs w:val="24"/>
              </w:rPr>
            </w:pPr>
          </w:p>
        </w:tc>
        <w:tc>
          <w:tcPr>
            <w:tcW w:w="1540" w:type="dxa"/>
            <w:vAlign w:val="center"/>
          </w:tcPr>
          <w:p w14:paraId="4C26726F" w14:textId="77777777" w:rsidR="00934D0E" w:rsidRDefault="00934D0E">
            <w:pPr>
              <w:rPr>
                <w:rFonts w:ascii="宋体" w:hAnsi="宋体"/>
                <w:sz w:val="24"/>
                <w:szCs w:val="24"/>
              </w:rPr>
            </w:pPr>
          </w:p>
        </w:tc>
        <w:tc>
          <w:tcPr>
            <w:tcW w:w="1787" w:type="dxa"/>
            <w:vAlign w:val="center"/>
          </w:tcPr>
          <w:p w14:paraId="7A00E017" w14:textId="77777777" w:rsidR="00934D0E" w:rsidRDefault="00934D0E">
            <w:pPr>
              <w:rPr>
                <w:rFonts w:ascii="宋体" w:hAnsi="宋体"/>
                <w:sz w:val="24"/>
                <w:szCs w:val="24"/>
              </w:rPr>
            </w:pPr>
          </w:p>
        </w:tc>
      </w:tr>
      <w:tr w:rsidR="00934D0E" w14:paraId="7A7A90FC" w14:textId="77777777">
        <w:trPr>
          <w:trHeight w:val="465"/>
        </w:trPr>
        <w:tc>
          <w:tcPr>
            <w:tcW w:w="1457" w:type="dxa"/>
            <w:vAlign w:val="center"/>
          </w:tcPr>
          <w:p w14:paraId="7184C4C7" w14:textId="77777777" w:rsidR="00934D0E" w:rsidRDefault="00652269">
            <w:pPr>
              <w:rPr>
                <w:rFonts w:ascii="宋体" w:hAnsi="宋体"/>
                <w:sz w:val="24"/>
                <w:szCs w:val="24"/>
              </w:rPr>
            </w:pPr>
            <w:r>
              <w:rPr>
                <w:rFonts w:ascii="宋体" w:hAnsi="宋体" w:hint="eastAsia"/>
                <w:sz w:val="24"/>
                <w:szCs w:val="24"/>
              </w:rPr>
              <w:t>电气</w:t>
            </w:r>
          </w:p>
        </w:tc>
        <w:tc>
          <w:tcPr>
            <w:tcW w:w="1701" w:type="dxa"/>
            <w:gridSpan w:val="2"/>
            <w:vAlign w:val="center"/>
          </w:tcPr>
          <w:p w14:paraId="0D7E09DF" w14:textId="77777777" w:rsidR="00934D0E" w:rsidRDefault="00934D0E">
            <w:pPr>
              <w:rPr>
                <w:rFonts w:ascii="宋体" w:hAnsi="宋体"/>
                <w:sz w:val="24"/>
                <w:szCs w:val="24"/>
              </w:rPr>
            </w:pPr>
          </w:p>
        </w:tc>
        <w:tc>
          <w:tcPr>
            <w:tcW w:w="1840" w:type="dxa"/>
            <w:vAlign w:val="center"/>
          </w:tcPr>
          <w:p w14:paraId="374D61FD" w14:textId="77777777" w:rsidR="00934D0E" w:rsidRDefault="00934D0E">
            <w:pPr>
              <w:rPr>
                <w:rFonts w:ascii="宋体" w:hAnsi="宋体"/>
                <w:sz w:val="24"/>
                <w:szCs w:val="24"/>
              </w:rPr>
            </w:pPr>
          </w:p>
        </w:tc>
        <w:tc>
          <w:tcPr>
            <w:tcW w:w="1540" w:type="dxa"/>
            <w:vAlign w:val="center"/>
          </w:tcPr>
          <w:p w14:paraId="2EB506AB" w14:textId="77777777" w:rsidR="00934D0E" w:rsidRDefault="00934D0E">
            <w:pPr>
              <w:rPr>
                <w:rFonts w:ascii="宋体" w:hAnsi="宋体"/>
                <w:sz w:val="24"/>
                <w:szCs w:val="24"/>
              </w:rPr>
            </w:pPr>
          </w:p>
        </w:tc>
        <w:tc>
          <w:tcPr>
            <w:tcW w:w="1787" w:type="dxa"/>
            <w:vAlign w:val="center"/>
          </w:tcPr>
          <w:p w14:paraId="71CDAD34" w14:textId="77777777" w:rsidR="00934D0E" w:rsidRDefault="00934D0E">
            <w:pPr>
              <w:rPr>
                <w:rFonts w:ascii="宋体" w:hAnsi="宋体"/>
                <w:sz w:val="24"/>
                <w:szCs w:val="24"/>
              </w:rPr>
            </w:pPr>
          </w:p>
        </w:tc>
      </w:tr>
      <w:tr w:rsidR="00934D0E" w14:paraId="148DFE93" w14:textId="77777777">
        <w:trPr>
          <w:trHeight w:val="507"/>
        </w:trPr>
        <w:tc>
          <w:tcPr>
            <w:tcW w:w="1457" w:type="dxa"/>
            <w:vAlign w:val="center"/>
          </w:tcPr>
          <w:p w14:paraId="4B18FF5E" w14:textId="77777777" w:rsidR="00934D0E" w:rsidRDefault="00652269">
            <w:pPr>
              <w:rPr>
                <w:rFonts w:ascii="宋体" w:hAnsi="宋体"/>
                <w:sz w:val="24"/>
                <w:szCs w:val="24"/>
              </w:rPr>
            </w:pPr>
            <w:r>
              <w:rPr>
                <w:rFonts w:ascii="宋体" w:hAnsi="宋体" w:hint="eastAsia"/>
                <w:sz w:val="24"/>
                <w:szCs w:val="24"/>
              </w:rPr>
              <w:t>给水</w:t>
            </w:r>
            <w:r>
              <w:rPr>
                <w:rFonts w:ascii="宋体" w:hAnsi="宋体"/>
                <w:sz w:val="24"/>
                <w:szCs w:val="24"/>
              </w:rPr>
              <w:t>排水</w:t>
            </w:r>
          </w:p>
        </w:tc>
        <w:tc>
          <w:tcPr>
            <w:tcW w:w="1701" w:type="dxa"/>
            <w:gridSpan w:val="2"/>
            <w:vAlign w:val="center"/>
          </w:tcPr>
          <w:p w14:paraId="1909A1AD" w14:textId="77777777" w:rsidR="00934D0E" w:rsidRDefault="00934D0E">
            <w:pPr>
              <w:rPr>
                <w:rFonts w:ascii="宋体" w:hAnsi="宋体"/>
                <w:sz w:val="24"/>
                <w:szCs w:val="24"/>
              </w:rPr>
            </w:pPr>
          </w:p>
        </w:tc>
        <w:tc>
          <w:tcPr>
            <w:tcW w:w="1840" w:type="dxa"/>
            <w:vAlign w:val="center"/>
          </w:tcPr>
          <w:p w14:paraId="218C2C3C" w14:textId="77777777" w:rsidR="00934D0E" w:rsidRDefault="00934D0E">
            <w:pPr>
              <w:rPr>
                <w:rFonts w:ascii="宋体" w:hAnsi="宋体"/>
                <w:sz w:val="24"/>
                <w:szCs w:val="24"/>
              </w:rPr>
            </w:pPr>
          </w:p>
        </w:tc>
        <w:tc>
          <w:tcPr>
            <w:tcW w:w="1540" w:type="dxa"/>
            <w:vAlign w:val="center"/>
          </w:tcPr>
          <w:p w14:paraId="1989D117" w14:textId="77777777" w:rsidR="00934D0E" w:rsidRDefault="00934D0E">
            <w:pPr>
              <w:rPr>
                <w:rFonts w:ascii="宋体" w:hAnsi="宋体"/>
                <w:sz w:val="24"/>
                <w:szCs w:val="24"/>
              </w:rPr>
            </w:pPr>
          </w:p>
        </w:tc>
        <w:tc>
          <w:tcPr>
            <w:tcW w:w="1787" w:type="dxa"/>
            <w:vAlign w:val="center"/>
          </w:tcPr>
          <w:p w14:paraId="57272A48" w14:textId="77777777" w:rsidR="00934D0E" w:rsidRDefault="00934D0E">
            <w:pPr>
              <w:rPr>
                <w:rFonts w:ascii="宋体" w:hAnsi="宋体"/>
                <w:sz w:val="24"/>
                <w:szCs w:val="24"/>
              </w:rPr>
            </w:pPr>
          </w:p>
        </w:tc>
      </w:tr>
      <w:tr w:rsidR="00934D0E" w14:paraId="5C9EE0CF" w14:textId="77777777">
        <w:trPr>
          <w:trHeight w:val="507"/>
        </w:trPr>
        <w:tc>
          <w:tcPr>
            <w:tcW w:w="1457" w:type="dxa"/>
            <w:vAlign w:val="center"/>
          </w:tcPr>
          <w:p w14:paraId="266C0EE4" w14:textId="77777777" w:rsidR="00934D0E" w:rsidRDefault="00652269">
            <w:pPr>
              <w:rPr>
                <w:rFonts w:ascii="宋体" w:hAnsi="宋体"/>
                <w:sz w:val="24"/>
                <w:szCs w:val="24"/>
              </w:rPr>
            </w:pPr>
            <w:r>
              <w:rPr>
                <w:rFonts w:ascii="宋体" w:hAnsi="宋体" w:hint="eastAsia"/>
                <w:sz w:val="24"/>
                <w:szCs w:val="24"/>
              </w:rPr>
              <w:t>暖通</w:t>
            </w:r>
          </w:p>
        </w:tc>
        <w:tc>
          <w:tcPr>
            <w:tcW w:w="1701" w:type="dxa"/>
            <w:gridSpan w:val="2"/>
            <w:vAlign w:val="center"/>
          </w:tcPr>
          <w:p w14:paraId="1A84113B" w14:textId="77777777" w:rsidR="00934D0E" w:rsidRDefault="00934D0E">
            <w:pPr>
              <w:rPr>
                <w:rFonts w:ascii="宋体" w:hAnsi="宋体"/>
                <w:sz w:val="24"/>
                <w:szCs w:val="24"/>
              </w:rPr>
            </w:pPr>
          </w:p>
        </w:tc>
        <w:tc>
          <w:tcPr>
            <w:tcW w:w="1840" w:type="dxa"/>
            <w:vAlign w:val="center"/>
          </w:tcPr>
          <w:p w14:paraId="5795B416" w14:textId="77777777" w:rsidR="00934D0E" w:rsidRDefault="00934D0E">
            <w:pPr>
              <w:rPr>
                <w:rFonts w:ascii="宋体" w:hAnsi="宋体"/>
                <w:sz w:val="24"/>
                <w:szCs w:val="24"/>
              </w:rPr>
            </w:pPr>
          </w:p>
        </w:tc>
        <w:tc>
          <w:tcPr>
            <w:tcW w:w="1540" w:type="dxa"/>
            <w:vAlign w:val="center"/>
          </w:tcPr>
          <w:p w14:paraId="252A9DEA" w14:textId="77777777" w:rsidR="00934D0E" w:rsidRDefault="00934D0E">
            <w:pPr>
              <w:rPr>
                <w:rFonts w:ascii="宋体" w:hAnsi="宋体"/>
                <w:sz w:val="24"/>
                <w:szCs w:val="24"/>
              </w:rPr>
            </w:pPr>
          </w:p>
        </w:tc>
        <w:tc>
          <w:tcPr>
            <w:tcW w:w="1787" w:type="dxa"/>
            <w:vAlign w:val="center"/>
          </w:tcPr>
          <w:p w14:paraId="6EF8DF64" w14:textId="77777777" w:rsidR="00934D0E" w:rsidRDefault="00934D0E">
            <w:pPr>
              <w:rPr>
                <w:rFonts w:ascii="宋体" w:hAnsi="宋体"/>
                <w:sz w:val="24"/>
                <w:szCs w:val="24"/>
              </w:rPr>
            </w:pPr>
          </w:p>
        </w:tc>
      </w:tr>
      <w:tr w:rsidR="00934D0E" w14:paraId="31CB0DC3" w14:textId="77777777">
        <w:trPr>
          <w:trHeight w:val="507"/>
        </w:trPr>
        <w:tc>
          <w:tcPr>
            <w:tcW w:w="1457" w:type="dxa"/>
            <w:vAlign w:val="center"/>
          </w:tcPr>
          <w:p w14:paraId="56234B2D" w14:textId="77777777" w:rsidR="00934D0E" w:rsidRDefault="00934D0E">
            <w:pPr>
              <w:rPr>
                <w:rFonts w:ascii="宋体" w:hAnsi="宋体"/>
                <w:sz w:val="24"/>
                <w:szCs w:val="24"/>
              </w:rPr>
            </w:pPr>
          </w:p>
        </w:tc>
        <w:tc>
          <w:tcPr>
            <w:tcW w:w="1701" w:type="dxa"/>
            <w:gridSpan w:val="2"/>
            <w:vAlign w:val="center"/>
          </w:tcPr>
          <w:p w14:paraId="2307DF5B" w14:textId="77777777" w:rsidR="00934D0E" w:rsidRDefault="00934D0E">
            <w:pPr>
              <w:rPr>
                <w:rFonts w:ascii="宋体" w:hAnsi="宋体"/>
                <w:sz w:val="24"/>
                <w:szCs w:val="24"/>
              </w:rPr>
            </w:pPr>
          </w:p>
        </w:tc>
        <w:tc>
          <w:tcPr>
            <w:tcW w:w="1840" w:type="dxa"/>
            <w:vAlign w:val="center"/>
          </w:tcPr>
          <w:p w14:paraId="00107004" w14:textId="77777777" w:rsidR="00934D0E" w:rsidRDefault="00934D0E">
            <w:pPr>
              <w:rPr>
                <w:rFonts w:ascii="宋体" w:hAnsi="宋体"/>
                <w:sz w:val="24"/>
                <w:szCs w:val="24"/>
              </w:rPr>
            </w:pPr>
          </w:p>
        </w:tc>
        <w:tc>
          <w:tcPr>
            <w:tcW w:w="1540" w:type="dxa"/>
            <w:vAlign w:val="center"/>
          </w:tcPr>
          <w:p w14:paraId="11A607A6" w14:textId="77777777" w:rsidR="00934D0E" w:rsidRDefault="00934D0E">
            <w:pPr>
              <w:rPr>
                <w:rFonts w:ascii="宋体" w:hAnsi="宋体"/>
                <w:sz w:val="24"/>
                <w:szCs w:val="24"/>
              </w:rPr>
            </w:pPr>
          </w:p>
        </w:tc>
        <w:tc>
          <w:tcPr>
            <w:tcW w:w="1787" w:type="dxa"/>
            <w:vAlign w:val="center"/>
          </w:tcPr>
          <w:p w14:paraId="298015A4" w14:textId="77777777" w:rsidR="00934D0E" w:rsidRDefault="00934D0E">
            <w:pPr>
              <w:rPr>
                <w:rFonts w:ascii="宋体" w:hAnsi="宋体"/>
                <w:sz w:val="24"/>
                <w:szCs w:val="24"/>
              </w:rPr>
            </w:pPr>
          </w:p>
        </w:tc>
      </w:tr>
      <w:tr w:rsidR="00934D0E" w14:paraId="402BC372" w14:textId="77777777">
        <w:trPr>
          <w:trHeight w:val="669"/>
        </w:trPr>
        <w:tc>
          <w:tcPr>
            <w:tcW w:w="2591" w:type="dxa"/>
            <w:gridSpan w:val="2"/>
            <w:vAlign w:val="center"/>
          </w:tcPr>
          <w:p w14:paraId="55DBC9A8" w14:textId="77777777" w:rsidR="00934D0E" w:rsidRDefault="00652269">
            <w:pPr>
              <w:rPr>
                <w:rFonts w:ascii="宋体" w:hAnsi="宋体"/>
                <w:sz w:val="24"/>
                <w:szCs w:val="24"/>
              </w:rPr>
            </w:pPr>
            <w:r>
              <w:rPr>
                <w:rFonts w:ascii="宋体" w:hAnsi="宋体" w:hint="eastAsia"/>
                <w:sz w:val="24"/>
                <w:szCs w:val="24"/>
              </w:rPr>
              <w:t>项目负责人</w:t>
            </w:r>
          </w:p>
        </w:tc>
        <w:tc>
          <w:tcPr>
            <w:tcW w:w="5734" w:type="dxa"/>
            <w:gridSpan w:val="4"/>
          </w:tcPr>
          <w:p w14:paraId="6BD4075F" w14:textId="77777777" w:rsidR="00934D0E" w:rsidRDefault="00934D0E">
            <w:pPr>
              <w:rPr>
                <w:rFonts w:ascii="宋体" w:hAnsi="宋体"/>
                <w:sz w:val="24"/>
                <w:szCs w:val="24"/>
              </w:rPr>
            </w:pPr>
          </w:p>
        </w:tc>
      </w:tr>
      <w:tr w:rsidR="00934D0E" w14:paraId="53F9C587" w14:textId="77777777">
        <w:trPr>
          <w:trHeight w:val="2714"/>
        </w:trPr>
        <w:tc>
          <w:tcPr>
            <w:tcW w:w="8325" w:type="dxa"/>
            <w:gridSpan w:val="6"/>
            <w:vAlign w:val="center"/>
          </w:tcPr>
          <w:p w14:paraId="69F5B0AC" w14:textId="77777777" w:rsidR="00934D0E" w:rsidRDefault="00934D0E">
            <w:pPr>
              <w:rPr>
                <w:rFonts w:ascii="宋体" w:hAnsi="宋体"/>
                <w:sz w:val="24"/>
                <w:szCs w:val="24"/>
              </w:rPr>
            </w:pPr>
          </w:p>
          <w:p w14:paraId="1187A289" w14:textId="77777777" w:rsidR="00934D0E" w:rsidRDefault="00934D0E">
            <w:pPr>
              <w:rPr>
                <w:rFonts w:ascii="宋体" w:hAnsi="宋体"/>
                <w:sz w:val="24"/>
                <w:szCs w:val="24"/>
              </w:rPr>
            </w:pPr>
          </w:p>
          <w:p w14:paraId="1B731267" w14:textId="77777777" w:rsidR="00934D0E" w:rsidRDefault="00934D0E">
            <w:pPr>
              <w:rPr>
                <w:rFonts w:ascii="宋体" w:hAnsi="宋体"/>
                <w:sz w:val="24"/>
                <w:szCs w:val="24"/>
              </w:rPr>
            </w:pPr>
          </w:p>
          <w:p w14:paraId="2895A87A" w14:textId="77777777" w:rsidR="00934D0E" w:rsidRDefault="00934D0E">
            <w:pPr>
              <w:rPr>
                <w:rFonts w:ascii="宋体" w:hAnsi="宋体"/>
                <w:sz w:val="24"/>
                <w:szCs w:val="24"/>
              </w:rPr>
            </w:pPr>
          </w:p>
          <w:p w14:paraId="106D067F" w14:textId="77777777" w:rsidR="00934D0E" w:rsidRDefault="00934D0E">
            <w:pPr>
              <w:rPr>
                <w:rFonts w:ascii="宋体" w:hAnsi="宋体"/>
                <w:sz w:val="24"/>
                <w:szCs w:val="24"/>
              </w:rPr>
            </w:pPr>
          </w:p>
          <w:p w14:paraId="419EF620" w14:textId="77777777" w:rsidR="00934D0E" w:rsidRDefault="00934D0E">
            <w:pPr>
              <w:rPr>
                <w:rFonts w:ascii="宋体" w:hAnsi="宋体"/>
                <w:sz w:val="24"/>
                <w:szCs w:val="24"/>
              </w:rPr>
            </w:pPr>
          </w:p>
          <w:p w14:paraId="0A55081D" w14:textId="77777777" w:rsidR="00934D0E" w:rsidRDefault="00934D0E">
            <w:pPr>
              <w:rPr>
                <w:rFonts w:ascii="宋体" w:hAnsi="宋体"/>
                <w:sz w:val="24"/>
                <w:szCs w:val="24"/>
              </w:rPr>
            </w:pPr>
          </w:p>
          <w:p w14:paraId="7B24F5E1" w14:textId="77777777" w:rsidR="00934D0E" w:rsidRDefault="00652269">
            <w:pPr>
              <w:rPr>
                <w:rFonts w:ascii="宋体" w:hAnsi="宋体"/>
                <w:sz w:val="24"/>
                <w:szCs w:val="24"/>
              </w:rPr>
            </w:pPr>
            <w:r>
              <w:rPr>
                <w:rFonts w:ascii="宋体" w:hAnsi="宋体"/>
                <w:sz w:val="24"/>
                <w:szCs w:val="24"/>
              </w:rPr>
              <w:t xml:space="preserve">                                               </w:t>
            </w:r>
            <w:r>
              <w:rPr>
                <w:rFonts w:ascii="宋体" w:hAnsi="宋体"/>
                <w:sz w:val="24"/>
                <w:szCs w:val="24"/>
              </w:rPr>
              <w:t>（单位盖章）</w:t>
            </w:r>
          </w:p>
        </w:tc>
      </w:tr>
      <w:tr w:rsidR="00934D0E" w14:paraId="65882C43" w14:textId="77777777">
        <w:trPr>
          <w:trHeight w:val="90"/>
        </w:trPr>
        <w:tc>
          <w:tcPr>
            <w:tcW w:w="2591" w:type="dxa"/>
            <w:gridSpan w:val="2"/>
            <w:vAlign w:val="center"/>
          </w:tcPr>
          <w:p w14:paraId="301BB192" w14:textId="77777777" w:rsidR="00934D0E" w:rsidRDefault="00652269">
            <w:pPr>
              <w:rPr>
                <w:rFonts w:ascii="宋体" w:hAnsi="宋体"/>
                <w:sz w:val="24"/>
                <w:szCs w:val="24"/>
              </w:rPr>
            </w:pPr>
            <w:r>
              <w:rPr>
                <w:rFonts w:ascii="宋体" w:hAnsi="宋体" w:hint="eastAsia"/>
                <w:sz w:val="24"/>
                <w:szCs w:val="24"/>
              </w:rPr>
              <w:t>日期</w:t>
            </w:r>
          </w:p>
        </w:tc>
        <w:tc>
          <w:tcPr>
            <w:tcW w:w="5734" w:type="dxa"/>
            <w:gridSpan w:val="4"/>
          </w:tcPr>
          <w:p w14:paraId="31780C9A" w14:textId="77777777" w:rsidR="00934D0E" w:rsidRDefault="00652269">
            <w:pPr>
              <w:rPr>
                <w:rFonts w:ascii="宋体" w:hAnsi="宋体"/>
                <w:sz w:val="24"/>
                <w:szCs w:val="24"/>
              </w:rPr>
            </w:pPr>
            <w:r>
              <w:rPr>
                <w:rFonts w:ascii="宋体" w:hAnsi="宋体"/>
                <w:sz w:val="24"/>
                <w:szCs w:val="24"/>
              </w:rPr>
              <w:t xml:space="preserve">  </w:t>
            </w:r>
            <w:r>
              <w:rPr>
                <w:rFonts w:ascii="宋体" w:hAnsi="宋体"/>
                <w:sz w:val="24"/>
                <w:szCs w:val="24"/>
              </w:rPr>
              <w:t>年</w:t>
            </w:r>
            <w:r>
              <w:rPr>
                <w:rFonts w:ascii="宋体" w:hAnsi="宋体"/>
                <w:sz w:val="24"/>
                <w:szCs w:val="24"/>
              </w:rPr>
              <w:t xml:space="preserve">   </w:t>
            </w:r>
            <w:r>
              <w:rPr>
                <w:rFonts w:ascii="宋体" w:hAnsi="宋体"/>
                <w:sz w:val="24"/>
                <w:szCs w:val="24"/>
              </w:rPr>
              <w:t>月</w:t>
            </w:r>
            <w:r>
              <w:rPr>
                <w:rFonts w:ascii="宋体" w:hAnsi="宋体"/>
                <w:sz w:val="24"/>
                <w:szCs w:val="24"/>
              </w:rPr>
              <w:t xml:space="preserve">   </w:t>
            </w:r>
            <w:r>
              <w:rPr>
                <w:rFonts w:ascii="宋体" w:hAnsi="宋体"/>
                <w:sz w:val="24"/>
                <w:szCs w:val="24"/>
              </w:rPr>
              <w:t>日</w:t>
            </w:r>
          </w:p>
        </w:tc>
      </w:tr>
    </w:tbl>
    <w:p w14:paraId="3416E8A6" w14:textId="77777777" w:rsidR="00934D0E" w:rsidRDefault="00652269">
      <w:pPr>
        <w:rPr>
          <w:rFonts w:ascii="宋体" w:hAnsi="宋体"/>
          <w:szCs w:val="21"/>
        </w:rPr>
      </w:pPr>
      <w:r>
        <w:rPr>
          <w:rFonts w:ascii="宋体" w:hAnsi="宋体" w:hint="eastAsia"/>
          <w:szCs w:val="21"/>
        </w:rPr>
        <w:t>注：</w:t>
      </w:r>
      <w:r>
        <w:rPr>
          <w:rFonts w:ascii="宋体" w:hAnsi="宋体"/>
          <w:szCs w:val="21"/>
        </w:rPr>
        <w:t>1.</w:t>
      </w:r>
      <w:r>
        <w:rPr>
          <w:rFonts w:ascii="宋体" w:hAnsi="宋体"/>
          <w:szCs w:val="21"/>
        </w:rPr>
        <w:tab/>
      </w:r>
      <w:r>
        <w:rPr>
          <w:rFonts w:ascii="宋体" w:hAnsi="宋体" w:hint="eastAsia"/>
          <w:szCs w:val="21"/>
        </w:rPr>
        <w:t>申报初步设计审批或施工图审查时，本表签字盖章后与表二同时提交，其扫描件与模型文件以光盘或</w:t>
      </w:r>
      <w:r>
        <w:rPr>
          <w:rFonts w:ascii="宋体" w:hAnsi="宋体"/>
          <w:szCs w:val="21"/>
        </w:rPr>
        <w:t>U</w:t>
      </w:r>
      <w:r>
        <w:rPr>
          <w:rFonts w:ascii="宋体" w:hAnsi="宋体"/>
          <w:szCs w:val="21"/>
        </w:rPr>
        <w:t>盘为媒介交付。</w:t>
      </w:r>
    </w:p>
    <w:p w14:paraId="6DE7E7C4" w14:textId="77777777" w:rsidR="00934D0E" w:rsidRDefault="00652269">
      <w:pPr>
        <w:rPr>
          <w:rFonts w:ascii="宋体" w:hAnsi="宋体"/>
          <w:szCs w:val="21"/>
        </w:rPr>
      </w:pPr>
      <w:r>
        <w:t xml:space="preserve"> </w:t>
      </w:r>
      <w:r>
        <w:rPr>
          <w:rFonts w:ascii="宋体" w:hAnsi="宋体" w:hint="eastAsia"/>
          <w:szCs w:val="21"/>
        </w:rPr>
        <w:t>各参与人员签字均为手签。</w:t>
      </w:r>
    </w:p>
    <w:p w14:paraId="74B344A2" w14:textId="77777777" w:rsidR="00934D0E" w:rsidRDefault="00652269">
      <w:pPr>
        <w:rPr>
          <w:rFonts w:ascii="宋体" w:hAnsi="宋体"/>
          <w:szCs w:val="21"/>
        </w:rPr>
      </w:pPr>
      <w:r>
        <w:t xml:space="preserve"> </w:t>
      </w:r>
      <w:r>
        <w:rPr>
          <w:rFonts w:ascii="宋体" w:hAnsi="宋体" w:hint="eastAsia"/>
          <w:szCs w:val="21"/>
        </w:rPr>
        <w:t>建筑信息模型应在施工阶段经施工单位深化后指导施工。</w:t>
      </w:r>
    </w:p>
    <w:p w14:paraId="1C5CF390" w14:textId="77777777" w:rsidR="00934D0E" w:rsidRDefault="00652269">
      <w:pPr>
        <w:rPr>
          <w:rFonts w:ascii="宋体" w:hAnsi="宋体"/>
          <w:sz w:val="28"/>
          <w:szCs w:val="28"/>
        </w:rPr>
      </w:pPr>
      <w:bookmarkStart w:id="123" w:name="OLE_LINK9"/>
      <w:bookmarkStart w:id="124" w:name="OLE_LINK8"/>
      <w:r>
        <w:rPr>
          <w:rFonts w:ascii="宋体" w:hAnsi="宋体" w:hint="eastAsia"/>
          <w:b/>
          <w:sz w:val="28"/>
          <w:szCs w:val="28"/>
        </w:rPr>
        <w:lastRenderedPageBreak/>
        <w:t>建筑信息模型基本情况表</w:t>
      </w:r>
      <w:r>
        <w:rPr>
          <w:rFonts w:ascii="宋体" w:hAnsi="宋体"/>
          <w:b/>
          <w:sz w:val="28"/>
          <w:szCs w:val="28"/>
        </w:rPr>
        <w:t xml:space="preserve">             </w:t>
      </w:r>
      <w:r>
        <w:rPr>
          <w:rFonts w:ascii="宋体" w:hAnsi="宋体" w:hint="eastAsia"/>
          <w:sz w:val="28"/>
          <w:szCs w:val="28"/>
        </w:rPr>
        <w:t>表二</w:t>
      </w:r>
    </w:p>
    <w:p w14:paraId="34F8A6C4" w14:textId="77777777" w:rsidR="00934D0E" w:rsidRDefault="00652269">
      <w:pPr>
        <w:rPr>
          <w:rFonts w:ascii="宋体" w:hAnsi="宋体"/>
          <w:szCs w:val="21"/>
        </w:rPr>
      </w:pPr>
      <w:r>
        <w:rPr>
          <w:rFonts w:ascii="宋体" w:hAnsi="宋体" w:hint="eastAsia"/>
          <w:szCs w:val="21"/>
        </w:rPr>
        <w:t>项目及子项名称</w:t>
      </w:r>
      <w:r>
        <w:rPr>
          <w:rFonts w:ascii="宋体" w:hAnsi="宋体"/>
          <w:szCs w:val="21"/>
        </w:rPr>
        <w:t xml:space="preserve">:                         </w:t>
      </w:r>
    </w:p>
    <w:p w14:paraId="422283AC" w14:textId="77777777" w:rsidR="00934D0E" w:rsidRDefault="00652269">
      <w:pPr>
        <w:rPr>
          <w:rFonts w:ascii="宋体" w:hAnsi="宋体"/>
          <w:szCs w:val="21"/>
        </w:rPr>
      </w:pPr>
      <w:r>
        <w:rPr>
          <w:rFonts w:ascii="宋体" w:hAnsi="宋体" w:hint="eastAsia"/>
          <w:szCs w:val="21"/>
        </w:rPr>
        <w:t>设计阶段：□初步设计</w:t>
      </w:r>
      <w:r>
        <w:rPr>
          <w:rFonts w:ascii="宋体" w:hAnsi="宋体"/>
          <w:szCs w:val="21"/>
        </w:rPr>
        <w:t xml:space="preserve">  </w:t>
      </w:r>
      <w:r>
        <w:rPr>
          <w:rFonts w:ascii="宋体" w:hAnsi="宋体" w:hint="eastAsia"/>
          <w:szCs w:val="21"/>
        </w:rPr>
        <w:t>□施工图设计</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1846"/>
        <w:gridCol w:w="5740"/>
      </w:tblGrid>
      <w:tr w:rsidR="00934D0E" w14:paraId="47742013" w14:textId="77777777">
        <w:tc>
          <w:tcPr>
            <w:tcW w:w="739" w:type="dxa"/>
            <w:shd w:val="clear" w:color="auto" w:fill="FFFFFF"/>
          </w:tcPr>
          <w:p w14:paraId="4122287D" w14:textId="77777777" w:rsidR="00934D0E" w:rsidRDefault="00652269">
            <w:pPr>
              <w:rPr>
                <w:rFonts w:ascii="宋体" w:hAnsi="宋体"/>
                <w:szCs w:val="21"/>
              </w:rPr>
            </w:pPr>
            <w:r>
              <w:rPr>
                <w:rFonts w:ascii="宋体" w:hAnsi="宋体" w:hint="eastAsia"/>
                <w:szCs w:val="21"/>
              </w:rPr>
              <w:t>序号</w:t>
            </w:r>
          </w:p>
        </w:tc>
        <w:tc>
          <w:tcPr>
            <w:tcW w:w="1846" w:type="dxa"/>
            <w:shd w:val="clear" w:color="auto" w:fill="FFFFFF"/>
          </w:tcPr>
          <w:p w14:paraId="5678166E" w14:textId="77777777" w:rsidR="00934D0E" w:rsidRDefault="00652269">
            <w:pPr>
              <w:rPr>
                <w:rFonts w:ascii="宋体" w:hAnsi="宋体"/>
                <w:szCs w:val="21"/>
              </w:rPr>
            </w:pPr>
            <w:r>
              <w:rPr>
                <w:rFonts w:ascii="宋体" w:hAnsi="宋体" w:hint="eastAsia"/>
                <w:szCs w:val="21"/>
              </w:rPr>
              <w:t>设计说明内容</w:t>
            </w:r>
          </w:p>
        </w:tc>
        <w:tc>
          <w:tcPr>
            <w:tcW w:w="5740" w:type="dxa"/>
          </w:tcPr>
          <w:p w14:paraId="58015DB0" w14:textId="77777777" w:rsidR="00934D0E" w:rsidRDefault="00652269">
            <w:pPr>
              <w:rPr>
                <w:rFonts w:ascii="宋体" w:hAnsi="宋体"/>
                <w:szCs w:val="21"/>
              </w:rPr>
            </w:pPr>
            <w:r>
              <w:rPr>
                <w:rFonts w:ascii="宋体" w:hAnsi="宋体" w:hint="eastAsia"/>
                <w:szCs w:val="21"/>
              </w:rPr>
              <w:t>实施状况</w:t>
            </w:r>
          </w:p>
        </w:tc>
      </w:tr>
      <w:tr w:rsidR="00934D0E" w14:paraId="3441BB86" w14:textId="77777777">
        <w:trPr>
          <w:trHeight w:val="853"/>
        </w:trPr>
        <w:tc>
          <w:tcPr>
            <w:tcW w:w="739" w:type="dxa"/>
            <w:shd w:val="clear" w:color="auto" w:fill="FFFFFF"/>
            <w:vAlign w:val="center"/>
          </w:tcPr>
          <w:p w14:paraId="4CFF4B66" w14:textId="77777777" w:rsidR="00934D0E" w:rsidRDefault="00652269">
            <w:pPr>
              <w:rPr>
                <w:rFonts w:ascii="宋体" w:hAnsi="宋体"/>
                <w:szCs w:val="21"/>
              </w:rPr>
            </w:pPr>
            <w:r>
              <w:rPr>
                <w:rFonts w:ascii="宋体" w:hAnsi="宋体"/>
                <w:szCs w:val="21"/>
              </w:rPr>
              <w:t>1</w:t>
            </w:r>
          </w:p>
        </w:tc>
        <w:tc>
          <w:tcPr>
            <w:tcW w:w="1846" w:type="dxa"/>
            <w:shd w:val="clear" w:color="auto" w:fill="FFFFFF"/>
            <w:vAlign w:val="center"/>
          </w:tcPr>
          <w:p w14:paraId="78FC615E" w14:textId="77777777" w:rsidR="00934D0E" w:rsidRDefault="00652269">
            <w:pPr>
              <w:rPr>
                <w:rFonts w:ascii="宋体" w:hAnsi="宋体"/>
                <w:szCs w:val="21"/>
              </w:rPr>
            </w:pPr>
            <w:r>
              <w:rPr>
                <w:rFonts w:ascii="宋体" w:hAnsi="宋体" w:hint="eastAsia"/>
                <w:szCs w:val="21"/>
              </w:rPr>
              <w:t>项目专业</w:t>
            </w:r>
          </w:p>
        </w:tc>
        <w:tc>
          <w:tcPr>
            <w:tcW w:w="5740" w:type="dxa"/>
            <w:vAlign w:val="center"/>
          </w:tcPr>
          <w:p w14:paraId="053040C6" w14:textId="77777777" w:rsidR="00934D0E" w:rsidRDefault="00652269">
            <w:pPr>
              <w:rPr>
                <w:rFonts w:ascii="宋体" w:hAnsi="宋体"/>
                <w:szCs w:val="21"/>
              </w:rPr>
            </w:pPr>
            <w:r>
              <w:rPr>
                <w:rFonts w:ascii="宋体" w:hAnsi="宋体" w:hint="eastAsia"/>
                <w:szCs w:val="21"/>
              </w:rPr>
              <w:t>模型所包含的各专业组成：□总平面</w:t>
            </w:r>
            <w:r>
              <w:rPr>
                <w:rFonts w:ascii="宋体" w:hAnsi="宋体"/>
                <w:szCs w:val="21"/>
              </w:rPr>
              <w:t xml:space="preserve"> □</w:t>
            </w:r>
            <w:r>
              <w:rPr>
                <w:rFonts w:ascii="宋体" w:hAnsi="宋体"/>
                <w:szCs w:val="21"/>
              </w:rPr>
              <w:t>建筑</w:t>
            </w:r>
            <w:r>
              <w:rPr>
                <w:rFonts w:ascii="宋体" w:hAnsi="宋体"/>
                <w:szCs w:val="21"/>
              </w:rPr>
              <w:t xml:space="preserve"> □</w:t>
            </w:r>
            <w:r>
              <w:rPr>
                <w:rFonts w:ascii="宋体" w:hAnsi="宋体"/>
                <w:szCs w:val="21"/>
              </w:rPr>
              <w:t>结构</w:t>
            </w:r>
            <w:r>
              <w:rPr>
                <w:rFonts w:ascii="宋体" w:hAnsi="宋体"/>
                <w:szCs w:val="21"/>
              </w:rPr>
              <w:t xml:space="preserve"> </w:t>
            </w:r>
          </w:p>
          <w:p w14:paraId="27319584" w14:textId="77777777" w:rsidR="00934D0E" w:rsidRDefault="00652269">
            <w:pPr>
              <w:rPr>
                <w:rFonts w:ascii="宋体" w:hAnsi="宋体"/>
                <w:strike/>
                <w:szCs w:val="21"/>
                <w:u w:val="single"/>
              </w:rPr>
            </w:pPr>
            <w:r>
              <w:rPr>
                <w:rFonts w:ascii="宋体" w:hAnsi="宋体" w:hint="eastAsia"/>
                <w:szCs w:val="21"/>
              </w:rPr>
              <w:t>□电气</w:t>
            </w:r>
            <w:r>
              <w:rPr>
                <w:rFonts w:ascii="宋体" w:hAnsi="宋体"/>
                <w:szCs w:val="21"/>
              </w:rPr>
              <w:t xml:space="preserve"> </w:t>
            </w:r>
            <w:r>
              <w:rPr>
                <w:rFonts w:ascii="宋体" w:hAnsi="宋体" w:hint="eastAsia"/>
                <w:szCs w:val="21"/>
              </w:rPr>
              <w:t>□给水排水</w:t>
            </w:r>
            <w:r>
              <w:rPr>
                <w:rFonts w:ascii="宋体" w:hAnsi="宋体"/>
                <w:szCs w:val="21"/>
              </w:rPr>
              <w:t xml:space="preserve"> </w:t>
            </w:r>
            <w:r>
              <w:rPr>
                <w:rFonts w:ascii="宋体" w:hAnsi="宋体" w:hint="eastAsia"/>
                <w:szCs w:val="21"/>
              </w:rPr>
              <w:t>□暖通</w:t>
            </w:r>
            <w:r>
              <w:rPr>
                <w:rFonts w:ascii="宋体" w:hAnsi="宋体"/>
                <w:szCs w:val="21"/>
              </w:rPr>
              <w:t xml:space="preserve"> </w:t>
            </w:r>
            <w:r>
              <w:rPr>
                <w:rFonts w:ascii="宋体" w:hAnsi="宋体" w:hint="eastAsia"/>
                <w:szCs w:val="21"/>
              </w:rPr>
              <w:t>□其他</w:t>
            </w:r>
          </w:p>
        </w:tc>
      </w:tr>
      <w:tr w:rsidR="00934D0E" w14:paraId="035268B7" w14:textId="77777777">
        <w:trPr>
          <w:trHeight w:val="850"/>
        </w:trPr>
        <w:tc>
          <w:tcPr>
            <w:tcW w:w="739" w:type="dxa"/>
            <w:shd w:val="clear" w:color="auto" w:fill="FFFFFF"/>
            <w:vAlign w:val="center"/>
          </w:tcPr>
          <w:p w14:paraId="58C3E3F6" w14:textId="77777777" w:rsidR="00934D0E" w:rsidRDefault="00652269">
            <w:pPr>
              <w:rPr>
                <w:rFonts w:ascii="宋体" w:hAnsi="宋体"/>
                <w:szCs w:val="21"/>
              </w:rPr>
            </w:pPr>
            <w:r>
              <w:rPr>
                <w:rFonts w:ascii="宋体" w:hAnsi="宋体"/>
                <w:szCs w:val="21"/>
              </w:rPr>
              <w:t>2</w:t>
            </w:r>
          </w:p>
        </w:tc>
        <w:tc>
          <w:tcPr>
            <w:tcW w:w="1846" w:type="dxa"/>
            <w:shd w:val="clear" w:color="auto" w:fill="FFFFFF"/>
            <w:vAlign w:val="center"/>
          </w:tcPr>
          <w:p w14:paraId="6E0D3DDD" w14:textId="77777777" w:rsidR="00934D0E" w:rsidRDefault="00652269">
            <w:pPr>
              <w:rPr>
                <w:rFonts w:ascii="宋体" w:hAnsi="宋体"/>
                <w:szCs w:val="21"/>
              </w:rPr>
            </w:pPr>
            <w:r>
              <w:rPr>
                <w:rFonts w:ascii="宋体" w:hAnsi="宋体" w:hint="eastAsia"/>
                <w:szCs w:val="21"/>
              </w:rPr>
              <w:t>模型定位基点</w:t>
            </w:r>
          </w:p>
        </w:tc>
        <w:tc>
          <w:tcPr>
            <w:tcW w:w="5740" w:type="dxa"/>
            <w:vAlign w:val="center"/>
          </w:tcPr>
          <w:p w14:paraId="0D0B3DE6" w14:textId="77777777" w:rsidR="00934D0E" w:rsidRDefault="00652269">
            <w:pPr>
              <w:rPr>
                <w:rFonts w:ascii="宋体" w:hAnsi="宋体"/>
                <w:szCs w:val="21"/>
              </w:rPr>
            </w:pPr>
            <w:r>
              <w:rPr>
                <w:rFonts w:ascii="宋体" w:hAnsi="宋体" w:hint="eastAsia"/>
                <w:szCs w:val="21"/>
              </w:rPr>
              <w:t>例如：以建筑专业轴网的</w:t>
            </w:r>
            <w:r>
              <w:rPr>
                <w:rFonts w:ascii="宋体" w:hAnsi="宋体"/>
                <w:szCs w:val="21"/>
              </w:rPr>
              <w:t>A-1</w:t>
            </w:r>
            <w:r>
              <w:rPr>
                <w:rFonts w:ascii="宋体" w:hAnsi="宋体"/>
                <w:szCs w:val="21"/>
              </w:rPr>
              <w:t>点为定位基点，坐标系为</w:t>
            </w:r>
            <w:r>
              <w:rPr>
                <w:rFonts w:ascii="宋体" w:hAnsi="宋体"/>
                <w:szCs w:val="21"/>
              </w:rPr>
              <w:t xml:space="preserve">  </w:t>
            </w:r>
            <w:r>
              <w:rPr>
                <w:rFonts w:ascii="宋体" w:hAnsi="宋体" w:hint="eastAsia"/>
                <w:szCs w:val="21"/>
              </w:rPr>
              <w:t>，坐标为</w:t>
            </w:r>
            <w:r>
              <w:rPr>
                <w:rFonts w:ascii="宋体" w:hAnsi="宋体"/>
                <w:szCs w:val="21"/>
              </w:rPr>
              <w:t xml:space="preserve">     </w:t>
            </w:r>
            <w:r>
              <w:rPr>
                <w:rFonts w:ascii="宋体" w:hAnsi="宋体" w:hint="eastAsia"/>
                <w:szCs w:val="21"/>
              </w:rPr>
              <w:t>，黄海高程为</w:t>
            </w:r>
            <w:r>
              <w:rPr>
                <w:rFonts w:ascii="宋体" w:hAnsi="宋体"/>
                <w:szCs w:val="21"/>
              </w:rPr>
              <w:t xml:space="preserve">   </w:t>
            </w:r>
            <w:r>
              <w:rPr>
                <w:rFonts w:ascii="宋体" w:hAnsi="宋体" w:hint="eastAsia"/>
                <w:szCs w:val="21"/>
              </w:rPr>
              <w:t>。</w:t>
            </w:r>
          </w:p>
        </w:tc>
      </w:tr>
      <w:tr w:rsidR="00934D0E" w14:paraId="64346F6E" w14:textId="77777777">
        <w:trPr>
          <w:trHeight w:val="834"/>
        </w:trPr>
        <w:tc>
          <w:tcPr>
            <w:tcW w:w="739" w:type="dxa"/>
            <w:shd w:val="clear" w:color="auto" w:fill="FFFFFF"/>
            <w:vAlign w:val="center"/>
          </w:tcPr>
          <w:p w14:paraId="0B87E4E3" w14:textId="77777777" w:rsidR="00934D0E" w:rsidRDefault="00652269">
            <w:pPr>
              <w:rPr>
                <w:rFonts w:ascii="宋体" w:hAnsi="宋体"/>
                <w:szCs w:val="21"/>
              </w:rPr>
            </w:pPr>
            <w:r>
              <w:rPr>
                <w:rFonts w:ascii="宋体" w:hAnsi="宋体"/>
                <w:szCs w:val="21"/>
              </w:rPr>
              <w:t>3</w:t>
            </w:r>
          </w:p>
        </w:tc>
        <w:tc>
          <w:tcPr>
            <w:tcW w:w="1846" w:type="dxa"/>
            <w:shd w:val="clear" w:color="auto" w:fill="FFFFFF"/>
            <w:vAlign w:val="center"/>
          </w:tcPr>
          <w:p w14:paraId="776498FA" w14:textId="77777777" w:rsidR="00934D0E" w:rsidRDefault="00652269">
            <w:pPr>
              <w:rPr>
                <w:rFonts w:ascii="宋体" w:hAnsi="宋体"/>
                <w:szCs w:val="21"/>
              </w:rPr>
            </w:pPr>
            <w:r>
              <w:rPr>
                <w:rFonts w:ascii="宋体" w:hAnsi="宋体" w:hint="eastAsia"/>
                <w:szCs w:val="21"/>
              </w:rPr>
              <w:t>文件的基本命名</w:t>
            </w:r>
          </w:p>
        </w:tc>
        <w:tc>
          <w:tcPr>
            <w:tcW w:w="5740" w:type="dxa"/>
            <w:vAlign w:val="center"/>
          </w:tcPr>
          <w:p w14:paraId="694DAEB6" w14:textId="77777777" w:rsidR="00934D0E" w:rsidRDefault="00652269">
            <w:pPr>
              <w:rPr>
                <w:rFonts w:ascii="宋体" w:hAnsi="宋体"/>
                <w:szCs w:val="21"/>
              </w:rPr>
            </w:pPr>
            <w:r>
              <w:rPr>
                <w:rFonts w:ascii="宋体" w:hAnsi="宋体" w:hint="eastAsia"/>
                <w:szCs w:val="21"/>
              </w:rPr>
              <w:t>例如：项目名称</w:t>
            </w:r>
            <w:r>
              <w:rPr>
                <w:rFonts w:ascii="宋体" w:hAnsi="宋体"/>
                <w:szCs w:val="21"/>
              </w:rPr>
              <w:t>_</w:t>
            </w:r>
            <w:r>
              <w:rPr>
                <w:rFonts w:ascii="宋体" w:hAnsi="宋体"/>
                <w:szCs w:val="21"/>
              </w:rPr>
              <w:t>子项名称</w:t>
            </w:r>
            <w:r>
              <w:rPr>
                <w:rFonts w:ascii="宋体" w:hAnsi="宋体"/>
                <w:szCs w:val="21"/>
              </w:rPr>
              <w:t>_</w:t>
            </w:r>
            <w:r>
              <w:rPr>
                <w:rFonts w:ascii="宋体" w:hAnsi="宋体"/>
                <w:szCs w:val="21"/>
              </w:rPr>
              <w:t>专业代码</w:t>
            </w:r>
            <w:r>
              <w:rPr>
                <w:rFonts w:ascii="宋体" w:hAnsi="宋体"/>
                <w:szCs w:val="21"/>
              </w:rPr>
              <w:t>_</w:t>
            </w:r>
            <w:r>
              <w:rPr>
                <w:rFonts w:ascii="宋体" w:hAnsi="宋体"/>
                <w:szCs w:val="21"/>
              </w:rPr>
              <w:t>楼层</w:t>
            </w:r>
            <w:r>
              <w:rPr>
                <w:rFonts w:ascii="宋体" w:hAnsi="宋体"/>
                <w:szCs w:val="21"/>
              </w:rPr>
              <w:t>_</w:t>
            </w:r>
            <w:r>
              <w:rPr>
                <w:rFonts w:ascii="宋体" w:hAnsi="宋体"/>
                <w:szCs w:val="21"/>
              </w:rPr>
              <w:t>文件描述（扩展）</w:t>
            </w:r>
            <w:r>
              <w:rPr>
                <w:rFonts w:ascii="宋体" w:hAnsi="宋体"/>
                <w:szCs w:val="21"/>
              </w:rPr>
              <w:t>_</w:t>
            </w:r>
            <w:r>
              <w:rPr>
                <w:rFonts w:ascii="宋体" w:hAnsi="宋体"/>
                <w:szCs w:val="21"/>
              </w:rPr>
              <w:t>版次。</w:t>
            </w:r>
          </w:p>
        </w:tc>
      </w:tr>
      <w:tr w:rsidR="00934D0E" w14:paraId="7C62182C" w14:textId="77777777">
        <w:trPr>
          <w:trHeight w:val="830"/>
        </w:trPr>
        <w:tc>
          <w:tcPr>
            <w:tcW w:w="739" w:type="dxa"/>
            <w:shd w:val="clear" w:color="auto" w:fill="FFFFFF"/>
            <w:vAlign w:val="center"/>
          </w:tcPr>
          <w:p w14:paraId="4AA3BDB4" w14:textId="77777777" w:rsidR="00934D0E" w:rsidRDefault="00652269">
            <w:pPr>
              <w:rPr>
                <w:rFonts w:ascii="宋体" w:hAnsi="宋体"/>
                <w:szCs w:val="21"/>
              </w:rPr>
            </w:pPr>
            <w:r>
              <w:rPr>
                <w:rFonts w:ascii="宋体" w:hAnsi="宋体"/>
                <w:szCs w:val="21"/>
              </w:rPr>
              <w:t>4</w:t>
            </w:r>
          </w:p>
        </w:tc>
        <w:tc>
          <w:tcPr>
            <w:tcW w:w="1846" w:type="dxa"/>
            <w:shd w:val="clear" w:color="auto" w:fill="FFFFFF"/>
            <w:vAlign w:val="center"/>
          </w:tcPr>
          <w:p w14:paraId="06B18E11" w14:textId="77777777" w:rsidR="00934D0E" w:rsidRDefault="00652269">
            <w:pPr>
              <w:rPr>
                <w:rFonts w:ascii="宋体" w:hAnsi="宋体"/>
                <w:szCs w:val="21"/>
              </w:rPr>
            </w:pPr>
            <w:r>
              <w:rPr>
                <w:rFonts w:ascii="宋体" w:hAnsi="宋体" w:hint="eastAsia"/>
                <w:szCs w:val="21"/>
              </w:rPr>
              <w:t>建筑信息模型软件平台与版本</w:t>
            </w:r>
          </w:p>
        </w:tc>
        <w:tc>
          <w:tcPr>
            <w:tcW w:w="5740" w:type="dxa"/>
            <w:vAlign w:val="center"/>
          </w:tcPr>
          <w:p w14:paraId="64A3D653" w14:textId="77777777" w:rsidR="00934D0E" w:rsidRDefault="00652269">
            <w:pPr>
              <w:rPr>
                <w:rFonts w:ascii="宋体" w:hAnsi="宋体"/>
                <w:szCs w:val="21"/>
              </w:rPr>
            </w:pPr>
            <w:r>
              <w:rPr>
                <w:rFonts w:ascii="宋体" w:hAnsi="宋体" w:hint="eastAsia"/>
                <w:szCs w:val="21"/>
              </w:rPr>
              <w:t>建筑信息模型软件及版本（含汇总模型软件及版本）。</w:t>
            </w:r>
          </w:p>
        </w:tc>
      </w:tr>
      <w:tr w:rsidR="00934D0E" w14:paraId="6096928C" w14:textId="77777777">
        <w:trPr>
          <w:trHeight w:val="842"/>
        </w:trPr>
        <w:tc>
          <w:tcPr>
            <w:tcW w:w="739" w:type="dxa"/>
            <w:shd w:val="clear" w:color="auto" w:fill="FFFFFF"/>
            <w:vAlign w:val="center"/>
          </w:tcPr>
          <w:p w14:paraId="5A465102" w14:textId="77777777" w:rsidR="00934D0E" w:rsidRDefault="00652269">
            <w:pPr>
              <w:rPr>
                <w:rFonts w:ascii="宋体" w:hAnsi="宋体"/>
                <w:szCs w:val="21"/>
              </w:rPr>
            </w:pPr>
            <w:r>
              <w:rPr>
                <w:rFonts w:ascii="宋体" w:hAnsi="宋体"/>
                <w:szCs w:val="21"/>
              </w:rPr>
              <w:t>5</w:t>
            </w:r>
          </w:p>
        </w:tc>
        <w:tc>
          <w:tcPr>
            <w:tcW w:w="1846" w:type="dxa"/>
            <w:shd w:val="clear" w:color="auto" w:fill="FFFFFF"/>
            <w:vAlign w:val="center"/>
          </w:tcPr>
          <w:p w14:paraId="569EB1D6" w14:textId="77777777" w:rsidR="00934D0E" w:rsidRDefault="00652269">
            <w:pPr>
              <w:rPr>
                <w:rFonts w:ascii="宋体" w:hAnsi="宋体"/>
                <w:szCs w:val="21"/>
              </w:rPr>
            </w:pPr>
            <w:r>
              <w:rPr>
                <w:rFonts w:ascii="宋体" w:hAnsi="宋体" w:hint="eastAsia"/>
                <w:szCs w:val="21"/>
              </w:rPr>
              <w:t>建筑信息模型模型交付格式</w:t>
            </w:r>
          </w:p>
        </w:tc>
        <w:tc>
          <w:tcPr>
            <w:tcW w:w="5740" w:type="dxa"/>
            <w:vAlign w:val="center"/>
          </w:tcPr>
          <w:p w14:paraId="21193F1A" w14:textId="77777777" w:rsidR="00934D0E" w:rsidRDefault="00652269">
            <w:pPr>
              <w:rPr>
                <w:rFonts w:ascii="宋体" w:hAnsi="宋体"/>
                <w:szCs w:val="21"/>
              </w:rPr>
            </w:pPr>
            <w:r>
              <w:rPr>
                <w:rFonts w:ascii="宋体" w:hAnsi="宋体" w:hint="eastAsia"/>
                <w:szCs w:val="21"/>
              </w:rPr>
              <w:t>例如：交付格式为</w:t>
            </w:r>
            <w:r>
              <w:rPr>
                <w:rFonts w:ascii="宋体" w:hAnsi="宋体"/>
                <w:szCs w:val="21"/>
              </w:rPr>
              <w:t>*.rvt</w:t>
            </w:r>
            <w:r>
              <w:rPr>
                <w:rFonts w:ascii="宋体" w:hAnsi="宋体"/>
                <w:szCs w:val="21"/>
              </w:rPr>
              <w:t>。</w:t>
            </w:r>
          </w:p>
        </w:tc>
      </w:tr>
      <w:tr w:rsidR="00934D0E" w14:paraId="6C497FF4" w14:textId="77777777">
        <w:trPr>
          <w:trHeight w:val="2407"/>
        </w:trPr>
        <w:tc>
          <w:tcPr>
            <w:tcW w:w="739" w:type="dxa"/>
            <w:shd w:val="clear" w:color="auto" w:fill="FFFFFF"/>
            <w:vAlign w:val="center"/>
          </w:tcPr>
          <w:p w14:paraId="0B80F75A" w14:textId="77777777" w:rsidR="00934D0E" w:rsidRDefault="00652269">
            <w:pPr>
              <w:rPr>
                <w:rFonts w:ascii="宋体" w:hAnsi="宋体"/>
                <w:szCs w:val="21"/>
              </w:rPr>
            </w:pPr>
            <w:r>
              <w:rPr>
                <w:rFonts w:ascii="宋体" w:hAnsi="宋体"/>
                <w:szCs w:val="21"/>
              </w:rPr>
              <w:t>6</w:t>
            </w:r>
          </w:p>
        </w:tc>
        <w:tc>
          <w:tcPr>
            <w:tcW w:w="1846" w:type="dxa"/>
            <w:shd w:val="clear" w:color="auto" w:fill="FFFFFF"/>
            <w:vAlign w:val="center"/>
          </w:tcPr>
          <w:p w14:paraId="6D9E0026" w14:textId="77777777" w:rsidR="00934D0E" w:rsidRDefault="00652269">
            <w:pPr>
              <w:rPr>
                <w:rFonts w:ascii="宋体" w:hAnsi="宋体"/>
                <w:szCs w:val="21"/>
              </w:rPr>
            </w:pPr>
            <w:r>
              <w:rPr>
                <w:rFonts w:ascii="宋体" w:hAnsi="宋体" w:hint="eastAsia"/>
                <w:szCs w:val="21"/>
              </w:rPr>
              <w:t>模型拆分情况说明</w:t>
            </w:r>
            <w:r>
              <w:rPr>
                <w:rFonts w:ascii="宋体" w:hAnsi="宋体"/>
                <w:szCs w:val="21"/>
              </w:rPr>
              <w:t>(</w:t>
            </w:r>
            <w:r>
              <w:rPr>
                <w:rFonts w:ascii="宋体" w:hAnsi="宋体"/>
                <w:szCs w:val="21"/>
              </w:rPr>
              <w:t>对于大型复杂建筑，注明模型的拆分逻辑和拆分级数</w:t>
            </w:r>
            <w:r>
              <w:rPr>
                <w:rFonts w:ascii="宋体" w:hAnsi="宋体"/>
                <w:szCs w:val="21"/>
              </w:rPr>
              <w:t>)</w:t>
            </w:r>
          </w:p>
        </w:tc>
        <w:tc>
          <w:tcPr>
            <w:tcW w:w="5740" w:type="dxa"/>
            <w:vAlign w:val="center"/>
          </w:tcPr>
          <w:p w14:paraId="6178A471" w14:textId="77777777" w:rsidR="00934D0E" w:rsidRDefault="00652269">
            <w:pPr>
              <w:rPr>
                <w:rFonts w:ascii="宋体" w:hAnsi="宋体"/>
                <w:szCs w:val="21"/>
              </w:rPr>
            </w:pPr>
            <w:r>
              <w:rPr>
                <w:rFonts w:ascii="宋体" w:hAnsi="宋体" w:hint="eastAsia"/>
                <w:szCs w:val="21"/>
              </w:rPr>
              <w:t>模型文件过大需要拆分的，按照：一级项目整体，二级区域范围，三级包含专业的方式从高至低进行拆分情况说明。例如：本次提交项目</w:t>
            </w:r>
            <w:r>
              <w:rPr>
                <w:rFonts w:ascii="宋体" w:hAnsi="宋体"/>
                <w:szCs w:val="21"/>
              </w:rPr>
              <w:t>xxx</w:t>
            </w:r>
            <w:r>
              <w:rPr>
                <w:rFonts w:ascii="宋体" w:hAnsi="宋体"/>
                <w:szCs w:val="21"/>
              </w:rPr>
              <w:t>综合体拆分为</w:t>
            </w:r>
            <w:r>
              <w:rPr>
                <w:rFonts w:ascii="宋体" w:hAnsi="宋体"/>
                <w:szCs w:val="21"/>
              </w:rPr>
              <w:t>1</w:t>
            </w:r>
            <w:r>
              <w:rPr>
                <w:rFonts w:ascii="宋体" w:hAnsi="宋体"/>
                <w:szCs w:val="21"/>
              </w:rPr>
              <w:t>号建筑</w:t>
            </w:r>
            <w:r>
              <w:rPr>
                <w:rFonts w:ascii="宋体" w:hAnsi="宋体"/>
                <w:szCs w:val="21"/>
              </w:rPr>
              <w:t>/2</w:t>
            </w:r>
            <w:r>
              <w:rPr>
                <w:rFonts w:ascii="宋体" w:hAnsi="宋体"/>
                <w:szCs w:val="21"/>
              </w:rPr>
              <w:t>号建筑</w:t>
            </w:r>
            <w:r>
              <w:rPr>
                <w:rFonts w:ascii="宋体" w:hAnsi="宋体"/>
                <w:szCs w:val="21"/>
              </w:rPr>
              <w:t>/</w:t>
            </w:r>
            <w:r>
              <w:rPr>
                <w:rFonts w:ascii="宋体" w:hAnsi="宋体"/>
                <w:szCs w:val="21"/>
              </w:rPr>
              <w:t>裙楼</w:t>
            </w:r>
            <w:r>
              <w:rPr>
                <w:rFonts w:ascii="宋体" w:hAnsi="宋体"/>
                <w:szCs w:val="21"/>
              </w:rPr>
              <w:t>/</w:t>
            </w:r>
            <w:r>
              <w:rPr>
                <w:rFonts w:ascii="宋体" w:hAnsi="宋体"/>
                <w:szCs w:val="21"/>
              </w:rPr>
              <w:t>地下车库四部分，其中裙楼</w:t>
            </w:r>
            <w:r>
              <w:rPr>
                <w:rFonts w:ascii="宋体" w:hAnsi="宋体"/>
                <w:szCs w:val="21"/>
              </w:rPr>
              <w:t>/</w:t>
            </w:r>
            <w:r>
              <w:rPr>
                <w:rFonts w:ascii="宋体" w:hAnsi="宋体"/>
                <w:szCs w:val="21"/>
              </w:rPr>
              <w:t>地下车库包含建筑、结构、公用专业。</w:t>
            </w:r>
          </w:p>
        </w:tc>
      </w:tr>
      <w:tr w:rsidR="00934D0E" w14:paraId="75AF6D4F" w14:textId="77777777">
        <w:trPr>
          <w:trHeight w:val="1123"/>
        </w:trPr>
        <w:tc>
          <w:tcPr>
            <w:tcW w:w="739" w:type="dxa"/>
            <w:shd w:val="clear" w:color="auto" w:fill="FFFFFF"/>
            <w:vAlign w:val="center"/>
          </w:tcPr>
          <w:p w14:paraId="5ABEABF9" w14:textId="77777777" w:rsidR="00934D0E" w:rsidRDefault="00652269">
            <w:pPr>
              <w:rPr>
                <w:rFonts w:ascii="宋体" w:hAnsi="宋体"/>
                <w:szCs w:val="21"/>
              </w:rPr>
            </w:pPr>
            <w:r>
              <w:rPr>
                <w:rFonts w:ascii="宋体" w:hAnsi="宋体"/>
                <w:szCs w:val="21"/>
              </w:rPr>
              <w:t>7</w:t>
            </w:r>
          </w:p>
        </w:tc>
        <w:tc>
          <w:tcPr>
            <w:tcW w:w="1846" w:type="dxa"/>
            <w:shd w:val="clear" w:color="auto" w:fill="FFFFFF"/>
            <w:vAlign w:val="center"/>
          </w:tcPr>
          <w:p w14:paraId="5FD864DE" w14:textId="77777777" w:rsidR="00934D0E" w:rsidRDefault="00652269">
            <w:pPr>
              <w:rPr>
                <w:rFonts w:ascii="宋体" w:hAnsi="宋体"/>
                <w:szCs w:val="21"/>
              </w:rPr>
            </w:pPr>
            <w:r>
              <w:rPr>
                <w:rFonts w:ascii="宋体" w:hAnsi="宋体" w:hint="eastAsia"/>
                <w:szCs w:val="21"/>
              </w:rPr>
              <w:t>备注</w:t>
            </w:r>
          </w:p>
        </w:tc>
        <w:tc>
          <w:tcPr>
            <w:tcW w:w="5740" w:type="dxa"/>
            <w:vAlign w:val="center"/>
          </w:tcPr>
          <w:p w14:paraId="0BA28AB1" w14:textId="77777777" w:rsidR="00934D0E" w:rsidRDefault="00652269">
            <w:pPr>
              <w:rPr>
                <w:rFonts w:ascii="宋体" w:hAnsi="宋体"/>
                <w:szCs w:val="21"/>
              </w:rPr>
            </w:pPr>
            <w:r>
              <w:rPr>
                <w:rFonts w:ascii="宋体" w:hAnsi="宋体" w:hint="eastAsia"/>
                <w:szCs w:val="21"/>
              </w:rPr>
              <w:t>根据项目具体情况补充。</w:t>
            </w:r>
          </w:p>
        </w:tc>
      </w:tr>
      <w:tr w:rsidR="00934D0E" w14:paraId="1FF2342B" w14:textId="77777777">
        <w:trPr>
          <w:trHeight w:val="3402"/>
        </w:trPr>
        <w:tc>
          <w:tcPr>
            <w:tcW w:w="8325" w:type="dxa"/>
            <w:gridSpan w:val="3"/>
            <w:shd w:val="clear" w:color="auto" w:fill="FFFFFF"/>
            <w:vAlign w:val="center"/>
          </w:tcPr>
          <w:p w14:paraId="660154B3" w14:textId="77777777" w:rsidR="00934D0E" w:rsidRDefault="00934D0E">
            <w:pPr>
              <w:rPr>
                <w:rFonts w:ascii="宋体" w:hAnsi="宋体"/>
                <w:sz w:val="24"/>
                <w:szCs w:val="24"/>
              </w:rPr>
            </w:pPr>
          </w:p>
          <w:p w14:paraId="5C1B5189" w14:textId="77777777" w:rsidR="00934D0E" w:rsidRDefault="00934D0E">
            <w:pPr>
              <w:rPr>
                <w:rFonts w:ascii="宋体" w:hAnsi="宋体"/>
                <w:sz w:val="24"/>
                <w:szCs w:val="24"/>
              </w:rPr>
            </w:pPr>
          </w:p>
          <w:p w14:paraId="1F13CDF0" w14:textId="77777777" w:rsidR="00934D0E" w:rsidRDefault="00934D0E">
            <w:pPr>
              <w:rPr>
                <w:rFonts w:ascii="宋体" w:hAnsi="宋体"/>
                <w:sz w:val="24"/>
                <w:szCs w:val="24"/>
              </w:rPr>
            </w:pPr>
          </w:p>
          <w:p w14:paraId="55D02982" w14:textId="77777777" w:rsidR="00934D0E" w:rsidRDefault="00934D0E">
            <w:pPr>
              <w:rPr>
                <w:rFonts w:ascii="宋体" w:hAnsi="宋体"/>
                <w:sz w:val="24"/>
                <w:szCs w:val="24"/>
              </w:rPr>
            </w:pPr>
          </w:p>
          <w:p w14:paraId="2DD53858" w14:textId="77777777" w:rsidR="00934D0E" w:rsidRDefault="00934D0E">
            <w:pPr>
              <w:rPr>
                <w:rFonts w:ascii="宋体" w:hAnsi="宋体"/>
                <w:sz w:val="24"/>
                <w:szCs w:val="24"/>
              </w:rPr>
            </w:pPr>
          </w:p>
          <w:p w14:paraId="67DF52D2" w14:textId="77777777" w:rsidR="00934D0E" w:rsidRDefault="00934D0E">
            <w:pPr>
              <w:rPr>
                <w:rFonts w:ascii="宋体" w:hAnsi="宋体"/>
                <w:sz w:val="24"/>
                <w:szCs w:val="24"/>
              </w:rPr>
            </w:pPr>
          </w:p>
          <w:p w14:paraId="7D792DBC" w14:textId="77777777" w:rsidR="00934D0E" w:rsidRDefault="00934D0E">
            <w:pPr>
              <w:rPr>
                <w:rFonts w:ascii="宋体" w:hAnsi="宋体"/>
                <w:sz w:val="24"/>
                <w:szCs w:val="24"/>
              </w:rPr>
            </w:pPr>
          </w:p>
          <w:p w14:paraId="2CDC7145" w14:textId="77777777" w:rsidR="00934D0E" w:rsidRDefault="00652269">
            <w:pPr>
              <w:rPr>
                <w:rFonts w:ascii="宋体" w:hAnsi="宋体"/>
                <w:szCs w:val="21"/>
              </w:rPr>
            </w:pPr>
            <w:r>
              <w:rPr>
                <w:rFonts w:ascii="宋体" w:hAnsi="宋体"/>
                <w:sz w:val="24"/>
                <w:szCs w:val="24"/>
              </w:rPr>
              <w:t xml:space="preserve">                                               </w:t>
            </w:r>
            <w:r>
              <w:rPr>
                <w:rFonts w:ascii="宋体" w:hAnsi="宋体"/>
                <w:sz w:val="24"/>
                <w:szCs w:val="24"/>
              </w:rPr>
              <w:t>（单位盖章）</w:t>
            </w:r>
          </w:p>
        </w:tc>
      </w:tr>
      <w:tr w:rsidR="00934D0E" w14:paraId="6FBCF6C5" w14:textId="77777777">
        <w:trPr>
          <w:trHeight w:val="321"/>
        </w:trPr>
        <w:tc>
          <w:tcPr>
            <w:tcW w:w="2585" w:type="dxa"/>
            <w:gridSpan w:val="2"/>
            <w:shd w:val="clear" w:color="auto" w:fill="FFFFFF"/>
            <w:vAlign w:val="center"/>
          </w:tcPr>
          <w:p w14:paraId="29C80FC4" w14:textId="77777777" w:rsidR="00934D0E" w:rsidRDefault="00652269">
            <w:pPr>
              <w:rPr>
                <w:rFonts w:ascii="宋体" w:hAnsi="宋体"/>
                <w:szCs w:val="21"/>
              </w:rPr>
            </w:pPr>
            <w:r>
              <w:rPr>
                <w:rFonts w:ascii="宋体" w:hAnsi="宋体" w:hint="eastAsia"/>
                <w:sz w:val="24"/>
                <w:szCs w:val="24"/>
              </w:rPr>
              <w:t>日期</w:t>
            </w:r>
          </w:p>
        </w:tc>
        <w:tc>
          <w:tcPr>
            <w:tcW w:w="5740" w:type="dxa"/>
            <w:vAlign w:val="center"/>
          </w:tcPr>
          <w:p w14:paraId="7B11AA3E" w14:textId="77777777" w:rsidR="00934D0E" w:rsidRDefault="00652269">
            <w:pPr>
              <w:rPr>
                <w:rFonts w:ascii="宋体" w:hAnsi="宋体"/>
                <w:szCs w:val="21"/>
              </w:rPr>
            </w:pPr>
            <w:r>
              <w:rPr>
                <w:rFonts w:ascii="宋体" w:hAnsi="宋体"/>
                <w:sz w:val="24"/>
                <w:szCs w:val="24"/>
              </w:rPr>
              <w:t xml:space="preserve">  </w:t>
            </w:r>
            <w:r>
              <w:rPr>
                <w:rFonts w:ascii="宋体" w:hAnsi="宋体"/>
                <w:sz w:val="24"/>
                <w:szCs w:val="24"/>
              </w:rPr>
              <w:t>年</w:t>
            </w:r>
            <w:r>
              <w:rPr>
                <w:rFonts w:ascii="宋体" w:hAnsi="宋体"/>
                <w:sz w:val="24"/>
                <w:szCs w:val="24"/>
              </w:rPr>
              <w:t xml:space="preserve">   </w:t>
            </w:r>
            <w:r>
              <w:rPr>
                <w:rFonts w:ascii="宋体" w:hAnsi="宋体"/>
                <w:sz w:val="24"/>
                <w:szCs w:val="24"/>
              </w:rPr>
              <w:t>月</w:t>
            </w:r>
            <w:r>
              <w:rPr>
                <w:rFonts w:ascii="宋体" w:hAnsi="宋体"/>
                <w:sz w:val="24"/>
                <w:szCs w:val="24"/>
              </w:rPr>
              <w:t xml:space="preserve">   </w:t>
            </w:r>
            <w:r>
              <w:rPr>
                <w:rFonts w:ascii="宋体" w:hAnsi="宋体"/>
                <w:sz w:val="24"/>
                <w:szCs w:val="24"/>
              </w:rPr>
              <w:t>日</w:t>
            </w:r>
          </w:p>
        </w:tc>
      </w:tr>
      <w:bookmarkEnd w:id="123"/>
      <w:bookmarkEnd w:id="124"/>
    </w:tbl>
    <w:p w14:paraId="3F53D349" w14:textId="77777777" w:rsidR="00934D0E" w:rsidRDefault="00934D0E">
      <w:pPr>
        <w:rPr>
          <w:rFonts w:ascii="宋体" w:hAnsi="宋体"/>
          <w:sz w:val="24"/>
          <w:szCs w:val="24"/>
        </w:rPr>
      </w:pPr>
    </w:p>
    <w:p w14:paraId="0DDD6AC5" w14:textId="77777777" w:rsidR="00934D0E" w:rsidRDefault="00934D0E">
      <w:pPr>
        <w:rPr>
          <w:rFonts w:ascii="宋体" w:hAnsi="宋体"/>
          <w:szCs w:val="21"/>
        </w:rPr>
      </w:pPr>
    </w:p>
    <w:p w14:paraId="0255B37A" w14:textId="77777777" w:rsidR="00934D0E" w:rsidRDefault="00652269">
      <w:pPr>
        <w:rPr>
          <w:rFonts w:ascii="宋体" w:hAnsi="宋体"/>
          <w:sz w:val="28"/>
          <w:szCs w:val="28"/>
        </w:rPr>
      </w:pPr>
      <w:r>
        <w:rPr>
          <w:rFonts w:ascii="宋体" w:hAnsi="宋体" w:hint="eastAsia"/>
          <w:b/>
          <w:sz w:val="28"/>
          <w:szCs w:val="28"/>
        </w:rPr>
        <w:lastRenderedPageBreak/>
        <w:t>建筑信息模型应用报告</w:t>
      </w:r>
      <w:r>
        <w:rPr>
          <w:rFonts w:ascii="宋体" w:hAnsi="宋体"/>
          <w:b/>
          <w:sz w:val="28"/>
          <w:szCs w:val="28"/>
        </w:rPr>
        <w:t xml:space="preserve">             </w:t>
      </w:r>
      <w:r>
        <w:rPr>
          <w:rFonts w:ascii="宋体" w:hAnsi="宋体" w:hint="eastAsia"/>
          <w:sz w:val="28"/>
          <w:szCs w:val="28"/>
        </w:rPr>
        <w:t>表三</w:t>
      </w:r>
    </w:p>
    <w:p w14:paraId="2CD313BB" w14:textId="77777777" w:rsidR="00934D0E" w:rsidRDefault="00652269">
      <w:pPr>
        <w:rPr>
          <w:rFonts w:ascii="宋体" w:hAnsi="宋体"/>
          <w:szCs w:val="21"/>
        </w:rPr>
      </w:pPr>
      <w:r>
        <w:rPr>
          <w:rFonts w:ascii="宋体" w:hAnsi="宋体" w:hint="eastAsia"/>
          <w:szCs w:val="21"/>
        </w:rPr>
        <w:t>项目及子项名称</w:t>
      </w:r>
      <w:r>
        <w:rPr>
          <w:rFonts w:ascii="宋体" w:hAnsi="宋体"/>
          <w:szCs w:val="21"/>
        </w:rPr>
        <w:t xml:space="preserve">:                         </w:t>
      </w:r>
    </w:p>
    <w:p w14:paraId="38A8C08F" w14:textId="77777777" w:rsidR="00934D0E" w:rsidRDefault="00652269">
      <w:pPr>
        <w:rPr>
          <w:rFonts w:ascii="宋体" w:hAnsi="宋体"/>
          <w:szCs w:val="21"/>
        </w:rPr>
      </w:pPr>
      <w:r>
        <w:rPr>
          <w:rFonts w:ascii="宋体" w:hAnsi="宋体" w:hint="eastAsia"/>
          <w:szCs w:val="21"/>
        </w:rPr>
        <w:t>设计阶段：□初步设计</w:t>
      </w:r>
      <w:r>
        <w:rPr>
          <w:rFonts w:ascii="宋体" w:hAnsi="宋体"/>
          <w:szCs w:val="21"/>
        </w:rPr>
        <w:t xml:space="preserve">  </w:t>
      </w:r>
      <w:r>
        <w:rPr>
          <w:rFonts w:ascii="宋体" w:hAnsi="宋体" w:hint="eastAsia"/>
          <w:szCs w:val="21"/>
        </w:rPr>
        <w:t>□施工图设计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5593"/>
      </w:tblGrid>
      <w:tr w:rsidR="00934D0E" w14:paraId="64369AF8" w14:textId="77777777">
        <w:tc>
          <w:tcPr>
            <w:tcW w:w="709" w:type="dxa"/>
            <w:shd w:val="clear" w:color="auto" w:fill="FFFFFF"/>
          </w:tcPr>
          <w:p w14:paraId="3CEFED57" w14:textId="77777777" w:rsidR="00934D0E" w:rsidRDefault="00652269">
            <w:pPr>
              <w:rPr>
                <w:rFonts w:ascii="宋体" w:hAnsi="宋体"/>
                <w:szCs w:val="21"/>
              </w:rPr>
            </w:pPr>
            <w:r>
              <w:rPr>
                <w:rFonts w:ascii="宋体" w:hAnsi="宋体" w:hint="eastAsia"/>
                <w:szCs w:val="21"/>
              </w:rPr>
              <w:t>序号</w:t>
            </w:r>
          </w:p>
        </w:tc>
        <w:tc>
          <w:tcPr>
            <w:tcW w:w="1985" w:type="dxa"/>
            <w:shd w:val="clear" w:color="auto" w:fill="FFFFFF"/>
          </w:tcPr>
          <w:p w14:paraId="5B70EFB5" w14:textId="77777777" w:rsidR="00934D0E" w:rsidRDefault="00652269">
            <w:pPr>
              <w:rPr>
                <w:rFonts w:ascii="宋体" w:hAnsi="宋体"/>
                <w:szCs w:val="21"/>
              </w:rPr>
            </w:pPr>
            <w:r>
              <w:rPr>
                <w:rFonts w:ascii="宋体" w:hAnsi="宋体" w:hint="eastAsia"/>
                <w:szCs w:val="21"/>
              </w:rPr>
              <w:t>类别</w:t>
            </w:r>
          </w:p>
        </w:tc>
        <w:tc>
          <w:tcPr>
            <w:tcW w:w="5593" w:type="dxa"/>
          </w:tcPr>
          <w:p w14:paraId="16A8C913" w14:textId="77777777" w:rsidR="00934D0E" w:rsidRDefault="00652269">
            <w:pPr>
              <w:rPr>
                <w:rFonts w:ascii="宋体" w:hAnsi="宋体"/>
                <w:szCs w:val="21"/>
              </w:rPr>
            </w:pPr>
            <w:r>
              <w:rPr>
                <w:rFonts w:ascii="宋体" w:hAnsi="宋体" w:hint="eastAsia"/>
                <w:szCs w:val="21"/>
              </w:rPr>
              <w:t>实施状况</w:t>
            </w:r>
          </w:p>
        </w:tc>
      </w:tr>
      <w:tr w:rsidR="00934D0E" w14:paraId="5AB33BE7" w14:textId="77777777">
        <w:trPr>
          <w:trHeight w:val="853"/>
        </w:trPr>
        <w:tc>
          <w:tcPr>
            <w:tcW w:w="709" w:type="dxa"/>
            <w:shd w:val="clear" w:color="auto" w:fill="FFFFFF"/>
            <w:vAlign w:val="center"/>
          </w:tcPr>
          <w:p w14:paraId="1DE3F75C" w14:textId="77777777" w:rsidR="00934D0E" w:rsidRDefault="00652269">
            <w:pPr>
              <w:rPr>
                <w:rFonts w:ascii="宋体" w:hAnsi="宋体"/>
                <w:szCs w:val="21"/>
              </w:rPr>
            </w:pPr>
            <w:r>
              <w:rPr>
                <w:rFonts w:ascii="宋体" w:hAnsi="宋体"/>
                <w:szCs w:val="21"/>
              </w:rPr>
              <w:t>1</w:t>
            </w:r>
          </w:p>
        </w:tc>
        <w:tc>
          <w:tcPr>
            <w:tcW w:w="1985" w:type="dxa"/>
            <w:shd w:val="clear" w:color="auto" w:fill="FFFFFF"/>
            <w:vAlign w:val="center"/>
          </w:tcPr>
          <w:p w14:paraId="4D95410A" w14:textId="77777777" w:rsidR="00934D0E" w:rsidRDefault="00652269">
            <w:pPr>
              <w:rPr>
                <w:rFonts w:ascii="宋体" w:hAnsi="宋体"/>
                <w:szCs w:val="21"/>
              </w:rPr>
            </w:pPr>
            <w:r>
              <w:rPr>
                <w:rFonts w:ascii="宋体" w:hAnsi="宋体" w:hint="eastAsia"/>
                <w:szCs w:val="21"/>
              </w:rPr>
              <w:t>可视化应用</w:t>
            </w:r>
          </w:p>
        </w:tc>
        <w:tc>
          <w:tcPr>
            <w:tcW w:w="5593" w:type="dxa"/>
            <w:vAlign w:val="center"/>
          </w:tcPr>
          <w:p w14:paraId="71ECF472" w14:textId="77777777" w:rsidR="00934D0E" w:rsidRDefault="00652269">
            <w:pPr>
              <w:rPr>
                <w:rFonts w:ascii="宋体" w:hAnsi="宋体"/>
                <w:szCs w:val="21"/>
              </w:rPr>
            </w:pPr>
            <w:r>
              <w:rPr>
                <w:rFonts w:ascii="宋体" w:hAnsi="宋体" w:hint="eastAsia"/>
                <w:szCs w:val="21"/>
              </w:rPr>
              <w:t>列举通过模型制作渲染图、漫游视频的场景名称、数量。渲染图包括但不限于鸟瞰、主入口、主要功能空间；漫游视频包括但不限于场地环视、主要功能路线。</w:t>
            </w:r>
          </w:p>
          <w:p w14:paraId="2A6AB51F" w14:textId="77777777" w:rsidR="00934D0E" w:rsidRDefault="00652269">
            <w:pPr>
              <w:rPr>
                <w:rFonts w:ascii="宋体" w:hAnsi="宋体"/>
                <w:szCs w:val="21"/>
              </w:rPr>
            </w:pPr>
            <w:r>
              <w:rPr>
                <w:rFonts w:ascii="宋体" w:hAnsi="宋体" w:hint="eastAsia"/>
                <w:szCs w:val="21"/>
              </w:rPr>
              <w:t>（应另附渲染图，不少于</w:t>
            </w:r>
            <w:r>
              <w:rPr>
                <w:rFonts w:ascii="宋体" w:hAnsi="宋体"/>
                <w:szCs w:val="21"/>
              </w:rPr>
              <w:t>3</w:t>
            </w:r>
            <w:r>
              <w:rPr>
                <w:rFonts w:ascii="宋体" w:hAnsi="宋体"/>
                <w:szCs w:val="21"/>
              </w:rPr>
              <w:t>个场景，分辨率</w:t>
            </w:r>
            <w:r>
              <w:rPr>
                <w:rFonts w:ascii="宋体" w:hAnsi="宋体"/>
                <w:szCs w:val="21"/>
              </w:rPr>
              <w:t>1920X1080</w:t>
            </w:r>
            <w:r>
              <w:rPr>
                <w:rFonts w:ascii="宋体" w:hAnsi="宋体"/>
                <w:szCs w:val="21"/>
              </w:rPr>
              <w:t>，格式为</w:t>
            </w:r>
            <w:r>
              <w:rPr>
                <w:rFonts w:ascii="宋体" w:hAnsi="宋体"/>
                <w:szCs w:val="21"/>
              </w:rPr>
              <w:t>.jpg</w:t>
            </w:r>
            <w:r>
              <w:rPr>
                <w:rFonts w:ascii="宋体" w:hAnsi="宋体"/>
                <w:szCs w:val="21"/>
              </w:rPr>
              <w:t>，单张不大于</w:t>
            </w:r>
            <w:r>
              <w:rPr>
                <w:rFonts w:ascii="宋体" w:hAnsi="宋体"/>
                <w:szCs w:val="21"/>
              </w:rPr>
              <w:t>5MB</w:t>
            </w:r>
            <w:r>
              <w:rPr>
                <w:rFonts w:ascii="宋体" w:hAnsi="宋体"/>
                <w:szCs w:val="21"/>
              </w:rPr>
              <w:t>；漫游视频，不少于</w:t>
            </w:r>
            <w:r>
              <w:rPr>
                <w:rFonts w:ascii="宋体" w:hAnsi="宋体"/>
                <w:szCs w:val="21"/>
              </w:rPr>
              <w:t>3</w:t>
            </w:r>
            <w:r>
              <w:rPr>
                <w:rFonts w:ascii="宋体" w:hAnsi="宋体"/>
                <w:szCs w:val="21"/>
              </w:rPr>
              <w:t>个场景，分辨率为</w:t>
            </w:r>
            <w:r>
              <w:rPr>
                <w:rFonts w:ascii="宋体" w:hAnsi="宋体"/>
                <w:szCs w:val="21"/>
              </w:rPr>
              <w:t>1920X1080</w:t>
            </w:r>
            <w:r>
              <w:rPr>
                <w:rFonts w:ascii="宋体" w:hAnsi="宋体"/>
                <w:szCs w:val="21"/>
              </w:rPr>
              <w:t>，格式为</w:t>
            </w:r>
            <w:r>
              <w:rPr>
                <w:rFonts w:ascii="宋体" w:hAnsi="宋体"/>
                <w:szCs w:val="21"/>
              </w:rPr>
              <w:t>.mp4</w:t>
            </w:r>
            <w:r>
              <w:rPr>
                <w:rFonts w:ascii="宋体" w:hAnsi="宋体"/>
                <w:szCs w:val="21"/>
              </w:rPr>
              <w:t>，长度不超过</w:t>
            </w:r>
            <w:r>
              <w:rPr>
                <w:rFonts w:ascii="宋体" w:hAnsi="宋体"/>
                <w:szCs w:val="21"/>
              </w:rPr>
              <w:t>2</w:t>
            </w:r>
            <w:r>
              <w:rPr>
                <w:rFonts w:ascii="宋体" w:hAnsi="宋体"/>
                <w:szCs w:val="21"/>
              </w:rPr>
              <w:t>分钟，不大于</w:t>
            </w:r>
            <w:r>
              <w:rPr>
                <w:rFonts w:ascii="宋体" w:hAnsi="宋体"/>
                <w:szCs w:val="21"/>
              </w:rPr>
              <w:t>150MB</w:t>
            </w:r>
            <w:r>
              <w:rPr>
                <w:rFonts w:ascii="宋体" w:hAnsi="宋体"/>
                <w:szCs w:val="21"/>
              </w:rPr>
              <w:t>）</w:t>
            </w:r>
          </w:p>
        </w:tc>
      </w:tr>
      <w:tr w:rsidR="00934D0E" w14:paraId="4DAEC264" w14:textId="77777777">
        <w:trPr>
          <w:trHeight w:val="850"/>
        </w:trPr>
        <w:tc>
          <w:tcPr>
            <w:tcW w:w="709" w:type="dxa"/>
            <w:shd w:val="clear" w:color="auto" w:fill="FFFFFF"/>
            <w:vAlign w:val="center"/>
          </w:tcPr>
          <w:p w14:paraId="290DFE5C" w14:textId="77777777" w:rsidR="00934D0E" w:rsidRDefault="00652269">
            <w:pPr>
              <w:rPr>
                <w:rFonts w:ascii="宋体" w:hAnsi="宋体"/>
                <w:szCs w:val="21"/>
              </w:rPr>
            </w:pPr>
            <w:r>
              <w:rPr>
                <w:rFonts w:ascii="宋体" w:hAnsi="宋体"/>
                <w:szCs w:val="21"/>
              </w:rPr>
              <w:t>2</w:t>
            </w:r>
          </w:p>
        </w:tc>
        <w:tc>
          <w:tcPr>
            <w:tcW w:w="1985" w:type="dxa"/>
            <w:shd w:val="clear" w:color="auto" w:fill="FFFFFF"/>
            <w:vAlign w:val="center"/>
          </w:tcPr>
          <w:p w14:paraId="18E3E96A" w14:textId="77777777" w:rsidR="00934D0E" w:rsidRDefault="00652269">
            <w:pPr>
              <w:rPr>
                <w:rFonts w:ascii="宋体" w:hAnsi="宋体"/>
                <w:szCs w:val="21"/>
              </w:rPr>
            </w:pPr>
            <w:r>
              <w:rPr>
                <w:rFonts w:ascii="宋体" w:hAnsi="宋体" w:hint="eastAsia"/>
                <w:szCs w:val="21"/>
              </w:rPr>
              <w:t>各专业碰撞检测</w:t>
            </w:r>
          </w:p>
        </w:tc>
        <w:tc>
          <w:tcPr>
            <w:tcW w:w="5593" w:type="dxa"/>
            <w:vAlign w:val="center"/>
          </w:tcPr>
          <w:p w14:paraId="7A7E40C0" w14:textId="77777777" w:rsidR="00934D0E" w:rsidRDefault="00652269">
            <w:pPr>
              <w:rPr>
                <w:rFonts w:ascii="宋体" w:hAnsi="宋体"/>
                <w:szCs w:val="21"/>
              </w:rPr>
            </w:pPr>
            <w:r>
              <w:rPr>
                <w:rFonts w:ascii="宋体" w:hAnsi="宋体" w:hint="eastAsia"/>
                <w:szCs w:val="21"/>
              </w:rPr>
              <w:t>简述检测结果。</w:t>
            </w:r>
          </w:p>
          <w:p w14:paraId="5886FD42" w14:textId="77777777" w:rsidR="00934D0E" w:rsidRDefault="00652269">
            <w:pPr>
              <w:rPr>
                <w:rFonts w:ascii="宋体" w:hAnsi="宋体"/>
                <w:szCs w:val="21"/>
              </w:rPr>
            </w:pPr>
            <w:r>
              <w:rPr>
                <w:rFonts w:ascii="宋体" w:hAnsi="宋体" w:hint="eastAsia"/>
                <w:szCs w:val="21"/>
              </w:rPr>
              <w:t>（应另附主要碰撞点详表</w:t>
            </w:r>
            <w:r>
              <w:rPr>
                <w:rFonts w:ascii="宋体" w:hAnsi="宋体"/>
                <w:szCs w:val="21"/>
              </w:rPr>
              <w:t>,</w:t>
            </w:r>
            <w:r>
              <w:rPr>
                <w:rFonts w:ascii="宋体" w:hAnsi="宋体"/>
                <w:szCs w:val="21"/>
              </w:rPr>
              <w:t>不多于</w:t>
            </w:r>
            <w:r>
              <w:rPr>
                <w:rFonts w:ascii="宋体" w:hAnsi="宋体"/>
                <w:szCs w:val="21"/>
              </w:rPr>
              <w:t>50</w:t>
            </w:r>
            <w:r>
              <w:rPr>
                <w:rFonts w:ascii="宋体" w:hAnsi="宋体"/>
                <w:szCs w:val="21"/>
              </w:rPr>
              <w:t>条，格式为</w:t>
            </w:r>
            <w:r>
              <w:rPr>
                <w:rFonts w:ascii="宋体" w:hAnsi="宋体"/>
                <w:szCs w:val="21"/>
              </w:rPr>
              <w:t>.doc</w:t>
            </w:r>
            <w:r>
              <w:rPr>
                <w:rFonts w:ascii="宋体" w:hAnsi="宋体"/>
                <w:szCs w:val="21"/>
              </w:rPr>
              <w:t>或</w:t>
            </w:r>
            <w:r>
              <w:rPr>
                <w:rFonts w:ascii="宋体" w:hAnsi="宋体"/>
                <w:szCs w:val="21"/>
              </w:rPr>
              <w:t>.xls</w:t>
            </w:r>
            <w:r>
              <w:rPr>
                <w:rFonts w:ascii="宋体" w:hAnsi="宋体"/>
                <w:szCs w:val="21"/>
              </w:rPr>
              <w:t>）</w:t>
            </w:r>
          </w:p>
        </w:tc>
      </w:tr>
      <w:tr w:rsidR="00934D0E" w14:paraId="109C0E11" w14:textId="77777777">
        <w:trPr>
          <w:trHeight w:val="834"/>
        </w:trPr>
        <w:tc>
          <w:tcPr>
            <w:tcW w:w="709" w:type="dxa"/>
            <w:shd w:val="clear" w:color="auto" w:fill="FFFFFF"/>
            <w:vAlign w:val="center"/>
          </w:tcPr>
          <w:p w14:paraId="44644201" w14:textId="77777777" w:rsidR="00934D0E" w:rsidRDefault="00652269">
            <w:pPr>
              <w:rPr>
                <w:rFonts w:ascii="宋体" w:hAnsi="宋体"/>
                <w:szCs w:val="21"/>
              </w:rPr>
            </w:pPr>
            <w:r>
              <w:rPr>
                <w:rFonts w:ascii="宋体" w:hAnsi="宋体"/>
                <w:szCs w:val="21"/>
              </w:rPr>
              <w:t>3</w:t>
            </w:r>
          </w:p>
        </w:tc>
        <w:tc>
          <w:tcPr>
            <w:tcW w:w="1985" w:type="dxa"/>
            <w:shd w:val="clear" w:color="auto" w:fill="FFFFFF"/>
            <w:vAlign w:val="center"/>
          </w:tcPr>
          <w:p w14:paraId="55450BBC" w14:textId="77777777" w:rsidR="00934D0E" w:rsidRDefault="00652269">
            <w:pPr>
              <w:rPr>
                <w:rFonts w:ascii="宋体" w:hAnsi="宋体"/>
                <w:szCs w:val="21"/>
              </w:rPr>
            </w:pPr>
            <w:r>
              <w:rPr>
                <w:rFonts w:ascii="宋体" w:hAnsi="宋体" w:hint="eastAsia"/>
                <w:szCs w:val="21"/>
              </w:rPr>
              <w:t>工程量统计</w:t>
            </w:r>
          </w:p>
        </w:tc>
        <w:tc>
          <w:tcPr>
            <w:tcW w:w="5593" w:type="dxa"/>
            <w:vAlign w:val="center"/>
          </w:tcPr>
          <w:p w14:paraId="54E0104D" w14:textId="77777777" w:rsidR="00934D0E" w:rsidRDefault="00652269">
            <w:pPr>
              <w:rPr>
                <w:rFonts w:ascii="宋体" w:hAnsi="宋体"/>
                <w:szCs w:val="21"/>
              </w:rPr>
            </w:pPr>
            <w:r>
              <w:rPr>
                <w:rFonts w:ascii="宋体" w:hAnsi="宋体" w:hint="eastAsia"/>
                <w:szCs w:val="21"/>
              </w:rPr>
              <w:t>简述各专业工程量统计情况，例如结构专业按混凝土墙强度等级、楼层统计了剪力墙、柱、梁、板的混凝土体积。</w:t>
            </w:r>
          </w:p>
          <w:p w14:paraId="32DE2E1E" w14:textId="77777777" w:rsidR="00934D0E" w:rsidRDefault="00652269">
            <w:pPr>
              <w:rPr>
                <w:rFonts w:ascii="宋体" w:hAnsi="宋体"/>
                <w:szCs w:val="21"/>
              </w:rPr>
            </w:pPr>
            <w:r>
              <w:rPr>
                <w:rFonts w:ascii="宋体" w:hAnsi="宋体" w:hint="eastAsia"/>
                <w:szCs w:val="21"/>
              </w:rPr>
              <w:t>（应另附各专业按构件、类型统计的汇总表，构件范围不小于本规定中明细表的要求，格式为</w:t>
            </w:r>
            <w:r>
              <w:rPr>
                <w:rFonts w:ascii="宋体" w:hAnsi="宋体"/>
                <w:szCs w:val="21"/>
              </w:rPr>
              <w:t>.xls</w:t>
            </w:r>
            <w:r>
              <w:rPr>
                <w:rFonts w:ascii="宋体" w:hAnsi="宋体"/>
                <w:szCs w:val="21"/>
              </w:rPr>
              <w:t>）</w:t>
            </w:r>
          </w:p>
        </w:tc>
      </w:tr>
      <w:tr w:rsidR="00934D0E" w14:paraId="4E860BF8" w14:textId="77777777">
        <w:trPr>
          <w:trHeight w:val="1474"/>
        </w:trPr>
        <w:tc>
          <w:tcPr>
            <w:tcW w:w="709" w:type="dxa"/>
            <w:shd w:val="clear" w:color="auto" w:fill="FFFFFF"/>
            <w:vAlign w:val="center"/>
          </w:tcPr>
          <w:p w14:paraId="4DD45B7F" w14:textId="77777777" w:rsidR="00934D0E" w:rsidRDefault="00652269">
            <w:pPr>
              <w:rPr>
                <w:rFonts w:ascii="宋体" w:hAnsi="宋体"/>
                <w:szCs w:val="21"/>
              </w:rPr>
            </w:pPr>
            <w:r>
              <w:rPr>
                <w:rFonts w:ascii="宋体" w:hAnsi="宋体"/>
                <w:szCs w:val="21"/>
              </w:rPr>
              <w:t>4</w:t>
            </w:r>
          </w:p>
        </w:tc>
        <w:tc>
          <w:tcPr>
            <w:tcW w:w="1985" w:type="dxa"/>
            <w:shd w:val="clear" w:color="auto" w:fill="FFFFFF"/>
            <w:vAlign w:val="center"/>
          </w:tcPr>
          <w:p w14:paraId="66C6EF40" w14:textId="77777777" w:rsidR="00934D0E" w:rsidRDefault="00652269">
            <w:pPr>
              <w:rPr>
                <w:rFonts w:ascii="宋体" w:hAnsi="宋体"/>
                <w:szCs w:val="21"/>
              </w:rPr>
            </w:pPr>
            <w:r>
              <w:rPr>
                <w:rFonts w:ascii="宋体" w:hAnsi="宋体" w:hint="eastAsia"/>
                <w:szCs w:val="21"/>
              </w:rPr>
              <w:t>建筑信息模型出二维图情况</w:t>
            </w:r>
          </w:p>
        </w:tc>
        <w:tc>
          <w:tcPr>
            <w:tcW w:w="5593" w:type="dxa"/>
            <w:vAlign w:val="center"/>
          </w:tcPr>
          <w:p w14:paraId="78D55B77" w14:textId="77777777" w:rsidR="00934D0E" w:rsidRDefault="00652269">
            <w:pPr>
              <w:rPr>
                <w:rFonts w:ascii="宋体" w:hAnsi="宋体"/>
                <w:szCs w:val="21"/>
              </w:rPr>
            </w:pPr>
            <w:r>
              <w:rPr>
                <w:rFonts w:ascii="宋体" w:hAnsi="宋体" w:hint="eastAsia"/>
                <w:szCs w:val="21"/>
              </w:rPr>
              <w:t>根据实际情况填写，例如是否采用正向设计软件进行标注出图、利用从模型中导出的图纸完成设计图的数量及二次标注内容。</w:t>
            </w:r>
          </w:p>
          <w:p w14:paraId="2C22CFAE" w14:textId="77777777" w:rsidR="00934D0E" w:rsidRDefault="00652269">
            <w:pPr>
              <w:rPr>
                <w:rFonts w:ascii="宋体" w:hAnsi="宋体"/>
                <w:szCs w:val="21"/>
              </w:rPr>
            </w:pPr>
            <w:r>
              <w:rPr>
                <w:rFonts w:ascii="宋体" w:hAnsi="宋体" w:hint="eastAsia"/>
                <w:szCs w:val="21"/>
              </w:rPr>
              <w:t>（宜另附证明文件，例如模型视图与设计图局部对比，格式为</w:t>
            </w:r>
            <w:r>
              <w:rPr>
                <w:rFonts w:ascii="宋体" w:hAnsi="宋体"/>
                <w:szCs w:val="21"/>
              </w:rPr>
              <w:t>.doc</w:t>
            </w:r>
            <w:r>
              <w:rPr>
                <w:rFonts w:ascii="宋体" w:hAnsi="宋体"/>
                <w:szCs w:val="21"/>
              </w:rPr>
              <w:t>）</w:t>
            </w:r>
          </w:p>
        </w:tc>
      </w:tr>
      <w:tr w:rsidR="00934D0E" w14:paraId="59D9221D" w14:textId="77777777">
        <w:trPr>
          <w:trHeight w:val="1474"/>
        </w:trPr>
        <w:tc>
          <w:tcPr>
            <w:tcW w:w="709" w:type="dxa"/>
            <w:shd w:val="clear" w:color="auto" w:fill="FFFFFF"/>
            <w:vAlign w:val="center"/>
          </w:tcPr>
          <w:p w14:paraId="0786070F" w14:textId="77777777" w:rsidR="00934D0E" w:rsidRDefault="00652269">
            <w:pPr>
              <w:rPr>
                <w:rFonts w:ascii="宋体" w:hAnsi="宋体"/>
                <w:szCs w:val="21"/>
              </w:rPr>
            </w:pPr>
            <w:r>
              <w:rPr>
                <w:rFonts w:ascii="宋体" w:hAnsi="宋体"/>
                <w:szCs w:val="21"/>
              </w:rPr>
              <w:t>5</w:t>
            </w:r>
          </w:p>
        </w:tc>
        <w:tc>
          <w:tcPr>
            <w:tcW w:w="1985" w:type="dxa"/>
            <w:shd w:val="clear" w:color="auto" w:fill="FFFFFF"/>
            <w:vAlign w:val="center"/>
          </w:tcPr>
          <w:p w14:paraId="3BC97562" w14:textId="77777777" w:rsidR="00934D0E" w:rsidRDefault="00652269">
            <w:pPr>
              <w:rPr>
                <w:rFonts w:ascii="宋体" w:hAnsi="宋体"/>
                <w:szCs w:val="21"/>
              </w:rPr>
            </w:pPr>
            <w:r>
              <w:rPr>
                <w:rFonts w:ascii="宋体" w:hAnsi="宋体" w:hint="eastAsia"/>
                <w:szCs w:val="21"/>
              </w:rPr>
              <w:t>其他参与方使用建筑信息模型情况</w:t>
            </w:r>
          </w:p>
        </w:tc>
        <w:tc>
          <w:tcPr>
            <w:tcW w:w="5593" w:type="dxa"/>
            <w:vAlign w:val="center"/>
          </w:tcPr>
          <w:p w14:paraId="3AA90D83" w14:textId="77777777" w:rsidR="00934D0E" w:rsidRDefault="00652269">
            <w:pPr>
              <w:rPr>
                <w:rFonts w:ascii="宋体" w:hAnsi="宋体"/>
                <w:szCs w:val="21"/>
              </w:rPr>
            </w:pPr>
            <w:r>
              <w:rPr>
                <w:rFonts w:ascii="宋体" w:hAnsi="宋体" w:hint="eastAsia"/>
                <w:szCs w:val="21"/>
              </w:rPr>
              <w:t>根据实际情况填写，例如业主单位通过云平台进行设计沟通、造价公司采用模型工程量进行概预算编制。</w:t>
            </w:r>
          </w:p>
          <w:p w14:paraId="02783D6D" w14:textId="77777777" w:rsidR="00934D0E" w:rsidRDefault="00652269">
            <w:pPr>
              <w:rPr>
                <w:rFonts w:ascii="宋体" w:hAnsi="宋体"/>
                <w:szCs w:val="21"/>
              </w:rPr>
            </w:pPr>
            <w:r>
              <w:rPr>
                <w:rFonts w:ascii="宋体" w:hAnsi="宋体" w:hint="eastAsia"/>
                <w:szCs w:val="21"/>
              </w:rPr>
              <w:t>（宜另附证明文件，例如通知、往来函件、工作成果，格式为</w:t>
            </w:r>
            <w:r>
              <w:rPr>
                <w:rFonts w:ascii="宋体" w:hAnsi="宋体"/>
                <w:szCs w:val="21"/>
              </w:rPr>
              <w:t>.doc</w:t>
            </w:r>
            <w:r>
              <w:rPr>
                <w:rFonts w:ascii="宋体" w:hAnsi="宋体"/>
                <w:szCs w:val="21"/>
              </w:rPr>
              <w:t>）</w:t>
            </w:r>
          </w:p>
        </w:tc>
      </w:tr>
      <w:tr w:rsidR="00934D0E" w14:paraId="2C4C7FEB" w14:textId="77777777">
        <w:trPr>
          <w:trHeight w:val="1134"/>
        </w:trPr>
        <w:tc>
          <w:tcPr>
            <w:tcW w:w="709" w:type="dxa"/>
            <w:shd w:val="clear" w:color="auto" w:fill="FFFFFF"/>
            <w:vAlign w:val="center"/>
          </w:tcPr>
          <w:p w14:paraId="79FE901F" w14:textId="77777777" w:rsidR="00934D0E" w:rsidRDefault="00652269">
            <w:pPr>
              <w:rPr>
                <w:rFonts w:ascii="宋体" w:hAnsi="宋体"/>
                <w:szCs w:val="21"/>
              </w:rPr>
            </w:pPr>
            <w:r>
              <w:rPr>
                <w:rFonts w:ascii="宋体" w:hAnsi="宋体"/>
                <w:szCs w:val="21"/>
              </w:rPr>
              <w:t>6</w:t>
            </w:r>
          </w:p>
        </w:tc>
        <w:tc>
          <w:tcPr>
            <w:tcW w:w="1985" w:type="dxa"/>
            <w:shd w:val="clear" w:color="auto" w:fill="FFFFFF"/>
            <w:vAlign w:val="center"/>
          </w:tcPr>
          <w:p w14:paraId="35EBE116" w14:textId="77777777" w:rsidR="00934D0E" w:rsidRDefault="00652269">
            <w:pPr>
              <w:rPr>
                <w:rFonts w:ascii="宋体" w:hAnsi="宋体"/>
                <w:szCs w:val="21"/>
              </w:rPr>
            </w:pPr>
            <w:r>
              <w:rPr>
                <w:rFonts w:ascii="宋体" w:hAnsi="宋体" w:hint="eastAsia"/>
                <w:szCs w:val="21"/>
              </w:rPr>
              <w:t>其他</w:t>
            </w:r>
          </w:p>
        </w:tc>
        <w:tc>
          <w:tcPr>
            <w:tcW w:w="5593" w:type="dxa"/>
            <w:vAlign w:val="center"/>
          </w:tcPr>
          <w:p w14:paraId="3526CB28" w14:textId="77777777" w:rsidR="00934D0E" w:rsidRDefault="00652269">
            <w:pPr>
              <w:rPr>
                <w:rFonts w:ascii="宋体" w:hAnsi="宋体"/>
                <w:szCs w:val="21"/>
              </w:rPr>
            </w:pPr>
            <w:r>
              <w:rPr>
                <w:rFonts w:ascii="宋体" w:hAnsi="宋体" w:hint="eastAsia"/>
                <w:szCs w:val="21"/>
              </w:rPr>
              <w:t>根据项目具体情况补充。</w:t>
            </w:r>
          </w:p>
        </w:tc>
      </w:tr>
      <w:tr w:rsidR="00934D0E" w14:paraId="41602873" w14:textId="77777777">
        <w:trPr>
          <w:trHeight w:val="1984"/>
        </w:trPr>
        <w:tc>
          <w:tcPr>
            <w:tcW w:w="8287" w:type="dxa"/>
            <w:gridSpan w:val="3"/>
            <w:shd w:val="clear" w:color="auto" w:fill="FFFFFF"/>
            <w:vAlign w:val="center"/>
          </w:tcPr>
          <w:p w14:paraId="0DD431AA" w14:textId="77777777" w:rsidR="00934D0E" w:rsidRDefault="00934D0E">
            <w:pPr>
              <w:rPr>
                <w:rFonts w:ascii="宋体" w:hAnsi="宋体"/>
                <w:sz w:val="24"/>
                <w:szCs w:val="24"/>
              </w:rPr>
            </w:pPr>
          </w:p>
          <w:p w14:paraId="208211B0" w14:textId="77777777" w:rsidR="00934D0E" w:rsidRDefault="00934D0E">
            <w:pPr>
              <w:rPr>
                <w:rFonts w:ascii="宋体" w:hAnsi="宋体"/>
                <w:sz w:val="24"/>
                <w:szCs w:val="24"/>
              </w:rPr>
            </w:pPr>
          </w:p>
          <w:p w14:paraId="38ED58FE" w14:textId="77777777" w:rsidR="00934D0E" w:rsidRDefault="00934D0E">
            <w:pPr>
              <w:rPr>
                <w:rFonts w:ascii="宋体" w:hAnsi="宋体"/>
                <w:sz w:val="24"/>
                <w:szCs w:val="24"/>
              </w:rPr>
            </w:pPr>
          </w:p>
          <w:p w14:paraId="047BC9C4" w14:textId="77777777" w:rsidR="00934D0E" w:rsidRDefault="00934D0E">
            <w:pPr>
              <w:rPr>
                <w:rFonts w:ascii="宋体" w:hAnsi="宋体"/>
                <w:sz w:val="24"/>
                <w:szCs w:val="24"/>
              </w:rPr>
            </w:pPr>
          </w:p>
          <w:p w14:paraId="1BF80E3E" w14:textId="77777777" w:rsidR="00934D0E" w:rsidRDefault="00934D0E">
            <w:pPr>
              <w:rPr>
                <w:rFonts w:ascii="宋体" w:hAnsi="宋体"/>
                <w:sz w:val="24"/>
                <w:szCs w:val="24"/>
              </w:rPr>
            </w:pPr>
          </w:p>
          <w:p w14:paraId="1647102E" w14:textId="77777777" w:rsidR="00934D0E" w:rsidRDefault="00934D0E">
            <w:pPr>
              <w:rPr>
                <w:rFonts w:ascii="宋体" w:hAnsi="宋体"/>
                <w:sz w:val="24"/>
                <w:szCs w:val="24"/>
              </w:rPr>
            </w:pPr>
          </w:p>
          <w:p w14:paraId="3F447C45" w14:textId="77777777" w:rsidR="00934D0E" w:rsidRDefault="00652269">
            <w:pPr>
              <w:rPr>
                <w:rFonts w:ascii="宋体" w:hAnsi="宋体"/>
                <w:szCs w:val="21"/>
              </w:rPr>
            </w:pPr>
            <w:r>
              <w:rPr>
                <w:rFonts w:ascii="宋体" w:hAnsi="宋体"/>
                <w:sz w:val="24"/>
                <w:szCs w:val="24"/>
              </w:rPr>
              <w:t xml:space="preserve">                                               </w:t>
            </w:r>
            <w:r>
              <w:rPr>
                <w:rFonts w:ascii="宋体" w:hAnsi="宋体"/>
                <w:sz w:val="24"/>
                <w:szCs w:val="24"/>
              </w:rPr>
              <w:t>（单位盖章）</w:t>
            </w:r>
          </w:p>
        </w:tc>
      </w:tr>
      <w:tr w:rsidR="00934D0E" w14:paraId="5B7A24C6" w14:textId="77777777">
        <w:trPr>
          <w:trHeight w:val="171"/>
        </w:trPr>
        <w:tc>
          <w:tcPr>
            <w:tcW w:w="2694" w:type="dxa"/>
            <w:gridSpan w:val="2"/>
            <w:shd w:val="clear" w:color="auto" w:fill="FFFFFF"/>
            <w:vAlign w:val="center"/>
          </w:tcPr>
          <w:p w14:paraId="20FCA543" w14:textId="77777777" w:rsidR="00934D0E" w:rsidRDefault="00652269">
            <w:pPr>
              <w:rPr>
                <w:rFonts w:ascii="宋体" w:hAnsi="宋体"/>
                <w:szCs w:val="21"/>
              </w:rPr>
            </w:pPr>
            <w:r>
              <w:rPr>
                <w:rFonts w:ascii="宋体" w:hAnsi="宋体" w:hint="eastAsia"/>
                <w:sz w:val="24"/>
                <w:szCs w:val="24"/>
              </w:rPr>
              <w:t>日期</w:t>
            </w:r>
          </w:p>
        </w:tc>
        <w:tc>
          <w:tcPr>
            <w:tcW w:w="5593" w:type="dxa"/>
            <w:vAlign w:val="center"/>
          </w:tcPr>
          <w:p w14:paraId="175CBAE2" w14:textId="77777777" w:rsidR="00934D0E" w:rsidRDefault="00652269">
            <w:pPr>
              <w:rPr>
                <w:rFonts w:ascii="宋体" w:hAnsi="宋体"/>
                <w:szCs w:val="21"/>
              </w:rPr>
            </w:pPr>
            <w:r>
              <w:rPr>
                <w:rFonts w:ascii="宋体" w:hAnsi="宋体"/>
                <w:sz w:val="24"/>
                <w:szCs w:val="24"/>
              </w:rPr>
              <w:t xml:space="preserve">  </w:t>
            </w:r>
            <w:r>
              <w:rPr>
                <w:rFonts w:ascii="宋体" w:hAnsi="宋体"/>
                <w:sz w:val="24"/>
                <w:szCs w:val="24"/>
              </w:rPr>
              <w:t>年</w:t>
            </w:r>
            <w:r>
              <w:rPr>
                <w:rFonts w:ascii="宋体" w:hAnsi="宋体"/>
                <w:sz w:val="24"/>
                <w:szCs w:val="24"/>
              </w:rPr>
              <w:t xml:space="preserve">   </w:t>
            </w:r>
            <w:r>
              <w:rPr>
                <w:rFonts w:ascii="宋体" w:hAnsi="宋体"/>
                <w:sz w:val="24"/>
                <w:szCs w:val="24"/>
              </w:rPr>
              <w:t>月</w:t>
            </w:r>
            <w:r>
              <w:rPr>
                <w:rFonts w:ascii="宋体" w:hAnsi="宋体"/>
                <w:sz w:val="24"/>
                <w:szCs w:val="24"/>
              </w:rPr>
              <w:t xml:space="preserve">   </w:t>
            </w:r>
            <w:r>
              <w:rPr>
                <w:rFonts w:ascii="宋体" w:hAnsi="宋体"/>
                <w:sz w:val="24"/>
                <w:szCs w:val="24"/>
              </w:rPr>
              <w:t>日</w:t>
            </w:r>
          </w:p>
        </w:tc>
      </w:tr>
    </w:tbl>
    <w:p w14:paraId="77E1B45D" w14:textId="77777777" w:rsidR="00934D0E" w:rsidRDefault="00652269">
      <w:pPr>
        <w:rPr>
          <w:rFonts w:ascii="宋体" w:hAnsi="宋体"/>
          <w:szCs w:val="21"/>
        </w:rPr>
      </w:pPr>
      <w:r>
        <w:rPr>
          <w:rFonts w:ascii="宋体" w:hAnsi="宋体" w:hint="eastAsia"/>
          <w:szCs w:val="21"/>
        </w:rPr>
        <w:t>注：本报告另附文件应放置在命名为“应用报告证明文件”的文件夹内，以本表“类别”命名的二级文件夹中。</w:t>
      </w:r>
    </w:p>
    <w:p w14:paraId="28D15E54" w14:textId="77777777" w:rsidR="00934D0E" w:rsidRDefault="00934D0E">
      <w:pPr>
        <w:rPr>
          <w:color w:val="000000" w:themeColor="text1"/>
        </w:rPr>
      </w:pPr>
    </w:p>
    <w:sectPr w:rsidR="00934D0E">
      <w:footerReference w:type="default" r:id="rId22"/>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我是一粒沙" w:date="2023-06-29T16:59:00Z" w:initials="">
    <w:p w14:paraId="02A41806" w14:textId="77777777" w:rsidR="00934D0E" w:rsidRDefault="00652269">
      <w:pPr>
        <w:pStyle w:val="a6"/>
      </w:pPr>
      <w:r>
        <w:rPr>
          <w:rFonts w:hint="eastAsia"/>
        </w:rPr>
        <w:t>按通规明确</w:t>
      </w:r>
      <w:r>
        <w:rPr>
          <w:rFonts w:hint="eastAsia"/>
        </w:rPr>
        <w:t>5</w:t>
      </w:r>
      <w:r>
        <w:rPr>
          <w:rFonts w:hint="eastAsia"/>
        </w:rPr>
        <w:t>个系数</w:t>
      </w:r>
    </w:p>
  </w:comment>
  <w:comment w:id="31" w:author="我是一粒沙" w:date="2023-06-29T16:58:00Z" w:initials="">
    <w:p w14:paraId="79A42DDE" w14:textId="77777777" w:rsidR="00934D0E" w:rsidRDefault="00652269">
      <w:pPr>
        <w:pStyle w:val="a6"/>
      </w:pPr>
      <w:r>
        <w:rPr>
          <w:rFonts w:hint="eastAsia"/>
        </w:rPr>
        <w:t>后半段删除</w:t>
      </w:r>
    </w:p>
  </w:comment>
  <w:comment w:id="32" w:author="我是一粒沙" w:date="2023-06-29T17:15:00Z" w:initials="">
    <w:p w14:paraId="6A9941E4" w14:textId="77777777" w:rsidR="00934D0E" w:rsidRDefault="00652269">
      <w:pPr>
        <w:pStyle w:val="a6"/>
      </w:pPr>
      <w:r>
        <w:rPr>
          <w:rFonts w:hint="eastAsia"/>
        </w:rPr>
        <w:t>新增一条</w:t>
      </w:r>
    </w:p>
  </w:comment>
  <w:comment w:id="33" w:author="我是一粒沙" w:date="2023-06-29T17:31:00Z" w:initials="">
    <w:p w14:paraId="19441F88" w14:textId="77777777" w:rsidR="00934D0E" w:rsidRDefault="00652269">
      <w:pPr>
        <w:pStyle w:val="a6"/>
      </w:pPr>
      <w:r>
        <w:rPr>
          <w:rFonts w:hint="eastAsia"/>
        </w:rPr>
        <w:t>是否改为主体结构设计？？？</w:t>
      </w:r>
    </w:p>
  </w:comment>
  <w:comment w:id="34" w:author="我是一粒沙" w:date="2023-06-29T17:46:00Z" w:initials="">
    <w:p w14:paraId="2C193169" w14:textId="77777777" w:rsidR="00934D0E" w:rsidRDefault="00652269">
      <w:pPr>
        <w:pStyle w:val="a6"/>
      </w:pPr>
      <w:r>
        <w:rPr>
          <w:rFonts w:hint="eastAsia"/>
        </w:rPr>
        <w:t>加个减隔震，山地暂不写</w:t>
      </w:r>
    </w:p>
  </w:comment>
  <w:comment w:id="35" w:author="我是一粒沙" w:date="2023-06-29T17:46:00Z" w:initials="">
    <w:p w14:paraId="0784391E" w14:textId="77777777" w:rsidR="00934D0E" w:rsidRDefault="00652269">
      <w:pPr>
        <w:pStyle w:val="a6"/>
      </w:pPr>
      <w:r>
        <w:rPr>
          <w:rFonts w:hint="eastAsia"/>
        </w:rPr>
        <w:t>删了</w:t>
      </w:r>
    </w:p>
  </w:comment>
  <w:comment w:id="36" w:author="我是一粒沙" w:date="2023-06-29T17:47:00Z" w:initials="">
    <w:p w14:paraId="305235DF" w14:textId="77777777" w:rsidR="00934D0E" w:rsidRDefault="00652269">
      <w:pPr>
        <w:pStyle w:val="a6"/>
      </w:pPr>
      <w:r>
        <w:rPr>
          <w:rFonts w:hint="eastAsia"/>
        </w:rPr>
        <w:t>至少还是不少于？</w:t>
      </w:r>
    </w:p>
  </w:comment>
  <w:comment w:id="37" w:author="我是一粒沙" w:date="2023-06-29T17:48:00Z" w:initials="">
    <w:p w14:paraId="563979DF" w14:textId="77777777" w:rsidR="00934D0E" w:rsidRDefault="00652269">
      <w:pPr>
        <w:pStyle w:val="a6"/>
      </w:pPr>
      <w:r>
        <w:rPr>
          <w:rFonts w:hint="eastAsia"/>
        </w:rPr>
        <w:t>删除建立</w:t>
      </w:r>
    </w:p>
  </w:comment>
  <w:comment w:id="38" w:author="我是一粒沙" w:date="2023-06-29T17:51:00Z" w:initials="">
    <w:p w14:paraId="6FDA2B1A" w14:textId="77777777" w:rsidR="00934D0E" w:rsidRDefault="00652269">
      <w:pPr>
        <w:pStyle w:val="a6"/>
      </w:pPr>
      <w:r>
        <w:rPr>
          <w:rFonts w:hint="eastAsia"/>
        </w:rPr>
        <w:t>删除：输出的</w:t>
      </w:r>
    </w:p>
  </w:comment>
  <w:comment w:id="39" w:author="我是一粒沙" w:date="2023-11-04T11:31:00Z" w:initials="">
    <w:p w14:paraId="5BBC13DD" w14:textId="77777777" w:rsidR="00934D0E" w:rsidRDefault="00652269">
      <w:pPr>
        <w:pStyle w:val="a6"/>
      </w:pPr>
      <w:r>
        <w:rPr>
          <w:rFonts w:hint="eastAsia"/>
        </w:rPr>
        <w:t>增加一小节</w:t>
      </w:r>
    </w:p>
  </w:comment>
  <w:comment w:id="40" w:author="Cmcu" w:date="2023-11-04T11:21:00Z" w:initials="">
    <w:p w14:paraId="55FE085B" w14:textId="77777777" w:rsidR="00934D0E" w:rsidRDefault="00652269">
      <w:pPr>
        <w:pStyle w:val="a6"/>
      </w:pPr>
      <w:r>
        <w:t>钢结构安装是否不在这里提</w:t>
      </w:r>
    </w:p>
  </w:comment>
  <w:comment w:id="41" w:author="我是一粒沙" w:date="2023-06-29T18:15:00Z" w:initials="">
    <w:p w14:paraId="50E11201" w14:textId="77777777" w:rsidR="00934D0E" w:rsidRDefault="00652269">
      <w:pPr>
        <w:pStyle w:val="a6"/>
      </w:pPr>
      <w:r>
        <w:rPr>
          <w:rFonts w:hint="eastAsia"/>
        </w:rPr>
        <w:t>结合绿建篇调整</w:t>
      </w:r>
    </w:p>
  </w:comment>
  <w:comment w:id="42" w:author="我是一粒沙" w:date="2023-06-29T18:21:00Z" w:initials="">
    <w:p w14:paraId="6E575674" w14:textId="77777777" w:rsidR="00934D0E" w:rsidRDefault="00652269">
      <w:pPr>
        <w:pStyle w:val="a6"/>
      </w:pPr>
      <w:r>
        <w:rPr>
          <w:rFonts w:hint="eastAsia"/>
        </w:rPr>
        <w:t>增加结构消防</w:t>
      </w:r>
    </w:p>
  </w:comment>
  <w:comment w:id="43" w:author="我是一粒沙" w:date="2023-06-29T18:16:00Z" w:initials="">
    <w:p w14:paraId="0B2D1F50" w14:textId="77777777" w:rsidR="00934D0E" w:rsidRDefault="00652269">
      <w:pPr>
        <w:pStyle w:val="a6"/>
      </w:pPr>
      <w:r>
        <w:rPr>
          <w:rFonts w:hint="eastAsia"/>
        </w:rPr>
        <w:t>删除：有无</w:t>
      </w:r>
    </w:p>
  </w:comment>
  <w:comment w:id="66" w:author="Cmcu" w:date="2023-11-04T11:15:00Z" w:initials="">
    <w:p w14:paraId="109E512C" w14:textId="77777777" w:rsidR="00934D0E" w:rsidRDefault="00652269">
      <w:pPr>
        <w:pStyle w:val="a6"/>
      </w:pPr>
      <w:r>
        <w:t>这条放到审查要点里</w:t>
      </w:r>
      <w:r>
        <w:rPr>
          <w:rFonts w:hint="eastAsia"/>
        </w:rPr>
        <w:t>，</w:t>
      </w:r>
      <w:r>
        <w:t>此处不要了</w:t>
      </w:r>
      <w:r>
        <w:rPr>
          <w:rFonts w:hint="eastAsia"/>
        </w:rPr>
        <w:t>。</w:t>
      </w:r>
    </w:p>
  </w:comment>
  <w:comment w:id="75" w:author="Administrator" w:date="2023-11-07T11:10:00Z" w:initials="A">
    <w:p w14:paraId="2743536C" w14:textId="77777777" w:rsidR="00934D0E" w:rsidRDefault="00652269">
      <w:pPr>
        <w:pStyle w:val="a6"/>
      </w:pPr>
      <w:r>
        <w:rPr>
          <w:rFonts w:hint="eastAsia"/>
        </w:rPr>
        <w:t>建议增加设计说明要求，与国家规范要求一致。</w:t>
      </w:r>
    </w:p>
  </w:comment>
  <w:comment w:id="76" w:author="admin" w:date="2023-07-03T12:32:00Z" w:initials="a">
    <w:p w14:paraId="7EC037E4" w14:textId="77777777" w:rsidR="00934D0E" w:rsidRDefault="00652269">
      <w:pPr>
        <w:pStyle w:val="a6"/>
      </w:pPr>
      <w:r>
        <w:rPr>
          <w:rFonts w:hint="eastAsia"/>
        </w:rPr>
        <w:t>删除</w:t>
      </w:r>
      <w:r>
        <w:t>用户安装容量。</w:t>
      </w:r>
    </w:p>
  </w:comment>
  <w:comment w:id="77" w:author="admin" w:date="2023-05-29T20:33:00Z" w:initials="a">
    <w:p w14:paraId="37A0285E" w14:textId="77777777" w:rsidR="00934D0E" w:rsidRDefault="00652269">
      <w:pPr>
        <w:pStyle w:val="a6"/>
      </w:pPr>
      <w:r>
        <w:rPr>
          <w:rFonts w:hint="eastAsia"/>
        </w:rPr>
        <w:t>建议</w:t>
      </w:r>
      <w:r>
        <w:t>新增，与</w:t>
      </w:r>
      <w:r>
        <w:rPr>
          <w:rFonts w:hint="eastAsia"/>
        </w:rPr>
        <w:t>审查要点</w:t>
      </w:r>
      <w:r>
        <w:t>一致；另外</w:t>
      </w:r>
      <w:r>
        <w:rPr>
          <w:rFonts w:hint="eastAsia"/>
        </w:rPr>
        <w:t>国家</w:t>
      </w:r>
      <w:r>
        <w:t>规范要求</w:t>
      </w:r>
      <w:r>
        <w:rPr>
          <w:rFonts w:hint="eastAsia"/>
        </w:rPr>
        <w:t>所有</w:t>
      </w:r>
      <w:r>
        <w:t>项目均需表达，是否需要统一一致。</w:t>
      </w:r>
    </w:p>
  </w:comment>
  <w:comment w:id="78" w:author="admin" w:date="2023-05-29T20:37:00Z" w:initials="a">
    <w:p w14:paraId="2935117B" w14:textId="77777777" w:rsidR="00934D0E" w:rsidRDefault="00652269">
      <w:pPr>
        <w:pStyle w:val="a6"/>
      </w:pPr>
      <w:r>
        <w:rPr>
          <w:rFonts w:hint="eastAsia"/>
        </w:rPr>
        <w:t>建议</w:t>
      </w:r>
      <w:r>
        <w:t>修改为示意图，与国家规范要求一致，初设</w:t>
      </w:r>
      <w:r>
        <w:rPr>
          <w:rFonts w:hint="eastAsia"/>
        </w:rPr>
        <w:t>阶段</w:t>
      </w:r>
      <w:r>
        <w:t>由于点位数量不准确，详细的平面布置图无法确定。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A41806" w15:done="0"/>
  <w15:commentEx w15:paraId="79A42DDE" w15:done="0"/>
  <w15:commentEx w15:paraId="6A9941E4" w15:done="0"/>
  <w15:commentEx w15:paraId="19441F88" w15:done="0"/>
  <w15:commentEx w15:paraId="2C193169" w15:done="0"/>
  <w15:commentEx w15:paraId="0784391E" w15:done="0"/>
  <w15:commentEx w15:paraId="305235DF" w15:done="0"/>
  <w15:commentEx w15:paraId="563979DF" w15:done="0"/>
  <w15:commentEx w15:paraId="6FDA2B1A" w15:done="0"/>
  <w15:commentEx w15:paraId="5BBC13DD" w15:done="0"/>
  <w15:commentEx w15:paraId="55FE085B" w15:done="0"/>
  <w15:commentEx w15:paraId="50E11201" w15:done="0"/>
  <w15:commentEx w15:paraId="6E575674" w15:done="0"/>
  <w15:commentEx w15:paraId="0B2D1F50" w15:done="0"/>
  <w15:commentEx w15:paraId="109E512C" w15:done="0"/>
  <w15:commentEx w15:paraId="2743536C" w15:done="0"/>
  <w15:commentEx w15:paraId="7EC037E4" w15:done="0"/>
  <w15:commentEx w15:paraId="37A0285E" w15:done="0"/>
  <w15:commentEx w15:paraId="293511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D36EB" w14:textId="77777777" w:rsidR="00652269" w:rsidRDefault="00652269">
      <w:r>
        <w:separator/>
      </w:r>
    </w:p>
  </w:endnote>
  <w:endnote w:type="continuationSeparator" w:id="0">
    <w:p w14:paraId="4AC0C4D3" w14:textId="77777777" w:rsidR="00652269" w:rsidRDefault="0065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FD46A778-FD1C-4FD2-A53D-960C7DD97226}"/>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8B26CF94-A81A-40AD-BCA7-78D4D8D59D1C}"/>
    <w:embedBold r:id="rId3" w:subsetted="1" w:fontKey="{71701481-6D21-4DBF-BDD8-B610A066D769}"/>
  </w:font>
  <w:font w:name="Courier New">
    <w:panose1 w:val="02070309020205020404"/>
    <w:charset w:val="00"/>
    <w:family w:val="modern"/>
    <w:pitch w:val="fixed"/>
    <w:sig w:usb0="E0002EFF" w:usb1="C0007843" w:usb2="00000009" w:usb3="00000000" w:csb0="000001FF" w:csb1="00000000"/>
  </w:font>
  <w:font w:name="monospace">
    <w:altName w:val="微软雅黑"/>
    <w:charset w:val="00"/>
    <w:family w:val="auto"/>
    <w:pitch w:val="default"/>
    <w:sig w:usb0="00000000" w:usb1="00000000" w:usb2="00000000"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font-weight : 400">
    <w:altName w:val="微软雅黑"/>
    <w:charset w:val="00"/>
    <w:family w:val="auto"/>
    <w:pitch w:val="default"/>
    <w:sig w:usb0="00000000" w:usb1="00000000" w:usb2="00000000" w:usb3="00000000" w:csb0="00040001" w:csb1="00000000"/>
  </w:font>
  <w:font w:name="helvetica neue">
    <w:altName w:val="Corbel"/>
    <w:charset w:val="00"/>
    <w:family w:val="auto"/>
    <w:pitch w:val="default"/>
    <w:sig w:usb0="00000000" w:usb1="00000000" w:usb2="00000010" w:usb3="00000000" w:csb0="00000000"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仿宋_GBK">
    <w:charset w:val="86"/>
    <w:family w:val="script"/>
    <w:pitch w:val="default"/>
    <w:sig w:usb0="A00002BF" w:usb1="38CF7CFA" w:usb2="00082016" w:usb3="00000000" w:csb0="00040001" w:csb1="00000000"/>
    <w:embedRegular r:id="rId4" w:subsetted="1" w:fontKey="{B0D9AFBF-6637-4E13-8FD2-CFAF2627B96B}"/>
  </w:font>
  <w:font w:name="仿宋">
    <w:panose1 w:val="02010609060101010101"/>
    <w:charset w:val="86"/>
    <w:family w:val="modern"/>
    <w:pitch w:val="fixed"/>
    <w:sig w:usb0="800002BF" w:usb1="38CF7CFA" w:usb2="00000016" w:usb3="00000000" w:csb0="00040001" w:csb1="00000000"/>
    <w:embedBold r:id="rId5" w:subsetted="1" w:fontKey="{31235CC3-E99C-4785-B3B1-D5BAE9D63F5C}"/>
  </w:font>
  <w:font w:name="方正小标宋_GBK">
    <w:altName w:val="微软雅黑"/>
    <w:charset w:val="86"/>
    <w:family w:val="script"/>
    <w:pitch w:val="default"/>
    <w:sig w:usb0="00000000" w:usb1="00000000" w:usb2="00000000" w:usb3="00000000" w:csb0="00040000" w:csb1="00000000"/>
    <w:embedBold r:id="rId6" w:subsetted="1" w:fontKey="{0FB77150-1DA9-45CA-9234-E4E6E572EAF0}"/>
  </w:font>
  <w:font w:name="方正大黑_GBK">
    <w:altName w:val="黑体"/>
    <w:charset w:val="86"/>
    <w:family w:val="auto"/>
    <w:pitch w:val="default"/>
    <w:sig w:usb0="00000000" w:usb1="00000000" w:usb2="00000000" w:usb3="00000000" w:csb0="00040000" w:csb1="00000000"/>
    <w:embedRegular r:id="rId7" w:subsetted="1" w:fontKey="{F198B213-6275-4444-BCF3-1800DCC74B8B}"/>
  </w:font>
  <w:font w:name="___WRD_EMBED_SUB_41">
    <w:altName w:val="宋体"/>
    <w:panose1 w:val="02000000000000000000"/>
    <w:charset w:val="86"/>
    <w:family w:val="script"/>
    <w:pitch w:val="default"/>
    <w:sig w:usb0="00000000" w:usb1="00000000" w:usb2="00082016" w:usb3="00000000" w:csb0="00040001" w:csb1="00000000"/>
    <w:embedRegular r:id="rId8" w:subsetted="1" w:fontKey="{703CBA0B-811D-4AF1-8B4B-30222C0F70AC}"/>
  </w:font>
  <w:font w:name="MingLiU_HKSCS">
    <w:altName w:val="MingLiU-ExtB"/>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4D1D7" w14:textId="77777777" w:rsidR="00934D0E" w:rsidRDefault="00652269">
    <w:pPr>
      <w:pStyle w:val="ab"/>
      <w:framePr w:wrap="around" w:vAnchor="text" w:hAnchor="margin" w:xAlign="outside" w:y="1"/>
      <w:rPr>
        <w:rStyle w:val="af5"/>
      </w:rPr>
    </w:pPr>
    <w:r>
      <w:fldChar w:fldCharType="begin"/>
    </w:r>
    <w:r>
      <w:rPr>
        <w:rStyle w:val="af5"/>
      </w:rPr>
      <w:instrText xml:space="preserve">PAGE  </w:instrText>
    </w:r>
    <w:r>
      <w:fldChar w:fldCharType="separate"/>
    </w:r>
    <w:r>
      <w:rPr>
        <w:rStyle w:val="af5"/>
      </w:rPr>
      <w:t>66</w:t>
    </w:r>
    <w:r>
      <w:fldChar w:fldCharType="end"/>
    </w:r>
  </w:p>
  <w:p w14:paraId="5F62E325" w14:textId="77777777" w:rsidR="00934D0E" w:rsidRDefault="00934D0E">
    <w:pPr>
      <w:pStyle w:val="ab"/>
      <w:framePr w:wrap="around" w:vAnchor="text" w:hAnchor="margin" w:xAlign="right" w:y="1"/>
      <w:ind w:right="360" w:firstLine="360"/>
      <w:jc w:val="both"/>
      <w:rPr>
        <w:rStyle w:val="af5"/>
      </w:rPr>
    </w:pPr>
  </w:p>
  <w:p w14:paraId="6FB0EB90" w14:textId="77777777" w:rsidR="00934D0E" w:rsidRDefault="00934D0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4581F" w14:textId="77777777" w:rsidR="00934D0E" w:rsidRDefault="00652269">
    <w:pPr>
      <w:pStyle w:val="ab"/>
      <w:framePr w:wrap="around" w:vAnchor="text" w:hAnchor="margin" w:xAlign="right" w:y="1"/>
      <w:rPr>
        <w:rStyle w:val="af5"/>
      </w:rPr>
    </w:pPr>
    <w:r>
      <w:fldChar w:fldCharType="begin"/>
    </w:r>
    <w:r>
      <w:rPr>
        <w:rStyle w:val="af5"/>
      </w:rPr>
      <w:instrText xml:space="preserve">PAGE  </w:instrText>
    </w:r>
    <w:r>
      <w:fldChar w:fldCharType="separate"/>
    </w:r>
    <w:r>
      <w:rPr>
        <w:rStyle w:val="af5"/>
      </w:rPr>
      <w:t>- 9 -</w:t>
    </w:r>
    <w:r>
      <w:fldChar w:fldCharType="end"/>
    </w:r>
  </w:p>
  <w:p w14:paraId="3D854965" w14:textId="77777777" w:rsidR="00934D0E" w:rsidRDefault="00934D0E">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2919F" w14:textId="77777777" w:rsidR="00934D0E" w:rsidRDefault="00934D0E">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4E07D" w14:textId="77777777" w:rsidR="00934D0E" w:rsidRDefault="00934D0E">
    <w:pPr>
      <w:pStyle w:val="ab"/>
      <w:jc w:val="right"/>
    </w:pPr>
  </w:p>
  <w:p w14:paraId="4D95165E" w14:textId="77777777" w:rsidR="00934D0E" w:rsidRDefault="00934D0E">
    <w:pPr>
      <w:pStyle w:val="ab"/>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0587131"/>
    </w:sdtPr>
    <w:sdtEndPr/>
    <w:sdtContent>
      <w:p w14:paraId="725179D1" w14:textId="77777777" w:rsidR="00934D0E" w:rsidRDefault="00652269">
        <w:pPr>
          <w:pStyle w:val="ab"/>
          <w:jc w:val="right"/>
        </w:pPr>
        <w:r>
          <w:fldChar w:fldCharType="begin"/>
        </w:r>
        <w:r>
          <w:instrText>PAGE   \* MERGEFORMAT</w:instrText>
        </w:r>
        <w:r>
          <w:fldChar w:fldCharType="separate"/>
        </w:r>
        <w:r w:rsidR="00B268FF" w:rsidRPr="00B268FF">
          <w:rPr>
            <w:noProof/>
            <w:lang w:val="zh-CN"/>
          </w:rPr>
          <w:t>5</w:t>
        </w:r>
        <w:r>
          <w:fldChar w:fldCharType="end"/>
        </w:r>
      </w:p>
    </w:sdtContent>
  </w:sdt>
  <w:p w14:paraId="3ABB47E1" w14:textId="77777777" w:rsidR="00934D0E" w:rsidRDefault="00934D0E">
    <w:pPr>
      <w:pStyle w:val="ab"/>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569D7" w14:textId="77777777" w:rsidR="00934D0E" w:rsidRDefault="00652269">
    <w:pPr>
      <w:spacing w:line="1" w:lineRule="exact"/>
    </w:pPr>
    <w:r>
      <w:rPr>
        <w:rFonts w:ascii="MingLiU_HKSCS" w:eastAsia="MingLiU_HKSCS" w:hAnsi="MingLiU_HKSCS" w:cs="MingLiU_HKSCS"/>
        <w:noProof/>
        <w:color w:val="000000"/>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2715" cy="162560"/>
              <wp:effectExtent l="0" t="0" r="1905" b="3810"/>
              <wp:wrapNone/>
              <wp:docPr id="21"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 cy="162560"/>
                      </a:xfrm>
                      <a:prstGeom prst="rect">
                        <a:avLst/>
                      </a:prstGeom>
                      <a:noFill/>
                      <a:ln>
                        <a:noFill/>
                      </a:ln>
                    </wps:spPr>
                    <wps:txbx>
                      <w:txbxContent>
                        <w:p w14:paraId="2822C151" w14:textId="77777777" w:rsidR="00934D0E" w:rsidRDefault="0065226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268FF" w:rsidRPr="00B268FF">
                            <w:rPr>
                              <w:noProof/>
                            </w:rPr>
                            <w:t>93</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rect id="矩形 21" o:spid="_x0000_s1026" style="position:absolute;left:0;text-align:left;margin-left:0;margin-top:0;width:10.45pt;height:12.8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" filled="f" stroked="f">
              <v:textbox style="mso-fit-shape-to-text:t" inset="0,0,0,0">
                <w:txbxContent>
                  <w:p w14:paraId="2822C151" w14:textId="77777777" w:rsidR="00934D0E" w:rsidRDefault="0065226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268FF" w:rsidRPr="00B268FF">
                      <w:rPr>
                        <w:noProof/>
                      </w:rPr>
                      <w:t>93</w:t>
                    </w:r>
                    <w:r>
                      <w:rPr>
                        <w:rFonts w:hint="eastAsia"/>
                        <w:sz w:val="18"/>
                      </w:rPr>
                      <w:fldChar w:fldCharType="end"/>
                    </w:r>
                  </w:p>
                </w:txbxContent>
              </v:textbox>
              <w10:wrap anchorx="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86000" w14:textId="77777777" w:rsidR="00934D0E" w:rsidRDefault="00652269">
    <w:pPr>
      <w:pStyle w:val="ab"/>
      <w:jc w:val="center"/>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16205" cy="139700"/>
              <wp:effectExtent l="0" t="0" r="635"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14:paraId="018C0EE3" w14:textId="77777777" w:rsidR="00934D0E" w:rsidRDefault="00652269">
                          <w:pPr>
                            <w:pStyle w:val="ab"/>
                            <w:jc w:val="center"/>
                          </w:pPr>
                          <w:r>
                            <w:fldChar w:fldCharType="begin"/>
                          </w:r>
                          <w:r>
                            <w:instrText xml:space="preserve"> PAGE   \* MERGEFORMAT </w:instrText>
                          </w:r>
                          <w:r>
                            <w:fldChar w:fldCharType="separate"/>
                          </w:r>
                          <w:r w:rsidR="006463BD" w:rsidRPr="006463BD">
                            <w:rPr>
                              <w:noProof/>
                              <w:lang w:val="zh-CN"/>
                            </w:rPr>
                            <w:t>98</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27" type="#_x0000_t202" style="position:absolute;left:0;text-align:left;margin-left:-42.05pt;margin-top:0;width:9.15pt;height:11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" filled="f" stroked="f">
              <v:textbox style="mso-fit-shape-to-text:t" inset="0,0,0,0">
                <w:txbxContent>
                  <w:p w14:paraId="018C0EE3" w14:textId="77777777" w:rsidR="00934D0E" w:rsidRDefault="00652269">
                    <w:pPr>
                      <w:pStyle w:val="ab"/>
                      <w:jc w:val="center"/>
                    </w:pPr>
                    <w:r>
                      <w:fldChar w:fldCharType="begin"/>
                    </w:r>
                    <w:r>
                      <w:instrText xml:space="preserve"> PAGE   \* MERGEFORMAT </w:instrText>
                    </w:r>
                    <w:r>
                      <w:fldChar w:fldCharType="separate"/>
                    </w:r>
                    <w:r w:rsidR="006463BD" w:rsidRPr="006463BD">
                      <w:rPr>
                        <w:noProof/>
                        <w:lang w:val="zh-CN"/>
                      </w:rPr>
                      <w:t>98</w:t>
                    </w:r>
                    <w:r>
                      <w:fldChar w:fldCharType="end"/>
                    </w:r>
                  </w:p>
                </w:txbxContent>
              </v:textbox>
              <w10:wrap anchorx="margin"/>
            </v:shape>
          </w:pict>
        </mc:Fallback>
      </mc:AlternateContent>
    </w:r>
  </w:p>
  <w:p w14:paraId="7523D98D" w14:textId="77777777" w:rsidR="00934D0E" w:rsidRDefault="00934D0E">
    <w:pPr>
      <w:pStyle w:val="ab"/>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C3C4C" w14:textId="77777777" w:rsidR="00934D0E" w:rsidRDefault="00652269">
    <w:pPr>
      <w:pStyle w:val="ab"/>
      <w:jc w:val="center"/>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14935" cy="13144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4FDE30F" w14:textId="77777777" w:rsidR="00934D0E" w:rsidRDefault="00652269">
                          <w:pPr>
                            <w:pStyle w:val="ab"/>
                            <w:jc w:val="center"/>
                          </w:pPr>
                          <w:r>
                            <w:fldChar w:fldCharType="begin"/>
                          </w:r>
                          <w:r>
                            <w:instrText xml:space="preserve"> PAGE   \* MERGEFORMAT </w:instrText>
                          </w:r>
                          <w:r>
                            <w:fldChar w:fldCharType="separate"/>
                          </w:r>
                          <w:r w:rsidR="006463BD" w:rsidRPr="006463BD">
                            <w:rPr>
                              <w:noProof/>
                              <w:lang w:val="zh-CN"/>
                            </w:rPr>
                            <w:t>101</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8" type="#_x0000_t202" style="position:absolute;left:0;text-align:left;margin-left:-42.15pt;margin-top:0;width:9.05pt;height:10.35pt;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" filled="f" stroked="f">
              <v:textbox style="mso-fit-shape-to-text:t" inset="0,0,0,0">
                <w:txbxContent>
                  <w:p w14:paraId="44FDE30F" w14:textId="77777777" w:rsidR="00934D0E" w:rsidRDefault="00652269">
                    <w:pPr>
                      <w:pStyle w:val="ab"/>
                      <w:jc w:val="center"/>
                    </w:pPr>
                    <w:r>
                      <w:fldChar w:fldCharType="begin"/>
                    </w:r>
                    <w:r>
                      <w:instrText xml:space="preserve"> PAGE   \* MERGEFORMAT </w:instrText>
                    </w:r>
                    <w:r>
                      <w:fldChar w:fldCharType="separate"/>
                    </w:r>
                    <w:r w:rsidR="006463BD" w:rsidRPr="006463BD">
                      <w:rPr>
                        <w:noProof/>
                        <w:lang w:val="zh-CN"/>
                      </w:rPr>
                      <w:t>101</w:t>
                    </w:r>
                    <w:r>
                      <w:fldChar w:fldCharType="end"/>
                    </w:r>
                  </w:p>
                </w:txbxContent>
              </v:textbox>
              <w10:wrap anchorx="margin"/>
            </v:shape>
          </w:pict>
        </mc:Fallback>
      </mc:AlternateContent>
    </w:r>
  </w:p>
  <w:p w14:paraId="5AFC808D" w14:textId="77777777" w:rsidR="00934D0E" w:rsidRDefault="00934D0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EE2A1" w14:textId="77777777" w:rsidR="00652269" w:rsidRDefault="00652269">
      <w:r>
        <w:separator/>
      </w:r>
    </w:p>
  </w:footnote>
  <w:footnote w:type="continuationSeparator" w:id="0">
    <w:p w14:paraId="4F74B14E" w14:textId="77777777" w:rsidR="00652269" w:rsidRDefault="0065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AF0FC" w14:textId="77777777" w:rsidR="00934D0E" w:rsidRDefault="00934D0E">
    <w:pPr>
      <w:pStyle w:val="ac"/>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D393B" w14:textId="77777777" w:rsidR="00934D0E" w:rsidRDefault="00934D0E">
    <w:pPr>
      <w:pStyle w:val="ac"/>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87172" w14:textId="77777777" w:rsidR="00934D0E" w:rsidRDefault="00934D0E">
    <w:pPr>
      <w:pStyle w:val="ac"/>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FA759" w14:textId="77777777" w:rsidR="00934D0E" w:rsidRDefault="00934D0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112C84"/>
    <w:multiLevelType w:val="multilevel"/>
    <w:tmpl w:val="80112C84"/>
    <w:lvl w:ilvl="0">
      <w:start w:val="1"/>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8D0CAB80"/>
    <w:multiLevelType w:val="singleLevel"/>
    <w:tmpl w:val="8D0CAB80"/>
    <w:lvl w:ilvl="0">
      <w:start w:val="2"/>
      <w:numFmt w:val="decimal"/>
      <w:suff w:val="space"/>
      <w:lvlText w:val="%1."/>
      <w:lvlJc w:val="left"/>
    </w:lvl>
  </w:abstractNum>
  <w:abstractNum w:abstractNumId="2">
    <w:nsid w:val="B8280AFD"/>
    <w:multiLevelType w:val="singleLevel"/>
    <w:tmpl w:val="B8280AFD"/>
    <w:lvl w:ilvl="0">
      <w:start w:val="1"/>
      <w:numFmt w:val="decimal"/>
      <w:lvlText w:val="%1."/>
      <w:lvlJc w:val="left"/>
      <w:pPr>
        <w:ind w:left="425" w:hanging="425"/>
      </w:pPr>
      <w:rPr>
        <w:rFonts w:hint="default"/>
      </w:rPr>
    </w:lvl>
  </w:abstractNum>
  <w:abstractNum w:abstractNumId="3">
    <w:nsid w:val="D5278DCF"/>
    <w:multiLevelType w:val="multilevel"/>
    <w:tmpl w:val="D5278DCF"/>
    <w:lvl w:ilvl="0">
      <w:start w:val="1"/>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nsid w:val="D6272A38"/>
    <w:multiLevelType w:val="singleLevel"/>
    <w:tmpl w:val="D6272A38"/>
    <w:lvl w:ilvl="0">
      <w:start w:val="1"/>
      <w:numFmt w:val="decimal"/>
      <w:lvlText w:val="%1)"/>
      <w:lvlJc w:val="left"/>
      <w:pPr>
        <w:ind w:left="425" w:hanging="425"/>
      </w:pPr>
      <w:rPr>
        <w:rFonts w:hint="default"/>
      </w:rPr>
    </w:lvl>
  </w:abstractNum>
  <w:abstractNum w:abstractNumId="5">
    <w:nsid w:val="03F0C0D3"/>
    <w:multiLevelType w:val="singleLevel"/>
    <w:tmpl w:val="03F0C0D3"/>
    <w:lvl w:ilvl="0">
      <w:start w:val="1"/>
      <w:numFmt w:val="decimal"/>
      <w:suff w:val="nothing"/>
      <w:lvlText w:val="（%1）"/>
      <w:lvlJc w:val="left"/>
    </w:lvl>
  </w:abstractNum>
  <w:abstractNum w:abstractNumId="6">
    <w:nsid w:val="095ED9F8"/>
    <w:multiLevelType w:val="singleLevel"/>
    <w:tmpl w:val="095ED9F8"/>
    <w:lvl w:ilvl="0">
      <w:start w:val="1"/>
      <w:numFmt w:val="decimal"/>
      <w:suff w:val="nothing"/>
      <w:lvlText w:val="%1）"/>
      <w:lvlJc w:val="left"/>
    </w:lvl>
  </w:abstractNum>
  <w:abstractNum w:abstractNumId="7">
    <w:nsid w:val="0AB0B671"/>
    <w:multiLevelType w:val="singleLevel"/>
    <w:tmpl w:val="0AB0B671"/>
    <w:lvl w:ilvl="0">
      <w:start w:val="1"/>
      <w:numFmt w:val="decimal"/>
      <w:lvlText w:val="%1."/>
      <w:lvlJc w:val="left"/>
      <w:pPr>
        <w:ind w:left="0" w:firstLine="0"/>
      </w:pPr>
      <w:rPr>
        <w:rFonts w:hint="default"/>
      </w:rPr>
    </w:lvl>
  </w:abstractNum>
  <w:abstractNum w:abstractNumId="8">
    <w:nsid w:val="0D18C8DA"/>
    <w:multiLevelType w:val="multilevel"/>
    <w:tmpl w:val="0D18C8DA"/>
    <w:lvl w:ilvl="0">
      <w:start w:val="1"/>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nsid w:val="0F4604C5"/>
    <w:multiLevelType w:val="singleLevel"/>
    <w:tmpl w:val="0F4604C5"/>
    <w:lvl w:ilvl="0">
      <w:start w:val="2"/>
      <w:numFmt w:val="decimal"/>
      <w:suff w:val="space"/>
      <w:lvlText w:val="%1."/>
      <w:lvlJc w:val="left"/>
    </w:lvl>
  </w:abstractNum>
  <w:abstractNum w:abstractNumId="10">
    <w:nsid w:val="353F5FF7"/>
    <w:multiLevelType w:val="multilevel"/>
    <w:tmpl w:val="353F5FF7"/>
    <w:lvl w:ilvl="0">
      <w:start w:val="1"/>
      <w:numFmt w:val="japaneseCounting"/>
      <w:lvlText w:val="%1、"/>
      <w:lvlJc w:val="left"/>
      <w:pPr>
        <w:ind w:left="720" w:hanging="720"/>
      </w:pPr>
      <w:rPr>
        <w:rFonts w:ascii="Calibri" w:eastAsia="宋体" w:hAnsi="Calibri" w:cs="Times New Roman"/>
      </w:rPr>
    </w:lvl>
    <w:lvl w:ilvl="1">
      <w:start w:val="1"/>
      <w:numFmt w:val="lowerLetter"/>
      <w:pStyle w:val="3"/>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261B4A7"/>
    <w:multiLevelType w:val="singleLevel"/>
    <w:tmpl w:val="4261B4A7"/>
    <w:lvl w:ilvl="0">
      <w:start w:val="2"/>
      <w:numFmt w:val="decimal"/>
      <w:suff w:val="space"/>
      <w:lvlText w:val="%1."/>
      <w:lvlJc w:val="left"/>
    </w:lvl>
  </w:abstractNum>
  <w:abstractNum w:abstractNumId="12">
    <w:nsid w:val="47FB65DE"/>
    <w:multiLevelType w:val="singleLevel"/>
    <w:tmpl w:val="47FB65DE"/>
    <w:lvl w:ilvl="0">
      <w:start w:val="1"/>
      <w:numFmt w:val="decimal"/>
      <w:suff w:val="nothing"/>
      <w:lvlText w:val="（%1）"/>
      <w:lvlJc w:val="left"/>
    </w:lvl>
  </w:abstractNum>
  <w:abstractNum w:abstractNumId="13">
    <w:nsid w:val="4F5074BE"/>
    <w:multiLevelType w:val="multilevel"/>
    <w:tmpl w:val="4F5074B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58E17D8C"/>
    <w:multiLevelType w:val="singleLevel"/>
    <w:tmpl w:val="58E17D8C"/>
    <w:lvl w:ilvl="0">
      <w:start w:val="1"/>
      <w:numFmt w:val="decimal"/>
      <w:suff w:val="nothing"/>
      <w:lvlText w:val="%1."/>
      <w:lvlJc w:val="left"/>
    </w:lvl>
  </w:abstractNum>
  <w:abstractNum w:abstractNumId="15">
    <w:nsid w:val="59DBDCA1"/>
    <w:multiLevelType w:val="singleLevel"/>
    <w:tmpl w:val="59DBDCA1"/>
    <w:lvl w:ilvl="0">
      <w:start w:val="1"/>
      <w:numFmt w:val="decimal"/>
      <w:suff w:val="nothing"/>
      <w:lvlText w:val="%1）"/>
      <w:lvlJc w:val="left"/>
      <w:pPr>
        <w:ind w:left="210" w:firstLine="0"/>
      </w:pPr>
    </w:lvl>
  </w:abstractNum>
  <w:abstractNum w:abstractNumId="16">
    <w:nsid w:val="6EF3C0A3"/>
    <w:multiLevelType w:val="singleLevel"/>
    <w:tmpl w:val="6EF3C0A3"/>
    <w:lvl w:ilvl="0">
      <w:start w:val="4"/>
      <w:numFmt w:val="decimal"/>
      <w:lvlText w:val="%1."/>
      <w:lvlJc w:val="left"/>
      <w:pPr>
        <w:tabs>
          <w:tab w:val="left" w:pos="312"/>
        </w:tabs>
      </w:pPr>
    </w:lvl>
  </w:abstractNum>
  <w:abstractNum w:abstractNumId="17">
    <w:nsid w:val="6F474915"/>
    <w:multiLevelType w:val="multilevel"/>
    <w:tmpl w:val="6F474915"/>
    <w:lvl w:ilvl="0">
      <w:start w:val="8"/>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nsid w:val="7072E9A2"/>
    <w:multiLevelType w:val="singleLevel"/>
    <w:tmpl w:val="7072E9A2"/>
    <w:lvl w:ilvl="0">
      <w:start w:val="2"/>
      <w:numFmt w:val="decimal"/>
      <w:suff w:val="space"/>
      <w:lvlText w:val="%1."/>
      <w:lvlJc w:val="left"/>
    </w:lvl>
  </w:abstractNum>
  <w:num w:numId="1">
    <w:abstractNumId w:val="10"/>
  </w:num>
  <w:num w:numId="2">
    <w:abstractNumId w:val="9"/>
  </w:num>
  <w:num w:numId="3">
    <w:abstractNumId w:val="11"/>
  </w:num>
  <w:num w:numId="4">
    <w:abstractNumId w:val="18"/>
  </w:num>
  <w:num w:numId="5">
    <w:abstractNumId w:val="1"/>
  </w:num>
  <w:num w:numId="6">
    <w:abstractNumId w:val="14"/>
  </w:num>
  <w:num w:numId="7">
    <w:abstractNumId w:val="12"/>
  </w:num>
  <w:num w:numId="8">
    <w:abstractNumId w:val="7"/>
  </w:num>
  <w:num w:numId="9">
    <w:abstractNumId w:val="16"/>
  </w:num>
  <w:num w:numId="10">
    <w:abstractNumId w:val="15"/>
  </w:num>
  <w:num w:numId="11">
    <w:abstractNumId w:val="5"/>
  </w:num>
  <w:num w:numId="12">
    <w:abstractNumId w:val="2"/>
  </w:num>
  <w:num w:numId="13">
    <w:abstractNumId w:val="4"/>
  </w:num>
  <w:num w:numId="14">
    <w:abstractNumId w:val="17"/>
  </w:num>
  <w:num w:numId="15">
    <w:abstractNumId w:val="0"/>
  </w:num>
  <w:num w:numId="16">
    <w:abstractNumId w:val="13"/>
  </w:num>
  <w:num w:numId="17">
    <w:abstractNumId w:val="8"/>
  </w:num>
  <w:num w:numId="18">
    <w:abstractNumId w:val="3"/>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我是一粒沙">
    <w15:presenceInfo w15:providerId="None" w15:userId="我是一粒沙"/>
  </w15:person>
  <w15:person w15:author="Cmcu">
    <w15:presenceInfo w15:providerId="None" w15:userId="Cmcu"/>
  </w15:person>
  <w15:person w15:author="Administrator">
    <w15:presenceInfo w15:providerId="None" w15:userId="Administrator"/>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hideSpellingErrors/>
  <w:revisionView w:markup="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jMzE3NDFhMWQxYzYyYTIzNjhhNDI0ZGM0ODRkNzMifQ=="/>
  </w:docVars>
  <w:rsids>
    <w:rsidRoot w:val="00C23116"/>
    <w:rsid w:val="FEF45378"/>
    <w:rsid w:val="0000381A"/>
    <w:rsid w:val="00014E37"/>
    <w:rsid w:val="000201A2"/>
    <w:rsid w:val="0002037B"/>
    <w:rsid w:val="0002376E"/>
    <w:rsid w:val="00023F97"/>
    <w:rsid w:val="00026C67"/>
    <w:rsid w:val="00031BEE"/>
    <w:rsid w:val="00040BD7"/>
    <w:rsid w:val="00044128"/>
    <w:rsid w:val="00046153"/>
    <w:rsid w:val="00052019"/>
    <w:rsid w:val="00053B7C"/>
    <w:rsid w:val="00055661"/>
    <w:rsid w:val="00056A21"/>
    <w:rsid w:val="0005792F"/>
    <w:rsid w:val="00057A70"/>
    <w:rsid w:val="00063D64"/>
    <w:rsid w:val="00063DA4"/>
    <w:rsid w:val="00064E6B"/>
    <w:rsid w:val="00064FB3"/>
    <w:rsid w:val="00065C9C"/>
    <w:rsid w:val="00066DEA"/>
    <w:rsid w:val="000746BE"/>
    <w:rsid w:val="0008208C"/>
    <w:rsid w:val="00084F81"/>
    <w:rsid w:val="000938FD"/>
    <w:rsid w:val="000941B2"/>
    <w:rsid w:val="000A0CAA"/>
    <w:rsid w:val="000A46A8"/>
    <w:rsid w:val="000A478F"/>
    <w:rsid w:val="000A5293"/>
    <w:rsid w:val="000B010D"/>
    <w:rsid w:val="000C1D2C"/>
    <w:rsid w:val="000C3495"/>
    <w:rsid w:val="000C52F2"/>
    <w:rsid w:val="000C5C6E"/>
    <w:rsid w:val="000D1E14"/>
    <w:rsid w:val="000E033E"/>
    <w:rsid w:val="000E197D"/>
    <w:rsid w:val="000E361A"/>
    <w:rsid w:val="000F0B1E"/>
    <w:rsid w:val="000F5AE2"/>
    <w:rsid w:val="00112935"/>
    <w:rsid w:val="00113FB4"/>
    <w:rsid w:val="0011760F"/>
    <w:rsid w:val="00121467"/>
    <w:rsid w:val="001242A9"/>
    <w:rsid w:val="0012626D"/>
    <w:rsid w:val="00137279"/>
    <w:rsid w:val="001424EA"/>
    <w:rsid w:val="00142B9A"/>
    <w:rsid w:val="0014444A"/>
    <w:rsid w:val="001453ED"/>
    <w:rsid w:val="0014637E"/>
    <w:rsid w:val="00154908"/>
    <w:rsid w:val="001610F3"/>
    <w:rsid w:val="001612EA"/>
    <w:rsid w:val="001620A8"/>
    <w:rsid w:val="001637FB"/>
    <w:rsid w:val="0016527C"/>
    <w:rsid w:val="00167BF1"/>
    <w:rsid w:val="00167D58"/>
    <w:rsid w:val="00177BB2"/>
    <w:rsid w:val="00181228"/>
    <w:rsid w:val="001841A8"/>
    <w:rsid w:val="0018568A"/>
    <w:rsid w:val="001914DD"/>
    <w:rsid w:val="00194B3E"/>
    <w:rsid w:val="00195F42"/>
    <w:rsid w:val="001A2D44"/>
    <w:rsid w:val="001A5D38"/>
    <w:rsid w:val="001A5E7F"/>
    <w:rsid w:val="001A5FB3"/>
    <w:rsid w:val="001B6A68"/>
    <w:rsid w:val="001B7C0C"/>
    <w:rsid w:val="001C165D"/>
    <w:rsid w:val="001C493B"/>
    <w:rsid w:val="001C561C"/>
    <w:rsid w:val="001D78BD"/>
    <w:rsid w:val="001E2412"/>
    <w:rsid w:val="001E5396"/>
    <w:rsid w:val="001E5F1E"/>
    <w:rsid w:val="001E6318"/>
    <w:rsid w:val="001E6FE9"/>
    <w:rsid w:val="001E75D4"/>
    <w:rsid w:val="001F0BCA"/>
    <w:rsid w:val="001F0C94"/>
    <w:rsid w:val="001F1F57"/>
    <w:rsid w:val="001F2B77"/>
    <w:rsid w:val="001F36AA"/>
    <w:rsid w:val="001F7425"/>
    <w:rsid w:val="00203143"/>
    <w:rsid w:val="002100BE"/>
    <w:rsid w:val="00213C3B"/>
    <w:rsid w:val="00214158"/>
    <w:rsid w:val="00215F46"/>
    <w:rsid w:val="002162FE"/>
    <w:rsid w:val="0022074E"/>
    <w:rsid w:val="00223B82"/>
    <w:rsid w:val="00225874"/>
    <w:rsid w:val="002300A8"/>
    <w:rsid w:val="00232CB2"/>
    <w:rsid w:val="00234F25"/>
    <w:rsid w:val="0023728F"/>
    <w:rsid w:val="002373A6"/>
    <w:rsid w:val="002379B7"/>
    <w:rsid w:val="00240D58"/>
    <w:rsid w:val="00242ABB"/>
    <w:rsid w:val="002555E3"/>
    <w:rsid w:val="00255B05"/>
    <w:rsid w:val="0025606E"/>
    <w:rsid w:val="002560D8"/>
    <w:rsid w:val="0025765C"/>
    <w:rsid w:val="002607AF"/>
    <w:rsid w:val="00262A8F"/>
    <w:rsid w:val="00266184"/>
    <w:rsid w:val="00267F00"/>
    <w:rsid w:val="002711DD"/>
    <w:rsid w:val="00272A65"/>
    <w:rsid w:val="00274F3F"/>
    <w:rsid w:val="00276974"/>
    <w:rsid w:val="00280D36"/>
    <w:rsid w:val="00293C54"/>
    <w:rsid w:val="002A1A76"/>
    <w:rsid w:val="002A6ECC"/>
    <w:rsid w:val="002B0407"/>
    <w:rsid w:val="002B2BFE"/>
    <w:rsid w:val="002B3975"/>
    <w:rsid w:val="002B6451"/>
    <w:rsid w:val="002C261E"/>
    <w:rsid w:val="002C4E57"/>
    <w:rsid w:val="002C6270"/>
    <w:rsid w:val="002C6806"/>
    <w:rsid w:val="002D048A"/>
    <w:rsid w:val="002D21F5"/>
    <w:rsid w:val="002D2AB9"/>
    <w:rsid w:val="002D767A"/>
    <w:rsid w:val="002D7714"/>
    <w:rsid w:val="002F6451"/>
    <w:rsid w:val="002F6AEB"/>
    <w:rsid w:val="003005CF"/>
    <w:rsid w:val="0030354D"/>
    <w:rsid w:val="00313E11"/>
    <w:rsid w:val="00314327"/>
    <w:rsid w:val="00316EC5"/>
    <w:rsid w:val="003238CA"/>
    <w:rsid w:val="00324CC4"/>
    <w:rsid w:val="00334F91"/>
    <w:rsid w:val="003350BA"/>
    <w:rsid w:val="0033641E"/>
    <w:rsid w:val="00337E6E"/>
    <w:rsid w:val="00340B38"/>
    <w:rsid w:val="003546F4"/>
    <w:rsid w:val="00357FB7"/>
    <w:rsid w:val="00360267"/>
    <w:rsid w:val="00361D54"/>
    <w:rsid w:val="003654F7"/>
    <w:rsid w:val="00370893"/>
    <w:rsid w:val="003725ED"/>
    <w:rsid w:val="00374252"/>
    <w:rsid w:val="00375705"/>
    <w:rsid w:val="003A1B0A"/>
    <w:rsid w:val="003A256C"/>
    <w:rsid w:val="003B2237"/>
    <w:rsid w:val="003B4B00"/>
    <w:rsid w:val="003C0116"/>
    <w:rsid w:val="003D439D"/>
    <w:rsid w:val="003D6A0C"/>
    <w:rsid w:val="003D7D74"/>
    <w:rsid w:val="003E14D6"/>
    <w:rsid w:val="003E6791"/>
    <w:rsid w:val="003F65BA"/>
    <w:rsid w:val="004002C6"/>
    <w:rsid w:val="004016BB"/>
    <w:rsid w:val="00401BE6"/>
    <w:rsid w:val="00410699"/>
    <w:rsid w:val="004116CC"/>
    <w:rsid w:val="004212BF"/>
    <w:rsid w:val="004239FC"/>
    <w:rsid w:val="00430A3F"/>
    <w:rsid w:val="00431C4D"/>
    <w:rsid w:val="0043237B"/>
    <w:rsid w:val="00436341"/>
    <w:rsid w:val="00441B0A"/>
    <w:rsid w:val="00446FC1"/>
    <w:rsid w:val="004538A2"/>
    <w:rsid w:val="00453C2F"/>
    <w:rsid w:val="00455578"/>
    <w:rsid w:val="0045788F"/>
    <w:rsid w:val="00460F55"/>
    <w:rsid w:val="0046400F"/>
    <w:rsid w:val="0046516A"/>
    <w:rsid w:val="00467810"/>
    <w:rsid w:val="00473D37"/>
    <w:rsid w:val="00475383"/>
    <w:rsid w:val="00483997"/>
    <w:rsid w:val="00484FC6"/>
    <w:rsid w:val="00493213"/>
    <w:rsid w:val="004A55E5"/>
    <w:rsid w:val="004C3E22"/>
    <w:rsid w:val="004D4304"/>
    <w:rsid w:val="004D4344"/>
    <w:rsid w:val="004D520C"/>
    <w:rsid w:val="004E16AC"/>
    <w:rsid w:val="004E4E48"/>
    <w:rsid w:val="004E6195"/>
    <w:rsid w:val="004F0D56"/>
    <w:rsid w:val="004F2CA1"/>
    <w:rsid w:val="004F407B"/>
    <w:rsid w:val="004F56C8"/>
    <w:rsid w:val="005000C3"/>
    <w:rsid w:val="005120E4"/>
    <w:rsid w:val="00512929"/>
    <w:rsid w:val="00513338"/>
    <w:rsid w:val="0051447B"/>
    <w:rsid w:val="00517396"/>
    <w:rsid w:val="00523D04"/>
    <w:rsid w:val="00526B82"/>
    <w:rsid w:val="00527BF0"/>
    <w:rsid w:val="005325D3"/>
    <w:rsid w:val="00533368"/>
    <w:rsid w:val="00535BB4"/>
    <w:rsid w:val="0054131D"/>
    <w:rsid w:val="00542753"/>
    <w:rsid w:val="005520CB"/>
    <w:rsid w:val="005556B5"/>
    <w:rsid w:val="0056476F"/>
    <w:rsid w:val="00566356"/>
    <w:rsid w:val="00566AD8"/>
    <w:rsid w:val="005676F0"/>
    <w:rsid w:val="005715E9"/>
    <w:rsid w:val="00574644"/>
    <w:rsid w:val="00581704"/>
    <w:rsid w:val="00581C57"/>
    <w:rsid w:val="0058289D"/>
    <w:rsid w:val="00585F33"/>
    <w:rsid w:val="0059130A"/>
    <w:rsid w:val="005C6FB7"/>
    <w:rsid w:val="005D6DD9"/>
    <w:rsid w:val="005E05AC"/>
    <w:rsid w:val="005E38A3"/>
    <w:rsid w:val="00601257"/>
    <w:rsid w:val="00602EE5"/>
    <w:rsid w:val="006113C0"/>
    <w:rsid w:val="00612144"/>
    <w:rsid w:val="00617C40"/>
    <w:rsid w:val="00621D87"/>
    <w:rsid w:val="006224B6"/>
    <w:rsid w:val="0062413A"/>
    <w:rsid w:val="0063192A"/>
    <w:rsid w:val="00637244"/>
    <w:rsid w:val="0064001F"/>
    <w:rsid w:val="006419B2"/>
    <w:rsid w:val="006427D9"/>
    <w:rsid w:val="006463BD"/>
    <w:rsid w:val="00650C16"/>
    <w:rsid w:val="00652269"/>
    <w:rsid w:val="0065283E"/>
    <w:rsid w:val="006547A8"/>
    <w:rsid w:val="0067002C"/>
    <w:rsid w:val="006725B4"/>
    <w:rsid w:val="0068023F"/>
    <w:rsid w:val="0068130B"/>
    <w:rsid w:val="006814F5"/>
    <w:rsid w:val="0069058E"/>
    <w:rsid w:val="006A0CDE"/>
    <w:rsid w:val="006A1E01"/>
    <w:rsid w:val="006B0192"/>
    <w:rsid w:val="006B10F9"/>
    <w:rsid w:val="006C6DFE"/>
    <w:rsid w:val="006D479B"/>
    <w:rsid w:val="006D579A"/>
    <w:rsid w:val="006E0013"/>
    <w:rsid w:val="006E4640"/>
    <w:rsid w:val="006E6B40"/>
    <w:rsid w:val="006E73A3"/>
    <w:rsid w:val="007001B6"/>
    <w:rsid w:val="007011B7"/>
    <w:rsid w:val="007012B7"/>
    <w:rsid w:val="00704A02"/>
    <w:rsid w:val="00705B3E"/>
    <w:rsid w:val="0071078D"/>
    <w:rsid w:val="007128EE"/>
    <w:rsid w:val="007235D9"/>
    <w:rsid w:val="00724321"/>
    <w:rsid w:val="0072466A"/>
    <w:rsid w:val="00732116"/>
    <w:rsid w:val="00733484"/>
    <w:rsid w:val="00733BA7"/>
    <w:rsid w:val="00736DA2"/>
    <w:rsid w:val="007478AB"/>
    <w:rsid w:val="00755DF0"/>
    <w:rsid w:val="0075767B"/>
    <w:rsid w:val="00760706"/>
    <w:rsid w:val="007636ED"/>
    <w:rsid w:val="00765A8B"/>
    <w:rsid w:val="007673A3"/>
    <w:rsid w:val="00780576"/>
    <w:rsid w:val="007830E7"/>
    <w:rsid w:val="00783AFF"/>
    <w:rsid w:val="00784821"/>
    <w:rsid w:val="00790084"/>
    <w:rsid w:val="00790838"/>
    <w:rsid w:val="0079246F"/>
    <w:rsid w:val="007A3315"/>
    <w:rsid w:val="007A5501"/>
    <w:rsid w:val="007B0DF6"/>
    <w:rsid w:val="007B5A12"/>
    <w:rsid w:val="007C0B30"/>
    <w:rsid w:val="007C37F0"/>
    <w:rsid w:val="007C42EF"/>
    <w:rsid w:val="007C4F0E"/>
    <w:rsid w:val="007D56B7"/>
    <w:rsid w:val="007D6FF6"/>
    <w:rsid w:val="007D7284"/>
    <w:rsid w:val="007E0633"/>
    <w:rsid w:val="007E24F9"/>
    <w:rsid w:val="007F2863"/>
    <w:rsid w:val="007F36CC"/>
    <w:rsid w:val="00804767"/>
    <w:rsid w:val="0080714F"/>
    <w:rsid w:val="00810BC8"/>
    <w:rsid w:val="0081435E"/>
    <w:rsid w:val="008177AE"/>
    <w:rsid w:val="00820F47"/>
    <w:rsid w:val="0082376F"/>
    <w:rsid w:val="00825D41"/>
    <w:rsid w:val="00832909"/>
    <w:rsid w:val="008367F9"/>
    <w:rsid w:val="008428F3"/>
    <w:rsid w:val="00846033"/>
    <w:rsid w:val="008468B6"/>
    <w:rsid w:val="00850DDB"/>
    <w:rsid w:val="00850ED5"/>
    <w:rsid w:val="00861A0D"/>
    <w:rsid w:val="00862E6F"/>
    <w:rsid w:val="00863E01"/>
    <w:rsid w:val="00866D78"/>
    <w:rsid w:val="008672A0"/>
    <w:rsid w:val="00874683"/>
    <w:rsid w:val="00877A1B"/>
    <w:rsid w:val="00880FBB"/>
    <w:rsid w:val="00882382"/>
    <w:rsid w:val="00886ABB"/>
    <w:rsid w:val="008943CB"/>
    <w:rsid w:val="00896502"/>
    <w:rsid w:val="008A5605"/>
    <w:rsid w:val="008B3359"/>
    <w:rsid w:val="008C0F1C"/>
    <w:rsid w:val="008C1EBF"/>
    <w:rsid w:val="008C55B8"/>
    <w:rsid w:val="008E008E"/>
    <w:rsid w:val="008E0264"/>
    <w:rsid w:val="008E2D88"/>
    <w:rsid w:val="008E3C84"/>
    <w:rsid w:val="008E710C"/>
    <w:rsid w:val="008E7F23"/>
    <w:rsid w:val="008F0EC4"/>
    <w:rsid w:val="008F178F"/>
    <w:rsid w:val="008F19A5"/>
    <w:rsid w:val="008F23B7"/>
    <w:rsid w:val="008F535E"/>
    <w:rsid w:val="008F7C12"/>
    <w:rsid w:val="008F7E94"/>
    <w:rsid w:val="00907F9F"/>
    <w:rsid w:val="009146F3"/>
    <w:rsid w:val="00916B96"/>
    <w:rsid w:val="00917455"/>
    <w:rsid w:val="00922B98"/>
    <w:rsid w:val="009247C2"/>
    <w:rsid w:val="00931E03"/>
    <w:rsid w:val="00934D0E"/>
    <w:rsid w:val="00935C1C"/>
    <w:rsid w:val="00942D9F"/>
    <w:rsid w:val="009479C6"/>
    <w:rsid w:val="00947E94"/>
    <w:rsid w:val="00955548"/>
    <w:rsid w:val="00956101"/>
    <w:rsid w:val="00962520"/>
    <w:rsid w:val="0096511B"/>
    <w:rsid w:val="009663CD"/>
    <w:rsid w:val="009664C4"/>
    <w:rsid w:val="00972D6E"/>
    <w:rsid w:val="00983FD7"/>
    <w:rsid w:val="0099355F"/>
    <w:rsid w:val="009976ED"/>
    <w:rsid w:val="009A3080"/>
    <w:rsid w:val="009A3D67"/>
    <w:rsid w:val="009B38F4"/>
    <w:rsid w:val="009B47C7"/>
    <w:rsid w:val="009C00FA"/>
    <w:rsid w:val="009D1E21"/>
    <w:rsid w:val="009D22B7"/>
    <w:rsid w:val="009D475A"/>
    <w:rsid w:val="009D7BFD"/>
    <w:rsid w:val="009E0603"/>
    <w:rsid w:val="009F4C6E"/>
    <w:rsid w:val="009F5B0A"/>
    <w:rsid w:val="00A02350"/>
    <w:rsid w:val="00A062F3"/>
    <w:rsid w:val="00A06878"/>
    <w:rsid w:val="00A11EA0"/>
    <w:rsid w:val="00A1266C"/>
    <w:rsid w:val="00A14CFA"/>
    <w:rsid w:val="00A23082"/>
    <w:rsid w:val="00A232F2"/>
    <w:rsid w:val="00A246EB"/>
    <w:rsid w:val="00A407CE"/>
    <w:rsid w:val="00A40D90"/>
    <w:rsid w:val="00A40DC2"/>
    <w:rsid w:val="00A43C64"/>
    <w:rsid w:val="00A43D75"/>
    <w:rsid w:val="00A51439"/>
    <w:rsid w:val="00A56E88"/>
    <w:rsid w:val="00A61839"/>
    <w:rsid w:val="00A6504D"/>
    <w:rsid w:val="00A65ABF"/>
    <w:rsid w:val="00A80061"/>
    <w:rsid w:val="00A812CB"/>
    <w:rsid w:val="00A825CF"/>
    <w:rsid w:val="00A86F3F"/>
    <w:rsid w:val="00AA7E9F"/>
    <w:rsid w:val="00AC4DEB"/>
    <w:rsid w:val="00AC7914"/>
    <w:rsid w:val="00AD3140"/>
    <w:rsid w:val="00AD6DEF"/>
    <w:rsid w:val="00AD7D70"/>
    <w:rsid w:val="00AE0CA0"/>
    <w:rsid w:val="00AE226A"/>
    <w:rsid w:val="00AE2373"/>
    <w:rsid w:val="00AE5445"/>
    <w:rsid w:val="00AE6381"/>
    <w:rsid w:val="00AE6E71"/>
    <w:rsid w:val="00AF25C5"/>
    <w:rsid w:val="00AF5CAF"/>
    <w:rsid w:val="00B07A69"/>
    <w:rsid w:val="00B101F5"/>
    <w:rsid w:val="00B10870"/>
    <w:rsid w:val="00B1100B"/>
    <w:rsid w:val="00B11A93"/>
    <w:rsid w:val="00B11A9E"/>
    <w:rsid w:val="00B130CA"/>
    <w:rsid w:val="00B268FF"/>
    <w:rsid w:val="00B27341"/>
    <w:rsid w:val="00B33EF7"/>
    <w:rsid w:val="00B46C58"/>
    <w:rsid w:val="00B57954"/>
    <w:rsid w:val="00B60320"/>
    <w:rsid w:val="00B603D2"/>
    <w:rsid w:val="00B626F0"/>
    <w:rsid w:val="00B709D0"/>
    <w:rsid w:val="00B74306"/>
    <w:rsid w:val="00B84B57"/>
    <w:rsid w:val="00B8567C"/>
    <w:rsid w:val="00B85DC9"/>
    <w:rsid w:val="00B91F86"/>
    <w:rsid w:val="00B9320D"/>
    <w:rsid w:val="00BA1A3C"/>
    <w:rsid w:val="00BA4A3B"/>
    <w:rsid w:val="00BA74F6"/>
    <w:rsid w:val="00BA7B21"/>
    <w:rsid w:val="00BB70A9"/>
    <w:rsid w:val="00BC0A5B"/>
    <w:rsid w:val="00BD34F0"/>
    <w:rsid w:val="00BF149D"/>
    <w:rsid w:val="00C0179C"/>
    <w:rsid w:val="00C0278A"/>
    <w:rsid w:val="00C02B3E"/>
    <w:rsid w:val="00C02FB4"/>
    <w:rsid w:val="00C0305E"/>
    <w:rsid w:val="00C030A4"/>
    <w:rsid w:val="00C070C8"/>
    <w:rsid w:val="00C070FB"/>
    <w:rsid w:val="00C10649"/>
    <w:rsid w:val="00C10D0A"/>
    <w:rsid w:val="00C11B49"/>
    <w:rsid w:val="00C23116"/>
    <w:rsid w:val="00C23590"/>
    <w:rsid w:val="00C26872"/>
    <w:rsid w:val="00C3249B"/>
    <w:rsid w:val="00C403C9"/>
    <w:rsid w:val="00C4208B"/>
    <w:rsid w:val="00C43711"/>
    <w:rsid w:val="00C461FD"/>
    <w:rsid w:val="00C46D0F"/>
    <w:rsid w:val="00C623DC"/>
    <w:rsid w:val="00C637EF"/>
    <w:rsid w:val="00C6574F"/>
    <w:rsid w:val="00C66098"/>
    <w:rsid w:val="00C66108"/>
    <w:rsid w:val="00C66B95"/>
    <w:rsid w:val="00C7168B"/>
    <w:rsid w:val="00C71FA6"/>
    <w:rsid w:val="00C74858"/>
    <w:rsid w:val="00C74F2F"/>
    <w:rsid w:val="00C75247"/>
    <w:rsid w:val="00C75331"/>
    <w:rsid w:val="00C7674C"/>
    <w:rsid w:val="00C82DE6"/>
    <w:rsid w:val="00C93019"/>
    <w:rsid w:val="00C9436D"/>
    <w:rsid w:val="00CA1795"/>
    <w:rsid w:val="00CA319F"/>
    <w:rsid w:val="00CA4610"/>
    <w:rsid w:val="00CA4FD6"/>
    <w:rsid w:val="00CA5815"/>
    <w:rsid w:val="00CA6511"/>
    <w:rsid w:val="00CA739B"/>
    <w:rsid w:val="00CB4519"/>
    <w:rsid w:val="00CB605E"/>
    <w:rsid w:val="00CC1414"/>
    <w:rsid w:val="00CC430A"/>
    <w:rsid w:val="00CD056C"/>
    <w:rsid w:val="00CD1B6E"/>
    <w:rsid w:val="00CD74C6"/>
    <w:rsid w:val="00CE6270"/>
    <w:rsid w:val="00CF6E9D"/>
    <w:rsid w:val="00D038CF"/>
    <w:rsid w:val="00D0715D"/>
    <w:rsid w:val="00D176BC"/>
    <w:rsid w:val="00D40129"/>
    <w:rsid w:val="00D41DC1"/>
    <w:rsid w:val="00D43B7E"/>
    <w:rsid w:val="00D44D91"/>
    <w:rsid w:val="00D4719D"/>
    <w:rsid w:val="00D60D94"/>
    <w:rsid w:val="00D61530"/>
    <w:rsid w:val="00D65282"/>
    <w:rsid w:val="00D713EB"/>
    <w:rsid w:val="00D71EE9"/>
    <w:rsid w:val="00D74011"/>
    <w:rsid w:val="00D75DD0"/>
    <w:rsid w:val="00D80ADB"/>
    <w:rsid w:val="00D8535D"/>
    <w:rsid w:val="00D909E9"/>
    <w:rsid w:val="00D90FEE"/>
    <w:rsid w:val="00D9310A"/>
    <w:rsid w:val="00D965A1"/>
    <w:rsid w:val="00DC1D23"/>
    <w:rsid w:val="00DC2EE9"/>
    <w:rsid w:val="00DC601A"/>
    <w:rsid w:val="00DD03DF"/>
    <w:rsid w:val="00DD2763"/>
    <w:rsid w:val="00DD63D5"/>
    <w:rsid w:val="00DE2CC0"/>
    <w:rsid w:val="00DE44D7"/>
    <w:rsid w:val="00DF324E"/>
    <w:rsid w:val="00DF3827"/>
    <w:rsid w:val="00DF3B43"/>
    <w:rsid w:val="00E0269F"/>
    <w:rsid w:val="00E10D15"/>
    <w:rsid w:val="00E11769"/>
    <w:rsid w:val="00E144FE"/>
    <w:rsid w:val="00E14B6B"/>
    <w:rsid w:val="00E15F65"/>
    <w:rsid w:val="00E24268"/>
    <w:rsid w:val="00E24BFD"/>
    <w:rsid w:val="00E31120"/>
    <w:rsid w:val="00E41316"/>
    <w:rsid w:val="00E52B6A"/>
    <w:rsid w:val="00E52FB6"/>
    <w:rsid w:val="00E658D3"/>
    <w:rsid w:val="00E71E4F"/>
    <w:rsid w:val="00E7477F"/>
    <w:rsid w:val="00E806A2"/>
    <w:rsid w:val="00E813BA"/>
    <w:rsid w:val="00E83863"/>
    <w:rsid w:val="00E85C9C"/>
    <w:rsid w:val="00E91577"/>
    <w:rsid w:val="00EA5509"/>
    <w:rsid w:val="00EA7AA5"/>
    <w:rsid w:val="00EB18B4"/>
    <w:rsid w:val="00EB7F45"/>
    <w:rsid w:val="00EC2776"/>
    <w:rsid w:val="00EC5A47"/>
    <w:rsid w:val="00EC73D5"/>
    <w:rsid w:val="00ED6CC7"/>
    <w:rsid w:val="00EE0F29"/>
    <w:rsid w:val="00EE2823"/>
    <w:rsid w:val="00EE4C8A"/>
    <w:rsid w:val="00EE6B4D"/>
    <w:rsid w:val="00EE7242"/>
    <w:rsid w:val="00EF29EF"/>
    <w:rsid w:val="00EF3F11"/>
    <w:rsid w:val="00EF6980"/>
    <w:rsid w:val="00F00DDB"/>
    <w:rsid w:val="00F203D9"/>
    <w:rsid w:val="00F212DE"/>
    <w:rsid w:val="00F33E37"/>
    <w:rsid w:val="00F369E0"/>
    <w:rsid w:val="00F547B1"/>
    <w:rsid w:val="00F60A93"/>
    <w:rsid w:val="00F65047"/>
    <w:rsid w:val="00F70BDB"/>
    <w:rsid w:val="00F70E1F"/>
    <w:rsid w:val="00F736B3"/>
    <w:rsid w:val="00F73A90"/>
    <w:rsid w:val="00F74668"/>
    <w:rsid w:val="00F87971"/>
    <w:rsid w:val="00F90C22"/>
    <w:rsid w:val="00F91C2D"/>
    <w:rsid w:val="00F97364"/>
    <w:rsid w:val="00FA490F"/>
    <w:rsid w:val="00FA57D0"/>
    <w:rsid w:val="00FC5440"/>
    <w:rsid w:val="00FC7D1A"/>
    <w:rsid w:val="00FD26D1"/>
    <w:rsid w:val="00FE23BD"/>
    <w:rsid w:val="00FE2BD2"/>
    <w:rsid w:val="00FE2E19"/>
    <w:rsid w:val="00FE3AEF"/>
    <w:rsid w:val="00FF132B"/>
    <w:rsid w:val="00FF1D21"/>
    <w:rsid w:val="00FF227C"/>
    <w:rsid w:val="00FF25DA"/>
    <w:rsid w:val="00FF5A62"/>
    <w:rsid w:val="01714809"/>
    <w:rsid w:val="0224187C"/>
    <w:rsid w:val="023F0464"/>
    <w:rsid w:val="025B04AC"/>
    <w:rsid w:val="02900CBF"/>
    <w:rsid w:val="03082F4B"/>
    <w:rsid w:val="033169AF"/>
    <w:rsid w:val="037B4C65"/>
    <w:rsid w:val="03A03184"/>
    <w:rsid w:val="03D270B5"/>
    <w:rsid w:val="03D7638E"/>
    <w:rsid w:val="04745E9D"/>
    <w:rsid w:val="04825061"/>
    <w:rsid w:val="06D03D80"/>
    <w:rsid w:val="071E0F8F"/>
    <w:rsid w:val="07306A85"/>
    <w:rsid w:val="07D06974"/>
    <w:rsid w:val="07D54D0D"/>
    <w:rsid w:val="09C474A0"/>
    <w:rsid w:val="09D65B51"/>
    <w:rsid w:val="0A894972"/>
    <w:rsid w:val="0ACE6829"/>
    <w:rsid w:val="0AEA2F37"/>
    <w:rsid w:val="0AF049F1"/>
    <w:rsid w:val="0B260413"/>
    <w:rsid w:val="0B4E0E1B"/>
    <w:rsid w:val="0B5E0F5E"/>
    <w:rsid w:val="0B7A250D"/>
    <w:rsid w:val="0C1E5B64"/>
    <w:rsid w:val="0D5843B0"/>
    <w:rsid w:val="0D5D5C42"/>
    <w:rsid w:val="0D9C2EE8"/>
    <w:rsid w:val="0DD405FA"/>
    <w:rsid w:val="0DF4156F"/>
    <w:rsid w:val="0E211365"/>
    <w:rsid w:val="0E67321C"/>
    <w:rsid w:val="0E8957CE"/>
    <w:rsid w:val="0EED1247"/>
    <w:rsid w:val="0EF10D38"/>
    <w:rsid w:val="0FAE4E7B"/>
    <w:rsid w:val="103F3D25"/>
    <w:rsid w:val="10C85AC8"/>
    <w:rsid w:val="10EC17B7"/>
    <w:rsid w:val="11056D1C"/>
    <w:rsid w:val="11E01624"/>
    <w:rsid w:val="11FB59AB"/>
    <w:rsid w:val="12F31522"/>
    <w:rsid w:val="13141387"/>
    <w:rsid w:val="1327572D"/>
    <w:rsid w:val="1336140F"/>
    <w:rsid w:val="133D37DC"/>
    <w:rsid w:val="136F66CF"/>
    <w:rsid w:val="138A3509"/>
    <w:rsid w:val="140212F1"/>
    <w:rsid w:val="14164D9C"/>
    <w:rsid w:val="14261483"/>
    <w:rsid w:val="1439234A"/>
    <w:rsid w:val="1457163D"/>
    <w:rsid w:val="147246C9"/>
    <w:rsid w:val="14A14FAE"/>
    <w:rsid w:val="14BE1C85"/>
    <w:rsid w:val="14DC5FE6"/>
    <w:rsid w:val="151412DC"/>
    <w:rsid w:val="153F7D06"/>
    <w:rsid w:val="16184DFC"/>
    <w:rsid w:val="162437A1"/>
    <w:rsid w:val="165D6CB3"/>
    <w:rsid w:val="1672148B"/>
    <w:rsid w:val="16722A70"/>
    <w:rsid w:val="167E55A7"/>
    <w:rsid w:val="16BE1E47"/>
    <w:rsid w:val="16E07EB1"/>
    <w:rsid w:val="17797B1C"/>
    <w:rsid w:val="17D85A94"/>
    <w:rsid w:val="18781617"/>
    <w:rsid w:val="190A1374"/>
    <w:rsid w:val="193D11DB"/>
    <w:rsid w:val="1968609A"/>
    <w:rsid w:val="197A19D3"/>
    <w:rsid w:val="198F1879"/>
    <w:rsid w:val="19960E59"/>
    <w:rsid w:val="19A93B59"/>
    <w:rsid w:val="19BB08C0"/>
    <w:rsid w:val="1A1D50D7"/>
    <w:rsid w:val="1A4F4C60"/>
    <w:rsid w:val="1A58610F"/>
    <w:rsid w:val="1AE6196C"/>
    <w:rsid w:val="1B5B5EB7"/>
    <w:rsid w:val="1B5E1503"/>
    <w:rsid w:val="1B666609"/>
    <w:rsid w:val="1BC03F6C"/>
    <w:rsid w:val="1C427076"/>
    <w:rsid w:val="1C76645C"/>
    <w:rsid w:val="1D1125A5"/>
    <w:rsid w:val="1D8334A3"/>
    <w:rsid w:val="1DD12460"/>
    <w:rsid w:val="1E31232F"/>
    <w:rsid w:val="1E455657"/>
    <w:rsid w:val="1EAF2384"/>
    <w:rsid w:val="1F51312D"/>
    <w:rsid w:val="1FC85AE5"/>
    <w:rsid w:val="1FD06747"/>
    <w:rsid w:val="201E5705"/>
    <w:rsid w:val="20802D8F"/>
    <w:rsid w:val="20CC6F0F"/>
    <w:rsid w:val="210963B5"/>
    <w:rsid w:val="219E6AFD"/>
    <w:rsid w:val="21A84A07"/>
    <w:rsid w:val="22747454"/>
    <w:rsid w:val="22AD4B1E"/>
    <w:rsid w:val="23264FFC"/>
    <w:rsid w:val="23356FED"/>
    <w:rsid w:val="23757C14"/>
    <w:rsid w:val="23887A65"/>
    <w:rsid w:val="2389558B"/>
    <w:rsid w:val="23DE58D7"/>
    <w:rsid w:val="24E6457B"/>
    <w:rsid w:val="24E76A0D"/>
    <w:rsid w:val="2540611D"/>
    <w:rsid w:val="255676EF"/>
    <w:rsid w:val="255B4D05"/>
    <w:rsid w:val="26116586"/>
    <w:rsid w:val="26C720B0"/>
    <w:rsid w:val="26E054C2"/>
    <w:rsid w:val="27082C6B"/>
    <w:rsid w:val="273A72C8"/>
    <w:rsid w:val="2769319E"/>
    <w:rsid w:val="27716A62"/>
    <w:rsid w:val="27A44741"/>
    <w:rsid w:val="27CC5A46"/>
    <w:rsid w:val="288822B5"/>
    <w:rsid w:val="28C37749"/>
    <w:rsid w:val="293E2974"/>
    <w:rsid w:val="29B50E88"/>
    <w:rsid w:val="29D0150E"/>
    <w:rsid w:val="29EF3A12"/>
    <w:rsid w:val="2A13795C"/>
    <w:rsid w:val="2A171512"/>
    <w:rsid w:val="2A65164A"/>
    <w:rsid w:val="2B625CCC"/>
    <w:rsid w:val="2BEA0B91"/>
    <w:rsid w:val="2BF97663"/>
    <w:rsid w:val="2C627650"/>
    <w:rsid w:val="2D016BD6"/>
    <w:rsid w:val="2D0D5D35"/>
    <w:rsid w:val="2E1D349F"/>
    <w:rsid w:val="2E6A2128"/>
    <w:rsid w:val="2E8D6C8C"/>
    <w:rsid w:val="2E953036"/>
    <w:rsid w:val="2EBB2585"/>
    <w:rsid w:val="2EDA7408"/>
    <w:rsid w:val="2F0F103A"/>
    <w:rsid w:val="30094F98"/>
    <w:rsid w:val="3022068C"/>
    <w:rsid w:val="302D4592"/>
    <w:rsid w:val="3034687E"/>
    <w:rsid w:val="309C68FD"/>
    <w:rsid w:val="309F5591"/>
    <w:rsid w:val="30FF0C3A"/>
    <w:rsid w:val="3109656F"/>
    <w:rsid w:val="31490108"/>
    <w:rsid w:val="31501496"/>
    <w:rsid w:val="31842ED4"/>
    <w:rsid w:val="31A517E2"/>
    <w:rsid w:val="31D8765A"/>
    <w:rsid w:val="31FE0EF2"/>
    <w:rsid w:val="320A317F"/>
    <w:rsid w:val="32D16607"/>
    <w:rsid w:val="338D42F0"/>
    <w:rsid w:val="33FB42A1"/>
    <w:rsid w:val="34306101"/>
    <w:rsid w:val="345A6A47"/>
    <w:rsid w:val="34605E94"/>
    <w:rsid w:val="34AF4F11"/>
    <w:rsid w:val="34E510A7"/>
    <w:rsid w:val="351011C0"/>
    <w:rsid w:val="35487054"/>
    <w:rsid w:val="35E87EEF"/>
    <w:rsid w:val="35F26FC0"/>
    <w:rsid w:val="366D22E9"/>
    <w:rsid w:val="3699743B"/>
    <w:rsid w:val="36BB1DBA"/>
    <w:rsid w:val="36D87F64"/>
    <w:rsid w:val="374058D4"/>
    <w:rsid w:val="37BB277C"/>
    <w:rsid w:val="37C87FD8"/>
    <w:rsid w:val="37F039D3"/>
    <w:rsid w:val="38060B00"/>
    <w:rsid w:val="38726196"/>
    <w:rsid w:val="38CD161E"/>
    <w:rsid w:val="38DE382B"/>
    <w:rsid w:val="39033292"/>
    <w:rsid w:val="3905700A"/>
    <w:rsid w:val="3914291A"/>
    <w:rsid w:val="39927B1E"/>
    <w:rsid w:val="3A886145"/>
    <w:rsid w:val="3AA0348E"/>
    <w:rsid w:val="3AB5399E"/>
    <w:rsid w:val="3BA756AE"/>
    <w:rsid w:val="3BAB1C96"/>
    <w:rsid w:val="3BFD000B"/>
    <w:rsid w:val="3C8A1D00"/>
    <w:rsid w:val="3C991F43"/>
    <w:rsid w:val="3CD13DD3"/>
    <w:rsid w:val="3CD73B46"/>
    <w:rsid w:val="3CDB56F5"/>
    <w:rsid w:val="3D6739B9"/>
    <w:rsid w:val="3EAE5A4E"/>
    <w:rsid w:val="3EEC4EF4"/>
    <w:rsid w:val="3EF94D80"/>
    <w:rsid w:val="3F2F3033"/>
    <w:rsid w:val="3FA806EF"/>
    <w:rsid w:val="3FB452E6"/>
    <w:rsid w:val="3FBD419A"/>
    <w:rsid w:val="3FF102E8"/>
    <w:rsid w:val="3FF8796B"/>
    <w:rsid w:val="401D2E8B"/>
    <w:rsid w:val="402C108D"/>
    <w:rsid w:val="40694322"/>
    <w:rsid w:val="40F70BA4"/>
    <w:rsid w:val="40F9220A"/>
    <w:rsid w:val="413A6BDC"/>
    <w:rsid w:val="4198032A"/>
    <w:rsid w:val="41FD1CCE"/>
    <w:rsid w:val="421B6020"/>
    <w:rsid w:val="42516B97"/>
    <w:rsid w:val="433B18AA"/>
    <w:rsid w:val="43C418DE"/>
    <w:rsid w:val="43F32881"/>
    <w:rsid w:val="445326EC"/>
    <w:rsid w:val="446217B4"/>
    <w:rsid w:val="4530540F"/>
    <w:rsid w:val="45392515"/>
    <w:rsid w:val="456C3AB6"/>
    <w:rsid w:val="45F91CA4"/>
    <w:rsid w:val="460F771A"/>
    <w:rsid w:val="461A0599"/>
    <w:rsid w:val="464D6462"/>
    <w:rsid w:val="46560EA5"/>
    <w:rsid w:val="465B295F"/>
    <w:rsid w:val="46A95479"/>
    <w:rsid w:val="46B5206F"/>
    <w:rsid w:val="471211C9"/>
    <w:rsid w:val="474A22AA"/>
    <w:rsid w:val="4781029A"/>
    <w:rsid w:val="478F64E9"/>
    <w:rsid w:val="47A04715"/>
    <w:rsid w:val="48C91E02"/>
    <w:rsid w:val="48E24249"/>
    <w:rsid w:val="49341D31"/>
    <w:rsid w:val="494959B1"/>
    <w:rsid w:val="498521CD"/>
    <w:rsid w:val="4997707A"/>
    <w:rsid w:val="49C93A9A"/>
    <w:rsid w:val="49F7299F"/>
    <w:rsid w:val="4A2A68D0"/>
    <w:rsid w:val="4A494EE7"/>
    <w:rsid w:val="4A730277"/>
    <w:rsid w:val="4ADB406F"/>
    <w:rsid w:val="4B0709C0"/>
    <w:rsid w:val="4BA6467C"/>
    <w:rsid w:val="4C5C2F8D"/>
    <w:rsid w:val="4C72675B"/>
    <w:rsid w:val="4CC34DBA"/>
    <w:rsid w:val="4D0A3990"/>
    <w:rsid w:val="4DB161BD"/>
    <w:rsid w:val="4E437F61"/>
    <w:rsid w:val="4E6F6FA8"/>
    <w:rsid w:val="4E9764FE"/>
    <w:rsid w:val="4F6E3701"/>
    <w:rsid w:val="4FA47125"/>
    <w:rsid w:val="4FCD667C"/>
    <w:rsid w:val="4FD80B7D"/>
    <w:rsid w:val="50231D9B"/>
    <w:rsid w:val="509D04B6"/>
    <w:rsid w:val="50CF3D2E"/>
    <w:rsid w:val="51056729"/>
    <w:rsid w:val="51856AE2"/>
    <w:rsid w:val="518A5FE0"/>
    <w:rsid w:val="51C969CF"/>
    <w:rsid w:val="51D97229"/>
    <w:rsid w:val="51FF4AE6"/>
    <w:rsid w:val="52120376"/>
    <w:rsid w:val="522462FB"/>
    <w:rsid w:val="52734B8D"/>
    <w:rsid w:val="53515103"/>
    <w:rsid w:val="53AB135A"/>
    <w:rsid w:val="53CC6C4A"/>
    <w:rsid w:val="540C0521"/>
    <w:rsid w:val="545C172F"/>
    <w:rsid w:val="54BC66CC"/>
    <w:rsid w:val="54F63B22"/>
    <w:rsid w:val="55422EFF"/>
    <w:rsid w:val="556829A3"/>
    <w:rsid w:val="55C46436"/>
    <w:rsid w:val="56015B29"/>
    <w:rsid w:val="56573787"/>
    <w:rsid w:val="56E524FD"/>
    <w:rsid w:val="57BC2B32"/>
    <w:rsid w:val="58103BB7"/>
    <w:rsid w:val="5895585D"/>
    <w:rsid w:val="58CE7DC4"/>
    <w:rsid w:val="596A0A97"/>
    <w:rsid w:val="59C4289D"/>
    <w:rsid w:val="59F3538B"/>
    <w:rsid w:val="5A0A227A"/>
    <w:rsid w:val="5A544645"/>
    <w:rsid w:val="5AB95C24"/>
    <w:rsid w:val="5AFD79B9"/>
    <w:rsid w:val="5B2B24A8"/>
    <w:rsid w:val="5BE80399"/>
    <w:rsid w:val="5C051DDD"/>
    <w:rsid w:val="5C8C51C9"/>
    <w:rsid w:val="5CB01CCD"/>
    <w:rsid w:val="5CB50403"/>
    <w:rsid w:val="5D536EC2"/>
    <w:rsid w:val="5D8E40C4"/>
    <w:rsid w:val="5DFB0858"/>
    <w:rsid w:val="5E1B17F9"/>
    <w:rsid w:val="5E3B0C54"/>
    <w:rsid w:val="5ED370DF"/>
    <w:rsid w:val="5F335DCF"/>
    <w:rsid w:val="5F700DD2"/>
    <w:rsid w:val="5FC03B07"/>
    <w:rsid w:val="5FE552B9"/>
    <w:rsid w:val="60076625"/>
    <w:rsid w:val="60457B68"/>
    <w:rsid w:val="605B3741"/>
    <w:rsid w:val="60DB2051"/>
    <w:rsid w:val="619C4100"/>
    <w:rsid w:val="61F07FA8"/>
    <w:rsid w:val="62405D5B"/>
    <w:rsid w:val="624520A2"/>
    <w:rsid w:val="6256449E"/>
    <w:rsid w:val="62FF5B68"/>
    <w:rsid w:val="63095E24"/>
    <w:rsid w:val="637B28B0"/>
    <w:rsid w:val="637F322E"/>
    <w:rsid w:val="642D2E4B"/>
    <w:rsid w:val="648D5F82"/>
    <w:rsid w:val="649829ED"/>
    <w:rsid w:val="64F609C9"/>
    <w:rsid w:val="659F0B29"/>
    <w:rsid w:val="65C53541"/>
    <w:rsid w:val="6646288C"/>
    <w:rsid w:val="667B3346"/>
    <w:rsid w:val="66BB5028"/>
    <w:rsid w:val="66CF63DE"/>
    <w:rsid w:val="67475F9E"/>
    <w:rsid w:val="675F3C06"/>
    <w:rsid w:val="67B641DC"/>
    <w:rsid w:val="68725BBA"/>
    <w:rsid w:val="68D75A1D"/>
    <w:rsid w:val="691C1811"/>
    <w:rsid w:val="6933534A"/>
    <w:rsid w:val="69DB32EB"/>
    <w:rsid w:val="6A220F1A"/>
    <w:rsid w:val="6A5A06B4"/>
    <w:rsid w:val="6AAF0C5C"/>
    <w:rsid w:val="6AFC176B"/>
    <w:rsid w:val="6B43383E"/>
    <w:rsid w:val="6B5A6CF3"/>
    <w:rsid w:val="6BD12BF8"/>
    <w:rsid w:val="6C0C0EC3"/>
    <w:rsid w:val="6C6E48EB"/>
    <w:rsid w:val="6C823EF2"/>
    <w:rsid w:val="6CA25796"/>
    <w:rsid w:val="6D511BB1"/>
    <w:rsid w:val="6D5E0F3B"/>
    <w:rsid w:val="6D837F22"/>
    <w:rsid w:val="6DA32372"/>
    <w:rsid w:val="6DC36570"/>
    <w:rsid w:val="6DF8446C"/>
    <w:rsid w:val="6E033829"/>
    <w:rsid w:val="6E1F7C4B"/>
    <w:rsid w:val="6E7C32EF"/>
    <w:rsid w:val="6EA42846"/>
    <w:rsid w:val="6ED8125F"/>
    <w:rsid w:val="6F060E0B"/>
    <w:rsid w:val="6F2177A4"/>
    <w:rsid w:val="6FE71940"/>
    <w:rsid w:val="70194B6E"/>
    <w:rsid w:val="70DF5DB7"/>
    <w:rsid w:val="7101188A"/>
    <w:rsid w:val="715E0A8A"/>
    <w:rsid w:val="71C322C4"/>
    <w:rsid w:val="71E76CD1"/>
    <w:rsid w:val="720E0702"/>
    <w:rsid w:val="721F275F"/>
    <w:rsid w:val="72275320"/>
    <w:rsid w:val="72914E8F"/>
    <w:rsid w:val="72C15774"/>
    <w:rsid w:val="72F43335"/>
    <w:rsid w:val="73605F2C"/>
    <w:rsid w:val="73A32D00"/>
    <w:rsid w:val="73AD0B56"/>
    <w:rsid w:val="73DD4830"/>
    <w:rsid w:val="73EA0CFB"/>
    <w:rsid w:val="74404DBF"/>
    <w:rsid w:val="74A10E34"/>
    <w:rsid w:val="74D80B53"/>
    <w:rsid w:val="74E7348C"/>
    <w:rsid w:val="75183646"/>
    <w:rsid w:val="7557416E"/>
    <w:rsid w:val="75812F99"/>
    <w:rsid w:val="75864A53"/>
    <w:rsid w:val="760A5684"/>
    <w:rsid w:val="76D417EE"/>
    <w:rsid w:val="77D47CF8"/>
    <w:rsid w:val="780C0A57"/>
    <w:rsid w:val="785E6A83"/>
    <w:rsid w:val="78767001"/>
    <w:rsid w:val="78F32400"/>
    <w:rsid w:val="793309FF"/>
    <w:rsid w:val="79444A09"/>
    <w:rsid w:val="796C5D0E"/>
    <w:rsid w:val="79B16669"/>
    <w:rsid w:val="79BE2A0E"/>
    <w:rsid w:val="7A3D3D0C"/>
    <w:rsid w:val="7A7B0E8F"/>
    <w:rsid w:val="7B51340D"/>
    <w:rsid w:val="7B9F23CB"/>
    <w:rsid w:val="7BB045D8"/>
    <w:rsid w:val="7BF1535E"/>
    <w:rsid w:val="7C8B3EAC"/>
    <w:rsid w:val="7D823D52"/>
    <w:rsid w:val="7D9D293A"/>
    <w:rsid w:val="7DBB1012"/>
    <w:rsid w:val="7E21598F"/>
    <w:rsid w:val="7E5356EF"/>
    <w:rsid w:val="7EE14738"/>
    <w:rsid w:val="7EF35012"/>
    <w:rsid w:val="7F0215EE"/>
    <w:rsid w:val="7F7E231E"/>
    <w:rsid w:val="7F8D69DE"/>
    <w:rsid w:val="7FB623D9"/>
    <w:rsid w:val="7FBD5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D8C0B4-5BFE-43CD-BD18-879CDBED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iPriority="0" w:qFormat="1"/>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qFormat="1"/>
    <w:lsdException w:name="index 9" w:semiHidden="1" w:uiPriority="0" w:qFormat="1"/>
    <w:lsdException w:name="toc 1" w:uiPriority="0" w:unhideWhenUsed="1" w:qFormat="1"/>
    <w:lsdException w:name="toc 2" w:uiPriority="0" w:unhideWhenUsed="1" w:qFormat="1"/>
    <w:lsdException w:name="toc 3"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unhideWhenUsed="1"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uiPriority="0" w:qFormat="1"/>
    <w:lsdException w:name="HTML Definition" w:uiPriority="0" w:qFormat="1"/>
    <w:lsdException w:name="HTML Keyboard" w:uiPriority="0" w:qFormat="1"/>
    <w:lsdException w:name="HTML Preformatted" w:semiHidden="1" w:unhideWhenUsed="1"/>
    <w:lsdException w:name="HTML Sample" w:uiPriority="0" w:qFormat="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10"/>
    <w:next w:val="a"/>
    <w:link w:val="2Char"/>
    <w:uiPriority w:val="9"/>
    <w:qFormat/>
    <w:pPr>
      <w:spacing w:beforeLines="100" w:afterLines="100" w:line="288" w:lineRule="auto"/>
      <w:ind w:firstLineChars="0" w:firstLine="0"/>
      <w:jc w:val="center"/>
      <w:outlineLvl w:val="1"/>
    </w:pPr>
    <w:rPr>
      <w:rFonts w:ascii="Times New Roman" w:hAnsi="Times New Roman"/>
      <w:b/>
      <w:kern w:val="0"/>
      <w:sz w:val="44"/>
      <w:szCs w:val="44"/>
    </w:rPr>
  </w:style>
  <w:style w:type="paragraph" w:styleId="3">
    <w:name w:val="heading 3"/>
    <w:basedOn w:val="10"/>
    <w:next w:val="a"/>
    <w:link w:val="3Char"/>
    <w:qFormat/>
    <w:pPr>
      <w:numPr>
        <w:ilvl w:val="1"/>
        <w:numId w:val="1"/>
      </w:numPr>
      <w:tabs>
        <w:tab w:val="left" w:pos="800"/>
      </w:tabs>
      <w:spacing w:beforeLines="100" w:afterLines="100" w:line="288" w:lineRule="auto"/>
      <w:ind w:firstLineChars="0" w:firstLine="0"/>
      <w:jc w:val="center"/>
      <w:outlineLvl w:val="2"/>
    </w:pPr>
    <w:rPr>
      <w:rFonts w:ascii="Times New Roman" w:hAnsi="Times New Roman"/>
      <w:b/>
      <w:kern w:val="0"/>
      <w:sz w:val="32"/>
      <w:szCs w:val="32"/>
    </w:rPr>
  </w:style>
  <w:style w:type="paragraph" w:styleId="4">
    <w:name w:val="heading 4"/>
    <w:basedOn w:val="a"/>
    <w:next w:val="a"/>
    <w:link w:val="4Char"/>
    <w:uiPriority w:val="9"/>
    <w:qFormat/>
    <w:pPr>
      <w:keepNext/>
      <w:keepLines/>
      <w:spacing w:before="280" w:after="290" w:line="376" w:lineRule="auto"/>
      <w:ind w:left="1185" w:hanging="612"/>
      <w:outlineLvl w:val="3"/>
    </w:pPr>
    <w:rPr>
      <w:rFonts w:ascii="Cambria" w:hAnsi="Cambria"/>
      <w:b/>
      <w:bCs/>
      <w:kern w:val="0"/>
      <w:sz w:val="28"/>
      <w:szCs w:val="28"/>
    </w:rPr>
  </w:style>
  <w:style w:type="paragraph" w:styleId="5">
    <w:name w:val="heading 5"/>
    <w:basedOn w:val="a"/>
    <w:next w:val="a"/>
    <w:link w:val="5Char1"/>
    <w:qFormat/>
    <w:pPr>
      <w:keepNext/>
      <w:keepLines/>
      <w:spacing w:before="280" w:after="290" w:line="376" w:lineRule="auto"/>
      <w:outlineLvl w:val="4"/>
    </w:pPr>
    <w:rPr>
      <w:b/>
      <w:bCs/>
      <w:sz w:val="28"/>
      <w:szCs w:val="28"/>
    </w:rPr>
  </w:style>
  <w:style w:type="paragraph" w:styleId="6">
    <w:name w:val="heading 6"/>
    <w:basedOn w:val="a"/>
    <w:next w:val="a"/>
    <w:link w:val="6Char1"/>
    <w:qFormat/>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1"/>
    <w:qFormat/>
    <w:pPr>
      <w:keepNext/>
      <w:keepLines/>
      <w:spacing w:before="240" w:after="64" w:line="320" w:lineRule="auto"/>
      <w:outlineLvl w:val="6"/>
    </w:pPr>
    <w:rPr>
      <w:b/>
      <w:bCs/>
      <w:sz w:val="24"/>
      <w:szCs w:val="24"/>
    </w:rPr>
  </w:style>
  <w:style w:type="paragraph" w:styleId="8">
    <w:name w:val="heading 8"/>
    <w:basedOn w:val="a"/>
    <w:next w:val="a"/>
    <w:link w:val="8Char1"/>
    <w:qFormat/>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1"/>
    <w:qFormat/>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pPr>
      <w:spacing w:after="120"/>
    </w:pPr>
  </w:style>
  <w:style w:type="paragraph" w:customStyle="1" w:styleId="10">
    <w:name w:val="列出段落1"/>
    <w:basedOn w:val="a"/>
    <w:uiPriority w:val="99"/>
    <w:qFormat/>
    <w:pPr>
      <w:ind w:firstLineChars="200" w:firstLine="420"/>
    </w:pPr>
    <w:rPr>
      <w:rFonts w:ascii="Calibri" w:hAnsi="Calibri"/>
    </w:rPr>
  </w:style>
  <w:style w:type="paragraph" w:styleId="80">
    <w:name w:val="index 8"/>
    <w:basedOn w:val="a"/>
    <w:next w:val="a"/>
    <w:semiHidden/>
    <w:qFormat/>
    <w:pPr>
      <w:ind w:left="1680" w:hanging="210"/>
      <w:jc w:val="left"/>
    </w:pPr>
    <w:rPr>
      <w:sz w:val="18"/>
      <w:szCs w:val="18"/>
    </w:rPr>
  </w:style>
  <w:style w:type="paragraph" w:styleId="a4">
    <w:name w:val="caption"/>
    <w:basedOn w:val="a"/>
    <w:next w:val="a"/>
    <w:qFormat/>
    <w:rPr>
      <w:rFonts w:ascii="Arial" w:eastAsia="黑体" w:hAnsi="Arial" w:cs="Arial"/>
      <w:sz w:val="20"/>
      <w:szCs w:val="20"/>
    </w:rPr>
  </w:style>
  <w:style w:type="paragraph" w:styleId="50">
    <w:name w:val="index 5"/>
    <w:basedOn w:val="a"/>
    <w:next w:val="a"/>
    <w:semiHidden/>
    <w:qFormat/>
    <w:pPr>
      <w:ind w:left="1050" w:hanging="210"/>
      <w:jc w:val="left"/>
    </w:pPr>
    <w:rPr>
      <w:sz w:val="18"/>
      <w:szCs w:val="18"/>
    </w:rPr>
  </w:style>
  <w:style w:type="paragraph" w:styleId="a5">
    <w:name w:val="Document Map"/>
    <w:basedOn w:val="a"/>
    <w:link w:val="Char10"/>
    <w:uiPriority w:val="99"/>
    <w:unhideWhenUsed/>
    <w:qFormat/>
    <w:rPr>
      <w:rFonts w:ascii="宋体" w:hAnsi="Calibri"/>
      <w:kern w:val="0"/>
      <w:sz w:val="18"/>
      <w:szCs w:val="18"/>
    </w:rPr>
  </w:style>
  <w:style w:type="paragraph" w:styleId="a6">
    <w:name w:val="annotation text"/>
    <w:basedOn w:val="a"/>
    <w:link w:val="Char11"/>
    <w:uiPriority w:val="99"/>
    <w:unhideWhenUsed/>
    <w:qFormat/>
    <w:pPr>
      <w:jc w:val="left"/>
    </w:pPr>
    <w:rPr>
      <w:rFonts w:ascii="Calibri" w:hAnsi="Calibri"/>
    </w:rPr>
  </w:style>
  <w:style w:type="paragraph" w:styleId="60">
    <w:name w:val="index 6"/>
    <w:basedOn w:val="a"/>
    <w:next w:val="a"/>
    <w:semiHidden/>
    <w:qFormat/>
    <w:pPr>
      <w:ind w:left="1260" w:hanging="210"/>
      <w:jc w:val="left"/>
    </w:pPr>
    <w:rPr>
      <w:sz w:val="18"/>
      <w:szCs w:val="18"/>
    </w:rPr>
  </w:style>
  <w:style w:type="paragraph" w:styleId="30">
    <w:name w:val="Body Text 3"/>
    <w:basedOn w:val="a"/>
    <w:link w:val="3Char1"/>
    <w:qFormat/>
    <w:pPr>
      <w:spacing w:after="120"/>
    </w:pPr>
    <w:rPr>
      <w:sz w:val="16"/>
      <w:szCs w:val="16"/>
    </w:rPr>
  </w:style>
  <w:style w:type="paragraph" w:styleId="a7">
    <w:name w:val="Body Text Indent"/>
    <w:basedOn w:val="a"/>
    <w:link w:val="Char"/>
    <w:unhideWhenUsed/>
    <w:qFormat/>
    <w:pPr>
      <w:spacing w:after="120"/>
      <w:ind w:left="420"/>
    </w:pPr>
    <w:rPr>
      <w:color w:val="000000"/>
      <w:kern w:val="1"/>
      <w:sz w:val="20"/>
      <w:szCs w:val="24"/>
    </w:rPr>
  </w:style>
  <w:style w:type="paragraph" w:styleId="40">
    <w:name w:val="index 4"/>
    <w:basedOn w:val="a"/>
    <w:next w:val="a"/>
    <w:semiHidden/>
    <w:qFormat/>
    <w:pPr>
      <w:ind w:left="840" w:hanging="210"/>
      <w:jc w:val="left"/>
    </w:pPr>
    <w:rPr>
      <w:sz w:val="18"/>
      <w:szCs w:val="18"/>
    </w:rPr>
  </w:style>
  <w:style w:type="paragraph" w:styleId="31">
    <w:name w:val="toc 3"/>
    <w:basedOn w:val="a"/>
    <w:next w:val="a"/>
    <w:unhideWhenUsed/>
    <w:qFormat/>
    <w:pPr>
      <w:ind w:leftChars="400" w:left="840"/>
    </w:pPr>
    <w:rPr>
      <w:rFonts w:ascii="Calibri" w:hAnsi="Calibri"/>
    </w:rPr>
  </w:style>
  <w:style w:type="paragraph" w:styleId="a8">
    <w:name w:val="Plain Text"/>
    <w:basedOn w:val="a"/>
    <w:link w:val="Char12"/>
    <w:qFormat/>
    <w:rPr>
      <w:rFonts w:ascii="宋体" w:hAnsi="Courier New" w:cs="Courier New"/>
      <w:szCs w:val="21"/>
    </w:rPr>
  </w:style>
  <w:style w:type="paragraph" w:styleId="32">
    <w:name w:val="index 3"/>
    <w:basedOn w:val="a"/>
    <w:next w:val="a"/>
    <w:semiHidden/>
    <w:qFormat/>
    <w:pPr>
      <w:ind w:left="630" w:hanging="210"/>
      <w:jc w:val="left"/>
    </w:pPr>
    <w:rPr>
      <w:sz w:val="18"/>
      <w:szCs w:val="18"/>
    </w:rPr>
  </w:style>
  <w:style w:type="paragraph" w:styleId="20">
    <w:name w:val="Body Text Indent 2"/>
    <w:basedOn w:val="a"/>
    <w:link w:val="2Char0"/>
    <w:unhideWhenUsed/>
    <w:qFormat/>
    <w:pPr>
      <w:spacing w:line="360" w:lineRule="auto"/>
      <w:ind w:left="540" w:hanging="120"/>
    </w:pPr>
    <w:rPr>
      <w:color w:val="000000"/>
      <w:kern w:val="1"/>
      <w:sz w:val="20"/>
      <w:szCs w:val="20"/>
    </w:rPr>
  </w:style>
  <w:style w:type="paragraph" w:styleId="a9">
    <w:name w:val="endnote text"/>
    <w:basedOn w:val="a"/>
    <w:link w:val="Char2"/>
    <w:uiPriority w:val="99"/>
    <w:unhideWhenUsed/>
    <w:qFormat/>
    <w:pPr>
      <w:snapToGrid w:val="0"/>
      <w:jc w:val="left"/>
    </w:pPr>
    <w:rPr>
      <w:rFonts w:ascii="Calibri" w:hAnsi="Calibri"/>
    </w:rPr>
  </w:style>
  <w:style w:type="paragraph" w:styleId="aa">
    <w:name w:val="Balloon Text"/>
    <w:basedOn w:val="a"/>
    <w:link w:val="Char0"/>
    <w:unhideWhenUsed/>
    <w:qFormat/>
    <w:rPr>
      <w:rFonts w:ascii="Calibri" w:hAnsi="Calibri"/>
      <w:kern w:val="0"/>
      <w:sz w:val="18"/>
      <w:szCs w:val="18"/>
    </w:rPr>
  </w:style>
  <w:style w:type="paragraph" w:styleId="ab">
    <w:name w:val="footer"/>
    <w:basedOn w:val="a"/>
    <w:link w:val="Char3"/>
    <w:uiPriority w:val="99"/>
    <w:unhideWhenUsed/>
    <w:qFormat/>
    <w:pPr>
      <w:tabs>
        <w:tab w:val="center" w:pos="4153"/>
        <w:tab w:val="right" w:pos="8306"/>
      </w:tabs>
      <w:snapToGrid w:val="0"/>
      <w:jc w:val="left"/>
    </w:pPr>
    <w:rPr>
      <w:kern w:val="0"/>
      <w:sz w:val="18"/>
      <w:szCs w:val="18"/>
    </w:rPr>
  </w:style>
  <w:style w:type="paragraph" w:styleId="ac">
    <w:name w:val="header"/>
    <w:basedOn w:val="a"/>
    <w:link w:val="Char4"/>
    <w:unhideWhenUsed/>
    <w:qFormat/>
    <w:pPr>
      <w:pBdr>
        <w:bottom w:val="single" w:sz="6" w:space="1" w:color="auto"/>
      </w:pBdr>
      <w:tabs>
        <w:tab w:val="center" w:pos="4153"/>
        <w:tab w:val="right" w:pos="8306"/>
      </w:tabs>
      <w:snapToGrid w:val="0"/>
      <w:jc w:val="center"/>
    </w:pPr>
    <w:rPr>
      <w:kern w:val="0"/>
      <w:sz w:val="18"/>
      <w:szCs w:val="18"/>
    </w:rPr>
  </w:style>
  <w:style w:type="paragraph" w:styleId="11">
    <w:name w:val="toc 1"/>
    <w:basedOn w:val="a"/>
    <w:next w:val="a"/>
    <w:unhideWhenUsed/>
    <w:qFormat/>
  </w:style>
  <w:style w:type="paragraph" w:styleId="ad">
    <w:name w:val="index heading"/>
    <w:basedOn w:val="a"/>
    <w:next w:val="12"/>
    <w:semiHidden/>
    <w:qFormat/>
    <w:pPr>
      <w:pBdr>
        <w:top w:val="single" w:sz="12" w:space="0" w:color="auto"/>
      </w:pBdr>
      <w:spacing w:before="360" w:after="240"/>
      <w:jc w:val="left"/>
    </w:pPr>
    <w:rPr>
      <w:b/>
      <w:bCs/>
      <w:i/>
      <w:iCs/>
      <w:sz w:val="26"/>
      <w:szCs w:val="26"/>
    </w:rPr>
  </w:style>
  <w:style w:type="paragraph" w:styleId="12">
    <w:name w:val="index 1"/>
    <w:basedOn w:val="a"/>
    <w:next w:val="a"/>
    <w:semiHidden/>
    <w:qFormat/>
    <w:pPr>
      <w:ind w:left="210" w:hanging="210"/>
      <w:jc w:val="left"/>
    </w:pPr>
    <w:rPr>
      <w:sz w:val="18"/>
      <w:szCs w:val="18"/>
    </w:rPr>
  </w:style>
  <w:style w:type="paragraph" w:styleId="ae">
    <w:name w:val="footnote text"/>
    <w:basedOn w:val="a"/>
    <w:link w:val="Char13"/>
    <w:semiHidden/>
    <w:qFormat/>
    <w:pPr>
      <w:snapToGrid w:val="0"/>
      <w:jc w:val="left"/>
    </w:pPr>
    <w:rPr>
      <w:sz w:val="18"/>
      <w:szCs w:val="18"/>
    </w:rPr>
  </w:style>
  <w:style w:type="paragraph" w:styleId="33">
    <w:name w:val="Body Text Indent 3"/>
    <w:basedOn w:val="a"/>
    <w:link w:val="3Char10"/>
    <w:qFormat/>
    <w:pPr>
      <w:spacing w:after="120"/>
      <w:ind w:leftChars="200" w:left="420"/>
    </w:pPr>
    <w:rPr>
      <w:sz w:val="16"/>
      <w:szCs w:val="16"/>
    </w:rPr>
  </w:style>
  <w:style w:type="paragraph" w:styleId="70">
    <w:name w:val="index 7"/>
    <w:basedOn w:val="a"/>
    <w:next w:val="a"/>
    <w:semiHidden/>
    <w:qFormat/>
    <w:pPr>
      <w:ind w:left="1470" w:hanging="210"/>
      <w:jc w:val="left"/>
    </w:pPr>
    <w:rPr>
      <w:sz w:val="18"/>
      <w:szCs w:val="18"/>
    </w:rPr>
  </w:style>
  <w:style w:type="paragraph" w:styleId="90">
    <w:name w:val="index 9"/>
    <w:basedOn w:val="a"/>
    <w:next w:val="a"/>
    <w:semiHidden/>
    <w:qFormat/>
    <w:pPr>
      <w:ind w:left="1890" w:hanging="210"/>
      <w:jc w:val="left"/>
    </w:pPr>
    <w:rPr>
      <w:sz w:val="18"/>
      <w:szCs w:val="18"/>
    </w:rPr>
  </w:style>
  <w:style w:type="paragraph" w:styleId="af">
    <w:name w:val="table of figures"/>
    <w:basedOn w:val="a"/>
    <w:next w:val="a"/>
    <w:semiHidden/>
    <w:qFormat/>
    <w:pPr>
      <w:ind w:leftChars="200" w:left="200" w:hangingChars="200" w:hanging="200"/>
    </w:pPr>
    <w:rPr>
      <w:szCs w:val="24"/>
    </w:rPr>
  </w:style>
  <w:style w:type="paragraph" w:styleId="21">
    <w:name w:val="toc 2"/>
    <w:basedOn w:val="a"/>
    <w:next w:val="a"/>
    <w:unhideWhenUsed/>
    <w:qFormat/>
    <w:pPr>
      <w:ind w:leftChars="200" w:left="420"/>
    </w:pPr>
  </w:style>
  <w:style w:type="paragraph" w:styleId="22">
    <w:name w:val="Body Text 2"/>
    <w:basedOn w:val="a"/>
    <w:link w:val="2Char1"/>
    <w:qFormat/>
    <w:pPr>
      <w:spacing w:after="120" w:line="480" w:lineRule="auto"/>
    </w:pPr>
    <w:rPr>
      <w:szCs w:val="24"/>
    </w:rPr>
  </w:style>
  <w:style w:type="paragraph" w:styleId="af0">
    <w:name w:val="Normal (Web)"/>
    <w:basedOn w:val="a"/>
    <w:qFormat/>
    <w:pPr>
      <w:spacing w:before="100" w:beforeAutospacing="1" w:after="100" w:afterAutospacing="1"/>
      <w:jc w:val="left"/>
    </w:pPr>
    <w:rPr>
      <w:kern w:val="0"/>
      <w:sz w:val="24"/>
      <w:szCs w:val="24"/>
    </w:rPr>
  </w:style>
  <w:style w:type="paragraph" w:styleId="23">
    <w:name w:val="index 2"/>
    <w:basedOn w:val="a"/>
    <w:next w:val="a"/>
    <w:semiHidden/>
    <w:qFormat/>
    <w:pPr>
      <w:ind w:left="420" w:hanging="210"/>
      <w:jc w:val="left"/>
    </w:pPr>
    <w:rPr>
      <w:sz w:val="18"/>
      <w:szCs w:val="18"/>
    </w:rPr>
  </w:style>
  <w:style w:type="paragraph" w:styleId="af1">
    <w:name w:val="annotation subject"/>
    <w:basedOn w:val="a6"/>
    <w:next w:val="a6"/>
    <w:link w:val="Char5"/>
    <w:uiPriority w:val="99"/>
    <w:unhideWhenUsed/>
    <w:qFormat/>
    <w:rPr>
      <w:b/>
      <w:bCs/>
      <w:kern w:val="0"/>
      <w:sz w:val="20"/>
      <w:szCs w:val="20"/>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endnote reference"/>
    <w:uiPriority w:val="99"/>
    <w:unhideWhenUsed/>
    <w:qFormat/>
    <w:rPr>
      <w:rFonts w:ascii="Calibri" w:eastAsia="宋体" w:hAnsi="Calibri" w:cs="Times New Roman"/>
      <w:vertAlign w:val="superscript"/>
    </w:rPr>
  </w:style>
  <w:style w:type="character" w:styleId="af5">
    <w:name w:val="page number"/>
    <w:basedOn w:val="a1"/>
    <w:qFormat/>
  </w:style>
  <w:style w:type="character" w:styleId="af6">
    <w:name w:val="FollowedHyperlink"/>
    <w:qFormat/>
    <w:rPr>
      <w:color w:val="585858"/>
      <w:u w:val="none"/>
    </w:rPr>
  </w:style>
  <w:style w:type="character" w:styleId="HTML">
    <w:name w:val="HTML Definition"/>
    <w:qFormat/>
    <w:rPr>
      <w:i/>
    </w:rPr>
  </w:style>
  <w:style w:type="character" w:styleId="af7">
    <w:name w:val="Hyperlink"/>
    <w:qFormat/>
    <w:rPr>
      <w:rFonts w:ascii="Calibri" w:eastAsia="宋体" w:hAnsi="Calibri" w:cs="Times New Roman"/>
      <w:color w:val="0000FF"/>
      <w:u w:val="single"/>
    </w:rPr>
  </w:style>
  <w:style w:type="character" w:styleId="HTML0">
    <w:name w:val="HTML Code"/>
    <w:qFormat/>
    <w:rPr>
      <w:rFonts w:ascii="monospace" w:eastAsia="monospace" w:hAnsi="monospace" w:cs="monospace"/>
      <w:sz w:val="21"/>
      <w:szCs w:val="21"/>
    </w:rPr>
  </w:style>
  <w:style w:type="character" w:styleId="af8">
    <w:name w:val="annotation reference"/>
    <w:basedOn w:val="a1"/>
    <w:uiPriority w:val="99"/>
    <w:unhideWhenUsed/>
    <w:qFormat/>
    <w:rPr>
      <w:rFonts w:ascii="Calibri" w:eastAsia="宋体" w:hAnsi="Calibri" w:cs="Times New Roman"/>
      <w:sz w:val="21"/>
      <w:szCs w:val="21"/>
    </w:rPr>
  </w:style>
  <w:style w:type="character" w:styleId="af9">
    <w:name w:val="footnote reference"/>
    <w:semiHidden/>
    <w:qFormat/>
    <w:rPr>
      <w:vertAlign w:val="superscript"/>
    </w:rPr>
  </w:style>
  <w:style w:type="character" w:styleId="HTML1">
    <w:name w:val="HTML Keyboard"/>
    <w:qFormat/>
    <w:rPr>
      <w:rFonts w:ascii="monospace" w:eastAsia="monospace" w:hAnsi="monospace" w:cs="monospace" w:hint="default"/>
      <w:sz w:val="21"/>
      <w:szCs w:val="21"/>
    </w:rPr>
  </w:style>
  <w:style w:type="character" w:styleId="HTML2">
    <w:name w:val="HTML Sample"/>
    <w:qFormat/>
    <w:rPr>
      <w:rFonts w:ascii="monospace" w:eastAsia="monospace" w:hAnsi="monospace" w:cs="monospace" w:hint="default"/>
      <w:sz w:val="21"/>
      <w:szCs w:val="21"/>
    </w:rPr>
  </w:style>
  <w:style w:type="paragraph" w:customStyle="1" w:styleId="24">
    <w:name w:val="列出段落2"/>
    <w:basedOn w:val="a"/>
    <w:uiPriority w:val="99"/>
    <w:qFormat/>
    <w:pPr>
      <w:ind w:firstLineChars="200" w:firstLine="420"/>
    </w:pPr>
  </w:style>
  <w:style w:type="paragraph" w:styleId="afa">
    <w:name w:val="List Paragraph"/>
    <w:basedOn w:val="a"/>
    <w:uiPriority w:val="34"/>
    <w:qFormat/>
    <w:pPr>
      <w:ind w:firstLineChars="200" w:firstLine="420"/>
    </w:pPr>
    <w:rPr>
      <w:rFonts w:ascii="Calibri" w:hAnsi="Calibri"/>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210">
    <w:name w:val="列出段落21"/>
    <w:basedOn w:val="a"/>
    <w:uiPriority w:val="99"/>
    <w:unhideWhenUsed/>
    <w:qFormat/>
    <w:pPr>
      <w:ind w:firstLineChars="200" w:firstLine="420"/>
    </w:pPr>
  </w:style>
  <w:style w:type="paragraph" w:customStyle="1" w:styleId="34">
    <w:name w:val="列出段落3"/>
    <w:basedOn w:val="a"/>
    <w:uiPriority w:val="99"/>
    <w:unhideWhenUsed/>
    <w:qFormat/>
    <w:pPr>
      <w:ind w:firstLineChars="200" w:firstLine="420"/>
    </w:p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
    <w:uiPriority w:val="9"/>
    <w:qFormat/>
    <w:rPr>
      <w:rFonts w:ascii="Times New Roman" w:eastAsia="宋体" w:hAnsi="Times New Roman" w:cs="Times New Roman"/>
      <w:b/>
      <w:kern w:val="0"/>
      <w:sz w:val="44"/>
      <w:szCs w:val="44"/>
    </w:rPr>
  </w:style>
  <w:style w:type="character" w:customStyle="1" w:styleId="3Char">
    <w:name w:val="标题 3 Char"/>
    <w:link w:val="3"/>
    <w:qFormat/>
    <w:rPr>
      <w:b/>
      <w:sz w:val="32"/>
      <w:szCs w:val="32"/>
    </w:rPr>
  </w:style>
  <w:style w:type="character" w:customStyle="1" w:styleId="4Char">
    <w:name w:val="标题 4 Char"/>
    <w:link w:val="4"/>
    <w:uiPriority w:val="9"/>
    <w:qFormat/>
    <w:rPr>
      <w:rFonts w:ascii="Cambria" w:eastAsia="宋体" w:hAnsi="Cambria" w:cs="Times New Roman"/>
      <w:b/>
      <w:bCs/>
      <w:kern w:val="0"/>
      <w:sz w:val="28"/>
      <w:szCs w:val="28"/>
    </w:rPr>
  </w:style>
  <w:style w:type="character" w:customStyle="1" w:styleId="Char10">
    <w:name w:val="文档结构图 Char1"/>
    <w:link w:val="a5"/>
    <w:uiPriority w:val="99"/>
    <w:qFormat/>
    <w:rPr>
      <w:rFonts w:ascii="宋体" w:eastAsia="宋体" w:hAnsi="Calibri" w:cs="Times New Roman"/>
      <w:kern w:val="0"/>
      <w:sz w:val="18"/>
      <w:szCs w:val="18"/>
    </w:rPr>
  </w:style>
  <w:style w:type="character" w:customStyle="1" w:styleId="Char11">
    <w:name w:val="批注文字 Char1"/>
    <w:basedOn w:val="a1"/>
    <w:link w:val="a6"/>
    <w:uiPriority w:val="99"/>
    <w:qFormat/>
    <w:rPr>
      <w:rFonts w:ascii="Calibri" w:eastAsia="宋体" w:hAnsi="Calibri" w:cs="Times New Roman"/>
    </w:rPr>
  </w:style>
  <w:style w:type="character" w:customStyle="1" w:styleId="Char">
    <w:name w:val="正文文本缩进 Char"/>
    <w:link w:val="a7"/>
    <w:qFormat/>
    <w:rPr>
      <w:rFonts w:ascii="Times New Roman" w:eastAsia="宋体" w:hAnsi="Times New Roman" w:cs="Times New Roman"/>
      <w:color w:val="000000"/>
      <w:kern w:val="1"/>
      <w:sz w:val="20"/>
      <w:szCs w:val="24"/>
    </w:rPr>
  </w:style>
  <w:style w:type="character" w:customStyle="1" w:styleId="2Char0">
    <w:name w:val="正文文本缩进 2 Char"/>
    <w:link w:val="20"/>
    <w:qFormat/>
    <w:rPr>
      <w:rFonts w:ascii="Times New Roman" w:eastAsia="宋体" w:hAnsi="Times New Roman" w:cs="Times New Roman"/>
      <w:color w:val="000000"/>
      <w:kern w:val="1"/>
      <w:sz w:val="20"/>
      <w:szCs w:val="20"/>
    </w:rPr>
  </w:style>
  <w:style w:type="character" w:customStyle="1" w:styleId="Char2">
    <w:name w:val="尾注文本 Char2"/>
    <w:basedOn w:val="a1"/>
    <w:link w:val="a9"/>
    <w:uiPriority w:val="99"/>
    <w:qFormat/>
    <w:rPr>
      <w:rFonts w:ascii="Calibri" w:eastAsia="宋体" w:hAnsi="Calibri" w:cs="Times New Roman"/>
    </w:rPr>
  </w:style>
  <w:style w:type="character" w:customStyle="1" w:styleId="Char14">
    <w:name w:val="批注框文本 Char1"/>
    <w:uiPriority w:val="99"/>
    <w:semiHidden/>
    <w:qFormat/>
    <w:rPr>
      <w:rFonts w:ascii="Calibri" w:eastAsia="宋体" w:hAnsi="Calibri" w:cs="Times New Roman"/>
      <w:kern w:val="0"/>
      <w:sz w:val="18"/>
      <w:szCs w:val="18"/>
    </w:rPr>
  </w:style>
  <w:style w:type="character" w:customStyle="1" w:styleId="Char3">
    <w:name w:val="页脚 Char"/>
    <w:basedOn w:val="a1"/>
    <w:link w:val="ab"/>
    <w:uiPriority w:val="99"/>
    <w:qFormat/>
    <w:rPr>
      <w:rFonts w:ascii="Calibri" w:eastAsia="宋体" w:hAnsi="Calibri" w:cs="Times New Roman"/>
      <w:kern w:val="0"/>
      <w:sz w:val="18"/>
      <w:szCs w:val="18"/>
    </w:rPr>
  </w:style>
  <w:style w:type="character" w:customStyle="1" w:styleId="Char4">
    <w:name w:val="页眉 Char"/>
    <w:basedOn w:val="a1"/>
    <w:link w:val="ac"/>
    <w:qFormat/>
    <w:rPr>
      <w:rFonts w:ascii="Calibri" w:eastAsia="宋体" w:hAnsi="Calibri" w:cs="Times New Roman"/>
      <w:kern w:val="0"/>
      <w:sz w:val="18"/>
      <w:szCs w:val="18"/>
    </w:rPr>
  </w:style>
  <w:style w:type="character" w:customStyle="1" w:styleId="Char15">
    <w:name w:val="批注主题 Char1"/>
    <w:uiPriority w:val="99"/>
    <w:semiHidden/>
    <w:qFormat/>
    <w:rPr>
      <w:rFonts w:ascii="Calibri" w:eastAsia="宋体" w:hAnsi="Calibri" w:cs="Times New Roman"/>
      <w:b/>
      <w:bCs/>
      <w:kern w:val="0"/>
      <w:sz w:val="20"/>
      <w:szCs w:val="20"/>
    </w:rPr>
  </w:style>
  <w:style w:type="character" w:customStyle="1" w:styleId="font01">
    <w:name w:val="font01"/>
    <w:qFormat/>
    <w:rPr>
      <w:rFonts w:ascii="宋体" w:eastAsia="宋体" w:hAnsi="宋体" w:cs="宋体" w:hint="eastAsia"/>
      <w:color w:val="000000"/>
      <w:sz w:val="24"/>
      <w:szCs w:val="24"/>
      <w:u w:val="none"/>
    </w:rPr>
  </w:style>
  <w:style w:type="character" w:customStyle="1" w:styleId="Char5">
    <w:name w:val="批注主题 Char"/>
    <w:basedOn w:val="Char6"/>
    <w:link w:val="af1"/>
    <w:uiPriority w:val="99"/>
    <w:qFormat/>
    <w:rPr>
      <w:rFonts w:ascii="Calibri" w:eastAsia="宋体" w:hAnsi="Calibri" w:cs="Times New Roman"/>
      <w:b/>
      <w:bCs/>
      <w:kern w:val="2"/>
      <w:sz w:val="21"/>
      <w:szCs w:val="22"/>
    </w:rPr>
  </w:style>
  <w:style w:type="character" w:customStyle="1" w:styleId="Char6">
    <w:name w:val="批注文字 Char"/>
    <w:uiPriority w:val="99"/>
    <w:semiHidden/>
    <w:qFormat/>
    <w:rPr>
      <w:rFonts w:ascii="Calibri" w:eastAsia="宋体" w:hAnsi="Calibri" w:cs="Times New Roman"/>
      <w:kern w:val="2"/>
      <w:sz w:val="21"/>
      <w:szCs w:val="22"/>
    </w:rPr>
  </w:style>
  <w:style w:type="character" w:customStyle="1" w:styleId="25">
    <w:name w:val="表格标题 (2)_"/>
    <w:link w:val="26"/>
    <w:qFormat/>
    <w:rPr>
      <w:rFonts w:ascii="Calibri" w:eastAsia="宋体" w:hAnsi="Calibri" w:cs="Times New Roman"/>
      <w:spacing w:val="20"/>
      <w:kern w:val="0"/>
      <w:sz w:val="17"/>
      <w:szCs w:val="17"/>
    </w:rPr>
  </w:style>
  <w:style w:type="paragraph" w:customStyle="1" w:styleId="26">
    <w:name w:val="表格标题 (2)"/>
    <w:basedOn w:val="a"/>
    <w:link w:val="25"/>
    <w:qFormat/>
    <w:pPr>
      <w:shd w:val="clear" w:color="auto" w:fill="FFFFFF"/>
      <w:spacing w:line="0" w:lineRule="atLeast"/>
    </w:pPr>
    <w:rPr>
      <w:rFonts w:ascii="Calibri" w:hAnsi="Calibri"/>
      <w:spacing w:val="20"/>
      <w:kern w:val="0"/>
      <w:sz w:val="17"/>
      <w:szCs w:val="17"/>
    </w:rPr>
  </w:style>
  <w:style w:type="character" w:customStyle="1" w:styleId="Char0">
    <w:name w:val="批注框文本 Char"/>
    <w:basedOn w:val="a1"/>
    <w:link w:val="aa"/>
    <w:qFormat/>
    <w:rPr>
      <w:rFonts w:ascii="Calibri" w:eastAsia="宋体" w:hAnsi="Calibri" w:cs="Times New Roman"/>
      <w:sz w:val="18"/>
      <w:szCs w:val="18"/>
    </w:rPr>
  </w:style>
  <w:style w:type="character" w:customStyle="1" w:styleId="Char16">
    <w:name w:val="尾注文本 Char1"/>
    <w:uiPriority w:val="99"/>
    <w:semiHidden/>
    <w:qFormat/>
    <w:rPr>
      <w:rFonts w:ascii="Calibri" w:eastAsia="宋体" w:hAnsi="Calibri" w:cs="Times New Roman"/>
    </w:rPr>
  </w:style>
  <w:style w:type="character" w:customStyle="1" w:styleId="Char7">
    <w:name w:val="尾注文本 Char"/>
    <w:uiPriority w:val="99"/>
    <w:qFormat/>
    <w:rPr>
      <w:rFonts w:ascii="Calibri" w:eastAsia="宋体" w:hAnsi="Calibri" w:cs="Times New Roman"/>
    </w:rPr>
  </w:style>
  <w:style w:type="character" w:customStyle="1" w:styleId="20pt">
    <w:name w:val="表格标题 (2) + 间距 0 pt"/>
    <w:qFormat/>
    <w:rPr>
      <w:rFonts w:ascii="MingLiU" w:eastAsia="MingLiU" w:hAnsi="MingLiU" w:cs="MingLiU"/>
      <w:color w:val="000000"/>
      <w:spacing w:val="0"/>
      <w:w w:val="100"/>
      <w:position w:val="0"/>
      <w:sz w:val="17"/>
      <w:szCs w:val="17"/>
      <w:shd w:val="clear" w:color="auto" w:fill="FFFFFF"/>
      <w:lang w:val="zh-CN" w:eastAsia="zh-CN" w:bidi="zh-CN"/>
    </w:rPr>
  </w:style>
  <w:style w:type="character" w:customStyle="1" w:styleId="Char8">
    <w:name w:val="文档结构图 Char"/>
    <w:uiPriority w:val="99"/>
    <w:qFormat/>
    <w:rPr>
      <w:rFonts w:ascii="宋体" w:eastAsia="宋体" w:hAnsi="Calibri" w:cs="Times New Roman"/>
      <w:sz w:val="18"/>
      <w:szCs w:val="18"/>
    </w:rPr>
  </w:style>
  <w:style w:type="character" w:customStyle="1" w:styleId="27">
    <w:name w:val="正文文本 (2)"/>
    <w:qFormat/>
    <w:rPr>
      <w:rFonts w:ascii="宋体" w:eastAsia="宋体" w:hAnsi="宋体" w:cs="宋体"/>
      <w:color w:val="000000"/>
      <w:spacing w:val="0"/>
      <w:w w:val="100"/>
      <w:position w:val="0"/>
      <w:sz w:val="21"/>
      <w:szCs w:val="21"/>
      <w:u w:val="none"/>
      <w:lang w:val="zh-CN" w:eastAsia="zh-CN" w:bidi="zh-CN"/>
    </w:rPr>
  </w:style>
  <w:style w:type="character" w:customStyle="1" w:styleId="21pt">
    <w:name w:val="正文文本 (2) + 间距 1 pt"/>
    <w:qFormat/>
    <w:rPr>
      <w:rFonts w:ascii="宋体" w:eastAsia="宋体" w:hAnsi="宋体" w:cs="宋体"/>
      <w:color w:val="000000"/>
      <w:spacing w:val="20"/>
      <w:w w:val="100"/>
      <w:position w:val="0"/>
      <w:sz w:val="21"/>
      <w:szCs w:val="21"/>
      <w:u w:val="none"/>
      <w:lang w:val="zh-CN" w:eastAsia="zh-CN" w:bidi="zh-CN"/>
    </w:rPr>
  </w:style>
  <w:style w:type="paragraph" w:customStyle="1" w:styleId="13">
    <w:name w:val="无间隔1"/>
    <w:uiPriority w:val="1"/>
    <w:qFormat/>
    <w:pPr>
      <w:widowControl w:val="0"/>
      <w:jc w:val="both"/>
    </w:pPr>
    <w:rPr>
      <w:rFonts w:ascii="Calibri" w:hAnsi="Calibri" w:cs="黑体"/>
      <w:kern w:val="2"/>
      <w:sz w:val="21"/>
      <w:szCs w:val="22"/>
    </w:rPr>
  </w:style>
  <w:style w:type="paragraph" w:customStyle="1" w:styleId="14">
    <w:name w:val="修订1"/>
    <w:uiPriority w:val="99"/>
    <w:semiHidden/>
    <w:qFormat/>
    <w:rPr>
      <w:rFonts w:ascii="Calibri" w:hAnsi="Calibri"/>
      <w:kern w:val="2"/>
      <w:sz w:val="21"/>
      <w:szCs w:val="22"/>
    </w:rPr>
  </w:style>
  <w:style w:type="paragraph" w:customStyle="1" w:styleId="28">
    <w:name w:val="修订2"/>
    <w:uiPriority w:val="99"/>
    <w:unhideWhenUsed/>
    <w:qFormat/>
    <w:rPr>
      <w:rFonts w:ascii="Calibri" w:hAnsi="Calibri"/>
      <w:kern w:val="2"/>
      <w:sz w:val="21"/>
      <w:szCs w:val="22"/>
    </w:rPr>
  </w:style>
  <w:style w:type="paragraph" w:customStyle="1" w:styleId="110">
    <w:name w:val="列出段落11"/>
    <w:basedOn w:val="a"/>
    <w:uiPriority w:val="34"/>
    <w:qFormat/>
    <w:pPr>
      <w:ind w:firstLineChars="200" w:firstLine="420"/>
    </w:pPr>
    <w:rPr>
      <w:rFonts w:ascii="Calibri" w:hAnsi="Calibri"/>
    </w:rPr>
  </w:style>
  <w:style w:type="paragraph" w:customStyle="1" w:styleId="211">
    <w:name w:val="无间隔21"/>
    <w:qFormat/>
    <w:pPr>
      <w:widowControl w:val="0"/>
      <w:ind w:left="1185" w:hanging="612"/>
      <w:jc w:val="both"/>
    </w:pPr>
    <w:rPr>
      <w:rFonts w:ascii="Calibri" w:hAnsi="Calibri"/>
      <w:kern w:val="2"/>
      <w:sz w:val="21"/>
      <w:szCs w:val="22"/>
    </w:rPr>
  </w:style>
  <w:style w:type="paragraph" w:customStyle="1" w:styleId="29">
    <w:name w:val="无间隔2"/>
    <w:qFormat/>
    <w:pPr>
      <w:widowControl w:val="0"/>
      <w:ind w:left="1185" w:hanging="612"/>
      <w:jc w:val="both"/>
    </w:pPr>
    <w:rPr>
      <w:rFonts w:ascii="Calibri" w:hAnsi="Calibri"/>
      <w:kern w:val="2"/>
      <w:sz w:val="21"/>
      <w:szCs w:val="22"/>
    </w:rPr>
  </w:style>
  <w:style w:type="table" w:customStyle="1" w:styleId="2a">
    <w:name w:val="网格型2"/>
    <w:basedOn w:val="a2"/>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2"/>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网格型1"/>
    <w:basedOn w:val="a2"/>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2"/>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标题 2 字符"/>
    <w:basedOn w:val="a1"/>
    <w:uiPriority w:val="9"/>
    <w:semiHidden/>
    <w:qFormat/>
    <w:rPr>
      <w:rFonts w:asciiTheme="majorHAnsi" w:eastAsiaTheme="majorEastAsia" w:hAnsiTheme="majorHAnsi" w:cstheme="majorBidi"/>
      <w:b/>
      <w:bCs/>
      <w:sz w:val="32"/>
      <w:szCs w:val="32"/>
    </w:rPr>
  </w:style>
  <w:style w:type="character" w:customStyle="1" w:styleId="330">
    <w:name w:val="标题 3 字符3"/>
    <w:qFormat/>
    <w:rPr>
      <w:rFonts w:ascii="Calibri" w:eastAsia="黑体" w:hAnsi="Calibri" w:cs="Times New Roman"/>
      <w:b/>
      <w:bCs/>
      <w:sz w:val="28"/>
      <w:szCs w:val="32"/>
    </w:rPr>
  </w:style>
  <w:style w:type="character" w:customStyle="1" w:styleId="Char9">
    <w:name w:val="我的正文 Char"/>
    <w:link w:val="afb"/>
    <w:qFormat/>
    <w:rPr>
      <w:szCs w:val="21"/>
    </w:rPr>
  </w:style>
  <w:style w:type="paragraph" w:customStyle="1" w:styleId="afb">
    <w:name w:val="我的正文"/>
    <w:basedOn w:val="a"/>
    <w:link w:val="Char9"/>
    <w:qFormat/>
    <w:pPr>
      <w:spacing w:line="276" w:lineRule="auto"/>
      <w:ind w:firstLineChars="200" w:firstLine="200"/>
    </w:pPr>
    <w:rPr>
      <w:kern w:val="0"/>
      <w:sz w:val="20"/>
      <w:szCs w:val="21"/>
    </w:rPr>
  </w:style>
  <w:style w:type="paragraph" w:customStyle="1" w:styleId="16">
    <w:name w:val="正文文本1"/>
    <w:basedOn w:val="a"/>
    <w:qFormat/>
    <w:pPr>
      <w:shd w:val="clear" w:color="auto" w:fill="FFFFFF"/>
      <w:spacing w:line="384" w:lineRule="auto"/>
      <w:ind w:firstLine="400"/>
    </w:pPr>
    <w:rPr>
      <w:rFonts w:ascii="宋体" w:hAnsi="宋体" w:cs="宋体"/>
      <w:sz w:val="20"/>
      <w:szCs w:val="20"/>
      <w:lang w:val="zh-CN" w:bidi="zh-CN"/>
    </w:rPr>
  </w:style>
  <w:style w:type="character" w:customStyle="1" w:styleId="5Char">
    <w:name w:val="标题 5 Char"/>
    <w:basedOn w:val="a1"/>
    <w:uiPriority w:val="9"/>
    <w:semiHidden/>
    <w:qFormat/>
    <w:rPr>
      <w:b/>
      <w:bCs/>
      <w:kern w:val="2"/>
      <w:sz w:val="28"/>
      <w:szCs w:val="28"/>
    </w:rPr>
  </w:style>
  <w:style w:type="character" w:customStyle="1" w:styleId="6Char">
    <w:name w:val="标题 6 Char"/>
    <w:basedOn w:val="a1"/>
    <w:uiPriority w:val="9"/>
    <w:semiHidden/>
    <w:qFormat/>
    <w:rPr>
      <w:rFonts w:asciiTheme="majorHAnsi" w:eastAsiaTheme="majorEastAsia" w:hAnsiTheme="majorHAnsi" w:cstheme="majorBidi"/>
      <w:b/>
      <w:bCs/>
      <w:kern w:val="2"/>
      <w:sz w:val="24"/>
      <w:szCs w:val="24"/>
    </w:rPr>
  </w:style>
  <w:style w:type="character" w:customStyle="1" w:styleId="7Char">
    <w:name w:val="标题 7 Char"/>
    <w:basedOn w:val="a1"/>
    <w:uiPriority w:val="9"/>
    <w:semiHidden/>
    <w:qFormat/>
    <w:rPr>
      <w:b/>
      <w:bCs/>
      <w:kern w:val="2"/>
      <w:sz w:val="24"/>
      <w:szCs w:val="24"/>
    </w:rPr>
  </w:style>
  <w:style w:type="character" w:customStyle="1" w:styleId="8Char">
    <w:name w:val="标题 8 Char"/>
    <w:basedOn w:val="a1"/>
    <w:uiPriority w:val="9"/>
    <w:semiHidden/>
    <w:qFormat/>
    <w:rPr>
      <w:rFonts w:asciiTheme="majorHAnsi" w:eastAsiaTheme="majorEastAsia" w:hAnsiTheme="majorHAnsi" w:cstheme="majorBidi"/>
      <w:kern w:val="2"/>
      <w:sz w:val="24"/>
      <w:szCs w:val="24"/>
    </w:rPr>
  </w:style>
  <w:style w:type="character" w:customStyle="1" w:styleId="9Char">
    <w:name w:val="标题 9 Char"/>
    <w:basedOn w:val="a1"/>
    <w:uiPriority w:val="9"/>
    <w:semiHidden/>
    <w:qFormat/>
    <w:rPr>
      <w:rFonts w:asciiTheme="majorHAnsi" w:eastAsiaTheme="majorEastAsia" w:hAnsiTheme="majorHAnsi" w:cstheme="majorBidi"/>
      <w:kern w:val="2"/>
      <w:sz w:val="21"/>
      <w:szCs w:val="21"/>
    </w:rPr>
  </w:style>
  <w:style w:type="paragraph" w:customStyle="1" w:styleId="36">
    <w:name w:val="修订3"/>
    <w:uiPriority w:val="99"/>
    <w:unhideWhenUsed/>
    <w:qFormat/>
    <w:rPr>
      <w:rFonts w:ascii="Calibri" w:hAnsi="Calibri"/>
      <w:kern w:val="2"/>
      <w:sz w:val="21"/>
      <w:szCs w:val="22"/>
    </w:rPr>
  </w:style>
  <w:style w:type="paragraph" w:customStyle="1" w:styleId="2c">
    <w:name w:val="标题 #2"/>
    <w:basedOn w:val="a"/>
    <w:qFormat/>
    <w:pPr>
      <w:shd w:val="clear" w:color="auto" w:fill="FFFFFF"/>
      <w:spacing w:line="360" w:lineRule="auto"/>
      <w:outlineLvl w:val="1"/>
    </w:pPr>
    <w:rPr>
      <w:rFonts w:ascii="MingLiU" w:eastAsia="MingLiU" w:hAnsi="MingLiU" w:cs="MingLiU"/>
      <w:spacing w:val="30"/>
      <w:sz w:val="28"/>
      <w:szCs w:val="30"/>
    </w:rPr>
  </w:style>
  <w:style w:type="character" w:customStyle="1" w:styleId="5Char1">
    <w:name w:val="标题 5 Char1"/>
    <w:link w:val="5"/>
    <w:qFormat/>
    <w:rPr>
      <w:b/>
      <w:bCs/>
      <w:kern w:val="2"/>
      <w:sz w:val="28"/>
      <w:szCs w:val="28"/>
    </w:rPr>
  </w:style>
  <w:style w:type="character" w:customStyle="1" w:styleId="6Char1">
    <w:name w:val="标题 6 Char1"/>
    <w:link w:val="6"/>
    <w:qFormat/>
    <w:rPr>
      <w:rFonts w:ascii="Arial" w:eastAsia="黑体" w:hAnsi="Arial"/>
      <w:b/>
      <w:bCs/>
      <w:kern w:val="2"/>
      <w:sz w:val="24"/>
      <w:szCs w:val="24"/>
    </w:rPr>
  </w:style>
  <w:style w:type="character" w:customStyle="1" w:styleId="7Char1">
    <w:name w:val="标题 7 Char1"/>
    <w:link w:val="7"/>
    <w:qFormat/>
    <w:rPr>
      <w:b/>
      <w:bCs/>
      <w:kern w:val="2"/>
      <w:sz w:val="24"/>
      <w:szCs w:val="24"/>
    </w:rPr>
  </w:style>
  <w:style w:type="character" w:customStyle="1" w:styleId="8Char1">
    <w:name w:val="标题 8 Char1"/>
    <w:link w:val="8"/>
    <w:qFormat/>
    <w:rPr>
      <w:rFonts w:ascii="Arial" w:eastAsia="黑体" w:hAnsi="Arial"/>
      <w:kern w:val="2"/>
      <w:sz w:val="24"/>
      <w:szCs w:val="24"/>
    </w:rPr>
  </w:style>
  <w:style w:type="character" w:customStyle="1" w:styleId="9Char1">
    <w:name w:val="标题 9 Char1"/>
    <w:link w:val="9"/>
    <w:qFormat/>
    <w:rPr>
      <w:rFonts w:ascii="Arial" w:eastAsia="黑体" w:hAnsi="Arial"/>
      <w:kern w:val="2"/>
      <w:sz w:val="21"/>
      <w:szCs w:val="21"/>
    </w:rPr>
  </w:style>
  <w:style w:type="character" w:customStyle="1" w:styleId="font222">
    <w:name w:val="font222"/>
    <w:qFormat/>
    <w:rPr>
      <w:rFonts w:ascii="宋体" w:eastAsia="宋体" w:hAnsi="宋体" w:cs="宋体" w:hint="eastAsia"/>
      <w:color w:val="1F4E78"/>
      <w:sz w:val="20"/>
      <w:szCs w:val="20"/>
      <w:u w:val="none"/>
    </w:rPr>
  </w:style>
  <w:style w:type="character" w:customStyle="1" w:styleId="font121">
    <w:name w:val="font121"/>
    <w:qFormat/>
    <w:rPr>
      <w:rFonts w:ascii="宋体" w:eastAsia="宋体" w:hAnsi="宋体" w:cs="宋体" w:hint="eastAsia"/>
      <w:color w:val="FF0000"/>
      <w:sz w:val="20"/>
      <w:szCs w:val="20"/>
      <w:u w:val="none"/>
    </w:rPr>
  </w:style>
  <w:style w:type="character" w:customStyle="1" w:styleId="font71">
    <w:name w:val="font71"/>
    <w:qFormat/>
    <w:rPr>
      <w:rFonts w:ascii="宋体" w:eastAsia="宋体" w:hAnsi="宋体" w:cs="宋体" w:hint="eastAsia"/>
      <w:color w:val="1F4E78"/>
      <w:sz w:val="22"/>
      <w:szCs w:val="22"/>
      <w:u w:val="none"/>
    </w:rPr>
  </w:style>
  <w:style w:type="character" w:customStyle="1" w:styleId="font11">
    <w:name w:val="font11"/>
    <w:qFormat/>
    <w:rPr>
      <w:rFonts w:ascii="font-weight : 400" w:eastAsia="font-weight : 400" w:hAnsi="font-weight : 400" w:cs="font-weight : 400"/>
      <w:color w:val="000000"/>
      <w:sz w:val="22"/>
      <w:szCs w:val="22"/>
      <w:u w:val="none"/>
      <w:vertAlign w:val="superscript"/>
    </w:rPr>
  </w:style>
  <w:style w:type="character" w:customStyle="1" w:styleId="font231">
    <w:name w:val="font231"/>
    <w:qFormat/>
    <w:rPr>
      <w:rFonts w:ascii="宋体" w:eastAsia="宋体" w:hAnsi="宋体" w:cs="宋体" w:hint="eastAsia"/>
      <w:color w:val="1F4E78"/>
      <w:sz w:val="18"/>
      <w:szCs w:val="18"/>
      <w:u w:val="none"/>
    </w:rPr>
  </w:style>
  <w:style w:type="character" w:customStyle="1" w:styleId="font61">
    <w:name w:val="font61"/>
    <w:qFormat/>
    <w:rPr>
      <w:rFonts w:ascii="宋体" w:eastAsia="宋体" w:hAnsi="宋体" w:cs="宋体" w:hint="eastAsia"/>
      <w:color w:val="000000"/>
      <w:sz w:val="21"/>
      <w:szCs w:val="21"/>
      <w:u w:val="none"/>
    </w:rPr>
  </w:style>
  <w:style w:type="character" w:customStyle="1" w:styleId="font91">
    <w:name w:val="font91"/>
    <w:qFormat/>
    <w:rPr>
      <w:rFonts w:ascii="宋体" w:eastAsia="宋体" w:hAnsi="宋体" w:cs="宋体" w:hint="eastAsia"/>
      <w:color w:val="000000"/>
      <w:sz w:val="16"/>
      <w:szCs w:val="16"/>
      <w:u w:val="none"/>
    </w:rPr>
  </w:style>
  <w:style w:type="character" w:customStyle="1" w:styleId="font81">
    <w:name w:val="font81"/>
    <w:qFormat/>
    <w:rPr>
      <w:rFonts w:ascii="宋体" w:eastAsia="宋体" w:hAnsi="宋体" w:cs="宋体" w:hint="eastAsia"/>
      <w:color w:val="000000"/>
      <w:sz w:val="22"/>
      <w:szCs w:val="22"/>
      <w:u w:val="none"/>
    </w:rPr>
  </w:style>
  <w:style w:type="character" w:customStyle="1" w:styleId="font51">
    <w:name w:val="font51"/>
    <w:qFormat/>
    <w:rPr>
      <w:rFonts w:ascii="宋体" w:eastAsia="宋体" w:hAnsi="宋体" w:cs="宋体" w:hint="eastAsia"/>
      <w:b/>
      <w:color w:val="000000"/>
      <w:sz w:val="21"/>
      <w:szCs w:val="21"/>
      <w:u w:val="none"/>
    </w:rPr>
  </w:style>
  <w:style w:type="character" w:customStyle="1" w:styleId="font181">
    <w:name w:val="font181"/>
    <w:qFormat/>
    <w:rPr>
      <w:rFonts w:ascii="Times New Roman" w:hAnsi="Times New Roman" w:cs="Times New Roman" w:hint="default"/>
      <w:color w:val="000000"/>
      <w:sz w:val="21"/>
      <w:szCs w:val="21"/>
      <w:u w:val="none"/>
    </w:rPr>
  </w:style>
  <w:style w:type="character" w:customStyle="1" w:styleId="font201">
    <w:name w:val="font201"/>
    <w:qFormat/>
    <w:rPr>
      <w:rFonts w:ascii="宋体" w:eastAsia="宋体" w:hAnsi="宋体" w:cs="宋体" w:hint="eastAsia"/>
      <w:color w:val="70AD47"/>
      <w:sz w:val="20"/>
      <w:szCs w:val="20"/>
      <w:u w:val="none"/>
    </w:rPr>
  </w:style>
  <w:style w:type="character" w:customStyle="1" w:styleId="font191">
    <w:name w:val="font191"/>
    <w:qFormat/>
    <w:rPr>
      <w:rFonts w:ascii="宋体" w:eastAsia="宋体" w:hAnsi="宋体" w:cs="宋体" w:hint="eastAsia"/>
      <w:color w:val="70AD47"/>
      <w:sz w:val="21"/>
      <w:szCs w:val="21"/>
      <w:u w:val="none"/>
    </w:rPr>
  </w:style>
  <w:style w:type="character" w:customStyle="1" w:styleId="font211">
    <w:name w:val="font211"/>
    <w:qFormat/>
    <w:rPr>
      <w:rFonts w:ascii="宋体" w:eastAsia="宋体" w:hAnsi="宋体" w:cs="宋体" w:hint="eastAsia"/>
      <w:color w:val="1F4E78"/>
      <w:sz w:val="16"/>
      <w:szCs w:val="16"/>
      <w:u w:val="none"/>
    </w:rPr>
  </w:style>
  <w:style w:type="character" w:customStyle="1" w:styleId="font101">
    <w:name w:val="font101"/>
    <w:qFormat/>
    <w:rPr>
      <w:rFonts w:ascii="宋体" w:eastAsia="宋体" w:hAnsi="宋体" w:cs="宋体" w:hint="eastAsia"/>
      <w:color w:val="000000"/>
      <w:sz w:val="20"/>
      <w:szCs w:val="20"/>
      <w:u w:val="none"/>
    </w:rPr>
  </w:style>
  <w:style w:type="character" w:customStyle="1" w:styleId="font141">
    <w:name w:val="font141"/>
    <w:qFormat/>
    <w:rPr>
      <w:rFonts w:ascii="宋体" w:eastAsia="宋体" w:hAnsi="宋体" w:cs="宋体" w:hint="eastAsia"/>
      <w:color w:val="1F4E78"/>
      <w:sz w:val="12"/>
      <w:szCs w:val="12"/>
      <w:u w:val="none"/>
    </w:rPr>
  </w:style>
  <w:style w:type="character" w:customStyle="1" w:styleId="Chara">
    <w:name w:val="正文文本 Char"/>
    <w:qFormat/>
    <w:rPr>
      <w:rFonts w:eastAsia="宋体"/>
      <w:kern w:val="2"/>
      <w:sz w:val="21"/>
      <w:szCs w:val="24"/>
      <w:lang w:val="en-US" w:eastAsia="zh-CN" w:bidi="ar-SA"/>
    </w:rPr>
  </w:style>
  <w:style w:type="character" w:customStyle="1" w:styleId="Charb">
    <w:name w:val="纯文本 Char"/>
    <w:basedOn w:val="a1"/>
    <w:uiPriority w:val="99"/>
    <w:semiHidden/>
    <w:qFormat/>
    <w:rPr>
      <w:rFonts w:ascii="宋体" w:hAnsi="Courier New" w:cs="Courier New"/>
      <w:kern w:val="2"/>
      <w:sz w:val="21"/>
      <w:szCs w:val="21"/>
    </w:rPr>
  </w:style>
  <w:style w:type="character" w:customStyle="1" w:styleId="Char12">
    <w:name w:val="纯文本 Char1"/>
    <w:link w:val="a8"/>
    <w:qFormat/>
    <w:rPr>
      <w:rFonts w:ascii="宋体" w:hAnsi="Courier New" w:cs="Courier New"/>
      <w:kern w:val="2"/>
      <w:sz w:val="21"/>
      <w:szCs w:val="21"/>
    </w:rPr>
  </w:style>
  <w:style w:type="paragraph" w:customStyle="1" w:styleId="Style114">
    <w:name w:val="_Style 114"/>
    <w:basedOn w:val="a"/>
    <w:next w:val="a"/>
    <w:qFormat/>
    <w:pPr>
      <w:ind w:left="840"/>
      <w:jc w:val="left"/>
    </w:pPr>
    <w:rPr>
      <w:sz w:val="20"/>
      <w:szCs w:val="20"/>
    </w:rPr>
  </w:style>
  <w:style w:type="character" w:customStyle="1" w:styleId="Char1">
    <w:name w:val="正文文本 Char1"/>
    <w:link w:val="a0"/>
    <w:qFormat/>
    <w:rPr>
      <w:kern w:val="2"/>
      <w:sz w:val="21"/>
      <w:szCs w:val="22"/>
    </w:rPr>
  </w:style>
  <w:style w:type="character" w:customStyle="1" w:styleId="3Char0">
    <w:name w:val="正文文本 3 Char"/>
    <w:basedOn w:val="a1"/>
    <w:uiPriority w:val="99"/>
    <w:semiHidden/>
    <w:qFormat/>
    <w:rPr>
      <w:kern w:val="2"/>
      <w:sz w:val="16"/>
      <w:szCs w:val="16"/>
    </w:rPr>
  </w:style>
  <w:style w:type="character" w:customStyle="1" w:styleId="3Char1">
    <w:name w:val="正文文本 3 Char1"/>
    <w:link w:val="30"/>
    <w:qFormat/>
    <w:rPr>
      <w:kern w:val="2"/>
      <w:sz w:val="16"/>
      <w:szCs w:val="16"/>
    </w:rPr>
  </w:style>
  <w:style w:type="character" w:customStyle="1" w:styleId="2Char2">
    <w:name w:val="正文文本 2 Char"/>
    <w:basedOn w:val="a1"/>
    <w:uiPriority w:val="99"/>
    <w:semiHidden/>
    <w:qFormat/>
    <w:rPr>
      <w:kern w:val="2"/>
      <w:sz w:val="21"/>
      <w:szCs w:val="22"/>
    </w:rPr>
  </w:style>
  <w:style w:type="character" w:customStyle="1" w:styleId="2Char1">
    <w:name w:val="正文文本 2 Char1"/>
    <w:link w:val="22"/>
    <w:qFormat/>
    <w:rPr>
      <w:kern w:val="2"/>
      <w:sz w:val="21"/>
      <w:szCs w:val="24"/>
    </w:rPr>
  </w:style>
  <w:style w:type="character" w:customStyle="1" w:styleId="Charc">
    <w:name w:val="脚注文本 Char"/>
    <w:basedOn w:val="a1"/>
    <w:uiPriority w:val="99"/>
    <w:semiHidden/>
    <w:qFormat/>
    <w:rPr>
      <w:kern w:val="2"/>
      <w:sz w:val="18"/>
      <w:szCs w:val="18"/>
    </w:rPr>
  </w:style>
  <w:style w:type="character" w:customStyle="1" w:styleId="Char13">
    <w:name w:val="脚注文本 Char1"/>
    <w:link w:val="ae"/>
    <w:semiHidden/>
    <w:qFormat/>
    <w:rPr>
      <w:kern w:val="2"/>
      <w:sz w:val="18"/>
      <w:szCs w:val="18"/>
    </w:rPr>
  </w:style>
  <w:style w:type="character" w:customStyle="1" w:styleId="3Char2">
    <w:name w:val="正文文本缩进 3 Char"/>
    <w:basedOn w:val="a1"/>
    <w:uiPriority w:val="99"/>
    <w:semiHidden/>
    <w:qFormat/>
    <w:rPr>
      <w:kern w:val="2"/>
      <w:sz w:val="16"/>
      <w:szCs w:val="16"/>
    </w:rPr>
  </w:style>
  <w:style w:type="character" w:customStyle="1" w:styleId="3Char10">
    <w:name w:val="正文文本缩进 3 Char1"/>
    <w:link w:val="33"/>
    <w:qFormat/>
    <w:rPr>
      <w:kern w:val="2"/>
      <w:sz w:val="16"/>
      <w:szCs w:val="16"/>
    </w:rPr>
  </w:style>
  <w:style w:type="paragraph" w:customStyle="1" w:styleId="p1">
    <w:name w:val="p1"/>
    <w:basedOn w:val="a"/>
    <w:qFormat/>
    <w:pPr>
      <w:spacing w:line="380" w:lineRule="atLeast"/>
      <w:jc w:val="left"/>
    </w:pPr>
    <w:rPr>
      <w:rFonts w:ascii="helvetica neue" w:eastAsia="helvetica neue" w:hAnsi="helvetica neue"/>
      <w:color w:val="000000"/>
      <w:kern w:val="0"/>
      <w:sz w:val="26"/>
      <w:szCs w:val="26"/>
    </w:rPr>
  </w:style>
  <w:style w:type="paragraph" w:customStyle="1" w:styleId="WPSOffice1">
    <w:name w:val="WPSOffice手动目录 1"/>
    <w:qFormat/>
  </w:style>
  <w:style w:type="paragraph" w:customStyle="1" w:styleId="17">
    <w:name w:val="正文1"/>
    <w:qFormat/>
    <w:pPr>
      <w:spacing w:line="360" w:lineRule="auto"/>
      <w:ind w:firstLineChars="200" w:firstLine="560"/>
    </w:pPr>
    <w:rPr>
      <w:rFonts w:ascii="宋体" w:hAnsi="宋体"/>
      <w:sz w:val="28"/>
      <w:szCs w:val="28"/>
    </w:rPr>
  </w:style>
  <w:style w:type="paragraph" w:customStyle="1" w:styleId="81">
    <w:name w:val="正文文本 (8)"/>
    <w:basedOn w:val="a"/>
    <w:qFormat/>
    <w:pPr>
      <w:shd w:val="clear" w:color="auto" w:fill="FFFFFF"/>
      <w:spacing w:line="0" w:lineRule="atLeast"/>
    </w:pPr>
    <w:rPr>
      <w:rFonts w:ascii="MingLiU" w:eastAsia="MingLiU" w:hAnsi="MingLiU" w:cs="MingLiU"/>
      <w:spacing w:val="20"/>
      <w:sz w:val="26"/>
      <w:szCs w:val="26"/>
    </w:rPr>
  </w:style>
  <w:style w:type="paragraph" w:customStyle="1" w:styleId="afc">
    <w:name w:val="表格标题"/>
    <w:basedOn w:val="a"/>
    <w:qFormat/>
    <w:pPr>
      <w:shd w:val="clear" w:color="auto" w:fill="FFFFFF"/>
    </w:pPr>
    <w:rPr>
      <w:rFonts w:ascii="黑体" w:eastAsia="黑体" w:hAnsi="黑体" w:cs="黑体"/>
      <w:sz w:val="15"/>
      <w:szCs w:val="15"/>
      <w:lang w:val="zh-CN" w:bidi="zh-CN"/>
    </w:rPr>
  </w:style>
  <w:style w:type="paragraph" w:customStyle="1" w:styleId="afd">
    <w:name w:val="页眉或页脚"/>
    <w:basedOn w:val="a"/>
    <w:qFormat/>
    <w:pPr>
      <w:shd w:val="clear" w:color="auto" w:fill="FFFFFF"/>
    </w:pPr>
    <w:rPr>
      <w:rFonts w:eastAsia="Times New Roman"/>
      <w:sz w:val="22"/>
      <w:lang w:val="zh-CN" w:bidi="zh-CN"/>
    </w:rPr>
  </w:style>
  <w:style w:type="paragraph" w:customStyle="1" w:styleId="51">
    <w:name w:val="正文文本 (5)"/>
    <w:basedOn w:val="a"/>
    <w:qFormat/>
    <w:pPr>
      <w:shd w:val="clear" w:color="auto" w:fill="FFFFFF"/>
      <w:spacing w:line="209" w:lineRule="auto"/>
    </w:pPr>
    <w:rPr>
      <w:rFonts w:eastAsia="Times New Roman"/>
      <w:sz w:val="22"/>
      <w:lang w:val="zh-CN" w:bidi="zh-CN"/>
    </w:rPr>
  </w:style>
  <w:style w:type="paragraph" w:customStyle="1" w:styleId="71">
    <w:name w:val="正文文本 (7)"/>
    <w:basedOn w:val="a"/>
    <w:qFormat/>
    <w:pPr>
      <w:shd w:val="clear" w:color="auto" w:fill="FFFFFF"/>
    </w:pPr>
    <w:rPr>
      <w:rFonts w:eastAsia="Times New Roman"/>
      <w:sz w:val="18"/>
      <w:szCs w:val="18"/>
    </w:rPr>
  </w:style>
  <w:style w:type="paragraph" w:customStyle="1" w:styleId="p2">
    <w:name w:val="p2"/>
    <w:basedOn w:val="a"/>
    <w:qFormat/>
    <w:pPr>
      <w:jc w:val="left"/>
    </w:pPr>
    <w:rPr>
      <w:rFonts w:ascii="Helvetica" w:eastAsia="Helvetica" w:hAnsi="Helvetica"/>
      <w:kern w:val="0"/>
      <w:sz w:val="24"/>
      <w:szCs w:val="24"/>
    </w:rPr>
  </w:style>
  <w:style w:type="paragraph" w:customStyle="1" w:styleId="2d">
    <w:name w:val="页眉或页脚 (2)"/>
    <w:basedOn w:val="a"/>
    <w:qFormat/>
    <w:pPr>
      <w:shd w:val="clear" w:color="auto" w:fill="FFFFFF"/>
    </w:pPr>
    <w:rPr>
      <w:rFonts w:eastAsia="Times New Roman"/>
      <w:sz w:val="20"/>
      <w:szCs w:val="20"/>
      <w:lang w:val="zh-CN" w:bidi="zh-CN"/>
    </w:rPr>
  </w:style>
  <w:style w:type="paragraph" w:customStyle="1" w:styleId="37">
    <w:name w:val="标题 #3"/>
    <w:basedOn w:val="a"/>
    <w:qFormat/>
    <w:pPr>
      <w:shd w:val="clear" w:color="auto" w:fill="FFFFFF"/>
      <w:spacing w:after="350"/>
      <w:ind w:firstLine="500"/>
      <w:outlineLvl w:val="2"/>
    </w:pPr>
    <w:rPr>
      <w:rFonts w:ascii="黑体" w:eastAsia="黑体" w:hAnsi="黑体" w:cs="黑体"/>
      <w:sz w:val="28"/>
      <w:szCs w:val="28"/>
      <w:lang w:val="zh-CN" w:bidi="zh-CN"/>
    </w:rPr>
  </w:style>
  <w:style w:type="paragraph" w:customStyle="1" w:styleId="91">
    <w:name w:val="正文文本 (9)"/>
    <w:basedOn w:val="a"/>
    <w:qFormat/>
    <w:pPr>
      <w:shd w:val="clear" w:color="auto" w:fill="FFFFFF"/>
      <w:jc w:val="right"/>
    </w:pPr>
    <w:rPr>
      <w:rFonts w:ascii="Arial" w:eastAsia="Arial" w:hAnsi="Arial" w:cs="Arial"/>
      <w:i/>
      <w:iCs/>
      <w:sz w:val="18"/>
      <w:szCs w:val="18"/>
    </w:rPr>
  </w:style>
  <w:style w:type="paragraph" w:customStyle="1" w:styleId="afe">
    <w:name w:val="其他"/>
    <w:basedOn w:val="a"/>
    <w:qFormat/>
    <w:pPr>
      <w:shd w:val="clear" w:color="auto" w:fill="FFFFFF"/>
      <w:spacing w:line="384" w:lineRule="auto"/>
      <w:ind w:firstLine="400"/>
    </w:pPr>
    <w:rPr>
      <w:rFonts w:ascii="宋体" w:hAnsi="宋体" w:cs="宋体"/>
      <w:sz w:val="20"/>
      <w:szCs w:val="20"/>
      <w:lang w:val="zh-CN" w:bidi="zh-CN"/>
    </w:rPr>
  </w:style>
  <w:style w:type="paragraph" w:customStyle="1" w:styleId="2e">
    <w:name w:val="其他 (2)"/>
    <w:basedOn w:val="a"/>
    <w:qFormat/>
    <w:pPr>
      <w:shd w:val="clear" w:color="auto" w:fill="FFFFFF"/>
    </w:pPr>
    <w:rPr>
      <w:rFonts w:ascii="黑体" w:eastAsia="黑体" w:hAnsi="黑体" w:cs="黑体"/>
      <w:sz w:val="18"/>
      <w:szCs w:val="18"/>
      <w:lang w:val="zh-CN" w:bidi="zh-CN"/>
    </w:rPr>
  </w:style>
  <w:style w:type="character" w:customStyle="1" w:styleId="18">
    <w:name w:val="标题 1 字符"/>
    <w:qFormat/>
    <w:rPr>
      <w:rFonts w:ascii="Times New Roman" w:eastAsia="宋体" w:hAnsi="Times New Roman" w:cs="Times New Roman"/>
      <w:b/>
      <w:bCs/>
      <w:kern w:val="44"/>
      <w:sz w:val="44"/>
      <w:szCs w:val="44"/>
    </w:rPr>
  </w:style>
  <w:style w:type="character" w:customStyle="1" w:styleId="aff">
    <w:name w:val="页脚 字符"/>
    <w:uiPriority w:val="99"/>
    <w:qFormat/>
    <w:rPr>
      <w:sz w:val="18"/>
      <w:szCs w:val="18"/>
    </w:rPr>
  </w:style>
  <w:style w:type="paragraph" w:customStyle="1" w:styleId="42">
    <w:name w:val="修订4"/>
    <w:uiPriority w:val="99"/>
    <w:unhideWhenUsed/>
    <w:qFormat/>
    <w:rPr>
      <w:rFonts w:ascii="Calibri" w:hAnsi="Calibri"/>
      <w:kern w:val="2"/>
      <w:sz w:val="21"/>
      <w:szCs w:val="22"/>
    </w:rPr>
  </w:style>
  <w:style w:type="paragraph" w:customStyle="1" w:styleId="410">
    <w:name w:val="修订41"/>
    <w:uiPriority w:val="99"/>
    <w:unhideWhenUsed/>
    <w:qFormat/>
    <w:rPr>
      <w:rFonts w:ascii="Calibri" w:hAnsi="Calibri"/>
      <w:kern w:val="2"/>
      <w:sz w:val="21"/>
      <w:szCs w:val="22"/>
    </w:rPr>
  </w:style>
  <w:style w:type="table" w:customStyle="1" w:styleId="52">
    <w:name w:val="网格型5"/>
    <w:basedOn w:val="a2"/>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图表内容"/>
    <w:basedOn w:val="a"/>
    <w:qFormat/>
    <w:pPr>
      <w:snapToGrid w:val="0"/>
      <w:spacing w:line="288" w:lineRule="auto"/>
      <w:jc w:val="center"/>
    </w:pPr>
    <w:rPr>
      <w:rFonts w:ascii="Calibri" w:hAnsi="Calibri"/>
      <w:szCs w:val="21"/>
    </w:rPr>
  </w:style>
  <w:style w:type="paragraph" w:customStyle="1" w:styleId="53">
    <w:name w:val="修订5"/>
    <w:uiPriority w:val="99"/>
    <w:unhideWhenUsed/>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9A7B19-3A05-42DA-A744-9DAF21C29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106</Pages>
  <Words>14771</Words>
  <Characters>84197</Characters>
  <Application>Microsoft Office Word</Application>
  <DocSecurity>0</DocSecurity>
  <Lines>701</Lines>
  <Paragraphs>197</Paragraphs>
  <ScaleCrop>false</ScaleCrop>
  <Company/>
  <LinksUpToDate>false</LinksUpToDate>
  <CharactersWithSpaces>98771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蓝草</dc:creator>
  <cp:lastModifiedBy>Cmcu</cp:lastModifiedBy>
  <cp:revision>198</cp:revision>
  <dcterms:created xsi:type="dcterms:W3CDTF">2023-07-12T09:03:00Z</dcterms:created>
  <dcterms:modified xsi:type="dcterms:W3CDTF">2023-11-08T02:27:00Z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D0128EDB6D7340589C3388B8FD743104_13</vt:lpwstr>
  </property>
</Properties>
</file>